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4583E">
      <w:pPr>
        <w:divId w:val="902564097"/>
        <w:rPr>
          <w:rFonts w:eastAsia="Times New Roman"/>
          <w:vanish/>
        </w:rPr>
      </w:pPr>
      <w:r>
        <w:rPr>
          <w:rFonts w:eastAsia="Times New Roman"/>
          <w:vanish/>
        </w:rPr>
        <w:t>0000849146false2021FYhttp://fasb.org/us-gaap/2021-01-31#ProductMemberhttp://fasb.org/us-gaap/2021-01-31#ProductMemberhttp://fasb.org/us-gaap/2021-01-31#ProductMember</w:t>
      </w:r>
      <w:r>
        <w:rPr>
          <w:rFonts w:eastAsia="Times New Roman"/>
          <w:vanish/>
        </w:rPr>
        <w:t>http://fasb.org/us-gaap/2021-01-31#AccountingStandardsUpdate201602Memberhttp://fasb.org/us-gaap/2021-01-31#AccountingStandardsUpdate201602Memberhttp://fasb.org/us-gaap/2021-01-31#AccountingStandardsUpdate201602MemberP1YP1YP4YP3Y0.33330.0833P2Y0000849146202</w:t>
      </w:r>
      <w:r>
        <w:rPr>
          <w:rFonts w:eastAsia="Times New Roman"/>
          <w:vanish/>
        </w:rPr>
        <w:t>0-07-012021-06-30iso4217:USD00008491462020-12-31xbrli:shares00008491462021-08-1300008491462021-06-3000008491462020-06-30iso4217:USDxbrli:shares00008491462018-07-012019-06-3000008491462019-07-012020-06-300000849146us-gaap:CommonStockMember2018-06-3000008491</w:t>
      </w:r>
      <w:r>
        <w:rPr>
          <w:rFonts w:eastAsia="Times New Roman"/>
          <w:vanish/>
        </w:rPr>
        <w:t>46us-gaap:AdditionalPaidInCapitalMember2018-06-300000849146us-gaap:RetainedEarningsMember2018-06-300000849146us-gaap:AccumulatedOtherComprehensiveIncomeMember2018-06-3000008491462018-06-3000008491462017-07-012018-06-300000849146us-gaap:RetainedEarningsMemb</w:t>
      </w:r>
      <w:r>
        <w:rPr>
          <w:rFonts w:eastAsia="Times New Roman"/>
          <w:vanish/>
        </w:rPr>
        <w:t>ersrt:CumulativeEffectPeriodOfAdoptionAdjustmentMember2018-06-300000849146srt:CumulativeEffectPeriodOfAdoptionAdjustmentMember2018-06-300000849146us-gaap:CommonStockMembersrt:CumulativeEffectPeriodOfAdoptionAdjustedBalanceMember2018-06-300000849146us-gaap:</w:t>
      </w:r>
      <w:r>
        <w:rPr>
          <w:rFonts w:eastAsia="Times New Roman"/>
          <w:vanish/>
        </w:rPr>
        <w:t>AdditionalPaidInCapitalMembersrt:CumulativeEffectPeriodOfAdoptionAdjustedBalanceMember2018-06-300000849146us-gaap:RetainedEarningsMembersrt:CumulativeEffectPeriodOfAdoptionAdjustedBalanceMember2018-06-300000849146us-gaap:AccumulatedOtherComprehensiveIncome</w:t>
      </w:r>
      <w:r>
        <w:rPr>
          <w:rFonts w:eastAsia="Times New Roman"/>
          <w:vanish/>
        </w:rPr>
        <w:t>Membersrt:CumulativeEffectPeriodOfAdoptionAdjustedBalanceMember2018-06-300000849146srt:CumulativeEffectPeriodOfAdoptionAdjustedBalanceMember2018-06-300000849146us-gaap:AdditionalPaidInCapitalMember2018-07-012019-06-300000849146us-gaap:CommonStockMember2018</w:t>
      </w:r>
      <w:r>
        <w:rPr>
          <w:rFonts w:eastAsia="Times New Roman"/>
          <w:vanish/>
        </w:rPr>
        <w:t>-07-012019-06-300000849146us-gaap:RetainedEarningsMember2018-07-012019-06-300000849146us-gaap:AccumulatedOtherComprehensiveIncomeMember2018-07-012019-06-300000849146us-gaap:CommonStockMember2019-06-300000849146us-gaap:AdditionalPaidInCapitalMember2019-06-3</w:t>
      </w:r>
      <w:r>
        <w:rPr>
          <w:rFonts w:eastAsia="Times New Roman"/>
          <w:vanish/>
        </w:rPr>
        <w:t>00000849146us-gaap:RetainedEarningsMember2019-06-300000849146us-gaap:AccumulatedOtherComprehensiveIncomeMember2019-06-3000008491462019-06-300000849146us-gaap:RetainedEarningsMembersrt:CumulativeEffectPeriodOfAdoptionAdjustmentMember2019-06-300000849146srt:</w:t>
      </w:r>
      <w:r>
        <w:rPr>
          <w:rFonts w:eastAsia="Times New Roman"/>
          <w:vanish/>
        </w:rPr>
        <w:t>CumulativeEffectPeriodOfAdoptionAdjustmentMember2019-06-300000849146us-gaap:CommonStockMembersrt:CumulativeEffectPeriodOfAdoptionAdjustedBalanceMember2019-06-300000849146us-gaap:AdditionalPaidInCapitalMembersrt:CumulativeEffectPeriodOfAdoptionAdjustedBalan</w:t>
      </w:r>
      <w:r>
        <w:rPr>
          <w:rFonts w:eastAsia="Times New Roman"/>
          <w:vanish/>
        </w:rPr>
        <w:t>ceMember2019-06-300000849146us-gaap:RetainedEarningsMembersrt:CumulativeEffectPeriodOfAdoptionAdjustedBalanceMember2019-06-300000849146us-gaap:AccumulatedOtherComprehensiveIncomeMembersrt:CumulativeEffectPeriodOfAdoptionAdjustedBalanceMember2019-06-3000008</w:t>
      </w:r>
      <w:r>
        <w:rPr>
          <w:rFonts w:eastAsia="Times New Roman"/>
          <w:vanish/>
        </w:rPr>
        <w:t>49146srt:CumulativeEffectPeriodOfAdoptionAdjustedBalanceMember2019-06-300000849146us-gaap:AdditionalPaidInCapitalMember2019-07-012020-06-300000849146us-gaap:CommonStockMember2019-07-012020-06-300000849146us-gaap:AccumulatedOtherComprehensiveIncomeMember201</w:t>
      </w:r>
      <w:r>
        <w:rPr>
          <w:rFonts w:eastAsia="Times New Roman"/>
          <w:vanish/>
        </w:rPr>
        <w:t>9-07-012020-06-300000849146us-gaap:RetainedEarningsMember2019-07-012020-06-300000849146us-gaap:CommonStockMember2020-06-300000849146us-gaap:AdditionalPaidInCapitalMember2020-06-300000849146us-gaap:RetainedEarningsMember2020-06-300000849146us-gaap:Accumulat</w:t>
      </w:r>
      <w:r>
        <w:rPr>
          <w:rFonts w:eastAsia="Times New Roman"/>
          <w:vanish/>
        </w:rPr>
        <w:t>edOtherComprehensiveIncomeMember2020-06-300000849146us-gaap:AdditionalPaidInCapitalMember2020-07-012021-06-300000849146us-gaap:CommonStockMember2020-07-012021-06-300000849146us-gaap:RetainedEarningsMember2020-07-012021-06-300000849146us-gaap:AccumulatedOth</w:t>
      </w:r>
      <w:r>
        <w:rPr>
          <w:rFonts w:eastAsia="Times New Roman"/>
          <w:vanish/>
        </w:rPr>
        <w:t>erComprehensiveIncomeMember2020-07-012021-06-300000849146us-gaap:CommonStockMember2021-06-300000849146us-gaap:AdditionalPaidInCapitalMember2021-06-300000849146us-gaap:RetainedEarningsMember2021-06-300000849146us-gaap:AccumulatedOtherComprehensiveIncomeMemb</w:t>
      </w:r>
      <w:r>
        <w:rPr>
          <w:rFonts w:eastAsia="Times New Roman"/>
          <w:vanish/>
        </w:rPr>
        <w:t>er2021-06-3000008491462018-03-31xbrli:pure0000849146srt:MinimumMemberus-gaap:EquipmentMember2020-07-012021-06-300000849146srt:MaximumMemberus-gaap:EquipmentMember2020-07-012021-06-300000849146us-gaap:FurnitureAndFixturesMember2020-07-012021-06-300000849146</w:t>
      </w:r>
      <w:r>
        <w:rPr>
          <w:rFonts w:eastAsia="Times New Roman"/>
          <w:vanish/>
        </w:rPr>
        <w:t>us-gaap:VehiclesMember2020-07-012021-06-300000849146lfvn:CashAccountsHeldPrimarilyAtFinancialInstitutionMember2020-07-012021-06-300000849146lfvn:CashAccountsHeldatOtherFinancialInstitutionsMember2020-07-012021-06-30lfvn:leaselfvn:segment0000849146country:U</w:t>
      </w:r>
      <w:r>
        <w:rPr>
          <w:rFonts w:eastAsia="Times New Roman"/>
          <w:vanish/>
        </w:rPr>
        <w:t>S2021-06-300000849146country:US2020-06-300000849146country:JP2021-06-300000849146country:JP2020-06-300000849146srt:CumulativeEffectPeriodOfAdoptionAdjustmentMember2019-07-01lfvn:region0000849146srt:AmericasMember2020-07-012021-06-300000849146srt:AmericasMe</w:t>
      </w:r>
      <w:r>
        <w:rPr>
          <w:rFonts w:eastAsia="Times New Roman"/>
          <w:vanish/>
        </w:rPr>
        <w:t>mber2019-07-012020-06-300000849146srt:AmericasMember2018-07-012019-06-300000849146lfvn:AsiaPacificAndEuropeMember2020-07-012021-06-300000849146lfvn:AsiaPacificAndEuropeMember2019-07-012020-06-300000849146lfvn:AsiaPacificAndEuropeMember2018-07-012019-06-300</w:t>
      </w:r>
      <w:r>
        <w:rPr>
          <w:rFonts w:eastAsia="Times New Roman"/>
          <w:vanish/>
        </w:rPr>
        <w:t>000849146country:US2020-07-012021-06-300000849146country:US2019-07-012020-06-300000849146country:US2018-07-012019-06-300000849146country:JP2020-07-012021-06-300000849146country:JP2019-07-012020-06-300000849146country:JP2018-07-012019-06-30lfvn:productLine0</w:t>
      </w:r>
      <w:r>
        <w:rPr>
          <w:rFonts w:eastAsia="Times New Roman"/>
          <w:vanish/>
        </w:rPr>
        <w:t>000849146us-gaap:SalesRevenueNetMemberlfvn:ProtandimandTrueScienceProductLineMemberus-gaap:ProductConcentrationRiskMember2020-07-012021-06-300000849146us-gaap:SalesRevenueNetMemberlfvn:ProtandimandTrueScienceProductLineMemberus-gaap:ProductConcentrationRis</w:t>
      </w:r>
      <w:r>
        <w:rPr>
          <w:rFonts w:eastAsia="Times New Roman"/>
          <w:vanish/>
        </w:rPr>
        <w:t>kMember2019-07-012020-06-300000849146us-gaap:SalesRevenueNetMemberlfvn:ProtandimandTrueScienceProductLineMemberus-gaap:ProductConcentrationRiskMember2018-07-012019-06-300000849146lfvn:ProtandimMember2020-07-012021-06-300000849146us-gaap:SalesRevenueNetMemb</w:t>
      </w:r>
      <w:r>
        <w:rPr>
          <w:rFonts w:eastAsia="Times New Roman"/>
          <w:vanish/>
        </w:rPr>
        <w:t>erlfvn:ProtandimMemberus-gaap:ProductConcentrationRiskMember2020-07-012021-06-300000849146lfvn:ProtandimMember2019-07-012020-06-300000849146us-gaap:SalesRevenueNetMemberlfvn:ProtandimMemberus-gaap:ProductConcentrationRiskMember2019-07-012020-06-30000084914</w:t>
      </w:r>
      <w:r>
        <w:rPr>
          <w:rFonts w:eastAsia="Times New Roman"/>
          <w:vanish/>
        </w:rPr>
        <w:t>6lfvn:ProtandimMember2018-07-012019-06-300000849146us-gaap:SalesRevenueNetMemberlfvn:ProtandimMemberus-gaap:ProductConcentrationRiskMember2018-07-012019-06-300000849146lfvn:LifeVantageTrueScienceSkinCareRegimenMember2020-07-012021-06-300000849146us-gaap:Sa</w:t>
      </w:r>
      <w:r>
        <w:rPr>
          <w:rFonts w:eastAsia="Times New Roman"/>
          <w:vanish/>
        </w:rPr>
        <w:t>lesRevenueNetMemberlfvn:LifeVantageTrueScienceSkinCareRegimenMemberus-gaap:ProductConcentrationRiskMember2020-07-012021-06-300000849146lfvn:LifeVantageTrueScienceSkinCareRegimenMember2019-07-012020-06-300000849146us-gaap:SalesRevenueNetMemberlfvn:LifeVanta</w:t>
      </w:r>
      <w:r>
        <w:rPr>
          <w:rFonts w:eastAsia="Times New Roman"/>
          <w:vanish/>
        </w:rPr>
        <w:t>geTrueScienceSkinCareRegimenMemberus-gaap:ProductConcentrationRiskMember2019-07-012020-06-300000849146lfvn:LifeVantageTrueScienceSkinCareRegimenMember2018-07-012019-06-300000849146us-gaap:SalesRevenueNetMemberlfvn:LifeVantageTrueScienceSkinCareRegimenMembe</w:t>
      </w:r>
      <w:r>
        <w:rPr>
          <w:rFonts w:eastAsia="Times New Roman"/>
          <w:vanish/>
        </w:rPr>
        <w:t>rus-gaap:ProductConcentrationRiskMember2018-07-012019-06-300000849146us-gaap:ProductAndServiceOtherMember2020-07-012021-06-300000849146us-gaap:SalesRevenueNetMemberus-gaap:ProductAndServiceOtherMemberus-gaap:ProductConcentrationRiskMember2020-07-012021-06-</w:t>
      </w:r>
      <w:r>
        <w:rPr>
          <w:rFonts w:eastAsia="Times New Roman"/>
          <w:vanish/>
        </w:rPr>
        <w:t>300000849146us-gaap:ProductAndServiceOtherMember2019-07-012020-06-300000849146us-gaap:SalesRevenueNetMemberus-gaap:ProductAndServiceOtherMemberus-gaap:ProductConcentrationRiskMember2019-07-012020-06-300000849146us-gaap:ProductAndServiceOtherMember2018-07-0</w:t>
      </w:r>
      <w:r>
        <w:rPr>
          <w:rFonts w:eastAsia="Times New Roman"/>
          <w:vanish/>
        </w:rPr>
        <w:t>12019-06-300000849146us-gaap:SalesRevenueNetMemberus-gaap:ProductAndServiceOtherMemberus-gaap:ProductConcentrationRiskMember2018-07-012019-06-300000849146us-gaap:SalesRevenueNetMemberus-gaap:ProductConcentrationRiskMember2020-07-012021-06-300000849146us-ga</w:t>
      </w:r>
      <w:r>
        <w:rPr>
          <w:rFonts w:eastAsia="Times New Roman"/>
          <w:vanish/>
        </w:rPr>
        <w:t>ap:SalesRevenueNetMemberus-gaap:ProductConcentrationRiskMember2019-07-012020-06-300000849146us-gaap:SalesRevenueNetMemberus-gaap:ProductConcentrationRiskMember2018-07-012019-06-300000849146us-gaap:EquipmentMember2021-06-300000849146us-gaap:EquipmentMember2</w:t>
      </w:r>
      <w:r>
        <w:rPr>
          <w:rFonts w:eastAsia="Times New Roman"/>
          <w:vanish/>
        </w:rPr>
        <w:t>020-06-300000849146us-gaap:FurnitureAndFixturesMember2021-06-300000849146us-gaap:FurnitureAndFixturesMember2020-06-300000849146us-gaap:LeaseholdImprovementsMember2021-06-300000849146us-gaap:LeaseholdImprovementsMember2020-06-300000849146us-gaap:VehiclesMem</w:t>
      </w:r>
      <w:r>
        <w:rPr>
          <w:rFonts w:eastAsia="Times New Roman"/>
          <w:vanish/>
        </w:rPr>
        <w:t>ber2021-06-300000849146us-gaap:VehiclesMember2020-06-300000849146us-gaap:PatentsMember2021-06-300000849146us-gaap:PatentsMember2020-06-300000849146us-gaap:TrademarksMember2021-06-300000849146us-gaap:TrademarksMember2020-06-300000849146srt:AffiliatedEntityM</w:t>
      </w:r>
      <w:r>
        <w:rPr>
          <w:rFonts w:eastAsia="Times New Roman"/>
          <w:vanish/>
        </w:rPr>
        <w:t>ember2021-06-300000849146srt:AffiliatedEntityMember2020-07-012021-06-300000849146srt:AffiliatedEntityMemberus-gaap:CommonStockMember2019-12-162019-12-160000849146srt:AffiliatedEntityMemberus-gaap:CommonStockMember2019-12-160000849146lfvn:March2016TermLoanM</w:t>
      </w:r>
      <w:r>
        <w:rPr>
          <w:rFonts w:eastAsia="Times New Roman"/>
          <w:vanish/>
        </w:rPr>
        <w:t>emberus-gaap:SecuredDebtMember2016-03-300000849146lfvn:March2016RevolvingLoanMemberus-gaap:RevolvingCreditFacilityMember2016-03-300000849146lfvn:March2016TermLoanMemberus-gaap:SecuredDebtMember2020-07-012021-06-300000849146lfvn:March2016TermLoanMemberus-ga</w:t>
      </w:r>
      <w:r>
        <w:rPr>
          <w:rFonts w:eastAsia="Times New Roman"/>
          <w:vanish/>
        </w:rPr>
        <w:t>ap:SecuredDebtMember2018-05-040000849146lfvn:March2016TermLoanMemberus-gaap:SecuredDebtMember2018-05-042018-05-040000849146lfvn:March2016RevolvingLoanMemberus-gaap:SecuredDebtMember2019-02-012019-02-010000849146lfvn:March2016RevolvingLoanMemberus-gaap:Revo</w:t>
      </w:r>
      <w:r>
        <w:rPr>
          <w:rFonts w:eastAsia="Times New Roman"/>
          <w:vanish/>
        </w:rPr>
        <w:t>lvingCreditFacilityMember2019-02-010000849146lfvn:March2016TermLoanMemberus-gaap:SecuredDebtMember2019-02-010000849146lfvn:March2016TermLoanMemberus-gaap:SecuredDebtMember2019-02-012019-02-010000849146us-gaap:LineOfCreditMemberus-gaap:UsTreasuryUstInterest</w:t>
      </w:r>
      <w:r>
        <w:rPr>
          <w:rFonts w:eastAsia="Times New Roman"/>
          <w:vanish/>
        </w:rPr>
        <w:t>RateMemberus-gaap:RevolvingCreditFacilityMember2021-04-012021-04-010000849146us-gaap:LineOfCreditMemberus-gaap:RevolvingCreditFacilityMember2021-04-012021-04-010000849146us-gaap:LineOfCreditMemberus-gaap:RevolvingCreditFacilityMember2021-06-300000849146us-</w:t>
      </w:r>
      <w:r>
        <w:rPr>
          <w:rFonts w:eastAsia="Times New Roman"/>
          <w:vanish/>
        </w:rPr>
        <w:t>gaap:RestrictedStockMember2020-07-012021-06-300000849146us-gaap:RestrictedStockMember2019-07-012020-06-300000849146us-gaap:RestrictedStockMember2018-07-012019-06-300000849146lfvn:EmployeeStockPurchasePlanMember2020-07-012021-06-300000849146lfvn:EmployeeSto</w:t>
      </w:r>
      <w:r>
        <w:rPr>
          <w:rFonts w:eastAsia="Times New Roman"/>
          <w:vanish/>
        </w:rPr>
        <w:t>ckPurchasePlanMember2019-07-012020-06-300000849146lfvn:EmployeeStockPurchasePlanMember2018-07-012019-06-3000008491462019-02-0100008491462020-08-270000849146lfvn:TwoThousandAndSevenLongTermIncentivePlanMember2006-11-210000849146srt:MinimumMemberlfvn:TwoThou</w:t>
      </w:r>
      <w:r>
        <w:rPr>
          <w:rFonts w:eastAsia="Times New Roman"/>
          <w:vanish/>
        </w:rPr>
        <w:t>sandAndSevenLongTermIncentivePlanMember2006-11-212006-11-210000849146lfvn:TwoThousandAndSevenLongTermIncentivePlanMembersrt:MaximumMember2006-11-212006-11-210000849146lfvn:TwoThousandAndSevenLongTermIncentivePlanMember2006-11-212006-11-210000849146lfvn:Two</w:t>
      </w:r>
      <w:r>
        <w:rPr>
          <w:rFonts w:eastAsia="Times New Roman"/>
          <w:vanish/>
        </w:rPr>
        <w:t>ThousandAndSevenLongTermIncentivePlanMember2021-06-300000849146lfvn:TwoThousandAndTenLongTermIncentivePlanMember2010-09-270000849146lfvn:TwoThousandAndTenLongTermIncentivePlanMembersrt:MinimumMember2010-09-272010-09-270000849146lfvn:TwoThousandAndTenLongTe</w:t>
      </w:r>
      <w:r>
        <w:rPr>
          <w:rFonts w:eastAsia="Times New Roman"/>
          <w:vanish/>
        </w:rPr>
        <w:t>rmIncentivePlanMembersrt:MaximumMember2010-09-272010-09-270000849146lfvn:TwoThousandAndTenLongTermIncentivePlanMember2010-09-272010-09-270000849146lfvn:TwoThousandAndTenLongTermIncentivePlanMember2021-06-300000849146lfvn:TwoThousandSeventeenLongTermIncenti</w:t>
      </w:r>
      <w:r>
        <w:rPr>
          <w:rFonts w:eastAsia="Times New Roman"/>
          <w:vanish/>
        </w:rPr>
        <w:t>vePlanMember2018-02-022018-02-020000849146lfvn:TwoThousandSeventeenLongTermIncentivePlanMember2018-11-152018-11-150000849146lfvn:TwoThousandSeventeenLongTermIncentivePlanMember2020-11-122020-11-120000849146lfvn:TwoThousandSeventeenLongTermIncentivePlanMemb</w:t>
      </w:r>
      <w:r>
        <w:rPr>
          <w:rFonts w:eastAsia="Times New Roman"/>
          <w:vanish/>
        </w:rPr>
        <w:t>er2021-06-300000849146lfvn:TwoThousandSeventeenLongTermIncentivePlanExcludingTwoThousandAndTenLongTermIncentivePlanMember2018-02-020000849146lfvn:TwoThousandAndTenLongTermIncentivePlanMember2018-02-020000849146lfvn:TwoThousandSeventeenLongTermIncentivePlan</w:t>
      </w:r>
      <w:r>
        <w:rPr>
          <w:rFonts w:eastAsia="Times New Roman"/>
          <w:vanish/>
        </w:rPr>
        <w:t>Member2020-07-012021-06-30lfvn:installment0000849146lfvn:A2018PerformanceIncentivePlanMemberus-gaap:RestrictedStockUnitsRSUMember2021-06-300000849146lfvn:A2018PerformanceIncentivePlanMemberus-gaap:RestrictedStockUnitsRSUMember2020-07-012021-06-300000849146</w:t>
      </w:r>
      <w:r>
        <w:rPr>
          <w:rFonts w:eastAsia="Times New Roman"/>
          <w:vanish/>
        </w:rPr>
        <w:t>us-gaap:PhantomShareUnitsPSUsMember2017-12-290000849146lfvn:A2018PerformanceIncentivePlanMemberus-gaap:PhantomShareUnitsPSUsMember2019-01-082019-01-080000849146us-gaap:PhantomShareUnitsPSUsMember2021-06-300000849146us-gaap:PhantomShareUnitsPSUsMember2020-0</w:t>
      </w:r>
      <w:r>
        <w:rPr>
          <w:rFonts w:eastAsia="Times New Roman"/>
          <w:vanish/>
        </w:rPr>
        <w:t>6-300000849146lfvn:EmployeeStockPurchasePlanMember2021-06-300000849146lfvn:EmployeeStockPurchasePlanMember2018-07-012019-06-300000849146lfvn:TwoThousandAndTenAndTwoThousandSeventeenLongTermIncentivePlanMemberus-gaap:RestrictedStockMember2021-06-30000084914</w:t>
      </w:r>
      <w:r>
        <w:rPr>
          <w:rFonts w:eastAsia="Times New Roman"/>
          <w:vanish/>
        </w:rPr>
        <w:t>6lfvn:TwoThousandAndTenAndTwoThousandSeventeenLongTermIncentivePlanMemberus-gaap:RestrictedStockMember2020-07-012021-06-300000849146us-gaap:EmployeeStockOptionMember2017-07-012018-06-300000849146us-gaap:RestrictedStockMember2018-06-300000849146us-gaap:Rest</w:t>
      </w:r>
      <w:r>
        <w:rPr>
          <w:rFonts w:eastAsia="Times New Roman"/>
          <w:vanish/>
        </w:rPr>
        <w:t>rictedStockMember2019-06-300000849146us-gaap:RestrictedStockMember2020-06-300000849146us-gaap:RestrictedStockMember2021-06-300000849146us-gaap:RestrictedStockUnitsRSUMember2018-06-300000849146us-gaap:RestrictedStockUnitsRSUMember2018-07-012019-06-300000849</w:t>
      </w:r>
      <w:r>
        <w:rPr>
          <w:rFonts w:eastAsia="Times New Roman"/>
          <w:vanish/>
        </w:rPr>
        <w:t>146us-gaap:RestrictedStockUnitsRSUMember2019-06-300000849146us-gaap:RestrictedStockUnitsRSUMember2019-07-012020-06-300000849146us-gaap:RestrictedStockUnitsRSUMember2020-06-300000849146us-gaap:RestrictedStockUnitsRSUMember2020-07-012021-06-300000849146us-ga</w:t>
      </w:r>
      <w:r>
        <w:rPr>
          <w:rFonts w:eastAsia="Times New Roman"/>
          <w:vanish/>
        </w:rPr>
        <w:t>ap:RestrictedStockUnitsRSUMember2021-06-300000849146srt:MinimumMemberlfvn:PerformanceStockUnitsMember2019-06-300000849146lfvn:PerformanceStockUnitsMembersrt:MaximumMember2019-06-300000849146lfvn:PerformanceStockUnitsMember2018-06-300000849146lfvn:Performan</w:t>
      </w:r>
      <w:r>
        <w:rPr>
          <w:rFonts w:eastAsia="Times New Roman"/>
          <w:vanish/>
        </w:rPr>
        <w:t>ceStockUnitsMember2018-07-012019-06-300000849146lfvn:PerformanceStockUnitsMember2019-06-300000849146lfvn:PerformanceStockUnitsMember2019-07-012020-06-300000849146lfvn:PerformanceStockUnitsMember2020-06-300000849146lfvn:PerformanceStockUnitsMember2020-07-01</w:t>
      </w:r>
      <w:r>
        <w:rPr>
          <w:rFonts w:eastAsia="Times New Roman"/>
          <w:vanish/>
        </w:rPr>
        <w:t>2021-06-300000849146lfvn:PerformanceStockUnitsMember2021-06-300000849146lfvn:CashSettledPerformanceUnitsMember2018-06-300000849146lfvn:CashSettledPerformanceUnitsMember2018-07-012019-06-300000849146lfvn:CashSettledPerformanceUnitsMember2019-06-300000849146</w:t>
      </w:r>
      <w:r>
        <w:rPr>
          <w:rFonts w:eastAsia="Times New Roman"/>
          <w:vanish/>
        </w:rPr>
        <w:t>lfvn:CashSettledPerformanceUnitsMember2019-07-012020-06-300000849146lfvn:CashSettledPerformanceUnitsMember2020-06-300000849146lfvn:CashSettledPerformanceUnitsMember2020-07-012021-06-300000849146us-gaap:PhantomShareUnitsPSUsMember2018-06-300000849146us-gaap</w:t>
      </w:r>
      <w:r>
        <w:rPr>
          <w:rFonts w:eastAsia="Times New Roman"/>
          <w:vanish/>
        </w:rPr>
        <w:t>:PhantomShareUnitsPSUsMember2018-07-012019-06-300000849146us-gaap:PhantomShareUnitsPSUsMember2019-06-300000849146us-gaap:EmployeeStockOptionMemberus-gaap:ShareBasedCompensationAwardTrancheOneMember2017-07-012018-06-300000849146us-gaap:ShareBasedCompensatio</w:t>
      </w:r>
      <w:r>
        <w:rPr>
          <w:rFonts w:eastAsia="Times New Roman"/>
          <w:vanish/>
        </w:rPr>
        <w:t>nAwardTrancheTwoMemberus-gaap:EmployeeStockOptionMember2017-07-012018-06-300000849146us-gaap:StateAndLocalJurisdictionMember2021-06-300000849146us-gaap:ForeignCountryMember2021-06-300000849146srt:MinimumMember2021-06-300000849146srt:MaximumMember2021-06-30</w:t>
      </w:r>
      <w:r>
        <w:rPr>
          <w:rFonts w:eastAsia="Times New Roman"/>
          <w:vanish/>
        </w:rPr>
        <w:t>lfvn:claim00008491462019-12-052019-12-0500008491462019-12-05lfvn:member0000849146srt:AffiliatedEntityMember2019-07-012020-06-3000008491462020-07-012020-09-3000008491462020-10-012020-12-3100008491462021-01-012021-03-3100008491462021-04-012021-06-30000084914</w:t>
      </w:r>
      <w:r>
        <w:rPr>
          <w:rFonts w:eastAsia="Times New Roman"/>
          <w:vanish/>
        </w:rPr>
        <w:t>62019-07-012019-09-3000008491462019-10-012019-12-3100008491462020-01-012020-03-3100008491462020-04-012020-06-30</w:t>
      </w:r>
    </w:p>
    <w:p w:rsidR="00000000" w:rsidRDefault="0084583E">
      <w:pPr>
        <w:divId w:val="39212368"/>
        <w:rPr>
          <w:rFonts w:eastAsia="Times New Roman"/>
        </w:rPr>
      </w:pPr>
    </w:p>
    <w:p w:rsidR="00000000" w:rsidRDefault="0084583E">
      <w:pPr>
        <w:jc w:val="center"/>
        <w:rPr>
          <w:rFonts w:eastAsia="Times New Roman"/>
        </w:rPr>
      </w:pPr>
      <w:r>
        <w:rPr>
          <w:rFonts w:eastAsia="Times New Roman"/>
          <w:b/>
          <w:bCs/>
          <w:color w:val="000000"/>
          <w:sz w:val="36"/>
          <w:szCs w:val="36"/>
        </w:rPr>
        <w:t>UNITED STATES</w:t>
      </w:r>
    </w:p>
    <w:p w:rsidR="00000000" w:rsidRDefault="0084583E">
      <w:pPr>
        <w:jc w:val="center"/>
        <w:rPr>
          <w:rFonts w:eastAsia="Times New Roman"/>
        </w:rPr>
      </w:pPr>
      <w:r>
        <w:rPr>
          <w:rFonts w:eastAsia="Times New Roman"/>
          <w:b/>
          <w:bCs/>
          <w:color w:val="000000"/>
          <w:sz w:val="36"/>
          <w:szCs w:val="36"/>
        </w:rPr>
        <w:t>SECURITIES AND EXCHANGE COMMISSION</w:t>
      </w:r>
    </w:p>
    <w:p w:rsidR="00000000" w:rsidRDefault="0084583E">
      <w:pPr>
        <w:jc w:val="center"/>
        <w:rPr>
          <w:rFonts w:eastAsia="Times New Roman"/>
        </w:rPr>
      </w:pPr>
      <w:r>
        <w:rPr>
          <w:rFonts w:eastAsia="Times New Roman"/>
          <w:b/>
          <w:bCs/>
          <w:color w:val="000000"/>
          <w:sz w:val="20"/>
          <w:szCs w:val="20"/>
        </w:rPr>
        <w:t>WASHINGTON, D.C. 20549</w:t>
      </w:r>
    </w:p>
    <w:p w:rsidR="00000000" w:rsidRDefault="0084583E">
      <w:pPr>
        <w:jc w:val="center"/>
        <w:rPr>
          <w:rFonts w:eastAsia="Times New Roman"/>
        </w:rPr>
      </w:pPr>
      <w:r>
        <w:rPr>
          <w:rFonts w:eastAsia="Times New Roman"/>
          <w:b/>
          <w:bCs/>
          <w:color w:val="000000"/>
          <w:sz w:val="12"/>
          <w:szCs w:val="12"/>
        </w:rPr>
        <w:t>______________________________________________________________________</w:t>
      </w:r>
      <w:r>
        <w:rPr>
          <w:rFonts w:eastAsia="Times New Roman"/>
          <w:b/>
          <w:bCs/>
          <w:color w:val="000000"/>
          <w:sz w:val="12"/>
          <w:szCs w:val="12"/>
        </w:rPr>
        <w:t>__________</w:t>
      </w:r>
    </w:p>
    <w:p w:rsidR="00000000" w:rsidRDefault="0084583E">
      <w:pPr>
        <w:jc w:val="center"/>
        <w:rPr>
          <w:rFonts w:eastAsia="Times New Roman"/>
        </w:rPr>
      </w:pPr>
      <w:r>
        <w:rPr>
          <w:rFonts w:eastAsia="Times New Roman"/>
          <w:b/>
          <w:bCs/>
          <w:color w:val="000000"/>
          <w:sz w:val="36"/>
          <w:szCs w:val="36"/>
        </w:rPr>
        <w:t xml:space="preserve">FORM 10-K </w:t>
      </w:r>
    </w:p>
    <w:p w:rsidR="00000000" w:rsidRDefault="0084583E">
      <w:pPr>
        <w:divId w:val="1364939331"/>
        <w:rPr>
          <w:rFonts w:eastAsia="Times New Roman"/>
        </w:rPr>
      </w:pPr>
      <w:r>
        <w:rPr>
          <w:rFonts w:eastAsia="Times New Roman"/>
          <w:b/>
          <w:bCs/>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80"/>
        <w:gridCol w:w="36"/>
        <w:gridCol w:w="69"/>
        <w:gridCol w:w="7716"/>
        <w:gridCol w:w="36"/>
      </w:tblGrid>
      <w:tr w:rsidR="00000000">
        <w:trPr>
          <w:divId w:val="2060085288"/>
        </w:trPr>
        <w:tc>
          <w:tcPr>
            <w:tcW w:w="50" w:type="pct"/>
            <w:vAlign w:val="center"/>
            <w:hideMark/>
          </w:tcPr>
          <w:p w:rsidR="00000000" w:rsidRDefault="0084583E">
            <w:pPr>
              <w:rPr>
                <w:rFonts w:eastAsia="Times New Roman"/>
              </w:rPr>
            </w:pPr>
          </w:p>
        </w:tc>
        <w:tc>
          <w:tcPr>
            <w:tcW w:w="2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6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060085288"/>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20"/>
                <w:szCs w:val="20"/>
              </w:rPr>
              <w:t>ANNUAL REPORT UNDER SECTION 13 OR 15(d) OF THE SECURITIES EXCHANGE ACT OF 1934.</w:t>
            </w:r>
          </w:p>
        </w:tc>
      </w:tr>
    </w:tbl>
    <w:p w:rsidR="00000000" w:rsidRDefault="0084583E">
      <w:pPr>
        <w:ind w:firstLine="495"/>
        <w:divId w:val="1566644963"/>
        <w:rPr>
          <w:rFonts w:eastAsia="Times New Roman"/>
        </w:rPr>
      </w:pPr>
      <w:r>
        <w:rPr>
          <w:rFonts w:eastAsia="Times New Roman"/>
          <w:b/>
          <w:bCs/>
          <w:color w:val="000000"/>
          <w:sz w:val="20"/>
          <w:szCs w:val="20"/>
        </w:rPr>
        <w:t xml:space="preserve">    For the fiscal year ended June 30,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380"/>
        <w:gridCol w:w="36"/>
        <w:gridCol w:w="69"/>
        <w:gridCol w:w="7716"/>
        <w:gridCol w:w="36"/>
      </w:tblGrid>
      <w:tr w:rsidR="00000000">
        <w:trPr>
          <w:divId w:val="184832142"/>
        </w:trPr>
        <w:tc>
          <w:tcPr>
            <w:tcW w:w="50" w:type="pct"/>
            <w:vAlign w:val="center"/>
            <w:hideMark/>
          </w:tcPr>
          <w:p w:rsidR="00000000" w:rsidRDefault="0084583E">
            <w:pPr>
              <w:ind w:firstLine="495"/>
              <w:rPr>
                <w:rFonts w:eastAsia="Times New Roman"/>
              </w:rPr>
            </w:pPr>
          </w:p>
        </w:tc>
        <w:tc>
          <w:tcPr>
            <w:tcW w:w="2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6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8483214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20"/>
                <w:szCs w:val="20"/>
              </w:rPr>
              <w:t>TRANSITION REPORT UNDER SECTION 13 OR 15(d) OF THE SECURITIES EXCHANGE ACT OF 1934.</w:t>
            </w:r>
          </w:p>
        </w:tc>
      </w:tr>
    </w:tbl>
    <w:p w:rsidR="00000000" w:rsidRDefault="0084583E">
      <w:pPr>
        <w:ind w:firstLine="495"/>
        <w:jc w:val="center"/>
        <w:rPr>
          <w:rFonts w:eastAsia="Times New Roman"/>
        </w:rPr>
      </w:pPr>
    </w:p>
    <w:p w:rsidR="00000000" w:rsidRDefault="0084583E">
      <w:pPr>
        <w:ind w:firstLine="495"/>
        <w:jc w:val="center"/>
        <w:rPr>
          <w:rFonts w:eastAsia="Times New Roman"/>
        </w:rPr>
      </w:pPr>
      <w:r>
        <w:rPr>
          <w:rFonts w:eastAsia="Times New Roman"/>
          <w:b/>
          <w:bCs/>
          <w:color w:val="000000"/>
          <w:sz w:val="20"/>
          <w:szCs w:val="20"/>
        </w:rPr>
        <w:t xml:space="preserve">For the transition period from __________ to __________ </w:t>
      </w:r>
    </w:p>
    <w:p w:rsidR="00000000" w:rsidRDefault="0084583E">
      <w:pPr>
        <w:jc w:val="center"/>
        <w:rPr>
          <w:rFonts w:eastAsia="Times New Roman"/>
        </w:rPr>
      </w:pPr>
      <w:r>
        <w:rPr>
          <w:rFonts w:eastAsia="Times New Roman"/>
          <w:b/>
          <w:bCs/>
          <w:color w:val="000000"/>
          <w:sz w:val="12"/>
          <w:szCs w:val="12"/>
        </w:rPr>
        <w:t>                    </w:t>
      </w:r>
    </w:p>
    <w:p w:rsidR="00000000" w:rsidRDefault="0084583E">
      <w:pPr>
        <w:jc w:val="center"/>
        <w:rPr>
          <w:rFonts w:eastAsia="Times New Roman"/>
        </w:rPr>
      </w:pPr>
      <w:r>
        <w:rPr>
          <w:rFonts w:eastAsia="Times New Roman"/>
          <w:b/>
          <w:bCs/>
          <w:color w:val="000000"/>
          <w:sz w:val="20"/>
          <w:szCs w:val="20"/>
        </w:rPr>
        <w:t xml:space="preserve">Commission file number: 001-35647 </w:t>
      </w:r>
    </w:p>
    <w:p w:rsidR="00000000" w:rsidRDefault="0084583E">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84583E">
      <w:pPr>
        <w:jc w:val="center"/>
        <w:rPr>
          <w:rFonts w:eastAsia="Times New Roman"/>
        </w:rPr>
      </w:pPr>
    </w:p>
    <w:p w:rsidR="00000000" w:rsidRDefault="0084583E">
      <w:pPr>
        <w:jc w:val="center"/>
        <w:rPr>
          <w:rFonts w:eastAsia="Times New Roman"/>
        </w:rPr>
      </w:pPr>
      <w:r>
        <w:rPr>
          <w:rFonts w:eastAsia="Times New Roman"/>
          <w:b/>
          <w:bCs/>
          <w:color w:val="000000"/>
          <w:sz w:val="48"/>
          <w:szCs w:val="48"/>
        </w:rPr>
        <w:t>LIFEVANTAGE CORPORATION</w:t>
      </w:r>
    </w:p>
    <w:p w:rsidR="00000000" w:rsidRDefault="0084583E">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064"/>
        <w:gridCol w:w="36"/>
        <w:gridCol w:w="69"/>
        <w:gridCol w:w="865"/>
        <w:gridCol w:w="36"/>
        <w:gridCol w:w="69"/>
        <w:gridCol w:w="865"/>
        <w:gridCol w:w="36"/>
        <w:gridCol w:w="70"/>
        <w:gridCol w:w="3090"/>
        <w:gridCol w:w="37"/>
      </w:tblGrid>
      <w:tr w:rsidR="00000000">
        <w:trPr>
          <w:divId w:val="43214613"/>
        </w:trPr>
        <w:tc>
          <w:tcPr>
            <w:tcW w:w="50" w:type="pct"/>
            <w:vAlign w:val="center"/>
            <w:hideMark/>
          </w:tcPr>
          <w:p w:rsidR="00000000" w:rsidRDefault="0084583E">
            <w:pPr>
              <w:jc w:val="center"/>
              <w:rPr>
                <w:rFonts w:eastAsia="Times New Roman"/>
              </w:rPr>
            </w:pPr>
          </w:p>
        </w:tc>
        <w:tc>
          <w:tcPr>
            <w:tcW w:w="18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2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2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186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43214613"/>
        </w:trPr>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b/>
                <w:bCs/>
                <w:color w:val="000000"/>
                <w:sz w:val="20"/>
                <w:szCs w:val="20"/>
              </w:rPr>
              <w:t>Delaware</w:t>
            </w:r>
          </w:p>
        </w:tc>
        <w:tc>
          <w:tcPr>
            <w:tcW w:w="0" w:type="auto"/>
            <w:gridSpan w:val="6"/>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b/>
                <w:bCs/>
                <w:color w:val="000000"/>
                <w:sz w:val="20"/>
                <w:szCs w:val="20"/>
              </w:rPr>
              <w:t>90-0224471</w:t>
            </w:r>
          </w:p>
        </w:tc>
      </w:tr>
      <w:tr w:rsidR="00000000">
        <w:trPr>
          <w:divId w:val="43214613"/>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t>incorporation or organization)</w:t>
            </w:r>
          </w:p>
        </w:tc>
        <w:tc>
          <w:tcPr>
            <w:tcW w:w="0" w:type="auto"/>
            <w:gridSpan w:val="6"/>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16"/>
                <w:szCs w:val="16"/>
              </w:rPr>
              <w:t>(IRS Employer</w:t>
            </w:r>
            <w:r>
              <w:rPr>
                <w:rFonts w:eastAsia="Times New Roman"/>
                <w:color w:val="000000"/>
                <w:sz w:val="16"/>
                <w:szCs w:val="16"/>
              </w:rPr>
              <w:br/>
              <w:t>Identification No.)</w:t>
            </w:r>
          </w:p>
        </w:tc>
      </w:tr>
    </w:tbl>
    <w:p w:rsidR="00000000" w:rsidRDefault="0084583E">
      <w:pPr>
        <w:jc w:val="center"/>
        <w:rPr>
          <w:rFonts w:eastAsia="Times New Roman"/>
        </w:rPr>
      </w:pPr>
      <w:r>
        <w:rPr>
          <w:rFonts w:eastAsia="Times New Roman"/>
          <w:b/>
          <w:bCs/>
          <w:color w:val="000000"/>
          <w:sz w:val="20"/>
          <w:szCs w:val="20"/>
        </w:rPr>
        <w:t xml:space="preserve">3300 N. Triumph Blvd, Suite 700 </w:t>
      </w:r>
    </w:p>
    <w:p w:rsidR="00000000" w:rsidRDefault="0084583E">
      <w:pPr>
        <w:jc w:val="center"/>
        <w:rPr>
          <w:rFonts w:eastAsia="Times New Roman"/>
        </w:rPr>
      </w:pPr>
      <w:r>
        <w:rPr>
          <w:rFonts w:eastAsia="Times New Roman"/>
          <w:b/>
          <w:bCs/>
          <w:color w:val="000000"/>
          <w:sz w:val="20"/>
          <w:szCs w:val="20"/>
        </w:rPr>
        <w:t xml:space="preserve">Lehi, Utah 84043 </w:t>
      </w:r>
    </w:p>
    <w:p w:rsidR="00000000" w:rsidRDefault="0084583E">
      <w:pPr>
        <w:jc w:val="center"/>
        <w:rPr>
          <w:rFonts w:eastAsia="Times New Roman"/>
        </w:rPr>
      </w:pPr>
      <w:r>
        <w:rPr>
          <w:rFonts w:eastAsia="Times New Roman"/>
          <w:color w:val="000000"/>
          <w:sz w:val="16"/>
          <w:szCs w:val="16"/>
        </w:rPr>
        <w:t>(Address of principal executive offices, including zip code)</w:t>
      </w:r>
    </w:p>
    <w:p w:rsidR="00000000" w:rsidRDefault="0084583E">
      <w:pPr>
        <w:divId w:val="625430571"/>
        <w:rPr>
          <w:rFonts w:eastAsia="Times New Roman"/>
        </w:rPr>
      </w:pPr>
    </w:p>
    <w:p w:rsidR="00000000" w:rsidRDefault="0084583E">
      <w:pPr>
        <w:jc w:val="center"/>
        <w:rPr>
          <w:rFonts w:eastAsia="Times New Roman"/>
        </w:rPr>
      </w:pPr>
      <w:r>
        <w:rPr>
          <w:rFonts w:eastAsia="Times New Roman"/>
          <w:b/>
          <w:bCs/>
          <w:color w:val="000000"/>
          <w:sz w:val="20"/>
          <w:szCs w:val="20"/>
        </w:rPr>
        <w:t xml:space="preserve">(801) 432-9000 </w:t>
      </w:r>
    </w:p>
    <w:p w:rsidR="00000000" w:rsidRDefault="0084583E">
      <w:pPr>
        <w:jc w:val="center"/>
        <w:divId w:val="258873175"/>
        <w:rPr>
          <w:rFonts w:eastAsia="Times New Roman"/>
        </w:rPr>
      </w:pPr>
      <w:r>
        <w:rPr>
          <w:rFonts w:eastAsia="Times New Roman"/>
          <w:color w:val="000000"/>
          <w:sz w:val="16"/>
          <w:szCs w:val="16"/>
        </w:rPr>
        <w:t>Registrant's telephone number</w:t>
      </w:r>
    </w:p>
    <w:p w:rsidR="00000000" w:rsidRDefault="0084583E">
      <w:pPr>
        <w:jc w:val="center"/>
        <w:rPr>
          <w:rFonts w:eastAsia="Times New Roman"/>
        </w:rPr>
      </w:pPr>
      <w:r>
        <w:rPr>
          <w:rFonts w:eastAsia="Times New Roman"/>
          <w:b/>
          <w:bCs/>
          <w:color w:val="000000"/>
          <w:sz w:val="20"/>
          <w:szCs w:val="20"/>
        </w:rPr>
        <w:t>Securities registered pursuant to Section 12(b) of the Act:</w:t>
      </w:r>
    </w:p>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2605"/>
        <w:gridCol w:w="36"/>
        <w:gridCol w:w="36"/>
        <w:gridCol w:w="36"/>
        <w:gridCol w:w="36"/>
        <w:gridCol w:w="40"/>
        <w:gridCol w:w="2606"/>
        <w:gridCol w:w="36"/>
        <w:gridCol w:w="36"/>
        <w:gridCol w:w="36"/>
        <w:gridCol w:w="36"/>
        <w:gridCol w:w="42"/>
        <w:gridCol w:w="2606"/>
        <w:gridCol w:w="36"/>
      </w:tblGrid>
      <w:tr w:rsidR="00000000">
        <w:trPr>
          <w:divId w:val="1728409639"/>
          <w:jc w:val="center"/>
        </w:trPr>
        <w:tc>
          <w:tcPr>
            <w:tcW w:w="50" w:type="pct"/>
            <w:vAlign w:val="center"/>
            <w:hideMark/>
          </w:tcPr>
          <w:p w:rsidR="00000000" w:rsidRDefault="0084583E">
            <w:pPr>
              <w:jc w:val="center"/>
              <w:rPr>
                <w:rFonts w:eastAsia="Times New Roman"/>
              </w:rPr>
            </w:pPr>
          </w:p>
        </w:tc>
        <w:tc>
          <w:tcPr>
            <w:tcW w:w="158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158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158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728409639"/>
          <w:jc w:val="center"/>
        </w:trPr>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b/>
                <w:bCs/>
                <w:color w:val="000000"/>
                <w:sz w:val="20"/>
                <w:szCs w:val="20"/>
              </w:rPr>
              <w:t>Common Stock, par value $0.0001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b/>
                <w:bCs/>
                <w:color w:val="000000"/>
                <w:sz w:val="20"/>
                <w:szCs w:val="20"/>
              </w:rPr>
              <w:t>LFVN</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b/>
                <w:bCs/>
                <w:color w:val="000000"/>
                <w:sz w:val="20"/>
                <w:szCs w:val="20"/>
              </w:rPr>
              <w:t>The Nasdaq Stock Market LLC</w:t>
            </w:r>
          </w:p>
        </w:tc>
      </w:tr>
      <w:tr w:rsidR="00000000">
        <w:trPr>
          <w:divId w:val="1728409639"/>
          <w:jc w:val="center"/>
        </w:trPr>
        <w:tc>
          <w:tcPr>
            <w:tcW w:w="0" w:type="auto"/>
            <w:gridSpan w:val="3"/>
            <w:tcBorders>
              <w:top w:val="single" w:sz="8" w:space="0" w:color="000000"/>
            </w:tcBorders>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16"/>
                <w:szCs w:val="16"/>
              </w:rPr>
              <w:t>Name of each exchange on which registered</w:t>
            </w:r>
          </w:p>
        </w:tc>
      </w:tr>
    </w:tbl>
    <w:p w:rsidR="00000000" w:rsidRDefault="0084583E">
      <w:pPr>
        <w:jc w:val="center"/>
        <w:rPr>
          <w:rFonts w:eastAsia="Times New Roman"/>
        </w:rPr>
      </w:pPr>
      <w:r>
        <w:rPr>
          <w:rFonts w:eastAsia="Times New Roman"/>
          <w:b/>
          <w:bCs/>
          <w:color w:val="000000"/>
          <w:sz w:val="20"/>
          <w:szCs w:val="20"/>
        </w:rPr>
        <w:t>Securities registered pursuant to Section 12(g) of the Act: None</w:t>
      </w:r>
    </w:p>
    <w:p w:rsidR="00000000" w:rsidRDefault="0084583E">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84583E">
      <w:pPr>
        <w:jc w:val="center"/>
        <w:rPr>
          <w:rFonts w:eastAsia="Times New Roman"/>
        </w:rPr>
      </w:pPr>
    </w:p>
    <w:p w:rsidR="00000000" w:rsidRDefault="0084583E">
      <w:pPr>
        <w:jc w:val="center"/>
        <w:rPr>
          <w:rFonts w:eastAsia="Times New Roman"/>
        </w:rPr>
      </w:pPr>
    </w:p>
    <w:p w:rsidR="00000000" w:rsidRDefault="0084583E">
      <w:pPr>
        <w:divId w:val="669212117"/>
        <w:rPr>
          <w:rFonts w:eastAsia="Times New Roman"/>
        </w:rPr>
      </w:pPr>
      <w:r>
        <w:rPr>
          <w:rFonts w:eastAsia="Times New Roman"/>
          <w:color w:val="000000"/>
          <w:sz w:val="20"/>
          <w:szCs w:val="20"/>
        </w:rPr>
        <w:t>Indicate by check mark if the registrant is a well-known seasoned issuer, as defined in Rule 405 of the Securities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84583E">
      <w:pPr>
        <w:divId w:val="1207066565"/>
        <w:rPr>
          <w:rFonts w:eastAsia="Times New Roman"/>
        </w:rPr>
      </w:pPr>
      <w:r>
        <w:rPr>
          <w:rFonts w:eastAsia="Times New Roman"/>
          <w:color w:val="000000"/>
          <w:sz w:val="20"/>
          <w:szCs w:val="20"/>
        </w:rPr>
        <w:t>Indicate by check mark if the regis</w:t>
      </w:r>
      <w:r>
        <w:rPr>
          <w:rFonts w:eastAsia="Times New Roman"/>
          <w:color w:val="000000"/>
          <w:sz w:val="20"/>
          <w:szCs w:val="20"/>
        </w:rPr>
        <w:t>trant is not required to file reports pursuant to Section 13 or Section 15(d)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84583E">
      <w:pPr>
        <w:divId w:val="806162126"/>
        <w:rPr>
          <w:rFonts w:eastAsia="Times New Roman"/>
        </w:rPr>
      </w:pPr>
      <w:r>
        <w:rPr>
          <w:rFonts w:eastAsia="Times New Roman"/>
          <w:color w:val="000000"/>
          <w:sz w:val="20"/>
          <w:szCs w:val="20"/>
        </w:rPr>
        <w:t xml:space="preserve">Indicate by check mark whether the registrant (1) has filed all reports required to be filed by Section 13 or 15(d) of the Securities Exchange Act of </w:t>
      </w:r>
      <w:r>
        <w:rPr>
          <w:rFonts w:eastAsia="Times New Roman"/>
          <w:color w:val="000000"/>
          <w:sz w:val="20"/>
          <w:szCs w:val="20"/>
        </w:rPr>
        <w:t>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84583E">
      <w:pPr>
        <w:divId w:val="188374437"/>
        <w:rPr>
          <w:rFonts w:eastAsia="Times New Roman"/>
        </w:rPr>
      </w:pPr>
      <w:r>
        <w:rPr>
          <w:rFonts w:eastAsia="Times New Roman"/>
          <w:color w:val="000000"/>
          <w:sz w:val="20"/>
          <w:szCs w:val="20"/>
        </w:rPr>
        <w:lastRenderedPageBreak/>
        <w:t>Indicate by check mark whether the registr</w:t>
      </w:r>
      <w:r>
        <w:rPr>
          <w:rFonts w:eastAsia="Times New Roman"/>
          <w:color w:val="000000"/>
          <w:sz w:val="20"/>
          <w:szCs w:val="20"/>
        </w:rPr>
        <w:t>ant has submitted electronically every Interactive Data File required to be submitted pursuant to Rule 405 of Regulation S-T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84583E">
      <w:pPr>
        <w:divId w:val="835803317"/>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w:t>
      </w:r>
      <w:r>
        <w:rPr>
          <w:rFonts w:eastAsia="Times New Roman"/>
          <w:color w:val="000000"/>
          <w:sz w:val="20"/>
          <w:szCs w:val="20"/>
        </w:rPr>
        <w:t xml:space="preserve">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8"/>
        <w:gridCol w:w="3505"/>
        <w:gridCol w:w="36"/>
        <w:gridCol w:w="37"/>
        <w:gridCol w:w="196"/>
        <w:gridCol w:w="36"/>
        <w:gridCol w:w="48"/>
        <w:gridCol w:w="505"/>
        <w:gridCol w:w="36"/>
        <w:gridCol w:w="52"/>
        <w:gridCol w:w="3502"/>
        <w:gridCol w:w="36"/>
        <w:gridCol w:w="37"/>
        <w:gridCol w:w="196"/>
        <w:gridCol w:w="36"/>
      </w:tblGrid>
      <w:tr w:rsidR="00000000">
        <w:trPr>
          <w:divId w:val="2037079407"/>
        </w:trPr>
        <w:tc>
          <w:tcPr>
            <w:tcW w:w="50" w:type="pct"/>
            <w:vAlign w:val="center"/>
            <w:hideMark/>
          </w:tcPr>
          <w:p w:rsidR="00000000" w:rsidRDefault="0084583E">
            <w:pPr>
              <w:rPr>
                <w:rFonts w:eastAsia="Times New Roman"/>
              </w:rPr>
            </w:pPr>
          </w:p>
        </w:tc>
        <w:tc>
          <w:tcPr>
            <w:tcW w:w="213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11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2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3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11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037079407"/>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r>
      <w:tr w:rsidR="00000000">
        <w:trPr>
          <w:divId w:val="2037079407"/>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r>
      <w:tr w:rsidR="00000000">
        <w:trPr>
          <w:divId w:val="2037079407"/>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divId w:val="451484780"/>
        <w:rPr>
          <w:rFonts w:eastAsia="Times New Roman"/>
        </w:rPr>
      </w:pPr>
    </w:p>
    <w:p w:rsidR="00000000" w:rsidRDefault="0084583E">
      <w:pPr>
        <w:divId w:val="1600334854"/>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84583E">
      <w:pPr>
        <w:divId w:val="1861312728"/>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 xml:space="preserve">registered public accounting firm that prepared or issued its audit report. </w:t>
      </w:r>
      <w:r>
        <w:rPr>
          <w:rFonts w:ascii="Segoe UI Symbol" w:eastAsia="Times New Roman" w:hAnsi="Segoe UI Symbol" w:cs="Segoe UI Symbol"/>
          <w:color w:val="000000"/>
          <w:sz w:val="20"/>
          <w:szCs w:val="20"/>
        </w:rPr>
        <w:t>☒</w:t>
      </w:r>
    </w:p>
    <w:p w:rsidR="00000000" w:rsidRDefault="0084583E">
      <w:pPr>
        <w:divId w:val="1851481179"/>
        <w:rPr>
          <w:rFonts w:eastAsia="Times New Roman"/>
        </w:rPr>
      </w:pPr>
      <w:r>
        <w:rPr>
          <w:rFonts w:eastAsia="Times New Roman"/>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84583E">
      <w:pPr>
        <w:divId w:val="927271067"/>
        <w:rPr>
          <w:rFonts w:eastAsia="Times New Roman"/>
        </w:rPr>
      </w:pPr>
      <w:r>
        <w:rPr>
          <w:rFonts w:eastAsia="Times New Roman"/>
          <w:color w:val="000000"/>
          <w:sz w:val="20"/>
          <w:szCs w:val="20"/>
        </w:rPr>
        <w:t>The aggregate market value of the registrant's common s</w:t>
      </w:r>
      <w:r>
        <w:rPr>
          <w:rFonts w:eastAsia="Times New Roman"/>
          <w:color w:val="000000"/>
          <w:sz w:val="20"/>
          <w:szCs w:val="20"/>
        </w:rPr>
        <w:t xml:space="preserve">tock held by non-affiliates as of December 31, 2020, the end of the registrant's second fiscal quarter, was approximately $131.9 million, based on a closing market price of $9.32 per share. </w:t>
      </w:r>
    </w:p>
    <w:p w:rsidR="00000000" w:rsidRDefault="0084583E">
      <w:pPr>
        <w:divId w:val="1028066009"/>
        <w:rPr>
          <w:rFonts w:eastAsia="Times New Roman"/>
        </w:rPr>
      </w:pPr>
      <w:r>
        <w:rPr>
          <w:rFonts w:eastAsia="Times New Roman"/>
          <w:color w:val="000000"/>
          <w:sz w:val="20"/>
          <w:szCs w:val="20"/>
        </w:rPr>
        <w:t>The number of shares of common stock (par value $0.0001) outstand</w:t>
      </w:r>
      <w:r>
        <w:rPr>
          <w:rFonts w:eastAsia="Times New Roman"/>
          <w:color w:val="000000"/>
          <w:sz w:val="20"/>
          <w:szCs w:val="20"/>
        </w:rPr>
        <w:t>ing as of August 13, 2021 was</w:t>
      </w:r>
      <w:r>
        <w:rPr>
          <w:rFonts w:eastAsia="Times New Roman"/>
          <w:color w:val="000000"/>
          <w:sz w:val="20"/>
          <w:szCs w:val="20"/>
          <w:shd w:val="clear" w:color="auto" w:fill="FFFFFF"/>
        </w:rPr>
        <w:t xml:space="preserve"> 13,647,499 s</w:t>
      </w:r>
      <w:r>
        <w:rPr>
          <w:rFonts w:eastAsia="Times New Roman"/>
          <w:color w:val="000000"/>
          <w:sz w:val="20"/>
          <w:szCs w:val="20"/>
        </w:rPr>
        <w:t>hares.</w:t>
      </w:r>
    </w:p>
    <w:p w:rsidR="00000000" w:rsidRDefault="0084583E">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84583E">
      <w:pPr>
        <w:jc w:val="center"/>
        <w:rPr>
          <w:rFonts w:eastAsia="Times New Roman"/>
        </w:rPr>
      </w:pPr>
    </w:p>
    <w:p w:rsidR="00000000" w:rsidRDefault="0084583E">
      <w:pPr>
        <w:jc w:val="center"/>
        <w:divId w:val="805390919"/>
        <w:rPr>
          <w:rFonts w:eastAsia="Times New Roman"/>
        </w:rPr>
      </w:pPr>
      <w:r>
        <w:rPr>
          <w:rFonts w:eastAsia="Times New Roman"/>
          <w:b/>
          <w:bCs/>
          <w:color w:val="000000"/>
          <w:sz w:val="20"/>
          <w:szCs w:val="20"/>
        </w:rPr>
        <w:t>DOCUMENTS INCORPORATED BY REFERENCE</w:t>
      </w:r>
    </w:p>
    <w:p w:rsidR="00000000" w:rsidRDefault="0084583E">
      <w:pPr>
        <w:divId w:val="792210073"/>
        <w:rPr>
          <w:rFonts w:eastAsia="Times New Roman"/>
        </w:rPr>
      </w:pPr>
      <w:r>
        <w:rPr>
          <w:rFonts w:eastAsia="Times New Roman"/>
          <w:color w:val="000000"/>
          <w:sz w:val="20"/>
          <w:szCs w:val="20"/>
        </w:rPr>
        <w:t>Portions of the registrant’s definitive proxy statement to be filed subsequent to the da</w:t>
      </w:r>
      <w:r>
        <w:rPr>
          <w:rFonts w:eastAsia="Times New Roman"/>
          <w:color w:val="000000"/>
          <w:sz w:val="20"/>
          <w:szCs w:val="20"/>
        </w:rPr>
        <w:t>te hereof with the Securities and Exchange Commission pursuant to Regulation 14A in connection with the registrant’s fiscal year 2022 annual meeting of stockholders are incorporated by reference into Part III of this report. Such definitive proxy statement</w:t>
      </w:r>
      <w:r>
        <w:rPr>
          <w:rFonts w:eastAsia="Times New Roman"/>
          <w:color w:val="000000"/>
          <w:sz w:val="20"/>
          <w:szCs w:val="20"/>
        </w:rPr>
        <w:t xml:space="preserve"> will be filed with the Commission not later than 120 days after the end of the registrant’s fiscal year ended June 30, 2021. </w:t>
      </w:r>
    </w:p>
    <w:p w:rsidR="00000000" w:rsidRDefault="0084583E">
      <w:pPr>
        <w:divId w:val="1001860077"/>
        <w:rPr>
          <w:rFonts w:eastAsia="Times New Roman"/>
        </w:rPr>
      </w:pPr>
    </w:p>
    <w:p w:rsidR="00000000" w:rsidRDefault="0084583E">
      <w:pPr>
        <w:rPr>
          <w:rFonts w:eastAsia="Times New Roman"/>
        </w:rPr>
      </w:pPr>
      <w:r>
        <w:rPr>
          <w:rFonts w:eastAsia="Times New Roman"/>
        </w:rPr>
        <w:pict>
          <v:rect id="_x0000_i1025" style="width:0;height:1.5pt" o:hralign="center" o:hrstd="t" o:hr="t" fillcolor="#a0a0a0" stroked="f"/>
        </w:pict>
      </w:r>
    </w:p>
    <w:p w:rsidR="00000000" w:rsidRDefault="0084583E">
      <w:pPr>
        <w:divId w:val="503592152"/>
        <w:rPr>
          <w:rFonts w:eastAsia="Times New Roman"/>
        </w:rPr>
      </w:pPr>
    </w:p>
    <w:p w:rsidR="00000000" w:rsidRDefault="0084583E">
      <w:pPr>
        <w:jc w:val="center"/>
        <w:divId w:val="1817146385"/>
        <w:rPr>
          <w:rFonts w:eastAsia="Times New Roman"/>
        </w:rPr>
      </w:pPr>
      <w:r>
        <w:rPr>
          <w:rFonts w:eastAsia="Times New Roman"/>
          <w:b/>
          <w:bCs/>
          <w:color w:val="000000"/>
          <w:sz w:val="20"/>
          <w:szCs w:val="20"/>
        </w:rPr>
        <w:t>CAUTIONARY NOTE REGARDING FORWARD-LOOKING STATEMENTS</w:t>
      </w:r>
    </w:p>
    <w:p w:rsidR="00000000" w:rsidRDefault="0084583E">
      <w:pPr>
        <w:ind w:firstLine="360"/>
        <w:divId w:val="1506674216"/>
        <w:rPr>
          <w:rFonts w:eastAsia="Times New Roman"/>
        </w:rPr>
      </w:pPr>
      <w:r>
        <w:rPr>
          <w:rFonts w:eastAsia="Times New Roman"/>
          <w:color w:val="000000"/>
          <w:sz w:val="20"/>
          <w:szCs w:val="20"/>
        </w:rPr>
        <w:t>Certain statements contained in thi</w:t>
      </w:r>
      <w:r>
        <w:rPr>
          <w:rFonts w:eastAsia="Times New Roman"/>
          <w:color w:val="000000"/>
          <w:sz w:val="20"/>
          <w:szCs w:val="20"/>
        </w:rPr>
        <w:t>s report and the information incorporated by reference herein may contain “forward-looking statements” (as such term is defined in Section 27A of the Securities Act of 1933, as amended, and Section 21E of the Securities Exchange Act of 1934, as amended (th</w:t>
      </w:r>
      <w:r>
        <w:rPr>
          <w:rFonts w:eastAsia="Times New Roman"/>
          <w:color w:val="000000"/>
          <w:sz w:val="20"/>
          <w:szCs w:val="20"/>
        </w:rPr>
        <w:t>e "Exchange Act")). These statements, which involve risks and uncertainties, reflect our current expectations, intentions, or strategies regarding our possible future results of operations, performance, and achievements. Forward-looking statements include,</w:t>
      </w:r>
      <w:r>
        <w:rPr>
          <w:rFonts w:eastAsia="Times New Roman"/>
          <w:color w:val="000000"/>
          <w:sz w:val="20"/>
          <w:szCs w:val="20"/>
        </w:rPr>
        <w:t xml:space="preserve"> without limitation: statements regarding future products or product development; statements regarding future selling, general and administrative costs and research and development spending; statements regarding the future performance of our network market</w:t>
      </w:r>
      <w:r>
        <w:rPr>
          <w:rFonts w:eastAsia="Times New Roman"/>
          <w:color w:val="000000"/>
          <w:sz w:val="20"/>
          <w:szCs w:val="20"/>
        </w:rPr>
        <w:t>ing efforts; statements regarding our expectations regarding ongoing litigation; statements regarding international growth; and statements regarding future financial performance, results of operations, capital expenditures and sufficiency of capital resour</w:t>
      </w:r>
      <w:r>
        <w:rPr>
          <w:rFonts w:eastAsia="Times New Roman"/>
          <w:color w:val="000000"/>
          <w:sz w:val="20"/>
          <w:szCs w:val="20"/>
        </w:rPr>
        <w:t xml:space="preserve">ces to fund our operating requirements. These forward-looking statements are made pursuant to the safe harbor provisions of the </w:t>
      </w:r>
      <w:r>
        <w:rPr>
          <w:rFonts w:eastAsia="Times New Roman"/>
          <w:color w:val="000000"/>
          <w:sz w:val="20"/>
          <w:szCs w:val="20"/>
        </w:rPr>
        <w:lastRenderedPageBreak/>
        <w:t>Private Securities Litigation Reform Act of 1995 and applicable rules of the Securities and Exchange Commission and common law.</w:t>
      </w:r>
    </w:p>
    <w:p w:rsidR="00000000" w:rsidRDefault="0084583E">
      <w:pPr>
        <w:ind w:firstLine="360"/>
        <w:divId w:val="1015611925"/>
        <w:rPr>
          <w:rFonts w:eastAsia="Times New Roman"/>
        </w:rPr>
      </w:pPr>
      <w:r>
        <w:rPr>
          <w:rFonts w:eastAsia="Times New Roman"/>
          <w:color w:val="000000"/>
          <w:sz w:val="20"/>
          <w:szCs w:val="20"/>
        </w:rPr>
        <w:t xml:space="preserve">These forward-looking statements may be identified in this report and the information incorporated by reference by words such as “anticipate,” “believe,” “could,” “estimate,” “expect,” “intend,” “plan,” “predict,” “project,” “should” and similar terms and </w:t>
      </w:r>
      <w:r>
        <w:rPr>
          <w:rFonts w:eastAsia="Times New Roman"/>
          <w:color w:val="000000"/>
          <w:sz w:val="20"/>
          <w:szCs w:val="20"/>
        </w:rPr>
        <w:t>expressions, including references to assumptions and strategies. These statements reflect our current beliefs and are based on information currently available to us. Accordingly, these statements are subject to certain risks, uncertainties, and contingenci</w:t>
      </w:r>
      <w:r>
        <w:rPr>
          <w:rFonts w:eastAsia="Times New Roman"/>
          <w:color w:val="000000"/>
          <w:sz w:val="20"/>
          <w:szCs w:val="20"/>
        </w:rPr>
        <w:t>es, which could cause our actual results, performance, or achievements to differ materially from those expressed in, or implied by, such statements.</w:t>
      </w:r>
    </w:p>
    <w:p w:rsidR="00000000" w:rsidRDefault="0084583E">
      <w:pPr>
        <w:ind w:firstLine="360"/>
        <w:divId w:val="2049210533"/>
        <w:rPr>
          <w:rFonts w:eastAsia="Times New Roman"/>
        </w:rPr>
      </w:pPr>
      <w:r>
        <w:rPr>
          <w:rFonts w:eastAsia="Times New Roman"/>
          <w:color w:val="000000"/>
          <w:sz w:val="20"/>
          <w:szCs w:val="20"/>
        </w:rPr>
        <w:t>The following factors are among those that may cause actual results to differ materially from our forward-l</w:t>
      </w:r>
      <w:r>
        <w:rPr>
          <w:rFonts w:eastAsia="Times New Roman"/>
          <w:color w:val="000000"/>
          <w:sz w:val="20"/>
          <w:szCs w:val="20"/>
        </w:rPr>
        <w:t>ooking statements:</w:t>
      </w:r>
    </w:p>
    <w:p w:rsidR="00000000" w:rsidRDefault="0084583E">
      <w:pPr>
        <w:ind w:hanging="360"/>
        <w:divId w:val="287515654"/>
        <w:rPr>
          <w:rFonts w:eastAsia="Times New Roman"/>
        </w:rPr>
      </w:pPr>
      <w:r>
        <w:rPr>
          <w:rFonts w:eastAsia="Times New Roman"/>
          <w:color w:val="000000"/>
          <w:sz w:val="20"/>
          <w:szCs w:val="20"/>
        </w:rPr>
        <w:t>•Inability to properly manage, motivate and retain our independent distributors or to attract new customers and independent distributors on an ongoing basis;</w:t>
      </w:r>
    </w:p>
    <w:p w:rsidR="00000000" w:rsidRDefault="0084583E">
      <w:pPr>
        <w:ind w:hanging="360"/>
        <w:divId w:val="299654919"/>
        <w:rPr>
          <w:rFonts w:eastAsia="Times New Roman"/>
        </w:rPr>
      </w:pPr>
      <w:r>
        <w:rPr>
          <w:rFonts w:eastAsia="Times New Roman"/>
          <w:color w:val="000000"/>
          <w:sz w:val="20"/>
          <w:szCs w:val="20"/>
        </w:rPr>
        <w:t>•</w:t>
      </w:r>
      <w:r>
        <w:rPr>
          <w:rFonts w:eastAsia="Times New Roman"/>
          <w:color w:val="000000"/>
          <w:sz w:val="20"/>
          <w:szCs w:val="20"/>
        </w:rPr>
        <w:t>The COVID-19 pandemic or the widespread outbreak of any other illness or communicable disease or any other public health crisis, could adversely affect our business, results of operations and financial condition;</w:t>
      </w:r>
    </w:p>
    <w:p w:rsidR="00000000" w:rsidRDefault="0084583E">
      <w:pPr>
        <w:ind w:hanging="360"/>
        <w:divId w:val="794761713"/>
        <w:rPr>
          <w:rFonts w:eastAsia="Times New Roman"/>
        </w:rPr>
      </w:pPr>
      <w:r>
        <w:rPr>
          <w:rFonts w:eastAsia="Times New Roman"/>
          <w:color w:val="000000"/>
          <w:sz w:val="20"/>
          <w:szCs w:val="20"/>
        </w:rPr>
        <w:t>•Inability to protect against cyber securit</w:t>
      </w:r>
      <w:r>
        <w:rPr>
          <w:rFonts w:eastAsia="Times New Roman"/>
          <w:color w:val="000000"/>
          <w:sz w:val="20"/>
          <w:szCs w:val="20"/>
        </w:rPr>
        <w:t>y risks and to maintain the integrity of data;</w:t>
      </w:r>
    </w:p>
    <w:p w:rsidR="00000000" w:rsidRDefault="0084583E">
      <w:pPr>
        <w:ind w:hanging="360"/>
        <w:divId w:val="1117868714"/>
        <w:rPr>
          <w:rFonts w:eastAsia="Times New Roman"/>
        </w:rPr>
      </w:pPr>
      <w:r>
        <w:rPr>
          <w:rFonts w:eastAsia="Times New Roman"/>
          <w:color w:val="000000"/>
          <w:sz w:val="20"/>
          <w:szCs w:val="20"/>
        </w:rPr>
        <w:t>•Inability to manage existing markets, open new international markets or expand our operations;</w:t>
      </w:r>
    </w:p>
    <w:p w:rsidR="00000000" w:rsidRDefault="0084583E">
      <w:pPr>
        <w:ind w:hanging="360"/>
        <w:divId w:val="1911235036"/>
        <w:rPr>
          <w:rFonts w:eastAsia="Times New Roman"/>
        </w:rPr>
      </w:pPr>
      <w:r>
        <w:rPr>
          <w:rFonts w:eastAsia="Times New Roman"/>
          <w:color w:val="000000"/>
          <w:sz w:val="20"/>
          <w:szCs w:val="20"/>
        </w:rPr>
        <w:t>•Non-compliance by our independent distributors with applicable legal requirements or our policies and procedures</w:t>
      </w:r>
      <w:r>
        <w:rPr>
          <w:rFonts w:eastAsia="Times New Roman"/>
          <w:color w:val="000000"/>
          <w:sz w:val="20"/>
          <w:szCs w:val="20"/>
        </w:rPr>
        <w:t>, including making improper and/or illegal claims about our products or earnings opportunity;</w:t>
      </w:r>
    </w:p>
    <w:p w:rsidR="00000000" w:rsidRDefault="0084583E">
      <w:pPr>
        <w:ind w:hanging="360"/>
        <w:divId w:val="61872431"/>
        <w:rPr>
          <w:rFonts w:eastAsia="Times New Roman"/>
        </w:rPr>
      </w:pPr>
      <w:r>
        <w:rPr>
          <w:rFonts w:eastAsia="Times New Roman"/>
          <w:color w:val="000000"/>
          <w:sz w:val="20"/>
          <w:szCs w:val="20"/>
        </w:rPr>
        <w:t>•Inability of new products and technological innovations to gain customer or independent distributor or market acceptance;</w:t>
      </w:r>
    </w:p>
    <w:p w:rsidR="00000000" w:rsidRDefault="0084583E">
      <w:pPr>
        <w:ind w:hanging="360"/>
        <w:divId w:val="859659178"/>
        <w:rPr>
          <w:rFonts w:eastAsia="Times New Roman"/>
        </w:rPr>
      </w:pPr>
      <w:r>
        <w:rPr>
          <w:rFonts w:eastAsia="Times New Roman"/>
          <w:color w:val="000000"/>
          <w:sz w:val="20"/>
          <w:szCs w:val="20"/>
        </w:rPr>
        <w:t>•Inability to execute our product launc</w:t>
      </w:r>
      <w:r>
        <w:rPr>
          <w:rFonts w:eastAsia="Times New Roman"/>
          <w:color w:val="000000"/>
          <w:sz w:val="20"/>
          <w:szCs w:val="20"/>
        </w:rPr>
        <w:t>h process due to increased pressure on our supply chain, information systems and management;</w:t>
      </w:r>
    </w:p>
    <w:p w:rsidR="00000000" w:rsidRDefault="0084583E">
      <w:pPr>
        <w:ind w:hanging="360"/>
        <w:divId w:val="878862722"/>
        <w:rPr>
          <w:rFonts w:eastAsia="Times New Roman"/>
        </w:rPr>
      </w:pPr>
      <w:r>
        <w:rPr>
          <w:rFonts w:eastAsia="Times New Roman"/>
          <w:color w:val="000000"/>
          <w:sz w:val="20"/>
          <w:szCs w:val="20"/>
        </w:rPr>
        <w:t>•Inability to appropriately manage our inventory;</w:t>
      </w:r>
    </w:p>
    <w:p w:rsidR="00000000" w:rsidRDefault="0084583E">
      <w:pPr>
        <w:ind w:hanging="360"/>
        <w:divId w:val="1832596784"/>
        <w:rPr>
          <w:rFonts w:eastAsia="Times New Roman"/>
        </w:rPr>
      </w:pPr>
      <w:r>
        <w:rPr>
          <w:rFonts w:eastAsia="Times New Roman"/>
          <w:color w:val="000000"/>
          <w:sz w:val="20"/>
          <w:szCs w:val="20"/>
        </w:rPr>
        <w:t>•Potential adverse effects on our business and stock price due to ineffective internal controls;</w:t>
      </w:r>
    </w:p>
    <w:p w:rsidR="00000000" w:rsidRDefault="0084583E">
      <w:pPr>
        <w:ind w:hanging="360"/>
        <w:divId w:val="48501414"/>
        <w:rPr>
          <w:rFonts w:eastAsia="Times New Roman"/>
        </w:rPr>
      </w:pPr>
      <w:r>
        <w:rPr>
          <w:rFonts w:eastAsia="Times New Roman"/>
          <w:color w:val="000000"/>
          <w:sz w:val="20"/>
          <w:szCs w:val="20"/>
        </w:rPr>
        <w:t xml:space="preserve">•Disruptions in </w:t>
      </w:r>
      <w:r>
        <w:rPr>
          <w:rFonts w:eastAsia="Times New Roman"/>
          <w:color w:val="000000"/>
          <w:sz w:val="20"/>
          <w:szCs w:val="20"/>
        </w:rPr>
        <w:t>our information technology systems;</w:t>
      </w:r>
    </w:p>
    <w:p w:rsidR="00000000" w:rsidRDefault="0084583E">
      <w:pPr>
        <w:ind w:hanging="360"/>
        <w:divId w:val="1847161283"/>
        <w:rPr>
          <w:rFonts w:eastAsia="Times New Roman"/>
        </w:rPr>
      </w:pPr>
      <w:r>
        <w:rPr>
          <w:rFonts w:eastAsia="Times New Roman"/>
          <w:color w:val="000000"/>
          <w:sz w:val="20"/>
          <w:szCs w:val="20"/>
        </w:rPr>
        <w:t>•</w:t>
      </w:r>
      <w:r>
        <w:rPr>
          <w:rFonts w:eastAsia="Times New Roman"/>
          <w:color w:val="000000"/>
          <w:sz w:val="20"/>
          <w:szCs w:val="20"/>
        </w:rPr>
        <w:t>Inability to comply with financial covenants imposed by our credit facility and the impact of debt service obligations and restrictive debt covenants;</w:t>
      </w:r>
    </w:p>
    <w:p w:rsidR="00000000" w:rsidRDefault="0084583E">
      <w:pPr>
        <w:ind w:hanging="360"/>
        <w:divId w:val="1957446666"/>
        <w:rPr>
          <w:rFonts w:eastAsia="Times New Roman"/>
        </w:rPr>
      </w:pPr>
      <w:r>
        <w:rPr>
          <w:rFonts w:eastAsia="Times New Roman"/>
          <w:color w:val="000000"/>
          <w:sz w:val="20"/>
          <w:szCs w:val="20"/>
        </w:rPr>
        <w:t>•International trade or foreign exchange restrictions, increased tariffs, foreign currency exchange fluct</w:t>
      </w:r>
      <w:r>
        <w:rPr>
          <w:rFonts w:eastAsia="Times New Roman"/>
          <w:color w:val="000000"/>
          <w:sz w:val="20"/>
          <w:szCs w:val="20"/>
        </w:rPr>
        <w:t>uations;</w:t>
      </w:r>
    </w:p>
    <w:p w:rsidR="00000000" w:rsidRDefault="0084583E">
      <w:pPr>
        <w:ind w:hanging="360"/>
        <w:divId w:val="1230460872"/>
        <w:rPr>
          <w:rFonts w:eastAsia="Times New Roman"/>
        </w:rPr>
      </w:pPr>
      <w:r>
        <w:rPr>
          <w:rFonts w:eastAsia="Times New Roman"/>
          <w:color w:val="000000"/>
          <w:sz w:val="20"/>
          <w:szCs w:val="20"/>
        </w:rPr>
        <w:t>•Inability to raise additional capital or complete desired acquisitions;</w:t>
      </w:r>
    </w:p>
    <w:p w:rsidR="00000000" w:rsidRDefault="0084583E">
      <w:pPr>
        <w:ind w:hanging="360"/>
        <w:divId w:val="911814568"/>
        <w:rPr>
          <w:rFonts w:eastAsia="Times New Roman"/>
        </w:rPr>
      </w:pPr>
      <w:r>
        <w:rPr>
          <w:rFonts w:eastAsia="Times New Roman"/>
          <w:color w:val="000000"/>
          <w:sz w:val="20"/>
          <w:szCs w:val="20"/>
        </w:rPr>
        <w:t>•Dependence upon a few products for revenue;</w:t>
      </w:r>
    </w:p>
    <w:p w:rsidR="00000000" w:rsidRDefault="0084583E">
      <w:pPr>
        <w:ind w:hanging="360"/>
        <w:divId w:val="1762263137"/>
        <w:rPr>
          <w:rFonts w:eastAsia="Times New Roman"/>
        </w:rPr>
      </w:pPr>
      <w:r>
        <w:rPr>
          <w:rFonts w:eastAsia="Times New Roman"/>
          <w:color w:val="000000"/>
          <w:sz w:val="20"/>
          <w:szCs w:val="20"/>
        </w:rPr>
        <w:t>•High quality materials for our products may become difficult to obtain or expensive;</w:t>
      </w:r>
    </w:p>
    <w:p w:rsidR="00000000" w:rsidRDefault="0084583E">
      <w:pPr>
        <w:ind w:hanging="360"/>
        <w:divId w:val="429204044"/>
        <w:rPr>
          <w:rFonts w:eastAsia="Times New Roman"/>
        </w:rPr>
      </w:pPr>
      <w:r>
        <w:rPr>
          <w:rFonts w:eastAsia="Times New Roman"/>
          <w:color w:val="000000"/>
          <w:sz w:val="20"/>
          <w:szCs w:val="20"/>
        </w:rPr>
        <w:t>•Dependence on third parties to manufacture</w:t>
      </w:r>
      <w:r>
        <w:rPr>
          <w:rFonts w:eastAsia="Times New Roman"/>
          <w:color w:val="000000"/>
          <w:sz w:val="20"/>
          <w:szCs w:val="20"/>
        </w:rPr>
        <w:t xml:space="preserve"> our products;</w:t>
      </w:r>
    </w:p>
    <w:p w:rsidR="00000000" w:rsidRDefault="0084583E">
      <w:pPr>
        <w:ind w:hanging="360"/>
        <w:divId w:val="1462377390"/>
        <w:rPr>
          <w:rFonts w:eastAsia="Times New Roman"/>
        </w:rPr>
      </w:pPr>
      <w:r>
        <w:rPr>
          <w:rFonts w:eastAsia="Times New Roman"/>
          <w:color w:val="000000"/>
          <w:sz w:val="20"/>
          <w:szCs w:val="20"/>
        </w:rPr>
        <w:t>•Disruptions to the transportation channels used to distribute our products;</w:t>
      </w:r>
    </w:p>
    <w:p w:rsidR="00000000" w:rsidRDefault="0084583E">
      <w:pPr>
        <w:ind w:hanging="360"/>
        <w:divId w:val="1627815683"/>
        <w:rPr>
          <w:rFonts w:eastAsia="Times New Roman"/>
        </w:rPr>
      </w:pPr>
      <w:r>
        <w:rPr>
          <w:rFonts w:eastAsia="Times New Roman"/>
          <w:color w:val="000000"/>
          <w:sz w:val="20"/>
          <w:szCs w:val="20"/>
        </w:rPr>
        <w:t>•We may be subject to a product recall;</w:t>
      </w:r>
    </w:p>
    <w:p w:rsidR="00000000" w:rsidRDefault="0084583E">
      <w:pPr>
        <w:jc w:val="center"/>
        <w:divId w:val="1174078336"/>
        <w:rPr>
          <w:rFonts w:eastAsia="Times New Roman"/>
        </w:rPr>
      </w:pPr>
      <w:r>
        <w:rPr>
          <w:rFonts w:eastAsia="Times New Roman"/>
          <w:color w:val="000000"/>
          <w:sz w:val="20"/>
          <w:szCs w:val="20"/>
        </w:rPr>
        <w:t>2</w:t>
      </w:r>
    </w:p>
    <w:p w:rsidR="00000000" w:rsidRDefault="0084583E">
      <w:pPr>
        <w:rPr>
          <w:rFonts w:eastAsia="Times New Roman"/>
        </w:rPr>
      </w:pPr>
      <w:r>
        <w:rPr>
          <w:rFonts w:eastAsia="Times New Roman"/>
        </w:rPr>
        <w:pict>
          <v:rect id="_x0000_i1026" style="width:0;height:1.5pt" o:hralign="center" o:hrstd="t" o:hr="t" fillcolor="#a0a0a0" stroked="f"/>
        </w:pict>
      </w:r>
    </w:p>
    <w:p w:rsidR="00000000" w:rsidRDefault="0084583E">
      <w:pPr>
        <w:divId w:val="1663656993"/>
        <w:rPr>
          <w:rFonts w:eastAsia="Times New Roman"/>
        </w:rPr>
      </w:pPr>
    </w:p>
    <w:p w:rsidR="00000000" w:rsidRDefault="0084583E">
      <w:pPr>
        <w:ind w:hanging="360"/>
        <w:divId w:val="1377047318"/>
        <w:rPr>
          <w:rFonts w:eastAsia="Times New Roman"/>
        </w:rPr>
      </w:pPr>
      <w:r>
        <w:rPr>
          <w:rFonts w:eastAsia="Times New Roman"/>
          <w:color w:val="000000"/>
          <w:sz w:val="20"/>
          <w:szCs w:val="20"/>
        </w:rPr>
        <w:t>•Unfavorable publicity on our business or products;</w:t>
      </w:r>
    </w:p>
    <w:p w:rsidR="00000000" w:rsidRDefault="0084583E">
      <w:pPr>
        <w:ind w:hanging="360"/>
        <w:divId w:val="1112363228"/>
        <w:rPr>
          <w:rFonts w:eastAsia="Times New Roman"/>
        </w:rPr>
      </w:pPr>
      <w:r>
        <w:rPr>
          <w:rFonts w:eastAsia="Times New Roman"/>
          <w:color w:val="000000"/>
          <w:sz w:val="20"/>
          <w:szCs w:val="20"/>
        </w:rPr>
        <w:t>•Our direct selling program coul</w:t>
      </w:r>
      <w:r>
        <w:rPr>
          <w:rFonts w:eastAsia="Times New Roman"/>
          <w:color w:val="000000"/>
          <w:sz w:val="20"/>
          <w:szCs w:val="20"/>
        </w:rPr>
        <w:t>d be found to not be in compliance with current or newly adopted laws or regulations in various markets;</w:t>
      </w:r>
    </w:p>
    <w:p w:rsidR="00000000" w:rsidRDefault="0084583E">
      <w:pPr>
        <w:ind w:hanging="360"/>
        <w:divId w:val="482239079"/>
        <w:rPr>
          <w:rFonts w:eastAsia="Times New Roman"/>
        </w:rPr>
      </w:pPr>
      <w:r>
        <w:rPr>
          <w:rFonts w:eastAsia="Times New Roman"/>
          <w:color w:val="000000"/>
          <w:sz w:val="20"/>
          <w:szCs w:val="20"/>
        </w:rPr>
        <w:lastRenderedPageBreak/>
        <w:t>•Legal proceedings may be expensive and time consuming;</w:t>
      </w:r>
    </w:p>
    <w:p w:rsidR="00000000" w:rsidRDefault="0084583E">
      <w:pPr>
        <w:ind w:hanging="360"/>
        <w:divId w:val="551309034"/>
        <w:rPr>
          <w:rFonts w:eastAsia="Times New Roman"/>
        </w:rPr>
      </w:pPr>
      <w:r>
        <w:rPr>
          <w:rFonts w:eastAsia="Times New Roman"/>
          <w:color w:val="000000"/>
          <w:sz w:val="20"/>
          <w:szCs w:val="20"/>
        </w:rPr>
        <w:t>•Strict government regulations on our business;</w:t>
      </w:r>
    </w:p>
    <w:p w:rsidR="00000000" w:rsidRDefault="0084583E">
      <w:pPr>
        <w:ind w:hanging="360"/>
        <w:divId w:val="2053535204"/>
        <w:rPr>
          <w:rFonts w:eastAsia="Times New Roman"/>
        </w:rPr>
      </w:pPr>
      <w:r>
        <w:rPr>
          <w:rFonts w:eastAsia="Times New Roman"/>
          <w:color w:val="000000"/>
          <w:sz w:val="20"/>
          <w:szCs w:val="20"/>
        </w:rPr>
        <w:t>•Regulations governing the production or market</w:t>
      </w:r>
      <w:r>
        <w:rPr>
          <w:rFonts w:eastAsia="Times New Roman"/>
          <w:color w:val="000000"/>
          <w:sz w:val="20"/>
          <w:szCs w:val="20"/>
        </w:rPr>
        <w:t>ing of our products;</w:t>
      </w:r>
    </w:p>
    <w:p w:rsidR="00000000" w:rsidRDefault="0084583E">
      <w:pPr>
        <w:ind w:hanging="360"/>
        <w:divId w:val="1700661037"/>
        <w:rPr>
          <w:rFonts w:eastAsia="Times New Roman"/>
        </w:rPr>
      </w:pPr>
      <w:r>
        <w:rPr>
          <w:rFonts w:eastAsia="Times New Roman"/>
          <w:color w:val="000000"/>
          <w:sz w:val="20"/>
          <w:szCs w:val="20"/>
        </w:rPr>
        <w:t>•Risk of investigatory and enforcement action;</w:t>
      </w:r>
    </w:p>
    <w:p w:rsidR="00000000" w:rsidRDefault="0084583E">
      <w:pPr>
        <w:ind w:hanging="360"/>
        <w:divId w:val="1398674908"/>
        <w:rPr>
          <w:rFonts w:eastAsia="Times New Roman"/>
        </w:rPr>
      </w:pPr>
      <w:r>
        <w:rPr>
          <w:rFonts w:eastAsia="Times New Roman"/>
          <w:color w:val="000000"/>
          <w:sz w:val="20"/>
          <w:szCs w:val="20"/>
        </w:rPr>
        <w:t>•Government authorities may question our tax positions or transfer pricing policies or change their laws in a manner that could increase our effective tax rate or otherwise harm our busine</w:t>
      </w:r>
      <w:r>
        <w:rPr>
          <w:rFonts w:eastAsia="Times New Roman"/>
          <w:color w:val="000000"/>
          <w:sz w:val="20"/>
          <w:szCs w:val="20"/>
        </w:rPr>
        <w:t>ss;</w:t>
      </w:r>
    </w:p>
    <w:p w:rsidR="00000000" w:rsidRDefault="0084583E">
      <w:pPr>
        <w:ind w:hanging="360"/>
        <w:divId w:val="423645207"/>
        <w:rPr>
          <w:rFonts w:eastAsia="Times New Roman"/>
        </w:rPr>
      </w:pPr>
      <w:r>
        <w:rPr>
          <w:rFonts w:eastAsia="Times New Roman"/>
          <w:color w:val="000000"/>
          <w:sz w:val="20"/>
          <w:szCs w:val="20"/>
        </w:rPr>
        <w:t>•Failure to comply with anti-corruption laws;</w:t>
      </w:r>
    </w:p>
    <w:p w:rsidR="00000000" w:rsidRDefault="0084583E">
      <w:pPr>
        <w:ind w:hanging="360"/>
        <w:divId w:val="252904556"/>
        <w:rPr>
          <w:rFonts w:eastAsia="Times New Roman"/>
        </w:rPr>
      </w:pPr>
      <w:r>
        <w:rPr>
          <w:rFonts w:eastAsia="Times New Roman"/>
          <w:color w:val="000000"/>
          <w:sz w:val="20"/>
          <w:szCs w:val="20"/>
        </w:rPr>
        <w:t>•Loss of, or inability to attract, key personnel;</w:t>
      </w:r>
    </w:p>
    <w:p w:rsidR="00000000" w:rsidRDefault="0084583E">
      <w:pPr>
        <w:ind w:hanging="360"/>
        <w:divId w:val="780345161"/>
        <w:rPr>
          <w:rFonts w:eastAsia="Times New Roman"/>
        </w:rPr>
      </w:pPr>
      <w:r>
        <w:rPr>
          <w:rFonts w:eastAsia="Times New Roman"/>
          <w:color w:val="000000"/>
          <w:sz w:val="20"/>
          <w:szCs w:val="20"/>
        </w:rPr>
        <w:t>•</w:t>
      </w:r>
      <w:r>
        <w:rPr>
          <w:rFonts w:eastAsia="Times New Roman"/>
          <w:color w:val="000000"/>
          <w:sz w:val="20"/>
          <w:szCs w:val="20"/>
        </w:rPr>
        <w:t>We may be held responsible for certain taxes or assessments and other obligations relating to the activity of our independent distributors;</w:t>
      </w:r>
    </w:p>
    <w:p w:rsidR="00000000" w:rsidRDefault="0084583E">
      <w:pPr>
        <w:ind w:hanging="360"/>
        <w:divId w:val="1027557326"/>
        <w:rPr>
          <w:rFonts w:eastAsia="Times New Roman"/>
        </w:rPr>
      </w:pPr>
      <w:r>
        <w:rPr>
          <w:rFonts w:eastAsia="Times New Roman"/>
          <w:color w:val="000000"/>
          <w:sz w:val="20"/>
          <w:szCs w:val="20"/>
        </w:rPr>
        <w:t>•Competition in the dietary supplement and personal care markets;</w:t>
      </w:r>
    </w:p>
    <w:p w:rsidR="00000000" w:rsidRDefault="0084583E">
      <w:pPr>
        <w:ind w:hanging="360"/>
        <w:divId w:val="948660369"/>
        <w:rPr>
          <w:rFonts w:eastAsia="Times New Roman"/>
        </w:rPr>
      </w:pPr>
      <w:r>
        <w:rPr>
          <w:rFonts w:eastAsia="Times New Roman"/>
          <w:color w:val="000000"/>
          <w:sz w:val="20"/>
          <w:szCs w:val="20"/>
        </w:rPr>
        <w:t>•Our inability to protect our intellectual propert</w:t>
      </w:r>
      <w:r>
        <w:rPr>
          <w:rFonts w:eastAsia="Times New Roman"/>
          <w:color w:val="000000"/>
          <w:sz w:val="20"/>
          <w:szCs w:val="20"/>
        </w:rPr>
        <w:t>y rights;</w:t>
      </w:r>
    </w:p>
    <w:p w:rsidR="00000000" w:rsidRDefault="0084583E">
      <w:pPr>
        <w:ind w:hanging="360"/>
        <w:divId w:val="593630617"/>
        <w:rPr>
          <w:rFonts w:eastAsia="Times New Roman"/>
        </w:rPr>
      </w:pPr>
      <w:r>
        <w:rPr>
          <w:rFonts w:eastAsia="Times New Roman"/>
          <w:color w:val="000000"/>
          <w:sz w:val="20"/>
          <w:szCs w:val="20"/>
        </w:rPr>
        <w:t>•Third party claims that we infringe on their intellectual property;</w:t>
      </w:r>
    </w:p>
    <w:p w:rsidR="00000000" w:rsidRDefault="0084583E">
      <w:pPr>
        <w:ind w:hanging="360"/>
        <w:divId w:val="762342669"/>
        <w:rPr>
          <w:rFonts w:eastAsia="Times New Roman"/>
        </w:rPr>
      </w:pPr>
      <w:r>
        <w:rPr>
          <w:rFonts w:eastAsia="Times New Roman"/>
          <w:color w:val="000000"/>
          <w:sz w:val="20"/>
          <w:szCs w:val="20"/>
        </w:rPr>
        <w:t>•Product liability claims against us;</w:t>
      </w:r>
    </w:p>
    <w:p w:rsidR="00000000" w:rsidRDefault="0084583E">
      <w:pPr>
        <w:ind w:hanging="360"/>
        <w:divId w:val="1097598495"/>
        <w:rPr>
          <w:rFonts w:eastAsia="Times New Roman"/>
        </w:rPr>
      </w:pPr>
      <w:r>
        <w:rPr>
          <w:rFonts w:eastAsia="Times New Roman"/>
          <w:color w:val="000000"/>
          <w:sz w:val="20"/>
          <w:szCs w:val="20"/>
        </w:rPr>
        <w:t>•Economic, political, foreign exchange and other risks associated with international operations;</w:t>
      </w:r>
    </w:p>
    <w:p w:rsidR="00000000" w:rsidRDefault="0084583E">
      <w:pPr>
        <w:ind w:hanging="360"/>
        <w:divId w:val="1600408414"/>
        <w:rPr>
          <w:rFonts w:eastAsia="Times New Roman"/>
        </w:rPr>
      </w:pPr>
      <w:r>
        <w:rPr>
          <w:rFonts w:eastAsia="Times New Roman"/>
          <w:color w:val="000000"/>
          <w:sz w:val="20"/>
          <w:szCs w:val="20"/>
        </w:rPr>
        <w:t>•Potential delisting of our common stock d</w:t>
      </w:r>
      <w:r>
        <w:rPr>
          <w:rFonts w:eastAsia="Times New Roman"/>
          <w:color w:val="000000"/>
          <w:sz w:val="20"/>
          <w:szCs w:val="20"/>
        </w:rPr>
        <w:t>ue to non-compliance with Nasdaq's continued listing requirements;</w:t>
      </w:r>
    </w:p>
    <w:p w:rsidR="00000000" w:rsidRDefault="0084583E">
      <w:pPr>
        <w:ind w:hanging="360"/>
        <w:divId w:val="2098549492"/>
        <w:rPr>
          <w:rFonts w:eastAsia="Times New Roman"/>
        </w:rPr>
      </w:pPr>
      <w:r>
        <w:rPr>
          <w:rFonts w:eastAsia="Times New Roman"/>
          <w:color w:val="000000"/>
          <w:sz w:val="20"/>
          <w:szCs w:val="20"/>
        </w:rPr>
        <w:t>•Volatility of the market price of our common stock;</w:t>
      </w:r>
    </w:p>
    <w:p w:rsidR="00000000" w:rsidRDefault="0084583E">
      <w:pPr>
        <w:ind w:hanging="360"/>
        <w:divId w:val="1844707806"/>
        <w:rPr>
          <w:rFonts w:eastAsia="Times New Roman"/>
        </w:rPr>
      </w:pPr>
      <w:r>
        <w:rPr>
          <w:rFonts w:eastAsia="Times New Roman"/>
          <w:color w:val="000000"/>
          <w:sz w:val="20"/>
          <w:szCs w:val="20"/>
        </w:rPr>
        <w:t>•Substantial sales of shares may negatively impact the market price of our common stock; and</w:t>
      </w:r>
    </w:p>
    <w:p w:rsidR="00000000" w:rsidRDefault="0084583E">
      <w:pPr>
        <w:ind w:hanging="360"/>
        <w:divId w:val="411632437"/>
        <w:rPr>
          <w:rFonts w:eastAsia="Times New Roman"/>
        </w:rPr>
      </w:pPr>
      <w:r>
        <w:rPr>
          <w:rFonts w:eastAsia="Times New Roman"/>
          <w:color w:val="000000"/>
          <w:sz w:val="20"/>
          <w:szCs w:val="20"/>
        </w:rPr>
        <w:t xml:space="preserve">•Dilution of outstanding common shares may </w:t>
      </w:r>
      <w:r>
        <w:rPr>
          <w:rFonts w:eastAsia="Times New Roman"/>
          <w:color w:val="000000"/>
          <w:sz w:val="20"/>
          <w:szCs w:val="20"/>
        </w:rPr>
        <w:t>occur if holders of our existing options exercise their securities or upon future vesting of restricted stock units.</w:t>
      </w:r>
    </w:p>
    <w:p w:rsidR="00000000" w:rsidRDefault="0084583E">
      <w:pPr>
        <w:ind w:firstLine="360"/>
        <w:divId w:val="309481072"/>
        <w:rPr>
          <w:rFonts w:eastAsia="Times New Roman"/>
        </w:rPr>
      </w:pPr>
      <w:r>
        <w:rPr>
          <w:rFonts w:eastAsia="Times New Roman"/>
          <w:color w:val="000000"/>
          <w:sz w:val="20"/>
          <w:szCs w:val="20"/>
        </w:rPr>
        <w:t>When considering these forward-looking statements, you should keep in mind the cautionary statements in this report and the documents incor</w:t>
      </w:r>
      <w:r>
        <w:rPr>
          <w:rFonts w:eastAsia="Times New Roman"/>
          <w:color w:val="000000"/>
          <w:sz w:val="20"/>
          <w:szCs w:val="20"/>
        </w:rPr>
        <w:t>porated by reference. Except as required by law, we have no obligation and do not undertake to update or revise any such forward-looking statements to reflect events or circumstances after the date of this report.</w:t>
      </w:r>
    </w:p>
    <w:p w:rsidR="00000000" w:rsidRDefault="0084583E">
      <w:pPr>
        <w:jc w:val="center"/>
        <w:divId w:val="959067831"/>
        <w:rPr>
          <w:rFonts w:eastAsia="Times New Roman"/>
        </w:rPr>
      </w:pPr>
      <w:r>
        <w:rPr>
          <w:rFonts w:eastAsia="Times New Roman"/>
          <w:color w:val="000000"/>
          <w:sz w:val="20"/>
          <w:szCs w:val="20"/>
        </w:rPr>
        <w:t>3</w:t>
      </w:r>
    </w:p>
    <w:p w:rsidR="00000000" w:rsidRDefault="0084583E">
      <w:pPr>
        <w:rPr>
          <w:rFonts w:eastAsia="Times New Roman"/>
        </w:rPr>
      </w:pPr>
      <w:r>
        <w:rPr>
          <w:rFonts w:eastAsia="Times New Roman"/>
        </w:rPr>
        <w:pict>
          <v:rect id="_x0000_i1027" style="width:0;height:1.5pt" o:hralign="center" o:hrstd="t" o:hr="t" fillcolor="#a0a0a0" stroked="f"/>
        </w:pict>
      </w:r>
    </w:p>
    <w:p w:rsidR="00000000" w:rsidRDefault="0084583E">
      <w:pPr>
        <w:divId w:val="276447926"/>
        <w:rPr>
          <w:rFonts w:eastAsia="Times New Roman"/>
        </w:rPr>
      </w:pPr>
    </w:p>
    <w:p w:rsidR="00000000" w:rsidRDefault="0084583E">
      <w:pPr>
        <w:jc w:val="center"/>
        <w:divId w:val="726221410"/>
        <w:rPr>
          <w:rFonts w:eastAsia="Times New Roman"/>
        </w:rPr>
      </w:pPr>
      <w:r>
        <w:rPr>
          <w:rFonts w:eastAsia="Times New Roman"/>
          <w:b/>
          <w:bCs/>
          <w:color w:val="000000"/>
          <w:sz w:val="20"/>
          <w:szCs w:val="20"/>
        </w:rPr>
        <w:t>TA</w:t>
      </w:r>
      <w:r>
        <w:rPr>
          <w:rFonts w:eastAsia="Times New Roman"/>
          <w:b/>
          <w:bCs/>
          <w:color w:val="000000"/>
          <w:sz w:val="20"/>
          <w:szCs w:val="20"/>
        </w:rPr>
        <w:t>BLE OF CONTENTS</w:t>
      </w:r>
    </w:p>
    <w:tbl>
      <w:tblPr>
        <w:tblW w:w="4985" w:type="pct"/>
        <w:tblCellMar>
          <w:top w:w="15" w:type="dxa"/>
          <w:left w:w="15" w:type="dxa"/>
          <w:bottom w:w="15" w:type="dxa"/>
          <w:right w:w="15" w:type="dxa"/>
        </w:tblCellMar>
        <w:tblLook w:val="04A0" w:firstRow="1" w:lastRow="0" w:firstColumn="1" w:lastColumn="0" w:noHBand="0" w:noVBand="1"/>
      </w:tblPr>
      <w:tblGrid>
        <w:gridCol w:w="68"/>
        <w:gridCol w:w="7532"/>
        <w:gridCol w:w="39"/>
        <w:gridCol w:w="68"/>
        <w:gridCol w:w="538"/>
        <w:gridCol w:w="36"/>
      </w:tblGrid>
      <w:tr w:rsidR="00000000">
        <w:trPr>
          <w:divId w:val="1521045843"/>
        </w:trPr>
        <w:tc>
          <w:tcPr>
            <w:tcW w:w="50" w:type="pct"/>
            <w:vAlign w:val="center"/>
            <w:hideMark/>
          </w:tcPr>
          <w:p w:rsidR="00000000" w:rsidRDefault="0084583E">
            <w:pPr>
              <w:jc w:val="center"/>
              <w:rPr>
                <w:rFonts w:eastAsia="Times New Roman"/>
              </w:rPr>
            </w:pPr>
          </w:p>
        </w:tc>
        <w:tc>
          <w:tcPr>
            <w:tcW w:w="455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3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21045843"/>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u w:val="single"/>
              </w:rPr>
              <w:t>Page</w:t>
            </w:r>
          </w:p>
        </w:tc>
      </w:tr>
      <w:tr w:rsidR="00000000">
        <w:trPr>
          <w:divId w:val="1521045843"/>
        </w:trPr>
        <w:tc>
          <w:tcPr>
            <w:tcW w:w="0" w:type="auto"/>
            <w:gridSpan w:val="6"/>
            <w:tcMar>
              <w:top w:w="30" w:type="dxa"/>
              <w:left w:w="20" w:type="dxa"/>
              <w:bottom w:w="30" w:type="dxa"/>
              <w:right w:w="20" w:type="dxa"/>
            </w:tcMar>
            <w:vAlign w:val="bottom"/>
            <w:hideMark/>
          </w:tcPr>
          <w:p w:rsidR="00000000" w:rsidRDefault="0084583E">
            <w:pPr>
              <w:spacing w:after="100"/>
              <w:jc w:val="center"/>
              <w:rPr>
                <w:rFonts w:eastAsia="Times New Roman"/>
              </w:rPr>
            </w:pPr>
            <w:hyperlink w:anchor="ie4747f781c4f4649a56afd34f514a3c7_13" w:history="1">
              <w:r>
                <w:rPr>
                  <w:rStyle w:val="a3"/>
                  <w:rFonts w:eastAsia="Times New Roman"/>
                  <w:sz w:val="20"/>
                  <w:szCs w:val="20"/>
                </w:rPr>
                <w:t>PART I</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259292131"/>
              <w:rPr>
                <w:rFonts w:eastAsia="Times New Roman"/>
              </w:rPr>
            </w:pPr>
            <w:hyperlink w:anchor="ie4747f781c4f4649a56afd34f514a3c7_16" w:history="1">
              <w:r>
                <w:rPr>
                  <w:rStyle w:val="a3"/>
                  <w:rFonts w:eastAsia="Times New Roman"/>
                  <w:sz w:val="20"/>
                  <w:szCs w:val="20"/>
                </w:rPr>
                <w:t>Item 1. Business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6" w:history="1">
              <w:r>
                <w:rPr>
                  <w:rStyle w:val="a3"/>
                  <w:rFonts w:eastAsia="Times New Roman"/>
                  <w:sz w:val="20"/>
                  <w:szCs w:val="20"/>
                </w:rPr>
                <w:t>5</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883759509"/>
              <w:rPr>
                <w:rFonts w:eastAsia="Times New Roman"/>
              </w:rPr>
            </w:pPr>
            <w:hyperlink w:anchor="ie4747f781c4f4649a56afd34f514a3c7_166"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66" w:history="1">
              <w:r>
                <w:rPr>
                  <w:rStyle w:val="a3"/>
                  <w:rFonts w:eastAsia="Times New Roman"/>
                  <w:sz w:val="20"/>
                  <w:szCs w:val="20"/>
                </w:rPr>
                <w:t>21</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733310637"/>
              <w:rPr>
                <w:rFonts w:eastAsia="Times New Roman"/>
              </w:rPr>
            </w:pPr>
            <w:hyperlink w:anchor="ie4747f781c4f4649a56afd34f514a3c7_178"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78" w:history="1">
              <w:r>
                <w:rPr>
                  <w:rStyle w:val="a3"/>
                  <w:rFonts w:eastAsia="Times New Roman"/>
                  <w:sz w:val="20"/>
                  <w:szCs w:val="20"/>
                </w:rPr>
                <w:t>35</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565994032"/>
              <w:rPr>
                <w:rFonts w:eastAsia="Times New Roman"/>
              </w:rPr>
            </w:pPr>
            <w:hyperlink w:anchor="ie4747f781c4f4649a56afd34f514a3c7_181" w:history="1">
              <w:r>
                <w:rPr>
                  <w:rStyle w:val="a3"/>
                  <w:rFonts w:eastAsia="Times New Roman"/>
                  <w:sz w:val="20"/>
                  <w:szCs w:val="20"/>
                </w:rPr>
                <w:t>Item 2. Properties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81" w:history="1">
              <w:r>
                <w:rPr>
                  <w:rStyle w:val="a3"/>
                  <w:rFonts w:eastAsia="Times New Roman"/>
                  <w:sz w:val="20"/>
                  <w:szCs w:val="20"/>
                </w:rPr>
                <w:t>35</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024016296"/>
              <w:rPr>
                <w:rFonts w:eastAsia="Times New Roman"/>
              </w:rPr>
            </w:pPr>
            <w:hyperlink w:anchor="ie4747f781c4f4649a56afd34f514a3c7_184"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84" w:history="1">
              <w:r>
                <w:rPr>
                  <w:rStyle w:val="a3"/>
                  <w:rFonts w:eastAsia="Times New Roman"/>
                  <w:sz w:val="20"/>
                  <w:szCs w:val="20"/>
                </w:rPr>
                <w:t>36</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601377529"/>
              <w:rPr>
                <w:rFonts w:eastAsia="Times New Roman"/>
              </w:rPr>
            </w:pPr>
            <w:hyperlink w:anchor="ie4747f781c4f4649a56afd34f514a3c7_187"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87" w:history="1">
              <w:r>
                <w:rPr>
                  <w:rStyle w:val="a3"/>
                  <w:rFonts w:eastAsia="Times New Roman"/>
                  <w:sz w:val="20"/>
                  <w:szCs w:val="20"/>
                </w:rPr>
                <w:t>36</w:t>
              </w:r>
            </w:hyperlink>
          </w:p>
        </w:tc>
      </w:tr>
      <w:tr w:rsidR="00000000">
        <w:trPr>
          <w:divId w:val="1521045843"/>
        </w:trPr>
        <w:tc>
          <w:tcPr>
            <w:tcW w:w="0" w:type="auto"/>
            <w:gridSpan w:val="6"/>
            <w:tcMar>
              <w:top w:w="30" w:type="dxa"/>
              <w:left w:w="20" w:type="dxa"/>
              <w:bottom w:w="30" w:type="dxa"/>
              <w:right w:w="20" w:type="dxa"/>
            </w:tcMar>
            <w:vAlign w:val="bottom"/>
            <w:hideMark/>
          </w:tcPr>
          <w:p w:rsidR="00000000" w:rsidRDefault="0084583E">
            <w:pPr>
              <w:spacing w:after="100"/>
              <w:jc w:val="center"/>
              <w:rPr>
                <w:rFonts w:eastAsia="Times New Roman"/>
              </w:rPr>
            </w:pPr>
            <w:hyperlink w:anchor="ie4747f781c4f4649a56afd34f514a3c7_190" w:history="1">
              <w:r>
                <w:rPr>
                  <w:rStyle w:val="a3"/>
                  <w:rFonts w:eastAsia="Times New Roman"/>
                  <w:sz w:val="20"/>
                  <w:szCs w:val="20"/>
                </w:rPr>
                <w:t>PART II</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665236344"/>
              <w:rPr>
                <w:rFonts w:eastAsia="Times New Roman"/>
              </w:rPr>
            </w:pPr>
            <w:hyperlink w:anchor="ie4747f781c4f4649a56afd34f514a3c7_193" w:history="1">
              <w:r>
                <w:rPr>
                  <w:rStyle w:val="a3"/>
                  <w:rFonts w:eastAsia="Times New Roman"/>
                  <w:sz w:val="20"/>
                  <w:szCs w:val="20"/>
                </w:rPr>
                <w:t>Item 5. Market for Registrant’s Common Equity, Related S</w:t>
              </w:r>
              <w:r>
                <w:rPr>
                  <w:rStyle w:val="a3"/>
                  <w:rFonts w:eastAsia="Times New Roman"/>
                  <w:sz w:val="20"/>
                  <w:szCs w:val="20"/>
                </w:rPr>
                <w:t>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193" w:history="1">
              <w:r>
                <w:rPr>
                  <w:rStyle w:val="a3"/>
                  <w:rFonts w:eastAsia="Times New Roman"/>
                  <w:sz w:val="20"/>
                  <w:szCs w:val="20"/>
                </w:rPr>
                <w:t>36</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355154943"/>
              <w:rPr>
                <w:rFonts w:eastAsia="Times New Roman"/>
              </w:rPr>
            </w:pPr>
            <w:hyperlink w:anchor="ie4747f781c4f4649a56afd34f514a3c7_214" w:history="1">
              <w:r>
                <w:rPr>
                  <w:rStyle w:val="a3"/>
                  <w:rFonts w:eastAsia="Times New Roman"/>
                  <w:sz w:val="20"/>
                  <w:szCs w:val="20"/>
                </w:rPr>
                <w:t>Item 6. Selected Financial Data</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14" w:history="1">
              <w:r>
                <w:rPr>
                  <w:rStyle w:val="a3"/>
                  <w:rFonts w:eastAsia="Times New Roman"/>
                  <w:sz w:val="20"/>
                  <w:szCs w:val="20"/>
                </w:rPr>
                <w:t>38</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155562307"/>
              <w:rPr>
                <w:rFonts w:eastAsia="Times New Roman"/>
              </w:rPr>
            </w:pPr>
            <w:hyperlink w:anchor="ie4747f781c4f4649a56afd34f514a3c7_217" w:history="1">
              <w:r>
                <w:rPr>
                  <w:rStyle w:val="a3"/>
                  <w:rFonts w:eastAsia="Times New Roman"/>
                  <w:sz w:val="20"/>
                  <w:szCs w:val="20"/>
                </w:rPr>
                <w:t>Item 7.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17" w:history="1">
              <w:r>
                <w:rPr>
                  <w:rStyle w:val="a3"/>
                  <w:rFonts w:eastAsia="Times New Roman"/>
                  <w:sz w:val="20"/>
                  <w:szCs w:val="20"/>
                </w:rPr>
                <w:t>39</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585408168"/>
              <w:rPr>
                <w:rFonts w:eastAsia="Times New Roman"/>
              </w:rPr>
            </w:pPr>
            <w:hyperlink w:anchor="ie4747f781c4f4649a56afd34f514a3c7_250" w:history="1">
              <w:r>
                <w:rPr>
                  <w:rStyle w:val="a3"/>
                  <w:rFonts w:eastAsia="Times New Roman"/>
                  <w:sz w:val="20"/>
                  <w:szCs w:val="20"/>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50" w:history="1">
              <w:r>
                <w:rPr>
                  <w:rStyle w:val="a3"/>
                  <w:rFonts w:eastAsia="Times New Roman"/>
                  <w:sz w:val="20"/>
                  <w:szCs w:val="20"/>
                </w:rPr>
                <w:t>50</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219748372"/>
              <w:rPr>
                <w:rFonts w:eastAsia="Times New Roman"/>
              </w:rPr>
            </w:pPr>
            <w:hyperlink w:anchor="ie4747f781c4f4649a56afd34f514a3c7_253"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53" w:history="1">
              <w:r>
                <w:rPr>
                  <w:rStyle w:val="a3"/>
                  <w:rFonts w:eastAsia="Times New Roman"/>
                  <w:sz w:val="20"/>
                  <w:szCs w:val="20"/>
                </w:rPr>
                <w:t>50</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172374260"/>
              <w:rPr>
                <w:rFonts w:eastAsia="Times New Roman"/>
              </w:rPr>
            </w:pPr>
            <w:hyperlink w:anchor="ie4747f781c4f4649a56afd34f514a3c7_256"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56" w:history="1">
              <w:r>
                <w:rPr>
                  <w:rStyle w:val="a3"/>
                  <w:rFonts w:eastAsia="Times New Roman"/>
                  <w:sz w:val="20"/>
                  <w:szCs w:val="20"/>
                </w:rPr>
                <w:t>50</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162231746"/>
              <w:rPr>
                <w:rFonts w:eastAsia="Times New Roman"/>
              </w:rPr>
            </w:pPr>
            <w:hyperlink w:anchor="ie4747f781c4f4649a56afd34f514a3c7_259"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59" w:history="1">
              <w:r>
                <w:rPr>
                  <w:rStyle w:val="a3"/>
                  <w:rFonts w:eastAsia="Times New Roman"/>
                  <w:sz w:val="20"/>
                  <w:szCs w:val="20"/>
                </w:rPr>
                <w:t>51</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29716796"/>
              <w:rPr>
                <w:rFonts w:eastAsia="Times New Roman"/>
              </w:rPr>
            </w:pPr>
            <w:hyperlink w:anchor="ie4747f781c4f4649a56afd34f514a3c7_262" w:history="1">
              <w:r>
                <w:rPr>
                  <w:rStyle w:val="a3"/>
                  <w:rFonts w:eastAsia="Times New Roman"/>
                  <w:sz w:val="20"/>
                  <w:szCs w:val="20"/>
                </w:rPr>
                <w:t>Item 9B. Other Information</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62" w:history="1">
              <w:r>
                <w:rPr>
                  <w:rStyle w:val="a3"/>
                  <w:rFonts w:eastAsia="Times New Roman"/>
                  <w:sz w:val="20"/>
                  <w:szCs w:val="20"/>
                </w:rPr>
                <w:t>51</w:t>
              </w:r>
            </w:hyperlink>
          </w:p>
        </w:tc>
      </w:tr>
      <w:tr w:rsidR="00000000">
        <w:trPr>
          <w:divId w:val="1521045843"/>
        </w:trPr>
        <w:tc>
          <w:tcPr>
            <w:tcW w:w="0" w:type="auto"/>
            <w:gridSpan w:val="6"/>
            <w:tcMar>
              <w:top w:w="30" w:type="dxa"/>
              <w:left w:w="20" w:type="dxa"/>
              <w:bottom w:w="30" w:type="dxa"/>
              <w:right w:w="20" w:type="dxa"/>
            </w:tcMar>
            <w:vAlign w:val="bottom"/>
            <w:hideMark/>
          </w:tcPr>
          <w:p w:rsidR="00000000" w:rsidRDefault="0084583E">
            <w:pPr>
              <w:spacing w:after="100"/>
              <w:jc w:val="center"/>
              <w:rPr>
                <w:rFonts w:eastAsia="Times New Roman"/>
              </w:rPr>
            </w:pPr>
            <w:hyperlink w:anchor="ie4747f781c4f4649a56afd34f514a3c7_265" w:history="1">
              <w:r>
                <w:rPr>
                  <w:rStyle w:val="a3"/>
                  <w:rFonts w:eastAsia="Times New Roman"/>
                  <w:sz w:val="20"/>
                  <w:szCs w:val="20"/>
                </w:rPr>
                <w:t>PART III</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872913296"/>
              <w:rPr>
                <w:rFonts w:eastAsia="Times New Roman"/>
              </w:rPr>
            </w:pPr>
            <w:hyperlink w:anchor="ie4747f781c4f4649a56afd34f514a3c7_268" w:history="1">
              <w:r>
                <w:rPr>
                  <w:rStyle w:val="a3"/>
                  <w:rFonts w:eastAsia="Times New Roman"/>
                  <w:sz w:val="20"/>
                  <w:szCs w:val="20"/>
                </w:rPr>
                <w:t>Item 10. Directors, Executive Officers and Corporate Go</w:t>
              </w:r>
              <w:r>
                <w:rPr>
                  <w:rStyle w:val="a3"/>
                  <w:rFonts w:eastAsia="Times New Roman"/>
                  <w:sz w:val="20"/>
                  <w:szCs w:val="20"/>
                </w:rPr>
                <w:t>vernance</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68" w:history="1">
              <w:r>
                <w:rPr>
                  <w:rStyle w:val="a3"/>
                  <w:rFonts w:eastAsia="Times New Roman"/>
                  <w:sz w:val="20"/>
                  <w:szCs w:val="20"/>
                </w:rPr>
                <w:t>52</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017393939"/>
              <w:rPr>
                <w:rFonts w:eastAsia="Times New Roman"/>
              </w:rPr>
            </w:pPr>
            <w:hyperlink w:anchor="ie4747f781c4f4649a56afd34f514a3c7_271" w:history="1">
              <w:r>
                <w:rPr>
                  <w:rStyle w:val="a3"/>
                  <w:rFonts w:eastAsia="Times New Roman"/>
                  <w:sz w:val="20"/>
                  <w:szCs w:val="20"/>
                </w:rPr>
                <w:t>Item 11. Executive Compensation</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71" w:history="1">
              <w:r>
                <w:rPr>
                  <w:rStyle w:val="a3"/>
                  <w:rFonts w:eastAsia="Times New Roman"/>
                  <w:sz w:val="20"/>
                  <w:szCs w:val="20"/>
                </w:rPr>
                <w:t>52</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883900817"/>
              <w:rPr>
                <w:rFonts w:eastAsia="Times New Roman"/>
              </w:rPr>
            </w:pPr>
            <w:hyperlink w:anchor="ie4747f781c4f4649a56afd34f514a3c7_274" w:history="1">
              <w:r>
                <w:rPr>
                  <w:rStyle w:val="a3"/>
                  <w:rFonts w:eastAsia="Times New Roman"/>
                  <w:sz w:val="20"/>
                  <w:szCs w:val="20"/>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74" w:history="1">
              <w:r>
                <w:rPr>
                  <w:rStyle w:val="a3"/>
                  <w:rFonts w:eastAsia="Times New Roman"/>
                  <w:sz w:val="20"/>
                  <w:szCs w:val="20"/>
                </w:rPr>
                <w:t>52</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072005079"/>
              <w:rPr>
                <w:rFonts w:eastAsia="Times New Roman"/>
              </w:rPr>
            </w:pPr>
            <w:hyperlink w:anchor="ie4747f781c4f4649a56afd34f514a3c7_277" w:history="1">
              <w:r>
                <w:rPr>
                  <w:rStyle w:val="a3"/>
                  <w:rFonts w:eastAsia="Times New Roman"/>
                  <w:sz w:val="20"/>
                  <w:szCs w:val="20"/>
                </w:rPr>
                <w:t>Item 13. Certain Relatio</w:t>
              </w:r>
              <w:r>
                <w:rPr>
                  <w:rStyle w:val="a3"/>
                  <w:rFonts w:eastAsia="Times New Roman"/>
                  <w:sz w:val="20"/>
                  <w:szCs w:val="20"/>
                </w:rPr>
                <w:t>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77" w:history="1">
              <w:r>
                <w:rPr>
                  <w:rStyle w:val="a3"/>
                  <w:rFonts w:eastAsia="Times New Roman"/>
                  <w:sz w:val="20"/>
                  <w:szCs w:val="20"/>
                </w:rPr>
                <w:t>52</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259218613"/>
              <w:rPr>
                <w:rFonts w:eastAsia="Times New Roman"/>
              </w:rPr>
            </w:pPr>
            <w:hyperlink w:anchor="ie4747f781c4f4649a56afd34f514a3c7_280" w:history="1">
              <w:r>
                <w:rPr>
                  <w:rStyle w:val="a3"/>
                  <w:rFonts w:eastAsia="Times New Roman"/>
                  <w:sz w:val="20"/>
                  <w:szCs w:val="20"/>
                </w:rPr>
                <w:t>Item 14. Principal Accountant Fees and Services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80" w:history="1">
              <w:r>
                <w:rPr>
                  <w:rStyle w:val="a3"/>
                  <w:rFonts w:eastAsia="Times New Roman"/>
                  <w:sz w:val="20"/>
                  <w:szCs w:val="20"/>
                </w:rPr>
                <w:t>52</w:t>
              </w:r>
            </w:hyperlink>
          </w:p>
        </w:tc>
      </w:tr>
      <w:tr w:rsidR="00000000">
        <w:trPr>
          <w:divId w:val="1521045843"/>
        </w:trPr>
        <w:tc>
          <w:tcPr>
            <w:tcW w:w="0" w:type="auto"/>
            <w:gridSpan w:val="6"/>
            <w:tcMar>
              <w:top w:w="30" w:type="dxa"/>
              <w:left w:w="20" w:type="dxa"/>
              <w:bottom w:w="30" w:type="dxa"/>
              <w:right w:w="20" w:type="dxa"/>
            </w:tcMar>
            <w:vAlign w:val="bottom"/>
            <w:hideMark/>
          </w:tcPr>
          <w:p w:rsidR="00000000" w:rsidRDefault="0084583E">
            <w:pPr>
              <w:spacing w:after="100"/>
              <w:jc w:val="center"/>
              <w:rPr>
                <w:rFonts w:eastAsia="Times New Roman"/>
              </w:rPr>
            </w:pPr>
            <w:hyperlink w:anchor="ie4747f781c4f4649a56afd34f514a3c7_283" w:history="1">
              <w:r>
                <w:rPr>
                  <w:rStyle w:val="a3"/>
                  <w:rFonts w:eastAsia="Times New Roman"/>
                  <w:sz w:val="20"/>
                  <w:szCs w:val="20"/>
                </w:rPr>
                <w:t>PART IV</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775910277"/>
              <w:rPr>
                <w:rFonts w:eastAsia="Times New Roman"/>
              </w:rPr>
            </w:pPr>
            <w:hyperlink w:anchor="ie4747f781c4f4649a56afd34f514a3c7_286" w:history="1">
              <w:r>
                <w:rPr>
                  <w:rStyle w:val="a3"/>
                  <w:rFonts w:eastAsia="Times New Roman"/>
                  <w:sz w:val="20"/>
                  <w:szCs w:val="20"/>
                </w:rPr>
                <w:t>Item </w:t>
              </w:r>
              <w:r>
                <w:rPr>
                  <w:rStyle w:val="a3"/>
                  <w:rFonts w:eastAsia="Times New Roman"/>
                  <w:sz w:val="20"/>
                  <w:szCs w:val="20"/>
                </w:rPr>
                <w:t>15. Exhibits, Financial Statement Schedules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86" w:history="1">
              <w:r>
                <w:rPr>
                  <w:rStyle w:val="a3"/>
                  <w:rFonts w:eastAsia="Times New Roman"/>
                  <w:sz w:val="20"/>
                  <w:szCs w:val="20"/>
                </w:rPr>
                <w:t>52</w:t>
              </w:r>
            </w:hyperlink>
          </w:p>
        </w:tc>
      </w:tr>
      <w:tr w:rsidR="00000000">
        <w:trPr>
          <w:divId w:val="1521045843"/>
        </w:trPr>
        <w:tc>
          <w:tcPr>
            <w:tcW w:w="0" w:type="auto"/>
            <w:gridSpan w:val="3"/>
            <w:tcMar>
              <w:top w:w="30" w:type="dxa"/>
              <w:left w:w="20" w:type="dxa"/>
              <w:bottom w:w="30" w:type="dxa"/>
              <w:right w:w="20" w:type="dxa"/>
            </w:tcMar>
            <w:hideMark/>
          </w:tcPr>
          <w:p w:rsidR="00000000" w:rsidRDefault="0084583E">
            <w:pPr>
              <w:spacing w:after="100"/>
              <w:divId w:val="1821926070"/>
              <w:rPr>
                <w:rFonts w:eastAsia="Times New Roman"/>
              </w:rPr>
            </w:pPr>
            <w:hyperlink w:anchor="ie4747f781c4f4649a56afd34f514a3c7_292"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84583E">
            <w:pPr>
              <w:spacing w:after="100"/>
              <w:jc w:val="right"/>
              <w:rPr>
                <w:rFonts w:eastAsia="Times New Roman"/>
              </w:rPr>
            </w:pPr>
            <w:hyperlink w:anchor="ie4747f781c4f4649a56afd34f514a3c7_292" w:history="1">
              <w:r>
                <w:rPr>
                  <w:rStyle w:val="a3"/>
                  <w:rFonts w:eastAsia="Times New Roman"/>
                  <w:sz w:val="20"/>
                  <w:szCs w:val="20"/>
                </w:rPr>
                <w:t>54</w:t>
              </w:r>
            </w:hyperlink>
          </w:p>
        </w:tc>
      </w:tr>
    </w:tbl>
    <w:p w:rsidR="00000000" w:rsidRDefault="0084583E">
      <w:pPr>
        <w:jc w:val="center"/>
        <w:divId w:val="269362959"/>
        <w:rPr>
          <w:rFonts w:eastAsia="Times New Roman"/>
        </w:rPr>
      </w:pPr>
      <w:r>
        <w:rPr>
          <w:rFonts w:eastAsia="Times New Roman"/>
          <w:color w:val="000000"/>
          <w:sz w:val="20"/>
          <w:szCs w:val="20"/>
        </w:rPr>
        <w:t>4</w:t>
      </w:r>
    </w:p>
    <w:p w:rsidR="00000000" w:rsidRDefault="0084583E">
      <w:pPr>
        <w:rPr>
          <w:rFonts w:eastAsia="Times New Roman"/>
        </w:rPr>
      </w:pPr>
      <w:r>
        <w:rPr>
          <w:rFonts w:eastAsia="Times New Roman"/>
        </w:rPr>
        <w:pict>
          <v:rect id="_x0000_i1028" style="width:0;height:1.5pt" o:hralign="center" o:hrstd="t" o:hr="t" fillcolor="#a0a0a0" stroked="f"/>
        </w:pict>
      </w:r>
    </w:p>
    <w:p w:rsidR="00000000" w:rsidRDefault="0084583E">
      <w:pPr>
        <w:divId w:val="68504685"/>
        <w:rPr>
          <w:rFonts w:eastAsia="Times New Roman"/>
        </w:rPr>
      </w:pPr>
    </w:p>
    <w:p w:rsidR="00000000" w:rsidRDefault="0084583E">
      <w:pPr>
        <w:jc w:val="center"/>
        <w:divId w:val="1430420234"/>
        <w:rPr>
          <w:rFonts w:eastAsia="Times New Roman"/>
        </w:rPr>
      </w:pPr>
      <w:r>
        <w:rPr>
          <w:rFonts w:eastAsia="Times New Roman"/>
          <w:b/>
          <w:bCs/>
          <w:color w:val="000000"/>
          <w:sz w:val="20"/>
          <w:szCs w:val="20"/>
        </w:rPr>
        <w:t>PART I</w:t>
      </w:r>
    </w:p>
    <w:p w:rsidR="00000000" w:rsidRDefault="0084583E">
      <w:pPr>
        <w:divId w:val="1633513401"/>
        <w:rPr>
          <w:rFonts w:eastAsia="Times New Roman"/>
        </w:rPr>
      </w:pPr>
      <w:r>
        <w:rPr>
          <w:rFonts w:eastAsia="Times New Roman"/>
          <w:b/>
          <w:bCs/>
          <w:color w:val="000000"/>
          <w:sz w:val="20"/>
          <w:szCs w:val="20"/>
        </w:rPr>
        <w:t>ITEM 1 — BUSINESS</w:t>
      </w:r>
    </w:p>
    <w:p w:rsidR="00000000" w:rsidRDefault="0084583E">
      <w:pPr>
        <w:divId w:val="793595784"/>
        <w:rPr>
          <w:rFonts w:eastAsia="Times New Roman"/>
        </w:rPr>
      </w:pPr>
      <w:r>
        <w:rPr>
          <w:rFonts w:eastAsia="Times New Roman"/>
          <w:b/>
          <w:bCs/>
          <w:color w:val="000000"/>
          <w:sz w:val="20"/>
          <w:szCs w:val="20"/>
        </w:rPr>
        <w:t>Overview</w:t>
      </w:r>
    </w:p>
    <w:p w:rsidR="00000000" w:rsidRDefault="0084583E">
      <w:pPr>
        <w:ind w:firstLine="360"/>
        <w:divId w:val="703793617"/>
        <w:rPr>
          <w:rFonts w:eastAsia="Times New Roman"/>
        </w:rPr>
      </w:pPr>
      <w:r>
        <w:rPr>
          <w:rFonts w:eastAsia="Times New Roman"/>
          <w:color w:val="000000"/>
          <w:sz w:val="20"/>
          <w:szCs w:val="20"/>
        </w:rPr>
        <w:t>LifeVantage Corporation (sometimes used herein, the “Company,” “we,” “us,” “our,” and similar terms) is a company focused on nutrigenomics, the study of how nutrition and naturally occ</w:t>
      </w:r>
      <w:r>
        <w:rPr>
          <w:rFonts w:eastAsia="Times New Roman"/>
          <w:color w:val="000000"/>
          <w:sz w:val="20"/>
          <w:szCs w:val="20"/>
        </w:rPr>
        <w:t>urring compounds affect human genes to support good health. LifeVantage is dedicated to helping people achieve their health, wellness and financial goals. We provide quality, scientifically-validated products to customers and independent distributors as we</w:t>
      </w:r>
      <w:r>
        <w:rPr>
          <w:rFonts w:eastAsia="Times New Roman"/>
          <w:color w:val="000000"/>
          <w:sz w:val="20"/>
          <w:szCs w:val="20"/>
        </w:rPr>
        <w:t>ll as a financially rewarding commission-based direct sales opportunity to our independent distributors. We sell our products in the United States, Mexico, Japan, Australia, Hong Kong, Canada, Thailand, the United Kingdom, the Netherlands, Germany, Taiwan,</w:t>
      </w:r>
      <w:r>
        <w:rPr>
          <w:rFonts w:eastAsia="Times New Roman"/>
          <w:color w:val="000000"/>
          <w:sz w:val="20"/>
          <w:szCs w:val="20"/>
        </w:rPr>
        <w:t xml:space="preserve"> Austria, Spain, Ireland, Belgium, New Zealand, and Singapore. In addition, we sell our products in a number of countries to customers for personal consumption only and in China through a China approved cross-border e-commerce business model. </w:t>
      </w:r>
    </w:p>
    <w:p w:rsidR="00000000" w:rsidRDefault="0084583E">
      <w:pPr>
        <w:ind w:firstLine="360"/>
        <w:divId w:val="500319109"/>
        <w:rPr>
          <w:rFonts w:eastAsia="Times New Roman"/>
        </w:rPr>
      </w:pPr>
    </w:p>
    <w:p w:rsidR="00000000" w:rsidRDefault="0084583E">
      <w:pPr>
        <w:ind w:firstLine="360"/>
        <w:divId w:val="1848985012"/>
        <w:rPr>
          <w:rFonts w:eastAsia="Times New Roman"/>
        </w:rPr>
      </w:pPr>
      <w:r>
        <w:rPr>
          <w:rFonts w:eastAsia="Times New Roman"/>
          <w:color w:val="000000"/>
          <w:sz w:val="20"/>
          <w:szCs w:val="20"/>
        </w:rPr>
        <w:t xml:space="preserve">We engage </w:t>
      </w:r>
      <w:r>
        <w:rPr>
          <w:rFonts w:eastAsia="Times New Roman"/>
          <w:color w:val="000000"/>
          <w:sz w:val="20"/>
          <w:szCs w:val="20"/>
        </w:rPr>
        <w:t>in the identification, research, development, formulation and sale of advanced nutrigenomic activators, dietary supplements, nootropics, pre- and pro-biotics, weight management, skin and hair care, bath &amp; body, and targeted relief products. Our line of sci</w:t>
      </w:r>
      <w:r>
        <w:rPr>
          <w:rFonts w:eastAsia="Times New Roman"/>
          <w:color w:val="000000"/>
          <w:sz w:val="20"/>
          <w:szCs w:val="20"/>
        </w:rPr>
        <w:t>entifically-validated dietary supplements include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is our line of skin, hair, bath &amp; body, and targeted relief products. We also mar</w:t>
      </w:r>
      <w:r>
        <w:rPr>
          <w:rFonts w:eastAsia="Times New Roman"/>
          <w:color w:val="000000"/>
          <w:sz w:val="20"/>
          <w:szCs w:val="20"/>
        </w:rPr>
        <w:t>ket and sell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our companion pet supplement formulated to </w:t>
      </w:r>
      <w:r>
        <w:rPr>
          <w:rFonts w:eastAsia="Times New Roman"/>
          <w:color w:val="000000"/>
          <w:sz w:val="20"/>
          <w:szCs w:val="20"/>
        </w:rPr>
        <w:lastRenderedPageBreak/>
        <w:t>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management system.</w:t>
      </w:r>
    </w:p>
    <w:p w:rsidR="00000000" w:rsidRDefault="0084583E">
      <w:pPr>
        <w:ind w:firstLine="360"/>
        <w:divId w:val="952590091"/>
        <w:rPr>
          <w:rFonts w:eastAsia="Times New Roman"/>
        </w:rPr>
      </w:pPr>
      <w:r>
        <w:rPr>
          <w:rFonts w:eastAsia="Times New Roman"/>
          <w:color w:val="000000"/>
          <w:sz w:val="20"/>
          <w:szCs w:val="20"/>
        </w:rPr>
        <w:t>We were incorporated in Colorado in June 1988 under the name Andra</w:t>
      </w:r>
      <w:r>
        <w:rPr>
          <w:rFonts w:eastAsia="Times New Roman"/>
          <w:color w:val="000000"/>
          <w:sz w:val="20"/>
          <w:szCs w:val="20"/>
        </w:rPr>
        <w:t xml:space="preserve">plex Corporation. We changed our corporate name to Yaak River Resources, Inc. in January 1992, and subsequently changed it again in October 2004 to Lifeline Therapeutics, Inc. In October 2004 and March 2005, we acquired all of the outstanding common stock </w:t>
      </w:r>
      <w:r>
        <w:rPr>
          <w:rFonts w:eastAsia="Times New Roman"/>
          <w:color w:val="000000"/>
          <w:sz w:val="20"/>
          <w:szCs w:val="20"/>
        </w:rPr>
        <w:t>of Lifeline Nutraceuticals Corporation. In November 2006, we changed our name to LifeVantage Corporation. From our fiscal year 2005 until our fiscal year 2009, we marketed and sold a single product,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through traditional retail stores. In October</w:t>
      </w:r>
      <w:r>
        <w:rPr>
          <w:rFonts w:eastAsia="Times New Roman"/>
          <w:color w:val="000000"/>
          <w:sz w:val="20"/>
          <w:szCs w:val="20"/>
        </w:rPr>
        <w:t xml:space="preserve"> 2008, we announced that we were transitioning our business model from a traditional retail model to a direct sales model in which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would be sold primarily through a network of independent distributors. Since entering direct sales, we have increa</w:t>
      </w:r>
      <w:r>
        <w:rPr>
          <w:rFonts w:eastAsia="Times New Roman"/>
          <w:color w:val="000000"/>
          <w:sz w:val="20"/>
          <w:szCs w:val="20"/>
        </w:rPr>
        <w:t>sed our geographic reach by entering new international markets and increased our product offering by introducing additional scientifically-validated products.</w:t>
      </w:r>
    </w:p>
    <w:p w:rsidR="00000000" w:rsidRDefault="0084583E">
      <w:pPr>
        <w:ind w:firstLine="360"/>
        <w:divId w:val="1482573308"/>
        <w:rPr>
          <w:rFonts w:eastAsia="Times New Roman"/>
        </w:rPr>
      </w:pPr>
      <w:r>
        <w:rPr>
          <w:rFonts w:eastAsia="Times New Roman"/>
          <w:color w:val="000000"/>
          <w:sz w:val="20"/>
          <w:szCs w:val="20"/>
        </w:rPr>
        <w:t>On March 9, 2018, following approval by our stockholders at our 2018 Annual Meeting of Stockholde</w:t>
      </w:r>
      <w:r>
        <w:rPr>
          <w:rFonts w:eastAsia="Times New Roman"/>
          <w:color w:val="000000"/>
          <w:sz w:val="20"/>
          <w:szCs w:val="20"/>
        </w:rPr>
        <w:t>rs, we changed our state of incorporation from the State of Colorado to the State of Delaware pursuant to a plan of conversion. All outstanding shares of common stock, options and share units of the Colorado corporation were converted into an equivalent sh</w:t>
      </w:r>
      <w:r>
        <w:rPr>
          <w:rFonts w:eastAsia="Times New Roman"/>
          <w:color w:val="000000"/>
          <w:sz w:val="20"/>
          <w:szCs w:val="20"/>
        </w:rPr>
        <w:t>are, option or share unit of the Delaware corporation and the par value of our common stock was adjusted to $0.0001. All directors and officers of the Colorado corporation held the same position within the Delaware corporation on the date of reincorporatio</w:t>
      </w:r>
      <w:r>
        <w:rPr>
          <w:rFonts w:eastAsia="Times New Roman"/>
          <w:color w:val="000000"/>
          <w:sz w:val="20"/>
          <w:szCs w:val="20"/>
        </w:rPr>
        <w:t>n.</w:t>
      </w:r>
    </w:p>
    <w:p w:rsidR="00000000" w:rsidRDefault="0084583E">
      <w:pPr>
        <w:divId w:val="1994602749"/>
        <w:rPr>
          <w:rFonts w:eastAsia="Times New Roman"/>
        </w:rPr>
      </w:pPr>
      <w:r>
        <w:rPr>
          <w:rFonts w:eastAsia="Times New Roman"/>
          <w:b/>
          <w:bCs/>
          <w:color w:val="000000"/>
          <w:sz w:val="20"/>
          <w:szCs w:val="20"/>
        </w:rPr>
        <w:t>Fiscal Year 2021 Highlights</w:t>
      </w:r>
      <w:r>
        <w:rPr>
          <w:rFonts w:eastAsia="Times New Roman"/>
          <w:color w:val="000000"/>
          <w:sz w:val="20"/>
          <w:szCs w:val="20"/>
        </w:rPr>
        <w:t xml:space="preserve"> </w:t>
      </w:r>
    </w:p>
    <w:p w:rsidR="00000000" w:rsidRDefault="0084583E">
      <w:pPr>
        <w:divId w:val="1224873788"/>
        <w:rPr>
          <w:rFonts w:eastAsia="Times New Roman"/>
        </w:rPr>
      </w:pPr>
      <w:r>
        <w:rPr>
          <w:rFonts w:eastAsia="Times New Roman"/>
          <w:b/>
          <w:bCs/>
          <w:i/>
          <w:iCs/>
          <w:color w:val="000000"/>
          <w:sz w:val="20"/>
          <w:szCs w:val="20"/>
        </w:rPr>
        <w:t>COVID-19 Response</w:t>
      </w:r>
    </w:p>
    <w:p w:rsidR="00000000" w:rsidRDefault="0084583E">
      <w:pPr>
        <w:ind w:firstLine="360"/>
        <w:divId w:val="1999379917"/>
        <w:rPr>
          <w:rFonts w:eastAsia="Times New Roman"/>
        </w:rPr>
      </w:pPr>
      <w:r>
        <w:rPr>
          <w:rFonts w:eastAsia="Times New Roman"/>
          <w:color w:val="000000"/>
          <w:sz w:val="20"/>
          <w:szCs w:val="20"/>
        </w:rPr>
        <w:t>Beginning in fiscal year 2020 and continuing throughout fiscal year 2021, we pivoted our business operations to overcome a variety of challenges related to the COVID-19 pandemic. During fiscal year 2021, we</w:t>
      </w:r>
      <w:r>
        <w:rPr>
          <w:rFonts w:eastAsia="Times New Roman"/>
          <w:color w:val="000000"/>
          <w:sz w:val="20"/>
          <w:szCs w:val="20"/>
        </w:rPr>
        <w:t xml:space="preserve"> continued to provide successful virtual events and trainings, including twice-weekly online training events, and have seen a high level of engagement and attendance from our independent distributors, with hundreds of attendees on average and over 2,000 at</w:t>
      </w:r>
      <w:r>
        <w:rPr>
          <w:rFonts w:eastAsia="Times New Roman"/>
          <w:color w:val="000000"/>
          <w:sz w:val="20"/>
          <w:szCs w:val="20"/>
        </w:rPr>
        <w:t>tendees at some meetings. We invested in incentives and promotions designed to build and maintain engagement with our independent distributors in lieu of in-person events. In addition, we successfully adapted in other ways, including shifting all our emplo</w:t>
      </w:r>
      <w:r>
        <w:rPr>
          <w:rFonts w:eastAsia="Times New Roman"/>
          <w:color w:val="000000"/>
          <w:sz w:val="20"/>
          <w:szCs w:val="20"/>
        </w:rPr>
        <w:t xml:space="preserve">yees to work from home and accelerating our adoption of technology. We are focused on being digital first and committed to increasing our investments into digital technologies and tools for independent distributors and employees to function effectively in </w:t>
      </w:r>
      <w:r>
        <w:rPr>
          <w:rFonts w:eastAsia="Times New Roman"/>
          <w:color w:val="000000"/>
          <w:sz w:val="20"/>
          <w:szCs w:val="20"/>
        </w:rPr>
        <w:t>the current environment. We were able to pivot and modify our priorities mid-year with minimal disruption to our business and the businesses of our independent distributor base. Further, we completed a full evaluation of our supply chain and identified and</w:t>
      </w:r>
      <w:r>
        <w:rPr>
          <w:rFonts w:eastAsia="Times New Roman"/>
          <w:color w:val="000000"/>
          <w:sz w:val="20"/>
          <w:szCs w:val="20"/>
        </w:rPr>
        <w:t xml:space="preserve"> mitigated risks resulting from the pandemic and, to date, have experienced only minimal impact across our supply chain.</w:t>
      </w:r>
    </w:p>
    <w:p w:rsidR="00000000" w:rsidRDefault="0084583E">
      <w:pPr>
        <w:divId w:val="1160921076"/>
        <w:rPr>
          <w:rFonts w:eastAsia="Times New Roman"/>
        </w:rPr>
      </w:pPr>
      <w:r>
        <w:rPr>
          <w:rFonts w:eastAsia="Times New Roman"/>
          <w:b/>
          <w:bCs/>
          <w:i/>
          <w:iCs/>
          <w:color w:val="000000"/>
          <w:sz w:val="20"/>
          <w:szCs w:val="20"/>
        </w:rPr>
        <w:t>New Product Offerings</w:t>
      </w:r>
    </w:p>
    <w:p w:rsidR="00000000" w:rsidRDefault="0084583E">
      <w:pPr>
        <w:ind w:firstLine="360"/>
        <w:divId w:val="104161014"/>
        <w:rPr>
          <w:rFonts w:eastAsia="Times New Roman"/>
        </w:rPr>
      </w:pPr>
      <w:r>
        <w:rPr>
          <w:rFonts w:eastAsia="Times New Roman"/>
          <w:color w:val="000000"/>
          <w:sz w:val="20"/>
          <w:szCs w:val="20"/>
        </w:rPr>
        <w:t>In fiscal year 2021, we launched several new products. In October 2021 we launched six new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flavors as limit</w:t>
      </w:r>
      <w:r>
        <w:rPr>
          <w:rFonts w:eastAsia="Times New Roman"/>
          <w:color w:val="000000"/>
          <w:sz w:val="20"/>
          <w:szCs w:val="20"/>
        </w:rPr>
        <w:t>ed time offerings. LifeVantage Daily Wellnes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which debuted in March 2021, is a product that has been formulated specifically to support and strengthen immune health. In June 2021 we introduced our new CBD-enhanced Nrf2 bath &amp; body line which includes fo</w:t>
      </w:r>
      <w:r>
        <w:rPr>
          <w:rFonts w:eastAsia="Times New Roman"/>
          <w:color w:val="000000"/>
          <w:sz w:val="20"/>
          <w:szCs w:val="20"/>
        </w:rPr>
        <w:t xml:space="preserve">ur new products: Body Lotion, Body Butter, Body Wash and a natural Deodorant. Along with this product line, we also launched at the same time a Body Rub and Soothing Balm in what we are calling our targeted relief line and our new Beauty Serum which is an </w:t>
      </w:r>
      <w:r>
        <w:rPr>
          <w:rFonts w:eastAsia="Times New Roman"/>
          <w:color w:val="000000"/>
          <w:sz w:val="20"/>
          <w:szCs w:val="20"/>
        </w:rPr>
        <w:t>extension to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care. Each of these products has been formulated to elevate a </w:t>
      </w:r>
    </w:p>
    <w:p w:rsidR="00000000" w:rsidRDefault="0084583E">
      <w:pPr>
        <w:jc w:val="center"/>
        <w:divId w:val="558902478"/>
        <w:rPr>
          <w:rFonts w:eastAsia="Times New Roman"/>
        </w:rPr>
      </w:pPr>
      <w:r>
        <w:rPr>
          <w:rFonts w:eastAsia="Times New Roman"/>
          <w:color w:val="000000"/>
          <w:sz w:val="20"/>
          <w:szCs w:val="20"/>
        </w:rPr>
        <w:t>5</w:t>
      </w:r>
    </w:p>
    <w:p w:rsidR="00000000" w:rsidRDefault="0084583E">
      <w:pPr>
        <w:rPr>
          <w:rFonts w:eastAsia="Times New Roman"/>
        </w:rPr>
      </w:pPr>
      <w:r>
        <w:rPr>
          <w:rFonts w:eastAsia="Times New Roman"/>
        </w:rPr>
        <w:pict>
          <v:rect id="_x0000_i1029" style="width:0;height:1.5pt" o:hralign="center" o:hrstd="t" o:hr="t" fillcolor="#a0a0a0" stroked="f"/>
        </w:pict>
      </w:r>
    </w:p>
    <w:p w:rsidR="00000000" w:rsidRDefault="0084583E">
      <w:pPr>
        <w:divId w:val="940189909"/>
        <w:rPr>
          <w:rFonts w:eastAsia="Times New Roman"/>
        </w:rPr>
      </w:pPr>
    </w:p>
    <w:p w:rsidR="00000000" w:rsidRDefault="0084583E">
      <w:pPr>
        <w:divId w:val="1702389986"/>
        <w:rPr>
          <w:rFonts w:eastAsia="Times New Roman"/>
        </w:rPr>
      </w:pPr>
      <w:r>
        <w:rPr>
          <w:rFonts w:eastAsia="Times New Roman"/>
          <w:color w:val="000000"/>
          <w:sz w:val="20"/>
          <w:szCs w:val="20"/>
        </w:rPr>
        <w:t>consumer's everyday routines with Nrf2 active ingredients and to combat the visible signs of aging caused by oxidative</w:t>
      </w:r>
      <w:r>
        <w:rPr>
          <w:rFonts w:eastAsia="Times New Roman"/>
          <w:color w:val="000000"/>
          <w:sz w:val="20"/>
          <w:szCs w:val="20"/>
        </w:rPr>
        <w:t xml:space="preserve"> stress. Also in June 2021, we launched two new permanent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flavors, and one limited time seasonal flavor.</w:t>
      </w:r>
    </w:p>
    <w:p w:rsidR="00000000" w:rsidRDefault="0084583E">
      <w:pPr>
        <w:divId w:val="1105534898"/>
        <w:rPr>
          <w:rFonts w:eastAsia="Times New Roman"/>
        </w:rPr>
      </w:pPr>
      <w:r>
        <w:rPr>
          <w:rFonts w:eastAsia="Times New Roman"/>
          <w:b/>
          <w:bCs/>
          <w:i/>
          <w:iCs/>
          <w:color w:val="000000"/>
          <w:sz w:val="20"/>
          <w:szCs w:val="20"/>
        </w:rPr>
        <w:t xml:space="preserve">Global Expansion </w:t>
      </w:r>
    </w:p>
    <w:p w:rsidR="00000000" w:rsidRDefault="0084583E">
      <w:pPr>
        <w:ind w:firstLine="360"/>
        <w:divId w:val="43718474"/>
        <w:rPr>
          <w:rFonts w:eastAsia="Times New Roman"/>
        </w:rPr>
      </w:pPr>
      <w:r>
        <w:rPr>
          <w:rFonts w:eastAsia="Times New Roman"/>
          <w:color w:val="000000"/>
          <w:sz w:val="20"/>
          <w:szCs w:val="20"/>
        </w:rPr>
        <w:t xml:space="preserve">To further support our global expansion initiative, we expanded our business operations to Singapore in September 2020 which includes a not-for-resale purchasing program for Malaysia customers. </w:t>
      </w:r>
    </w:p>
    <w:p w:rsidR="00000000" w:rsidRDefault="0084583E">
      <w:pPr>
        <w:divId w:val="1912303028"/>
        <w:rPr>
          <w:rFonts w:eastAsia="Times New Roman"/>
        </w:rPr>
      </w:pPr>
      <w:r>
        <w:rPr>
          <w:rFonts w:eastAsia="Times New Roman"/>
          <w:b/>
          <w:bCs/>
          <w:i/>
          <w:iCs/>
          <w:color w:val="000000"/>
          <w:sz w:val="20"/>
          <w:szCs w:val="20"/>
        </w:rPr>
        <w:t>Compensation Plan Enhancements</w:t>
      </w:r>
    </w:p>
    <w:p w:rsidR="00000000" w:rsidRDefault="0084583E">
      <w:pPr>
        <w:ind w:firstLine="360"/>
        <w:divId w:val="681708582"/>
        <w:rPr>
          <w:rFonts w:eastAsia="Times New Roman"/>
        </w:rPr>
      </w:pPr>
      <w:r>
        <w:rPr>
          <w:rFonts w:eastAsia="Times New Roman"/>
          <w:color w:val="000000"/>
          <w:sz w:val="20"/>
          <w:szCs w:val="20"/>
        </w:rPr>
        <w:t>In fiscal year 2021, our indep</w:t>
      </w:r>
      <w:r>
        <w:rPr>
          <w:rFonts w:eastAsia="Times New Roman"/>
          <w:color w:val="000000"/>
          <w:sz w:val="20"/>
          <w:szCs w:val="20"/>
        </w:rPr>
        <w:t xml:space="preserve">endent distributors realized the benefits of the Daily Bonus program which was launched in late fiscal 2020 and allows them to receive commission and bonus payments sooner due to certain commissions being calculated each business day and paid either daily </w:t>
      </w:r>
      <w:r>
        <w:rPr>
          <w:rFonts w:eastAsia="Times New Roman"/>
          <w:color w:val="000000"/>
          <w:sz w:val="20"/>
          <w:szCs w:val="20"/>
        </w:rPr>
        <w:t xml:space="preserve">or weekly to qualified distributors in eligible markets. The sales compensation plan enhancements further encourage independent distributors to focus upon recurring sales and excellent customer service to their customers. </w:t>
      </w:r>
    </w:p>
    <w:p w:rsidR="00000000" w:rsidRDefault="0084583E">
      <w:pPr>
        <w:divId w:val="217329825"/>
        <w:rPr>
          <w:rFonts w:eastAsia="Times New Roman"/>
        </w:rPr>
      </w:pPr>
      <w:r>
        <w:rPr>
          <w:rFonts w:eastAsia="Times New Roman"/>
          <w:b/>
          <w:bCs/>
          <w:i/>
          <w:iCs/>
          <w:color w:val="000000"/>
          <w:sz w:val="20"/>
          <w:szCs w:val="20"/>
        </w:rPr>
        <w:t xml:space="preserve">Technology Innovation </w:t>
      </w:r>
    </w:p>
    <w:p w:rsidR="00000000" w:rsidRDefault="0084583E">
      <w:pPr>
        <w:ind w:firstLine="360"/>
        <w:divId w:val="846672404"/>
        <w:rPr>
          <w:rFonts w:eastAsia="Times New Roman"/>
        </w:rPr>
      </w:pPr>
      <w:r>
        <w:rPr>
          <w:rFonts w:eastAsia="Times New Roman"/>
          <w:color w:val="000000"/>
          <w:sz w:val="20"/>
          <w:szCs w:val="20"/>
        </w:rPr>
        <w:t>We continu</w:t>
      </w:r>
      <w:r>
        <w:rPr>
          <w:rFonts w:eastAsia="Times New Roman"/>
          <w:color w:val="000000"/>
          <w:sz w:val="20"/>
          <w:szCs w:val="20"/>
        </w:rPr>
        <w:t>ed to develop, enhance and improve the LifeVantage app, which is available for download on the Apple App Store and Google Play store. This custom-developed platform is pioneering new ways for us to interact with our independent distributors and gives us an</w:t>
      </w:r>
      <w:r>
        <w:rPr>
          <w:rFonts w:eastAsia="Times New Roman"/>
          <w:color w:val="000000"/>
          <w:sz w:val="20"/>
          <w:szCs w:val="20"/>
        </w:rPr>
        <w:t>d our distributor leadership valuable insight into the activities of our independent distributor base. The app provides independent distributors with tools and communications that help simplify business activities, provide new distributors with step-by-ste</w:t>
      </w:r>
      <w:r>
        <w:rPr>
          <w:rFonts w:eastAsia="Times New Roman"/>
          <w:color w:val="000000"/>
          <w:sz w:val="20"/>
          <w:szCs w:val="20"/>
        </w:rPr>
        <w:t xml:space="preserve">p instruction for starting their business and improve the prospecting of potential distributors and customers. </w:t>
      </w:r>
    </w:p>
    <w:p w:rsidR="00000000" w:rsidRDefault="0084583E">
      <w:pPr>
        <w:divId w:val="970788295"/>
        <w:rPr>
          <w:rFonts w:eastAsia="Times New Roman"/>
        </w:rPr>
      </w:pPr>
      <w:r>
        <w:rPr>
          <w:rFonts w:eastAsia="Times New Roman"/>
          <w:b/>
          <w:bCs/>
          <w:i/>
          <w:iCs/>
          <w:color w:val="000000"/>
          <w:sz w:val="20"/>
          <w:szCs w:val="20"/>
        </w:rPr>
        <w:t>Nutrigenomic Culture</w:t>
      </w:r>
    </w:p>
    <w:p w:rsidR="00000000" w:rsidRDefault="0084583E">
      <w:pPr>
        <w:ind w:firstLine="360"/>
        <w:divId w:val="699092306"/>
        <w:rPr>
          <w:rFonts w:eastAsia="Times New Roman"/>
        </w:rPr>
      </w:pPr>
      <w:r>
        <w:rPr>
          <w:rFonts w:eastAsia="Times New Roman"/>
          <w:color w:val="000000"/>
          <w:sz w:val="20"/>
          <w:szCs w:val="20"/>
        </w:rPr>
        <w:t>We have continued to simplify our nutrigenomic story and the culture we have been building with independent distributors an</w:t>
      </w:r>
      <w:r>
        <w:rPr>
          <w:rFonts w:eastAsia="Times New Roman"/>
          <w:color w:val="000000"/>
          <w:sz w:val="20"/>
          <w:szCs w:val="20"/>
        </w:rPr>
        <w:t>d customers. Nutrigenomics and cellular activation is a key underlying message for our independent distributors, leverages our core competencies and existing products and is supporting our unique position in the market. We are focused on capitalizing on th</w:t>
      </w:r>
      <w:r>
        <w:rPr>
          <w:rFonts w:eastAsia="Times New Roman"/>
          <w:color w:val="000000"/>
          <w:sz w:val="20"/>
          <w:szCs w:val="20"/>
        </w:rPr>
        <w:t xml:space="preserve">is trend by highlighting it across our communications with our independent distributors and in our marketing materials, and have additional marketing and media assets in development to promote this culture. </w:t>
      </w:r>
    </w:p>
    <w:p w:rsidR="00000000" w:rsidRDefault="0084583E">
      <w:pPr>
        <w:divId w:val="1339192313"/>
        <w:rPr>
          <w:rFonts w:eastAsia="Times New Roman"/>
        </w:rPr>
      </w:pPr>
      <w:r>
        <w:rPr>
          <w:rFonts w:eastAsia="Times New Roman"/>
          <w:b/>
          <w:bCs/>
          <w:i/>
          <w:iCs/>
          <w:color w:val="000000"/>
          <w:sz w:val="20"/>
          <w:szCs w:val="20"/>
        </w:rPr>
        <w:t>Red Carpet Program</w:t>
      </w:r>
    </w:p>
    <w:p w:rsidR="00000000" w:rsidRDefault="0084583E">
      <w:pPr>
        <w:ind w:firstLine="360"/>
        <w:divId w:val="1350598006"/>
        <w:rPr>
          <w:rFonts w:eastAsia="Times New Roman"/>
        </w:rPr>
      </w:pPr>
      <w:r>
        <w:rPr>
          <w:rFonts w:eastAsia="Times New Roman"/>
          <w:color w:val="000000"/>
          <w:sz w:val="20"/>
          <w:szCs w:val="20"/>
        </w:rPr>
        <w:t>We continued to grow through our red carpet program, which is designed to attract and incentivize experienced direct selling sales leaders who are in transition to join LifeVantage. We remain optimistic that this program will help drive long term growth fo</w:t>
      </w:r>
      <w:r>
        <w:rPr>
          <w:rFonts w:eastAsia="Times New Roman"/>
          <w:color w:val="000000"/>
          <w:sz w:val="20"/>
          <w:szCs w:val="20"/>
        </w:rPr>
        <w:t xml:space="preserve">r our business. We have increased red carpet leadership enrollments and hope to see improved retention and active independent distributor and customer counts as a result of this program. </w:t>
      </w:r>
    </w:p>
    <w:p w:rsidR="00000000" w:rsidRDefault="0084583E">
      <w:pPr>
        <w:divId w:val="970207476"/>
        <w:rPr>
          <w:rFonts w:eastAsia="Times New Roman"/>
        </w:rPr>
      </w:pPr>
      <w:r>
        <w:rPr>
          <w:rFonts w:eastAsia="Times New Roman"/>
          <w:b/>
          <w:bCs/>
          <w:color w:val="000000"/>
          <w:sz w:val="20"/>
          <w:szCs w:val="20"/>
        </w:rPr>
        <w:t>Our Competitive Advantages</w:t>
      </w:r>
    </w:p>
    <w:p w:rsidR="00000000" w:rsidRDefault="0084583E">
      <w:pPr>
        <w:ind w:firstLine="360"/>
        <w:divId w:val="592082921"/>
        <w:rPr>
          <w:rFonts w:eastAsia="Times New Roman"/>
        </w:rPr>
      </w:pPr>
      <w:r>
        <w:rPr>
          <w:rFonts w:eastAsia="Times New Roman"/>
          <w:color w:val="000000"/>
          <w:sz w:val="20"/>
          <w:szCs w:val="20"/>
        </w:rPr>
        <w:t>We believe we have a competitive advantag</w:t>
      </w:r>
      <w:r>
        <w:rPr>
          <w:rFonts w:eastAsia="Times New Roman"/>
          <w:color w:val="000000"/>
          <w:sz w:val="20"/>
          <w:szCs w:val="20"/>
        </w:rPr>
        <w:t>e in several key areas:</w:t>
      </w:r>
    </w:p>
    <w:p w:rsidR="00000000" w:rsidRDefault="0084583E">
      <w:pPr>
        <w:ind w:hanging="360"/>
        <w:divId w:val="1409186247"/>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Sales Compensation</w:t>
      </w:r>
      <w:r>
        <w:rPr>
          <w:rFonts w:eastAsia="Times New Roman"/>
          <w:color w:val="000000"/>
          <w:sz w:val="20"/>
          <w:szCs w:val="20"/>
        </w:rPr>
        <w:t>: We believe our sales compensation plan engineered for our independent distributors is one of the more financially rewarding plans in the direct selling industry. Our percentage of sales paid to independent d</w:t>
      </w:r>
      <w:r>
        <w:rPr>
          <w:rFonts w:eastAsia="Times New Roman"/>
          <w:color w:val="000000"/>
          <w:sz w:val="20"/>
          <w:szCs w:val="20"/>
        </w:rPr>
        <w:t>istributors as compensation and incentives is one of the highest percentages reported in the direct selling industry. Our sales compensation plan also enables independent distributors to earn compensation early and often as they sell our products. Some ele</w:t>
      </w:r>
      <w:r>
        <w:rPr>
          <w:rFonts w:eastAsia="Times New Roman"/>
          <w:color w:val="000000"/>
          <w:sz w:val="20"/>
          <w:szCs w:val="20"/>
        </w:rPr>
        <w:t>ments of our sales compensation plan are calculated and paid daily to eligible independent distributors and others are calculated and paid weekly or monthly, allowing new independent distributors to receive their sales commissions quicker. We believe the e</w:t>
      </w:r>
      <w:r>
        <w:rPr>
          <w:rFonts w:eastAsia="Times New Roman"/>
          <w:color w:val="000000"/>
          <w:sz w:val="20"/>
          <w:szCs w:val="20"/>
        </w:rPr>
        <w:t>ase of more frequent payments of sales commissions helps us attract and then retain new distributors by allowing them to receive their commission payments as soon as possible after making qualified product sales. We also offer a variety of incentives to ou</w:t>
      </w:r>
      <w:r>
        <w:rPr>
          <w:rFonts w:eastAsia="Times New Roman"/>
          <w:color w:val="000000"/>
          <w:sz w:val="20"/>
          <w:szCs w:val="20"/>
        </w:rPr>
        <w:t>r independent distributors for achieving specified product sales goals. We believe our sales compensation plan provides motivation for our independent distributors to sell our products to customers and share the business opportunity with those entrepreneur</w:t>
      </w:r>
      <w:r>
        <w:rPr>
          <w:rFonts w:eastAsia="Times New Roman"/>
          <w:color w:val="000000"/>
          <w:sz w:val="20"/>
          <w:szCs w:val="20"/>
        </w:rPr>
        <w:t>s’ seeking to begin their own sales business.</w:t>
      </w:r>
    </w:p>
    <w:p w:rsidR="00000000" w:rsidRDefault="0084583E">
      <w:pPr>
        <w:ind w:hanging="360"/>
        <w:divId w:val="14693269"/>
        <w:rPr>
          <w:rFonts w:eastAsia="Times New Roman"/>
        </w:rPr>
      </w:pPr>
      <w:r>
        <w:rPr>
          <w:rFonts w:eastAsia="Times New Roman"/>
          <w:color w:val="000000"/>
          <w:sz w:val="20"/>
          <w:szCs w:val="20"/>
        </w:rPr>
        <w:t>•</w:t>
      </w:r>
      <w:r>
        <w:rPr>
          <w:rFonts w:eastAsia="Times New Roman"/>
          <w:color w:val="000000"/>
          <w:sz w:val="20"/>
          <w:szCs w:val="20"/>
          <w:u w:val="single"/>
        </w:rPr>
        <w:t>Our Products:</w:t>
      </w:r>
      <w:r>
        <w:rPr>
          <w:rFonts w:eastAsia="Times New Roman"/>
          <w:color w:val="000000"/>
          <w:sz w:val="20"/>
          <w:szCs w:val="20"/>
        </w:rPr>
        <w:t xml:space="preserve"> Our focus is on nutrigenomics, the study of how properly formulated and applied nutrition and naturally occurring compounds affect human genes to support good health. We have developed proprietar</w:t>
      </w:r>
      <w:r>
        <w:rPr>
          <w:rFonts w:eastAsia="Times New Roman"/>
          <w:color w:val="000000"/>
          <w:sz w:val="20"/>
          <w:szCs w:val="20"/>
        </w:rPr>
        <w:t>y and exclusive scientifically-validated nutrigenomics products focused on helping individuals look, feel and perform better. Our products are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w:t>
      </w:r>
      <w:r>
        <w:rPr>
          <w:rFonts w:eastAsia="Times New Roman"/>
          <w:color w:val="000000"/>
          <w:sz w:val="20"/>
          <w:szCs w:val="20"/>
        </w:rPr>
        <w:t>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bath &amp; body, target relief, 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our nootropic energy </w:t>
      </w:r>
    </w:p>
    <w:p w:rsidR="00000000" w:rsidRDefault="0084583E">
      <w:pPr>
        <w:jc w:val="center"/>
        <w:divId w:val="2006548007"/>
        <w:rPr>
          <w:rFonts w:eastAsia="Times New Roman"/>
        </w:rPr>
      </w:pPr>
      <w:r>
        <w:rPr>
          <w:rFonts w:eastAsia="Times New Roman"/>
          <w:color w:val="000000"/>
          <w:sz w:val="20"/>
          <w:szCs w:val="20"/>
        </w:rPr>
        <w:t>6</w:t>
      </w:r>
    </w:p>
    <w:p w:rsidR="00000000" w:rsidRDefault="0084583E">
      <w:pPr>
        <w:rPr>
          <w:rFonts w:eastAsia="Times New Roman"/>
        </w:rPr>
      </w:pPr>
      <w:r>
        <w:rPr>
          <w:rFonts w:eastAsia="Times New Roman"/>
        </w:rPr>
        <w:pict>
          <v:rect id="_x0000_i1030" style="width:0;height:1.5pt" o:hralign="center" o:hrstd="t" o:hr="t" fillcolor="#a0a0a0" stroked="f"/>
        </w:pict>
      </w:r>
    </w:p>
    <w:p w:rsidR="00000000" w:rsidRDefault="0084583E">
      <w:pPr>
        <w:divId w:val="2044331415"/>
        <w:rPr>
          <w:rFonts w:eastAsia="Times New Roman"/>
        </w:rPr>
      </w:pPr>
    </w:p>
    <w:p w:rsidR="00000000" w:rsidRDefault="0084583E">
      <w:pPr>
        <w:divId w:val="296226854"/>
        <w:rPr>
          <w:rFonts w:eastAsia="Times New Roman"/>
        </w:rPr>
      </w:pPr>
      <w:r>
        <w:rPr>
          <w:rFonts w:eastAsia="Times New Roman"/>
          <w:color w:val="000000"/>
          <w:sz w:val="20"/>
          <w:szCs w:val="20"/>
        </w:rPr>
        <w:t>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formulated to increase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contains a proprietary blend of ingredients and has been shown to combat oxida</w:t>
      </w:r>
      <w:r>
        <w:rPr>
          <w:rFonts w:eastAsia="Times New Roman"/>
          <w:color w:val="000000"/>
          <w:sz w:val="20"/>
          <w:szCs w:val="20"/>
        </w:rPr>
        <w:t>tive stress and enhance energy production by increasing the body’s natural antioxidant protection at the genetic level, inducing the production of naturally-occurring protective antioxidant enzymes, including superoxide dismutase, catalase, and glutathione</w:t>
      </w:r>
      <w:r>
        <w:rPr>
          <w:rFonts w:eastAsia="Times New Roman"/>
          <w:color w:val="000000"/>
          <w:sz w:val="20"/>
          <w:szCs w:val="20"/>
        </w:rPr>
        <w:t xml:space="preserve"> synthase.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specifically formulated to target cell signaling pathways involved in the synthesis and recycling of a specific molecule called NAD (nicotinamide adenine dinucleotide), and has been shown to double sirtuin acti</w:t>
      </w:r>
      <w:r>
        <w:rPr>
          <w:rFonts w:eastAsia="Times New Roman"/>
          <w:color w:val="000000"/>
          <w:sz w:val="20"/>
          <w:szCs w:val="20"/>
        </w:rPr>
        <w:t>vity, supporting increased health, focus, energy, mental clarity and mood. Use of the three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has been shown to produce synergistic benefits greater than using the individual products on their own.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is a dietar</w:t>
      </w:r>
      <w:r>
        <w:rPr>
          <w:rFonts w:eastAsia="Times New Roman"/>
          <w:color w:val="000000"/>
          <w:sz w:val="20"/>
          <w:szCs w:val="20"/>
        </w:rPr>
        <w:t>y supplement that combines DHA and EPA Omega-3 fatty acids, Omega-7 fatty 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supplement designed to support optimal </w:t>
      </w:r>
      <w:r>
        <w:rPr>
          <w:rFonts w:eastAsia="Times New Roman"/>
          <w:color w:val="000000"/>
          <w:sz w:val="20"/>
          <w:szCs w:val="20"/>
        </w:rPr>
        <w:t>digestion and immune system function.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support and strengthen the immune health.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Nrf2 and CBD enhanced anti-aging skin care, hair care, bath &amp; body, and targeted relief</w:t>
      </w:r>
      <w:r>
        <w:rPr>
          <w:rFonts w:eastAsia="Times New Roman"/>
          <w:color w:val="000000"/>
          <w:sz w:val="20"/>
          <w:szCs w:val="20"/>
        </w:rPr>
        <w:t xml:space="preserve">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Condition</w:t>
      </w:r>
      <w:r>
        <w:rPr>
          <w:rFonts w:eastAsia="Times New Roman"/>
          <w:color w:val="000000"/>
          <w:sz w:val="20"/>
          <w:szCs w:val="20"/>
        </w:rPr>
        <w: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Rub. Petandim® is a supplement specially formulated to combat oxidative stre</w:t>
      </w:r>
      <w:r>
        <w:rPr>
          <w:rFonts w:eastAsia="Times New Roman"/>
          <w:color w:val="000000"/>
          <w:sz w:val="20"/>
          <w:szCs w:val="20"/>
        </w:rPr>
        <w:t>ss in dogs through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is our smart weight management system, which includes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Fat Burn,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and </w:t>
      </w:r>
      <w:r>
        <w:rPr>
          <w:rFonts w:eastAsia="Times New Roman"/>
          <w:color w:val="000000"/>
          <w:sz w:val="20"/>
          <w:szCs w:val="20"/>
        </w:rPr>
        <w:t>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Whey Protein, all formulated to aid in weight management. We believe our significant number of customers who regularly and repeatedly purchase our products is a strong indicator of the health benefits of our products.</w:t>
      </w:r>
    </w:p>
    <w:p w:rsidR="00000000" w:rsidRDefault="0084583E">
      <w:pPr>
        <w:ind w:hanging="360"/>
        <w:divId w:val="193931365"/>
        <w:rPr>
          <w:rFonts w:eastAsia="Times New Roman"/>
        </w:rPr>
      </w:pPr>
      <w:r>
        <w:rPr>
          <w:rFonts w:eastAsia="Times New Roman"/>
          <w:color w:val="000000"/>
          <w:sz w:val="20"/>
          <w:szCs w:val="20"/>
        </w:rPr>
        <w:t>•</w:t>
      </w:r>
      <w:r>
        <w:rPr>
          <w:rFonts w:eastAsia="Times New Roman"/>
          <w:color w:val="000000"/>
          <w:sz w:val="20"/>
          <w:szCs w:val="20"/>
          <w:u w:val="single"/>
        </w:rPr>
        <w:t>Technology-Enabled Distributo</w:t>
      </w:r>
      <w:r>
        <w:rPr>
          <w:rFonts w:eastAsia="Times New Roman"/>
          <w:color w:val="000000"/>
          <w:sz w:val="20"/>
          <w:szCs w:val="20"/>
          <w:u w:val="single"/>
        </w:rPr>
        <w:t>r Training and Resources</w:t>
      </w:r>
      <w:r>
        <w:rPr>
          <w:rFonts w:eastAsia="Times New Roman"/>
          <w:color w:val="000000"/>
          <w:sz w:val="20"/>
          <w:szCs w:val="20"/>
        </w:rPr>
        <w:t xml:space="preserve">: We are committed to providing our independent distributors with resources and training designed to promote productivity and their opportunity for successful sales and resulting commissions. We are dedicated to using technology to </w:t>
      </w:r>
      <w:r>
        <w:rPr>
          <w:rFonts w:eastAsia="Times New Roman"/>
          <w:color w:val="000000"/>
          <w:sz w:val="20"/>
          <w:szCs w:val="20"/>
        </w:rPr>
        <w:t>facilitate a streamlined approach for independent distributors to manage their businesses and sell our products. The LifeVantage app, which is available for download on the Apple App Store and Google Play store, is a custom-developed platform that provides</w:t>
      </w:r>
      <w:r>
        <w:rPr>
          <w:rFonts w:eastAsia="Times New Roman"/>
          <w:color w:val="000000"/>
          <w:sz w:val="20"/>
          <w:szCs w:val="20"/>
        </w:rPr>
        <w:t xml:space="preserve"> new ways for us to interact with our independent distributors and gives us and our distributor leadership valuable insight into the sales activities of our distributor base. The LifeVantage app was designed to allow independent distributors to conduct any</w:t>
      </w:r>
      <w:r>
        <w:rPr>
          <w:rFonts w:eastAsia="Times New Roman"/>
          <w:color w:val="000000"/>
          <w:sz w:val="20"/>
          <w:szCs w:val="20"/>
        </w:rPr>
        <w:t xml:space="preserve"> aspect of their business on a single platform from anywhere in the world. Ultimately, through artificial intelligence and machine learning, we expect that the app will be able to guide independent distributors on what to share, when to share it, and with </w:t>
      </w:r>
      <w:r>
        <w:rPr>
          <w:rFonts w:eastAsia="Times New Roman"/>
          <w:color w:val="000000"/>
          <w:sz w:val="20"/>
          <w:szCs w:val="20"/>
        </w:rPr>
        <w:t xml:space="preserve">whom to sell LifeVantage products. In addition, we provide other business and product training materials and we encourage our independent distributors to participate in company-sponsored events, including conventions and sales promotions and incentives. </w:t>
      </w:r>
    </w:p>
    <w:p w:rsidR="00000000" w:rsidRDefault="0084583E">
      <w:pPr>
        <w:ind w:hanging="360"/>
        <w:divId w:val="1081678729"/>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Culture</w:t>
      </w:r>
      <w:r>
        <w:rPr>
          <w:rFonts w:eastAsia="Times New Roman"/>
          <w:color w:val="000000"/>
          <w:sz w:val="20"/>
          <w:szCs w:val="20"/>
        </w:rPr>
        <w:t>: We are committed to creating a culture for our independent distributors, their customers and our employees that focuses on ethical, legal and transparent business practices. At enrollment, our independent distributors agree to abide by their c</w:t>
      </w:r>
      <w:r>
        <w:rPr>
          <w:rFonts w:eastAsia="Times New Roman"/>
          <w:color w:val="000000"/>
          <w:sz w:val="20"/>
          <w:szCs w:val="20"/>
        </w:rPr>
        <w:t>ontract which includes the our policies and procedures. These policies and procedures, when followed, are designed to ensure that our independent distributors comply with applicable laws and regulations. Our distributor compliance department monitors the a</w:t>
      </w:r>
      <w:r>
        <w:rPr>
          <w:rFonts w:eastAsia="Times New Roman"/>
          <w:color w:val="000000"/>
          <w:sz w:val="20"/>
          <w:szCs w:val="20"/>
        </w:rPr>
        <w:t>ctivities of o</w:t>
      </w:r>
      <w:r>
        <w:rPr>
          <w:rFonts w:eastAsia="Times New Roman"/>
          <w:color w:val="000000"/>
          <w:sz w:val="20"/>
          <w:szCs w:val="20"/>
          <w:shd w:val="clear" w:color="auto" w:fill="FFFFFF"/>
        </w:rPr>
        <w:t xml:space="preserve">ur independent distributors </w:t>
      </w:r>
      <w:r>
        <w:rPr>
          <w:rFonts w:eastAsia="Times New Roman"/>
          <w:color w:val="000000"/>
          <w:sz w:val="20"/>
          <w:szCs w:val="20"/>
        </w:rPr>
        <w:t>as part of our effort to enforce our policies and procedures. Similarly, our code of business conduct and ethics sets forth guidelines and expectations for our employees. We believe our ethical, legal and transparent culture attracts highly qualified emplo</w:t>
      </w:r>
      <w:r>
        <w:rPr>
          <w:rFonts w:eastAsia="Times New Roman"/>
          <w:color w:val="000000"/>
          <w:sz w:val="20"/>
          <w:szCs w:val="20"/>
        </w:rPr>
        <w:t>yees and independent distributors who share our commitment to these principles.</w:t>
      </w:r>
    </w:p>
    <w:p w:rsidR="00000000" w:rsidRDefault="0084583E">
      <w:pPr>
        <w:ind w:hanging="360"/>
        <w:divId w:val="1495803386"/>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Global Customer Acquisition</w:t>
      </w:r>
      <w:r>
        <w:rPr>
          <w:rFonts w:eastAsia="Times New Roman"/>
          <w:color w:val="000000"/>
          <w:sz w:val="20"/>
          <w:szCs w:val="20"/>
        </w:rPr>
        <w:t>: We introduced our global customer acquisition program in April 2018 to expand the number of countries where customers can purchase and use our pro</w:t>
      </w:r>
      <w:r>
        <w:rPr>
          <w:rFonts w:eastAsia="Times New Roman"/>
          <w:color w:val="000000"/>
          <w:sz w:val="20"/>
          <w:szCs w:val="20"/>
        </w:rPr>
        <w:t>ducts for personal consumption only. This program allows us to enter additional markets at low incremental cost and enables independent distributors to leverage customer sales through their international relationships outside of their home countries. The p</w:t>
      </w:r>
      <w:r>
        <w:rPr>
          <w:rFonts w:eastAsia="Times New Roman"/>
          <w:color w:val="000000"/>
          <w:sz w:val="20"/>
          <w:szCs w:val="20"/>
        </w:rPr>
        <w:t>rogram initially launched in eight markets, many of which subsequently became fully open for business on-the-ground through a growing network of resident independent distributors. We expanded our global customer base in fiscal 2021 by entering into key str</w:t>
      </w:r>
      <w:r>
        <w:rPr>
          <w:rFonts w:eastAsia="Times New Roman"/>
          <w:color w:val="000000"/>
          <w:sz w:val="20"/>
          <w:szCs w:val="20"/>
        </w:rPr>
        <w:t>ategic agreements with third parties based in the United States that will help customers ship LifeVantage products purchased in the U.S. throughout the world via their customer personal purchase and importation programs. We have also expanded our Auto-Assi</w:t>
      </w:r>
      <w:r>
        <w:rPr>
          <w:rFonts w:eastAsia="Times New Roman"/>
          <w:color w:val="000000"/>
          <w:sz w:val="20"/>
          <w:szCs w:val="20"/>
        </w:rPr>
        <w:t>gned Customer Program, which allows new customers to order directly through www.lifevantage.com without being required to go through an independent distributor on their initial order. After the initial order, these new customers are then assigned to indepe</w:t>
      </w:r>
      <w:r>
        <w:rPr>
          <w:rFonts w:eastAsia="Times New Roman"/>
          <w:color w:val="000000"/>
          <w:sz w:val="20"/>
          <w:szCs w:val="20"/>
        </w:rPr>
        <w:t xml:space="preserve">ndent distributors, who benefit from the initial sale </w:t>
      </w:r>
    </w:p>
    <w:p w:rsidR="00000000" w:rsidRDefault="0084583E">
      <w:pPr>
        <w:jc w:val="center"/>
        <w:divId w:val="1909263683"/>
        <w:rPr>
          <w:rFonts w:eastAsia="Times New Roman"/>
        </w:rPr>
      </w:pPr>
      <w:r>
        <w:rPr>
          <w:rFonts w:eastAsia="Times New Roman"/>
          <w:color w:val="000000"/>
          <w:sz w:val="20"/>
          <w:szCs w:val="20"/>
        </w:rPr>
        <w:t>7</w:t>
      </w:r>
    </w:p>
    <w:p w:rsidR="00000000" w:rsidRDefault="0084583E">
      <w:pPr>
        <w:rPr>
          <w:rFonts w:eastAsia="Times New Roman"/>
        </w:rPr>
      </w:pPr>
      <w:r>
        <w:rPr>
          <w:rFonts w:eastAsia="Times New Roman"/>
        </w:rPr>
        <w:pict>
          <v:rect id="_x0000_i1031" style="width:0;height:1.5pt" o:hralign="center" o:hrstd="t" o:hr="t" fillcolor="#a0a0a0" stroked="f"/>
        </w:pict>
      </w:r>
    </w:p>
    <w:p w:rsidR="00000000" w:rsidRDefault="0084583E">
      <w:pPr>
        <w:divId w:val="2080400527"/>
        <w:rPr>
          <w:rFonts w:eastAsia="Times New Roman"/>
        </w:rPr>
      </w:pPr>
    </w:p>
    <w:p w:rsidR="00000000" w:rsidRDefault="0084583E">
      <w:pPr>
        <w:divId w:val="373698931"/>
        <w:rPr>
          <w:rFonts w:eastAsia="Times New Roman"/>
        </w:rPr>
      </w:pPr>
      <w:r>
        <w:rPr>
          <w:rFonts w:eastAsia="Times New Roman"/>
          <w:color w:val="000000"/>
          <w:sz w:val="20"/>
          <w:szCs w:val="20"/>
        </w:rPr>
        <w:t xml:space="preserve">commission and are then incentivized to provide future product support and sales to the assigned customer. This program provides consumers easier access to our </w:t>
      </w:r>
      <w:r>
        <w:rPr>
          <w:rFonts w:eastAsia="Times New Roman"/>
          <w:color w:val="000000"/>
          <w:sz w:val="20"/>
          <w:szCs w:val="20"/>
        </w:rPr>
        <w:t>innovative products while providing referrals to our distributor force.</w:t>
      </w:r>
    </w:p>
    <w:p w:rsidR="00000000" w:rsidRDefault="0084583E">
      <w:pPr>
        <w:ind w:hanging="360"/>
        <w:divId w:val="285090848"/>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Employees</w:t>
      </w:r>
      <w:r>
        <w:rPr>
          <w:rFonts w:eastAsia="Times New Roman"/>
          <w:color w:val="000000"/>
          <w:sz w:val="20"/>
          <w:szCs w:val="20"/>
        </w:rPr>
        <w:t>: We believe that our employees are an essential asset. We have a dedicated team of professionals that support our independent distributors, work to generate long-term va</w:t>
      </w:r>
      <w:r>
        <w:rPr>
          <w:rFonts w:eastAsia="Times New Roman"/>
          <w:color w:val="000000"/>
          <w:sz w:val="20"/>
          <w:szCs w:val="20"/>
        </w:rPr>
        <w:t>lue for our shareholders and contribute to the broader society through charitable programs, including the 501(c)(3) LifeVantage Legacy, LLC. In turn, we offer competitive compensation and direct employee focus on the short and long-term goals of our shareh</w:t>
      </w:r>
      <w:r>
        <w:rPr>
          <w:rFonts w:eastAsia="Times New Roman"/>
          <w:color w:val="000000"/>
          <w:sz w:val="20"/>
          <w:szCs w:val="20"/>
        </w:rPr>
        <w:t>olders and independent distributors. LifeVantage has been named one of the Best Places to Work by the Direct Selling News for five years in a row, which reflects our commitment to create a great work environment for our employees.</w:t>
      </w:r>
    </w:p>
    <w:p w:rsidR="00000000" w:rsidRDefault="0084583E">
      <w:pPr>
        <w:divId w:val="1753502377"/>
        <w:rPr>
          <w:rFonts w:eastAsia="Times New Roman"/>
        </w:rPr>
      </w:pPr>
      <w:r>
        <w:rPr>
          <w:rFonts w:eastAsia="Times New Roman"/>
          <w:b/>
          <w:bCs/>
          <w:color w:val="000000"/>
          <w:sz w:val="20"/>
          <w:szCs w:val="20"/>
        </w:rPr>
        <w:t>Scientific Background</w:t>
      </w:r>
    </w:p>
    <w:p w:rsidR="00000000" w:rsidRDefault="0084583E">
      <w:pPr>
        <w:divId w:val="773792344"/>
        <w:rPr>
          <w:rFonts w:eastAsia="Times New Roman"/>
        </w:rPr>
      </w:pPr>
      <w:r>
        <w:rPr>
          <w:rFonts w:eastAsia="Times New Roman"/>
          <w:b/>
          <w:bCs/>
          <w:i/>
          <w:iCs/>
          <w:color w:val="000000"/>
          <w:sz w:val="20"/>
          <w:szCs w:val="20"/>
        </w:rPr>
        <w:t>The</w:t>
      </w:r>
      <w:r>
        <w:rPr>
          <w:rFonts w:eastAsia="Times New Roman"/>
          <w:b/>
          <w:bCs/>
          <w:i/>
          <w:iCs/>
          <w:color w:val="000000"/>
          <w:sz w:val="20"/>
          <w:szCs w:val="20"/>
        </w:rPr>
        <w:t xml:space="preserve"> Normal Aging Process</w:t>
      </w:r>
    </w:p>
    <w:p w:rsidR="00000000" w:rsidRDefault="0084583E">
      <w:pPr>
        <w:ind w:firstLine="360"/>
        <w:divId w:val="580868397"/>
        <w:rPr>
          <w:rFonts w:eastAsia="Times New Roman"/>
        </w:rPr>
      </w:pPr>
      <w:r>
        <w:rPr>
          <w:rFonts w:eastAsia="Times New Roman"/>
          <w:color w:val="000000"/>
          <w:sz w:val="20"/>
          <w:szCs w:val="20"/>
        </w:rPr>
        <w:t>Aging in humans is a complex process driven by diverse changes in genetic, molecular, biochemical, and cellular events. This multifactorial process is ultimately characterized by a gradual decline in physiological functions and in the</w:t>
      </w:r>
      <w:r>
        <w:rPr>
          <w:rFonts w:eastAsia="Times New Roman"/>
          <w:color w:val="000000"/>
          <w:sz w:val="20"/>
          <w:szCs w:val="20"/>
        </w:rPr>
        <w:t xml:space="preserve"> effectiveness of the intricate network of internal cellular communication referred to as cellular signaling. Theories as to why humans' age include the oxidative stress theory, the mitochondrial theory, and the sirtuin theory. </w:t>
      </w:r>
    </w:p>
    <w:p w:rsidR="00000000" w:rsidRDefault="0084583E">
      <w:pPr>
        <w:divId w:val="706218101"/>
        <w:rPr>
          <w:rFonts w:eastAsia="Times New Roman"/>
        </w:rPr>
      </w:pPr>
      <w:r>
        <w:rPr>
          <w:rFonts w:eastAsia="Times New Roman"/>
          <w:b/>
          <w:bCs/>
          <w:i/>
          <w:iCs/>
          <w:color w:val="000000"/>
          <w:sz w:val="20"/>
          <w:szCs w:val="20"/>
        </w:rPr>
        <w:t xml:space="preserve">Oxidative Stress Theory of </w:t>
      </w:r>
      <w:r>
        <w:rPr>
          <w:rFonts w:eastAsia="Times New Roman"/>
          <w:b/>
          <w:bCs/>
          <w:i/>
          <w:iCs/>
          <w:color w:val="000000"/>
          <w:sz w:val="20"/>
          <w:szCs w:val="20"/>
        </w:rPr>
        <w:t>Aging and the Nrf2 Pathway</w:t>
      </w:r>
    </w:p>
    <w:p w:rsidR="00000000" w:rsidRDefault="0084583E">
      <w:pPr>
        <w:ind w:firstLine="360"/>
        <w:divId w:val="77364898"/>
        <w:rPr>
          <w:rFonts w:eastAsia="Times New Roman"/>
        </w:rPr>
      </w:pPr>
      <w:r>
        <w:rPr>
          <w:rFonts w:eastAsia="Times New Roman"/>
          <w:color w:val="000000"/>
          <w:sz w:val="20"/>
          <w:szCs w:val="20"/>
        </w:rPr>
        <w:t>The oxidative stress theory of aging states that as humans age, we accumulate free radicals and other oxidants. If left unchecked, this oxidative stress can lead to serious consequences to the cell. Oxidative stress can ultimatel</w:t>
      </w:r>
      <w:r>
        <w:rPr>
          <w:rFonts w:eastAsia="Times New Roman"/>
          <w:color w:val="000000"/>
          <w:sz w:val="20"/>
          <w:szCs w:val="20"/>
        </w:rPr>
        <w:t>y lead to oxidative damage from attacks and damage to essential biological structures of the cell which results in compromised cellular function.</w:t>
      </w:r>
    </w:p>
    <w:p w:rsidR="00000000" w:rsidRDefault="0084583E">
      <w:pPr>
        <w:ind w:firstLine="360"/>
        <w:divId w:val="998730423"/>
        <w:rPr>
          <w:rFonts w:eastAsia="Times New Roman"/>
        </w:rPr>
      </w:pPr>
      <w:r>
        <w:rPr>
          <w:rFonts w:eastAsia="Times New Roman"/>
          <w:color w:val="000000"/>
          <w:sz w:val="20"/>
          <w:szCs w:val="20"/>
        </w:rPr>
        <w:t>Antioxidants are the cell’s primary defense against free radicals and other oxidants. There are two major clas</w:t>
      </w:r>
      <w:r>
        <w:rPr>
          <w:rFonts w:eastAsia="Times New Roman"/>
          <w:color w:val="000000"/>
          <w:sz w:val="20"/>
          <w:szCs w:val="20"/>
        </w:rPr>
        <w:t>ses of antioxidants: 1) dietary antioxidants obtained through food and nutritional supplements and 2) endogenous antioxidants produced by the body. A 2013 review of the scientific literature led by the United States National Institutes of Health’s National</w:t>
      </w:r>
      <w:r>
        <w:rPr>
          <w:rFonts w:eastAsia="Times New Roman"/>
          <w:color w:val="000000"/>
          <w:sz w:val="20"/>
          <w:szCs w:val="20"/>
        </w:rPr>
        <w:t xml:space="preserve"> Center for Complementary and Integrative Health concluded that “rigorous trials of antioxidant supplements in large numbers of people have not found that high doses of antioxidant supplements prevent disease.” Thus, much attention has shifted to the body’</w:t>
      </w:r>
      <w:r>
        <w:rPr>
          <w:rFonts w:eastAsia="Times New Roman"/>
          <w:color w:val="000000"/>
          <w:sz w:val="20"/>
          <w:szCs w:val="20"/>
        </w:rPr>
        <w:t>s endogenous antioxidant and detoxification systems. Endogenous antioxidants are antioxidants made by the body and are the primary line of defense against oxidative stress. In general, endogenous antioxidants either prevent oxidants from being formed, or r</w:t>
      </w:r>
      <w:r>
        <w:rPr>
          <w:rFonts w:eastAsia="Times New Roman"/>
          <w:color w:val="000000"/>
          <w:sz w:val="20"/>
          <w:szCs w:val="20"/>
        </w:rPr>
        <w:t>emove them from the body. Endogenous antioxidants form a complex network of antioxidant metabolites and enzymes. These networks work together, throughout the cell, to neutralize oxidants and protect important biological structures from oxidative damage.</w:t>
      </w:r>
    </w:p>
    <w:p w:rsidR="00000000" w:rsidRDefault="0084583E">
      <w:pPr>
        <w:ind w:firstLine="360"/>
        <w:divId w:val="172841694"/>
        <w:rPr>
          <w:rFonts w:eastAsia="Times New Roman"/>
        </w:rPr>
      </w:pPr>
      <w:r>
        <w:rPr>
          <w:rFonts w:eastAsia="Times New Roman"/>
          <w:color w:val="000000"/>
          <w:sz w:val="20"/>
          <w:szCs w:val="20"/>
        </w:rPr>
        <w:t>En</w:t>
      </w:r>
      <w:r>
        <w:rPr>
          <w:rFonts w:eastAsia="Times New Roman"/>
          <w:color w:val="000000"/>
          <w:sz w:val="20"/>
          <w:szCs w:val="20"/>
        </w:rPr>
        <w:t>dogenous antioxidants can also be upregulated in times of increasing oxidative stress. The Nrf2 cellular signaling pathway is the primary pathway for upregulating endogenous antioxidant and other detoxification pathways. With age, the activity of this Nrf2</w:t>
      </w:r>
      <w:r>
        <w:rPr>
          <w:rFonts w:eastAsia="Times New Roman"/>
          <w:color w:val="000000"/>
          <w:sz w:val="20"/>
          <w:szCs w:val="20"/>
        </w:rPr>
        <w:t xml:space="preserve"> cellular signaling pathway has been shown to decrease – both in its ability to sense oxidative threats and ultimately upregulate its target genes.</w:t>
      </w:r>
    </w:p>
    <w:p w:rsidR="00000000" w:rsidRDefault="0084583E">
      <w:pPr>
        <w:divId w:val="505440602"/>
        <w:rPr>
          <w:rFonts w:eastAsia="Times New Roman"/>
        </w:rPr>
      </w:pPr>
      <w:r>
        <w:rPr>
          <w:rFonts w:eastAsia="Times New Roman"/>
          <w:b/>
          <w:bCs/>
          <w:i/>
          <w:iCs/>
          <w:color w:val="000000"/>
          <w:sz w:val="20"/>
          <w:szCs w:val="20"/>
        </w:rPr>
        <w:t>Mitochondrial Theory of Aging and the NRF1 Pathway</w:t>
      </w:r>
    </w:p>
    <w:p w:rsidR="00000000" w:rsidRDefault="0084583E">
      <w:pPr>
        <w:ind w:firstLine="360"/>
        <w:divId w:val="1216430151"/>
        <w:rPr>
          <w:rFonts w:eastAsia="Times New Roman"/>
        </w:rPr>
      </w:pPr>
      <w:r>
        <w:rPr>
          <w:rFonts w:eastAsia="Times New Roman"/>
          <w:color w:val="222222"/>
          <w:sz w:val="20"/>
          <w:szCs w:val="20"/>
          <w:shd w:val="clear" w:color="auto" w:fill="FFFFFF"/>
        </w:rPr>
        <w:t xml:space="preserve">Mitochondria are membrane-bound cellular organelles that </w:t>
      </w:r>
      <w:r>
        <w:rPr>
          <w:rFonts w:eastAsia="Times New Roman"/>
          <w:color w:val="222222"/>
          <w:sz w:val="20"/>
          <w:szCs w:val="20"/>
          <w:shd w:val="clear" w:color="auto" w:fill="FFFFFF"/>
        </w:rPr>
        <w:t xml:space="preserve">generate most of the chemical energy needed to power the cell's biochemical reactions. </w:t>
      </w:r>
      <w:r>
        <w:rPr>
          <w:rFonts w:eastAsia="Times New Roman"/>
          <w:color w:val="000000"/>
          <w:sz w:val="20"/>
          <w:szCs w:val="20"/>
        </w:rPr>
        <w:t>The mitochondria produce energy by breaking down food that has been ingested and capturing high-energy electrons in the process. When mitochondria are functioning proper</w:t>
      </w:r>
      <w:r>
        <w:rPr>
          <w:rFonts w:eastAsia="Times New Roman"/>
          <w:color w:val="000000"/>
          <w:sz w:val="20"/>
          <w:szCs w:val="20"/>
        </w:rPr>
        <w:t>ly, they harness the energy of these electrons to produce energy for the cell. At the end of this process, the mitochondria attach these electrons to molecular oxygen that ultimately get detoxified to water. However, this process is not perfectly efficient</w:t>
      </w:r>
      <w:r>
        <w:rPr>
          <w:rFonts w:eastAsia="Times New Roman"/>
          <w:color w:val="000000"/>
          <w:sz w:val="20"/>
          <w:szCs w:val="20"/>
        </w:rPr>
        <w:t xml:space="preserve"> and, even in young, healthy mitochondria, electrons can escape, potentially forming free radicals and other oxidants. </w:t>
      </w:r>
    </w:p>
    <w:p w:rsidR="00000000" w:rsidRDefault="0084583E">
      <w:pPr>
        <w:ind w:firstLine="360"/>
        <w:divId w:val="1919484644"/>
        <w:rPr>
          <w:rFonts w:eastAsia="Times New Roman"/>
        </w:rPr>
      </w:pPr>
      <w:r>
        <w:rPr>
          <w:rFonts w:eastAsia="Times New Roman"/>
          <w:color w:val="000000"/>
          <w:sz w:val="20"/>
          <w:szCs w:val="20"/>
        </w:rPr>
        <w:t>The mitochondrial theory of aging states that as humans age, mitochondria function less efficiently, producing less energy and more free</w:t>
      </w:r>
      <w:r>
        <w:rPr>
          <w:rFonts w:eastAsia="Times New Roman"/>
          <w:color w:val="000000"/>
          <w:sz w:val="20"/>
          <w:szCs w:val="20"/>
        </w:rPr>
        <w:t xml:space="preserve"> radicals and other oxidants. The reduction in energy production compromises cellular function. The increase in free radicals and other oxidants in turn damage structures of the cell, including the mitochondria. This mitochondrial damage goes on to further</w:t>
      </w:r>
      <w:r>
        <w:rPr>
          <w:rFonts w:eastAsia="Times New Roman"/>
          <w:color w:val="000000"/>
          <w:sz w:val="20"/>
          <w:szCs w:val="20"/>
        </w:rPr>
        <w:t xml:space="preserve"> compromise mitochondrial function leading to a downward spiral of decreased mitochondrial efficiency and increased production of free radicals and other oxidants. This process ultimately contributes to an increase in the overall cellular burden of oxidati</w:t>
      </w:r>
      <w:r>
        <w:rPr>
          <w:rFonts w:eastAsia="Times New Roman"/>
          <w:color w:val="000000"/>
          <w:sz w:val="20"/>
          <w:szCs w:val="20"/>
        </w:rPr>
        <w:t>ve stress and otherwise compromises cellular function through decreased energy production.</w:t>
      </w:r>
    </w:p>
    <w:p w:rsidR="00000000" w:rsidRDefault="0084583E">
      <w:pPr>
        <w:ind w:firstLine="360"/>
        <w:divId w:val="1743403434"/>
        <w:rPr>
          <w:rFonts w:eastAsia="Times New Roman"/>
        </w:rPr>
      </w:pPr>
      <w:r>
        <w:rPr>
          <w:rFonts w:eastAsia="Times New Roman"/>
          <w:color w:val="000000"/>
          <w:sz w:val="20"/>
          <w:szCs w:val="20"/>
        </w:rPr>
        <w:t xml:space="preserve">A major cellular signaling pathway believed to be involved in mitochondrial health is NRF1 (nuclear factor erythroid 2-related factor 1). The </w:t>
      </w:r>
      <w:r>
        <w:rPr>
          <w:rFonts w:eastAsia="Times New Roman"/>
          <w:color w:val="000000"/>
          <w:sz w:val="20"/>
          <w:szCs w:val="20"/>
          <w:shd w:val="clear" w:color="auto" w:fill="FFFFFF"/>
        </w:rPr>
        <w:t xml:space="preserve">NRF1 </w:t>
      </w:r>
      <w:r>
        <w:rPr>
          <w:rFonts w:eastAsia="Times New Roman"/>
          <w:color w:val="000000"/>
          <w:sz w:val="20"/>
          <w:szCs w:val="20"/>
        </w:rPr>
        <w:t>cellular signaling pathway, directly or indirectly, regulates a number of genes involved in mitochondrial hea</w:t>
      </w:r>
      <w:r>
        <w:rPr>
          <w:rFonts w:eastAsia="Times New Roman"/>
          <w:color w:val="000000"/>
          <w:sz w:val="20"/>
          <w:szCs w:val="20"/>
        </w:rPr>
        <w:t xml:space="preserve">lth, turnover, and biogenesis. Nrf1 (Nuclear Respiratory Factor-1) is a protein believed to activate the expression of key genes involved in metabolism, cellular growth, energy production, and mitochondrial DNA transcription and replication. Together with </w:t>
      </w:r>
      <w:r>
        <w:rPr>
          <w:rFonts w:eastAsia="Times New Roman"/>
          <w:color w:val="000000"/>
          <w:sz w:val="20"/>
          <w:szCs w:val="20"/>
        </w:rPr>
        <w:t>Nrf2, Nrf1 also provides the essential function of coordinating gene expression between nuclear and mitochondrial genomes. An additional protein shown to support mitochondrial health is PGC1-alpha (peroxisome proliferator-</w:t>
      </w:r>
    </w:p>
    <w:p w:rsidR="00000000" w:rsidRDefault="0084583E">
      <w:pPr>
        <w:jc w:val="center"/>
        <w:divId w:val="940454860"/>
        <w:rPr>
          <w:rFonts w:eastAsia="Times New Roman"/>
        </w:rPr>
      </w:pPr>
      <w:r>
        <w:rPr>
          <w:rFonts w:eastAsia="Times New Roman"/>
          <w:color w:val="000000"/>
          <w:sz w:val="20"/>
          <w:szCs w:val="20"/>
        </w:rPr>
        <w:t>8</w:t>
      </w:r>
    </w:p>
    <w:p w:rsidR="00000000" w:rsidRDefault="0084583E">
      <w:pPr>
        <w:rPr>
          <w:rFonts w:eastAsia="Times New Roman"/>
        </w:rPr>
      </w:pPr>
      <w:r>
        <w:rPr>
          <w:rFonts w:eastAsia="Times New Roman"/>
        </w:rPr>
        <w:pict>
          <v:rect id="_x0000_i1032" style="width:0;height:1.5pt" o:hralign="center" o:hrstd="t" o:hr="t" fillcolor="#a0a0a0" stroked="f"/>
        </w:pict>
      </w:r>
    </w:p>
    <w:p w:rsidR="00000000" w:rsidRDefault="0084583E">
      <w:pPr>
        <w:divId w:val="1953709571"/>
        <w:rPr>
          <w:rFonts w:eastAsia="Times New Roman"/>
        </w:rPr>
      </w:pPr>
    </w:p>
    <w:p w:rsidR="00000000" w:rsidRDefault="0084583E">
      <w:pPr>
        <w:divId w:val="2094426705"/>
        <w:rPr>
          <w:rFonts w:eastAsia="Times New Roman"/>
        </w:rPr>
      </w:pPr>
      <w:r>
        <w:rPr>
          <w:rFonts w:eastAsia="Times New Roman"/>
          <w:color w:val="000000"/>
          <w:sz w:val="20"/>
          <w:szCs w:val="20"/>
        </w:rPr>
        <w:t xml:space="preserve">activated receptor gamma coactivator-1-alpha). PGC1-alpha has been shown to regulate energy metabolism and is the master regulator of mitochondrial biogenesis and turnover. </w:t>
      </w:r>
    </w:p>
    <w:p w:rsidR="00000000" w:rsidRDefault="0084583E">
      <w:pPr>
        <w:divId w:val="1014725646"/>
        <w:rPr>
          <w:rFonts w:eastAsia="Times New Roman"/>
        </w:rPr>
      </w:pPr>
      <w:r>
        <w:rPr>
          <w:rFonts w:eastAsia="Times New Roman"/>
          <w:b/>
          <w:bCs/>
          <w:i/>
          <w:iCs/>
          <w:color w:val="000000"/>
          <w:sz w:val="20"/>
          <w:szCs w:val="20"/>
        </w:rPr>
        <w:t>Sirtuin Theory of Aging and the NAD Pathway</w:t>
      </w:r>
    </w:p>
    <w:p w:rsidR="00000000" w:rsidRDefault="0084583E">
      <w:pPr>
        <w:ind w:firstLine="360"/>
        <w:divId w:val="1128813195"/>
        <w:rPr>
          <w:rFonts w:eastAsia="Times New Roman"/>
        </w:rPr>
      </w:pPr>
      <w:r>
        <w:rPr>
          <w:rFonts w:eastAsia="Times New Roman"/>
          <w:color w:val="000000"/>
          <w:sz w:val="20"/>
          <w:szCs w:val="20"/>
        </w:rPr>
        <w:t>The sirtuin theory of aging de</w:t>
      </w:r>
      <w:r>
        <w:rPr>
          <w:rFonts w:eastAsia="Times New Roman"/>
          <w:color w:val="000000"/>
          <w:sz w:val="20"/>
          <w:szCs w:val="20"/>
        </w:rPr>
        <w:t xml:space="preserve">veloped from studies examining the health benefits of caloric restriction. Caloric restriction is the process whereby caloric intake is restricted by as much as 40 to 60 percent. In numerous experimental models, animals put on calorically restricted diets </w:t>
      </w:r>
      <w:r>
        <w:rPr>
          <w:rFonts w:eastAsia="Times New Roman"/>
          <w:color w:val="000000"/>
          <w:sz w:val="20"/>
          <w:szCs w:val="20"/>
        </w:rPr>
        <w:t>experienced significant increases in maximum lifespan. Numerous studies have concluded that a family of proteins called the “sirtuins” are required for the increase in lifespan brought on by caloric restriction.</w:t>
      </w:r>
    </w:p>
    <w:p w:rsidR="00000000" w:rsidRDefault="0084583E">
      <w:pPr>
        <w:ind w:firstLine="360"/>
        <w:divId w:val="1243417185"/>
        <w:rPr>
          <w:rFonts w:eastAsia="Times New Roman"/>
        </w:rPr>
      </w:pPr>
      <w:r>
        <w:rPr>
          <w:rFonts w:eastAsia="Times New Roman"/>
          <w:color w:val="000000"/>
          <w:sz w:val="20"/>
          <w:szCs w:val="20"/>
        </w:rPr>
        <w:t>When the physiology of humans undergoing caloric restriction was examined, a number of health benefits were discovered. As researchers began to understand the molecular biology of these sirtuins, they found that the enzymatic activity for most of them requ</w:t>
      </w:r>
      <w:r>
        <w:rPr>
          <w:rFonts w:eastAsia="Times New Roman"/>
          <w:color w:val="000000"/>
          <w:sz w:val="20"/>
          <w:szCs w:val="20"/>
        </w:rPr>
        <w:t>ired the molecule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(nicotinamide adenine dinucleotide).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is an essential molecule for many biochemical reactions, most notably metabolism of food for energy in the mitochondria.</w:t>
      </w:r>
    </w:p>
    <w:p w:rsidR="00000000" w:rsidRDefault="0084583E">
      <w:pPr>
        <w:ind w:firstLine="360"/>
        <w:divId w:val="964655421"/>
        <w:rPr>
          <w:rFonts w:eastAsia="Times New Roman"/>
        </w:rPr>
      </w:pPr>
      <w:r>
        <w:rPr>
          <w:rFonts w:eastAsia="Times New Roman"/>
          <w:color w:val="000000"/>
          <w:sz w:val="20"/>
          <w:szCs w:val="20"/>
        </w:rPr>
        <w:t>Taken together, these findings are intriguing because now there is a d</w:t>
      </w:r>
      <w:r>
        <w:rPr>
          <w:rFonts w:eastAsia="Times New Roman"/>
          <w:color w:val="000000"/>
          <w:sz w:val="20"/>
          <w:szCs w:val="20"/>
        </w:rPr>
        <w:t>irect link between metabolism and healthy longevity. When energy intake is normal, the primary role of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is for energy production. However, when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levels increase, either due to restricting calories or increasing the cellular production of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it b</w:t>
      </w:r>
      <w:r>
        <w:rPr>
          <w:rFonts w:eastAsia="Times New Roman"/>
          <w:color w:val="000000"/>
          <w:sz w:val="20"/>
          <w:szCs w:val="20"/>
        </w:rPr>
        <w:t xml:space="preserve">ecomes a signaling molecule to activate sirtuins and other health promoting mechanisms within the cell. </w:t>
      </w:r>
    </w:p>
    <w:p w:rsidR="00000000" w:rsidRDefault="0084583E">
      <w:pPr>
        <w:divId w:val="1445802446"/>
        <w:rPr>
          <w:rFonts w:eastAsia="Times New Roman"/>
        </w:rPr>
      </w:pPr>
      <w:r>
        <w:rPr>
          <w:rFonts w:eastAsia="Times New Roman"/>
          <w:b/>
          <w:bCs/>
          <w:color w:val="000000"/>
          <w:sz w:val="20"/>
          <w:szCs w:val="20"/>
        </w:rPr>
        <w:t>Research and Development</w:t>
      </w:r>
    </w:p>
    <w:p w:rsidR="00000000" w:rsidRDefault="0084583E">
      <w:pPr>
        <w:ind w:firstLine="360"/>
        <w:divId w:val="1041594317"/>
        <w:rPr>
          <w:rFonts w:eastAsia="Times New Roman"/>
        </w:rPr>
      </w:pPr>
      <w:r>
        <w:rPr>
          <w:rFonts w:eastAsia="Times New Roman"/>
          <w:color w:val="000000"/>
          <w:sz w:val="20"/>
          <w:szCs w:val="20"/>
        </w:rPr>
        <w:t>Historically, we have focused our research and development efforts on creating and supporting scientifically-validated product</w:t>
      </w:r>
      <w:r>
        <w:rPr>
          <w:rFonts w:eastAsia="Times New Roman"/>
          <w:color w:val="000000"/>
          <w:sz w:val="20"/>
          <w:szCs w:val="20"/>
        </w:rPr>
        <w:t>s under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federation of brands. We anticipate that our future research and development efforts will be focused on creating, developing and evaluating new products that are consistent w</w:t>
      </w:r>
      <w:r>
        <w:rPr>
          <w:rFonts w:eastAsia="Times New Roman"/>
          <w:color w:val="000000"/>
          <w:sz w:val="20"/>
          <w:szCs w:val="20"/>
        </w:rPr>
        <w:t xml:space="preserve">ith our commitment to provide quality, scientifically-validated products. We intend to build on our foundation of combating oxidative stress and targeting specific benefit areas that help individuals feel, look and perform better. </w:t>
      </w:r>
    </w:p>
    <w:p w:rsidR="00000000" w:rsidRDefault="0084583E">
      <w:pPr>
        <w:divId w:val="514802691"/>
        <w:rPr>
          <w:rFonts w:eastAsia="Times New Roman"/>
        </w:rPr>
      </w:pPr>
      <w:r>
        <w:rPr>
          <w:rFonts w:eastAsia="Times New Roman"/>
          <w:b/>
          <w:bCs/>
          <w:color w:val="000000"/>
          <w:sz w:val="20"/>
          <w:szCs w:val="20"/>
        </w:rPr>
        <w:t>Product Overview</w:t>
      </w:r>
    </w:p>
    <w:p w:rsidR="00000000" w:rsidRDefault="0084583E">
      <w:pPr>
        <w:divId w:val="1188718444"/>
        <w:rPr>
          <w:rFonts w:eastAsia="Times New Roman"/>
        </w:rPr>
      </w:pPr>
      <w:r>
        <w:rPr>
          <w:rFonts w:eastAsia="Times New Roman"/>
          <w:b/>
          <w:bCs/>
          <w:i/>
          <w:iCs/>
          <w:color w:val="000000"/>
          <w:sz w:val="20"/>
          <w:szCs w:val="20"/>
        </w:rPr>
        <w:t>Protand</w:t>
      </w:r>
      <w:r>
        <w:rPr>
          <w:rFonts w:eastAsia="Times New Roman"/>
          <w:b/>
          <w:bCs/>
          <w:i/>
          <w:iCs/>
          <w:color w:val="000000"/>
          <w:sz w:val="20"/>
          <w:szCs w:val="20"/>
        </w:rPr>
        <w:t>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Nrf2 Synergize</w:t>
      </w:r>
      <w:r>
        <w:rPr>
          <w:rFonts w:eastAsia="Times New Roman"/>
          <w:b/>
          <w:bCs/>
          <w:i/>
          <w:iCs/>
          <w:color w:val="000000"/>
          <w:sz w:val="20"/>
          <w:szCs w:val="20"/>
        </w:rPr>
        <w:t>r</w:t>
      </w:r>
      <w:r>
        <w:rPr>
          <w:rFonts w:eastAsia="Times New Roman"/>
          <w:b/>
          <w:bCs/>
          <w:i/>
          <w:iCs/>
          <w:color w:val="000000"/>
          <w:sz w:val="13"/>
          <w:szCs w:val="13"/>
        </w:rPr>
        <w:t>®</w:t>
      </w:r>
    </w:p>
    <w:p w:rsidR="00000000" w:rsidRDefault="0084583E">
      <w:pPr>
        <w:ind w:firstLine="360"/>
        <w:divId w:val="820001532"/>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patented dietary supplement that has been shown in clinical trials to reduce the age-dependent increase in markers of oxidative stress, and has also been shown to provide substantial benefits to combat </w:t>
      </w:r>
      <w:r>
        <w:rPr>
          <w:rFonts w:eastAsia="Times New Roman"/>
          <w:color w:val="000000"/>
          <w:sz w:val="20"/>
          <w:szCs w:val="20"/>
        </w:rPr>
        <w:t>the variety of negative health effects linked to oxidative stress.</w:t>
      </w:r>
    </w:p>
    <w:p w:rsidR="00000000" w:rsidRDefault="0084583E">
      <w:pPr>
        <w:ind w:firstLine="360"/>
        <w:divId w:val="1735664676"/>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combats oxidative stress by increasing the body’s natural antioxidant protection at the gene level. The unique blend of phytonutrients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w:t>
      </w:r>
      <w:r>
        <w:rPr>
          <w:rFonts w:eastAsia="Times New Roman"/>
          <w:color w:val="000000"/>
          <w:sz w:val="20"/>
          <w:szCs w:val="20"/>
        </w:rPr>
        <w:t>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signals the activation of Nrf2 to increase production of antioxidant enzymes, specifically superoxide dismutase and catalase, and other cell-protective gene products. The body's internally produced antioxidant enzymes provide a better defense against </w:t>
      </w:r>
      <w:r>
        <w:rPr>
          <w:rFonts w:eastAsia="Times New Roman"/>
          <w:color w:val="000000"/>
          <w:sz w:val="20"/>
          <w:szCs w:val="20"/>
        </w:rPr>
        <w:t>oxidative stress than externally derived sources of antioxidants such as Vitamin C and Vitamin E. Unlike externally derived sources of antioxidants, these enzymes are “catalytic,” which means these enzymes are not used up upon neutralizing free radicals.</w:t>
      </w:r>
    </w:p>
    <w:p w:rsidR="00000000" w:rsidRDefault="0084583E">
      <w:pPr>
        <w:ind w:firstLine="360"/>
        <w:divId w:val="399326171"/>
        <w:rPr>
          <w:rFonts w:eastAsia="Times New Roman"/>
        </w:rPr>
      </w:pPr>
      <w:r>
        <w:rPr>
          <w:rFonts w:eastAsia="Times New Roman"/>
          <w:color w:val="000000"/>
          <w:sz w:val="20"/>
          <w:szCs w:val="20"/>
        </w:rPr>
        <w:t>W</w:t>
      </w:r>
      <w:r>
        <w:rPr>
          <w:rFonts w:eastAsia="Times New Roman"/>
          <w:color w:val="000000"/>
          <w:sz w:val="20"/>
          <w:szCs w:val="20"/>
        </w:rPr>
        <w:t>e hold multiple U.S. patents related to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We believe these patents set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apart from other dietary supplements and protect the original formula as well as certain formula modifications we could create to extend our Protan</w:t>
      </w:r>
      <w:r>
        <w:rPr>
          <w:rFonts w:eastAsia="Times New Roman"/>
          <w:color w:val="000000"/>
          <w:sz w:val="20"/>
          <w:szCs w:val="20"/>
        </w:rPr>
        <w:t>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We sell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 three formulas around the world.</w:t>
      </w:r>
    </w:p>
    <w:p w:rsidR="00000000" w:rsidRDefault="0084583E">
      <w:pPr>
        <w:ind w:firstLine="360"/>
        <w:divId w:val="1506286944"/>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has been, and is expected to continue to be, the subject of numerous independent scientific studies at various universities and research facilities including Ohio State University, Louisiana State University, University of Colorado Denver, Virginia Commonw</w:t>
      </w:r>
      <w:r>
        <w:rPr>
          <w:rFonts w:eastAsia="Times New Roman"/>
          <w:color w:val="000000"/>
          <w:sz w:val="20"/>
          <w:szCs w:val="20"/>
        </w:rPr>
        <w:t xml:space="preserve">ealth University, Colorado State University, Texas Tech University and the National Institute on Aging. The results of these studies have been published in a variety of peer-reviewed scientific journals, including </w:t>
      </w:r>
      <w:r>
        <w:rPr>
          <w:rFonts w:eastAsia="Times New Roman"/>
          <w:i/>
          <w:iCs/>
          <w:color w:val="000000"/>
          <w:sz w:val="20"/>
          <w:szCs w:val="20"/>
        </w:rPr>
        <w:t>Free Radical Biology &amp; Medicine, Enzyme Re</w:t>
      </w:r>
      <w:r>
        <w:rPr>
          <w:rFonts w:eastAsia="Times New Roman"/>
          <w:i/>
          <w:iCs/>
          <w:color w:val="000000"/>
          <w:sz w:val="20"/>
          <w:szCs w:val="20"/>
        </w:rPr>
        <w:t>search, Circulation-the scientific journal of the American Heart Association, American Journal of Physiology-Lung Cellular and Molecular Physiology, PLoS One, Journal of Dietary Supplements, Molecular Aspects of Medicine, Oxidative Medicine and Cell Longev</w:t>
      </w:r>
      <w:r>
        <w:rPr>
          <w:rFonts w:eastAsia="Times New Roman"/>
          <w:i/>
          <w:iCs/>
          <w:color w:val="000000"/>
          <w:sz w:val="20"/>
          <w:szCs w:val="20"/>
        </w:rPr>
        <w:t>ity, Exercise &amp; Sports Science Reviews</w:t>
      </w:r>
      <w:r>
        <w:rPr>
          <w:rFonts w:eastAsia="Times New Roman"/>
          <w:color w:val="000000"/>
          <w:sz w:val="20"/>
          <w:szCs w:val="20"/>
        </w:rPr>
        <w:t xml:space="preserve">, </w:t>
      </w:r>
      <w:r>
        <w:rPr>
          <w:rFonts w:eastAsia="Times New Roman"/>
          <w:i/>
          <w:iCs/>
          <w:color w:val="000000"/>
          <w:sz w:val="20"/>
          <w:szCs w:val="20"/>
        </w:rPr>
        <w:t>Clinical Pharmacology,</w:t>
      </w:r>
      <w:r>
        <w:rPr>
          <w:rFonts w:eastAsia="Times New Roman"/>
          <w:color w:val="000000"/>
          <w:sz w:val="20"/>
          <w:szCs w:val="20"/>
        </w:rPr>
        <w:t xml:space="preserve"> </w:t>
      </w:r>
      <w:r>
        <w:rPr>
          <w:rFonts w:eastAsia="Times New Roman"/>
          <w:i/>
          <w:iCs/>
          <w:color w:val="000000"/>
          <w:sz w:val="20"/>
          <w:szCs w:val="20"/>
        </w:rPr>
        <w:t>the FASEB Journal, and the Journal of Applied Physiology.</w:t>
      </w:r>
    </w:p>
    <w:p w:rsidR="00000000" w:rsidRDefault="0084583E">
      <w:pPr>
        <w:divId w:val="202451710"/>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NRF1 Synergize</w:t>
      </w:r>
      <w:r>
        <w:rPr>
          <w:rFonts w:eastAsia="Times New Roman"/>
          <w:b/>
          <w:bCs/>
          <w:i/>
          <w:iCs/>
          <w:color w:val="000000"/>
          <w:sz w:val="20"/>
          <w:szCs w:val="20"/>
        </w:rPr>
        <w:t>r</w:t>
      </w:r>
      <w:r>
        <w:rPr>
          <w:rFonts w:eastAsia="Times New Roman"/>
          <w:b/>
          <w:bCs/>
          <w:i/>
          <w:iCs/>
          <w:color w:val="000000"/>
          <w:sz w:val="13"/>
          <w:szCs w:val="13"/>
        </w:rPr>
        <w:t>®</w:t>
      </w:r>
    </w:p>
    <w:p w:rsidR="00000000" w:rsidRDefault="0084583E">
      <w:pPr>
        <w:ind w:firstLine="360"/>
        <w:divId w:val="2020039506"/>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dietary supplement which was formulated to strengthen the mitochondria, th</w:t>
      </w:r>
      <w:r>
        <w:rPr>
          <w:rFonts w:eastAsia="Times New Roman"/>
          <w:color w:val="000000"/>
          <w:sz w:val="20"/>
          <w:szCs w:val="20"/>
        </w:rPr>
        <w:t>e powerhouse of all cells, for better cellular health. It is designed to work in tandem with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further enhance the body's internal ability to naturally produce antioxidants and reduce the effects of cellular stres</w:t>
      </w:r>
      <w:r>
        <w:rPr>
          <w:rFonts w:eastAsia="Times New Roman"/>
          <w:color w:val="000000"/>
          <w:sz w:val="20"/>
          <w:szCs w:val="20"/>
        </w:rPr>
        <w:t>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activates NRF1, a protein that regulates the expression of genes involved in </w:t>
      </w:r>
    </w:p>
    <w:p w:rsidR="00000000" w:rsidRDefault="0084583E">
      <w:pPr>
        <w:jc w:val="center"/>
        <w:divId w:val="1787238206"/>
        <w:rPr>
          <w:rFonts w:eastAsia="Times New Roman"/>
        </w:rPr>
      </w:pPr>
      <w:r>
        <w:rPr>
          <w:rFonts w:eastAsia="Times New Roman"/>
          <w:color w:val="000000"/>
          <w:sz w:val="20"/>
          <w:szCs w:val="20"/>
        </w:rPr>
        <w:t>9</w:t>
      </w:r>
    </w:p>
    <w:p w:rsidR="00000000" w:rsidRDefault="0084583E">
      <w:pPr>
        <w:rPr>
          <w:rFonts w:eastAsia="Times New Roman"/>
        </w:rPr>
      </w:pPr>
      <w:r>
        <w:rPr>
          <w:rFonts w:eastAsia="Times New Roman"/>
        </w:rPr>
        <w:pict>
          <v:rect id="_x0000_i1033" style="width:0;height:1.5pt" o:hralign="center" o:hrstd="t" o:hr="t" fillcolor="#a0a0a0" stroked="f"/>
        </w:pict>
      </w:r>
    </w:p>
    <w:p w:rsidR="00000000" w:rsidRDefault="0084583E">
      <w:pPr>
        <w:divId w:val="1986621846"/>
        <w:rPr>
          <w:rFonts w:eastAsia="Times New Roman"/>
        </w:rPr>
      </w:pPr>
    </w:p>
    <w:p w:rsidR="00000000" w:rsidRDefault="0084583E">
      <w:pPr>
        <w:divId w:val="24672729"/>
        <w:rPr>
          <w:rFonts w:eastAsia="Times New Roman"/>
        </w:rPr>
      </w:pPr>
      <w:r>
        <w:rPr>
          <w:rFonts w:eastAsia="Times New Roman"/>
          <w:color w:val="000000"/>
          <w:sz w:val="20"/>
          <w:szCs w:val="20"/>
        </w:rPr>
        <w:t>mitochondrial DNA transcription, translation and repair. The unique blend of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w:t>
      </w:r>
      <w:r>
        <w:rPr>
          <w:rFonts w:eastAsia="Times New Roman"/>
          <w:color w:val="000000"/>
          <w:sz w:val="20"/>
          <w:szCs w:val="20"/>
        </w:rPr>
        <w:t>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supports the mitochondria to slow cellular aging and increase cellular energy.</w:t>
      </w:r>
    </w:p>
    <w:p w:rsidR="00000000" w:rsidRDefault="0084583E">
      <w:pPr>
        <w:divId w:val="920602783"/>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NAD Synergize</w:t>
      </w:r>
      <w:r>
        <w:rPr>
          <w:rFonts w:eastAsia="Times New Roman"/>
          <w:b/>
          <w:bCs/>
          <w:i/>
          <w:iCs/>
          <w:color w:val="000000"/>
          <w:sz w:val="20"/>
          <w:szCs w:val="20"/>
        </w:rPr>
        <w:t>r</w:t>
      </w:r>
      <w:r>
        <w:rPr>
          <w:rFonts w:eastAsia="Times New Roman"/>
          <w:b/>
          <w:bCs/>
          <w:i/>
          <w:iCs/>
          <w:color w:val="000000"/>
          <w:sz w:val="13"/>
          <w:szCs w:val="13"/>
        </w:rPr>
        <w:t>®</w:t>
      </w:r>
    </w:p>
    <w:p w:rsidR="00000000" w:rsidRDefault="0084583E">
      <w:pPr>
        <w:ind w:firstLine="360"/>
        <w:divId w:val="706368007"/>
        <w:rPr>
          <w:rFonts w:eastAsia="Times New Roman"/>
        </w:rPr>
      </w:pPr>
      <w:r>
        <w:rPr>
          <w:rFonts w:eastAsia="Times New Roman"/>
          <w:color w:val="000000"/>
          <w:sz w:val="20"/>
          <w:szCs w:val="20"/>
        </w:rPr>
        <w:t>Sirtuin activity naturally declines by as much as 60 percent as humans age. Research has long shown that sirtuin activity can be increas</w:t>
      </w:r>
      <w:r>
        <w:rPr>
          <w:rFonts w:eastAsia="Times New Roman"/>
          <w:color w:val="000000"/>
          <w:sz w:val="20"/>
          <w:szCs w:val="20"/>
        </w:rPr>
        <w:t>ed by as much as 94 percent through drastic caloric restriction. Protandi</w:t>
      </w:r>
      <w:r>
        <w:rPr>
          <w:rFonts w:eastAsia="Times New Roman"/>
          <w:color w:val="000000"/>
          <w:sz w:val="20"/>
          <w:szCs w:val="20"/>
        </w:rPr>
        <w:t>m</w:t>
      </w:r>
      <w:r>
        <w:rPr>
          <w:rFonts w:eastAsia="Times New Roman"/>
          <w:b/>
          <w:bCs/>
          <w:i/>
          <w:iCs/>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dietary supplement which was specifically formulated to target the biochemical pathways involved in the synthesis and recycling of a specific molecule called N</w:t>
      </w:r>
      <w:r>
        <w:rPr>
          <w:rFonts w:eastAsia="Times New Roman"/>
          <w:color w:val="000000"/>
          <w:sz w:val="20"/>
          <w:szCs w:val="20"/>
        </w:rPr>
        <w:t>AD (nicotinamide adenine dinucleotide) and has been shown to double sirtuin activity in just 24 hours. Sirtuin activity has been linked to multiple health benefits. In addition to being responsible for cellular autophagy (cellular cleanup and renewal proce</w:t>
      </w:r>
      <w:r>
        <w:rPr>
          <w:rFonts w:eastAsia="Times New Roman"/>
          <w:color w:val="000000"/>
          <w:sz w:val="20"/>
          <w:szCs w:val="20"/>
        </w:rPr>
        <w:t>ss), sirtuins help improve mental focus and concentration, support positive mood and motivation, boost mental and physical energy, support the body’s healthy inflammation response, aid in maintaining cholesterol levels already in a healthy range, support a</w:t>
      </w:r>
      <w:r>
        <w:rPr>
          <w:rFonts w:eastAsia="Times New Roman"/>
          <w:color w:val="000000"/>
          <w:sz w:val="20"/>
          <w:szCs w:val="20"/>
        </w:rPr>
        <w:t xml:space="preserve"> healthy vascular system, and promote healthy longevity. </w:t>
      </w:r>
    </w:p>
    <w:p w:rsidR="00000000" w:rsidRDefault="0084583E">
      <w:pPr>
        <w:divId w:val="1792628227"/>
        <w:rPr>
          <w:rFonts w:eastAsia="Times New Roman"/>
        </w:rPr>
      </w:pPr>
      <w:r>
        <w:rPr>
          <w:rFonts w:eastAsia="Times New Roman"/>
          <w:b/>
          <w:bCs/>
          <w:i/>
          <w:iCs/>
          <w:color w:val="000000"/>
          <w:sz w:val="20"/>
          <w:szCs w:val="20"/>
        </w:rPr>
        <w:t>The Protandi</w:t>
      </w:r>
      <w:r>
        <w:rPr>
          <w:rFonts w:eastAsia="Times New Roman"/>
          <w:b/>
          <w:bCs/>
          <w:i/>
          <w:iCs/>
          <w:color w:val="000000"/>
          <w:sz w:val="20"/>
          <w:szCs w:val="20"/>
        </w:rPr>
        <w:t>m</w:t>
      </w:r>
      <w:r>
        <w:rPr>
          <w:rFonts w:eastAsia="Times New Roman"/>
          <w:b/>
          <w:bCs/>
          <w:color w:val="000000"/>
          <w:sz w:val="13"/>
          <w:szCs w:val="13"/>
        </w:rPr>
        <w:t>®</w:t>
      </w:r>
      <w:r>
        <w:rPr>
          <w:rFonts w:eastAsia="Times New Roman"/>
          <w:b/>
          <w:bCs/>
          <w:i/>
          <w:iCs/>
          <w:color w:val="000000"/>
          <w:sz w:val="20"/>
          <w:szCs w:val="20"/>
        </w:rPr>
        <w:t xml:space="preserve"> Family of Products and Nutrigenomics</w:t>
      </w:r>
    </w:p>
    <w:p w:rsidR="00000000" w:rsidRDefault="0084583E">
      <w:pPr>
        <w:ind w:firstLine="360"/>
        <w:divId w:val="1075594916"/>
        <w:rPr>
          <w:rFonts w:eastAsia="Times New Roman"/>
        </w:rPr>
      </w:pPr>
      <w:r>
        <w:rPr>
          <w:rFonts w:eastAsia="Times New Roman"/>
          <w:color w:val="000000"/>
          <w:sz w:val="20"/>
          <w:szCs w:val="20"/>
          <w:shd w:val="clear" w:color="auto" w:fill="FFFFFF"/>
        </w:rPr>
        <w:t>Nutrigenomics is the study of how foods and individual nutrients can affect gene expression and how genes can also affect how humans metabolize fo</w:t>
      </w:r>
      <w:r>
        <w:rPr>
          <w:rFonts w:eastAsia="Times New Roman"/>
          <w:color w:val="000000"/>
          <w:sz w:val="20"/>
          <w:szCs w:val="20"/>
          <w:shd w:val="clear" w:color="auto" w:fill="FFFFFF"/>
        </w:rPr>
        <w:t>od. Specific combinations of nutrients that engage cellular signaling and biochemical pathways are believed to unlock specific health mechanisms in human cells, tissues, and organs. Specifically, by looking at the cellular signaling and biochemical pathway</w:t>
      </w:r>
      <w:r>
        <w:rPr>
          <w:rFonts w:eastAsia="Times New Roman"/>
          <w:color w:val="000000"/>
          <w:sz w:val="20"/>
          <w:szCs w:val="20"/>
          <w:shd w:val="clear" w:color="auto" w:fill="FFFFFF"/>
        </w:rPr>
        <w:t>s known to be implicated in the aging process, we have formulated products to address various effects of aging utilizing nutrigenomics. This is the rationale behind the Protandi</w:t>
      </w:r>
      <w:r>
        <w:rPr>
          <w:rFonts w:eastAsia="Times New Roman"/>
          <w:color w:val="000000"/>
          <w:sz w:val="20"/>
          <w:szCs w:val="20"/>
          <w:shd w:val="clear" w:color="auto" w:fill="FFFFFF"/>
        </w:rPr>
        <w:t>m</w:t>
      </w:r>
      <w:r>
        <w:rPr>
          <w:rFonts w:eastAsia="Times New Roman"/>
          <w:color w:val="000000"/>
          <w:sz w:val="13"/>
          <w:szCs w:val="13"/>
        </w:rPr>
        <w:t>®</w:t>
      </w:r>
      <w:r>
        <w:rPr>
          <w:rFonts w:eastAsia="Times New Roman"/>
          <w:color w:val="000000"/>
          <w:sz w:val="20"/>
          <w:szCs w:val="20"/>
          <w:shd w:val="clear" w:color="auto" w:fill="FFFFFF"/>
        </w:rPr>
        <w:t xml:space="preserve"> family of products, which were formulated from specific combinations of nutr</w:t>
      </w:r>
      <w:r>
        <w:rPr>
          <w:rFonts w:eastAsia="Times New Roman"/>
          <w:color w:val="000000"/>
          <w:sz w:val="20"/>
          <w:szCs w:val="20"/>
          <w:shd w:val="clear" w:color="auto" w:fill="FFFFFF"/>
        </w:rPr>
        <w:t>ients with US Patents Pending to support natural cellular functions by targeting specific cellular signaling and biochemical pathways related to oxidative stress, optimal mitochondrial function, and activation of the sirtuin family of proteins.</w:t>
      </w:r>
    </w:p>
    <w:p w:rsidR="00000000" w:rsidRDefault="0084583E">
      <w:pPr>
        <w:divId w:val="702437218"/>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20"/>
          <w:szCs w:val="20"/>
        </w:rPr>
        <w:t xml:space="preserve"> Omega+</w:t>
      </w:r>
    </w:p>
    <w:p w:rsidR="00000000" w:rsidRDefault="0084583E">
      <w:pPr>
        <w:ind w:firstLine="360"/>
        <w:divId w:val="1946184555"/>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is a dietary supplement that combines DHA and EPA Omega-3 fatty acids, Omega-7 fatty acids, and Vitamin D3 to support cognitive health, cardiovascular health, skin health, and the immune system.</w:t>
      </w:r>
    </w:p>
    <w:p w:rsidR="00000000" w:rsidRDefault="0084583E">
      <w:pPr>
        <w:divId w:val="554779142"/>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ProBio</w:t>
      </w:r>
    </w:p>
    <w:p w:rsidR="00000000" w:rsidRDefault="0084583E">
      <w:pPr>
        <w:ind w:firstLine="360"/>
        <w:divId w:val="91628776"/>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w:t>
      </w:r>
      <w:r>
        <w:rPr>
          <w:rFonts w:eastAsia="Times New Roman"/>
          <w:color w:val="000000"/>
          <w:sz w:val="20"/>
          <w:szCs w:val="20"/>
        </w:rPr>
        <w:t>upplement designed to support long-term gut health by restoring healthy gut bacteria to support digestive system health.</w:t>
      </w:r>
    </w:p>
    <w:p w:rsidR="00000000" w:rsidRDefault="0084583E">
      <w:pPr>
        <w:divId w:val="1553151348"/>
        <w:rPr>
          <w:rFonts w:eastAsia="Times New Roman"/>
        </w:rPr>
      </w:pPr>
      <w:r>
        <w:rPr>
          <w:rFonts w:eastAsia="Times New Roman"/>
          <w:b/>
          <w:bCs/>
          <w:i/>
          <w:iCs/>
          <w:color w:val="000000"/>
          <w:sz w:val="20"/>
          <w:szCs w:val="20"/>
          <w:shd w:val="clear" w:color="auto" w:fill="FFFFFF"/>
        </w:rPr>
        <w:t>LifeVantag</w:t>
      </w:r>
      <w:r>
        <w:rPr>
          <w:rFonts w:eastAsia="Times New Roman"/>
          <w:b/>
          <w:bCs/>
          <w:i/>
          <w:iCs/>
          <w:color w:val="000000"/>
          <w:sz w:val="20"/>
          <w:szCs w:val="20"/>
          <w:shd w:val="clear" w:color="auto" w:fill="FFFFFF"/>
        </w:rPr>
        <w:t>e</w:t>
      </w:r>
      <w:r>
        <w:rPr>
          <w:rFonts w:eastAsia="Times New Roman"/>
          <w:b/>
          <w:bCs/>
          <w:i/>
          <w:iCs/>
          <w:color w:val="000000"/>
          <w:sz w:val="13"/>
          <w:szCs w:val="13"/>
          <w:shd w:val="clear" w:color="auto" w:fill="FFFFFF"/>
        </w:rPr>
        <w:t>®</w:t>
      </w:r>
      <w:r>
        <w:rPr>
          <w:rFonts w:eastAsia="Times New Roman"/>
          <w:b/>
          <w:bCs/>
          <w:i/>
          <w:iCs/>
          <w:color w:val="000000"/>
          <w:sz w:val="13"/>
          <w:szCs w:val="13"/>
          <w:shd w:val="clear" w:color="auto" w:fill="FFFFFF"/>
        </w:rPr>
        <w:t xml:space="preserve"> </w:t>
      </w:r>
      <w:r>
        <w:rPr>
          <w:rFonts w:eastAsia="Times New Roman"/>
          <w:b/>
          <w:bCs/>
          <w:i/>
          <w:iCs/>
          <w:color w:val="000000"/>
          <w:sz w:val="20"/>
          <w:szCs w:val="20"/>
          <w:shd w:val="clear" w:color="auto" w:fill="FFFFFF"/>
        </w:rPr>
        <w:t>Daily Wellness</w:t>
      </w:r>
    </w:p>
    <w:p w:rsidR="00000000" w:rsidRDefault="0084583E">
      <w:pPr>
        <w:ind w:firstLine="360"/>
        <w:divId w:val="967395588"/>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strengthen immune health by supporting and </w:t>
      </w:r>
      <w:r>
        <w:rPr>
          <w:rFonts w:eastAsia="Times New Roman"/>
          <w:color w:val="000000"/>
          <w:sz w:val="20"/>
          <w:szCs w:val="20"/>
        </w:rPr>
        <w:t>balancing the three essential roles of the immune system.</w:t>
      </w:r>
    </w:p>
    <w:p w:rsidR="00000000" w:rsidRDefault="0084583E">
      <w:pPr>
        <w:divId w:val="1094784986"/>
        <w:rPr>
          <w:rFonts w:eastAsia="Times New Roman"/>
        </w:rPr>
      </w:pPr>
      <w:r>
        <w:rPr>
          <w:rFonts w:eastAsia="Times New Roman"/>
          <w:b/>
          <w:bCs/>
          <w:i/>
          <w:iCs/>
          <w:color w:val="000000"/>
          <w:sz w:val="20"/>
          <w:szCs w:val="20"/>
        </w:rPr>
        <w:t>PhysI</w:t>
      </w:r>
      <w:r>
        <w:rPr>
          <w:rFonts w:eastAsia="Times New Roman"/>
          <w:b/>
          <w:bCs/>
          <w:i/>
          <w:iCs/>
          <w:color w:val="000000"/>
          <w:sz w:val="20"/>
          <w:szCs w:val="20"/>
        </w:rPr>
        <w:t>Q</w:t>
      </w:r>
      <w:r>
        <w:rPr>
          <w:rFonts w:eastAsia="Times New Roman"/>
          <w:b/>
          <w:bCs/>
          <w:i/>
          <w:iCs/>
          <w:color w:val="000000"/>
          <w:sz w:val="13"/>
          <w:szCs w:val="13"/>
        </w:rPr>
        <w:t>™</w:t>
      </w:r>
      <w:r>
        <w:rPr>
          <w:rFonts w:eastAsia="Times New Roman"/>
          <w:b/>
          <w:bCs/>
          <w:i/>
          <w:iCs/>
          <w:color w:val="000000"/>
          <w:sz w:val="20"/>
          <w:szCs w:val="20"/>
        </w:rPr>
        <w:t xml:space="preserve"> </w:t>
      </w:r>
    </w:p>
    <w:p w:rsidR="00000000" w:rsidRDefault="0084583E">
      <w:pPr>
        <w:ind w:firstLine="360"/>
        <w:divId w:val="284311465"/>
        <w:rPr>
          <w:rFonts w:eastAsia="Times New Roman"/>
        </w:rPr>
      </w:pPr>
      <w:r>
        <w:rPr>
          <w:rFonts w:eastAsia="Times New Roman"/>
          <w:color w:val="000000"/>
          <w:sz w:val="20"/>
          <w:szCs w:val="20"/>
        </w:rPr>
        <w:t>We sell a full line of weight management products under our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brand, which consists of:</w:t>
      </w:r>
    </w:p>
    <w:p w:rsidR="00000000" w:rsidRDefault="0084583E">
      <w:pPr>
        <w:ind w:hanging="360"/>
        <w:divId w:val="1408308033"/>
        <w:rPr>
          <w:rFonts w:eastAsia="Times New Roman"/>
        </w:rPr>
      </w:pPr>
      <w:r>
        <w:rPr>
          <w:rFonts w:eastAsia="Times New Roman"/>
          <w:color w:val="000000"/>
          <w:sz w:val="20"/>
          <w:szCs w:val="20"/>
        </w:rPr>
        <w:t>•</w:t>
      </w:r>
      <w:r>
        <w:rPr>
          <w:rFonts w:eastAsia="Times New Roman"/>
          <w:b/>
          <w:bCs/>
          <w:color w:val="000000"/>
          <w:sz w:val="20"/>
          <w:szCs w:val="20"/>
        </w:rPr>
        <w:t>PhysI</w:t>
      </w:r>
      <w:r>
        <w:rPr>
          <w:rFonts w:eastAsia="Times New Roman"/>
          <w:b/>
          <w:bCs/>
          <w:color w:val="000000"/>
          <w:sz w:val="20"/>
          <w:szCs w:val="20"/>
        </w:rPr>
        <w:t>Q</w:t>
      </w:r>
      <w:r>
        <w:rPr>
          <w:rFonts w:eastAsia="Times New Roman"/>
          <w:b/>
          <w:bCs/>
          <w:color w:val="000000"/>
          <w:sz w:val="13"/>
          <w:szCs w:val="13"/>
        </w:rPr>
        <w:t>™</w:t>
      </w:r>
      <w:r>
        <w:rPr>
          <w:rFonts w:eastAsia="Times New Roman"/>
          <w:b/>
          <w:bCs/>
          <w:color w:val="000000"/>
          <w:sz w:val="20"/>
          <w:szCs w:val="20"/>
        </w:rPr>
        <w:t xml:space="preserve"> Fat Burn: </w:t>
      </w:r>
      <w:r>
        <w:rPr>
          <w:rFonts w:eastAsia="Times New Roman"/>
          <w:color w:val="000000"/>
          <w:sz w:val="20"/>
          <w:szCs w:val="20"/>
        </w:rPr>
        <w:t>a supplement containing naturally derived active ingredients to stimulate th</w:t>
      </w:r>
      <w:r>
        <w:rPr>
          <w:rFonts w:eastAsia="Times New Roman"/>
          <w:color w:val="000000"/>
          <w:sz w:val="20"/>
          <w:szCs w:val="20"/>
        </w:rPr>
        <w:t>e breakdown of abdominal fat, increase energy and support long-term weight management.</w:t>
      </w:r>
    </w:p>
    <w:p w:rsidR="00000000" w:rsidRDefault="0084583E">
      <w:pPr>
        <w:ind w:hanging="360"/>
        <w:divId w:val="909116790"/>
        <w:rPr>
          <w:rFonts w:eastAsia="Times New Roman"/>
        </w:rPr>
      </w:pPr>
      <w:r>
        <w:rPr>
          <w:rFonts w:eastAsia="Times New Roman"/>
          <w:color w:val="000000"/>
          <w:sz w:val="20"/>
          <w:szCs w:val="20"/>
        </w:rPr>
        <w:t>•</w:t>
      </w:r>
      <w:r>
        <w:rPr>
          <w:rFonts w:eastAsia="Times New Roman"/>
          <w:b/>
          <w:bCs/>
          <w:color w:val="000000"/>
          <w:sz w:val="20"/>
          <w:szCs w:val="20"/>
        </w:rPr>
        <w:t>PhysI</w:t>
      </w:r>
      <w:r>
        <w:rPr>
          <w:rFonts w:eastAsia="Times New Roman"/>
          <w:b/>
          <w:bCs/>
          <w:color w:val="000000"/>
          <w:sz w:val="20"/>
          <w:szCs w:val="20"/>
        </w:rPr>
        <w:t>Q</w:t>
      </w:r>
      <w:r>
        <w:rPr>
          <w:rFonts w:eastAsia="Times New Roman"/>
          <w:b/>
          <w:bCs/>
          <w:color w:val="000000"/>
          <w:sz w:val="13"/>
          <w:szCs w:val="13"/>
        </w:rPr>
        <w:t>™</w:t>
      </w:r>
      <w:r>
        <w:rPr>
          <w:rFonts w:eastAsia="Times New Roman"/>
          <w:b/>
          <w:bCs/>
          <w:color w:val="000000"/>
          <w:sz w:val="20"/>
          <w:szCs w:val="20"/>
        </w:rPr>
        <w:t xml:space="preserve"> Prebiotic: </w:t>
      </w:r>
      <w:r>
        <w:rPr>
          <w:rFonts w:eastAsia="Times New Roman"/>
          <w:color w:val="000000"/>
          <w:sz w:val="20"/>
          <w:szCs w:val="20"/>
        </w:rPr>
        <w:t>a supplement designed to support the “good” bacteria in the gut and a healthy microbiome, resulting in a healthier digestive tract and a healthier me</w:t>
      </w:r>
      <w:r>
        <w:rPr>
          <w:rFonts w:eastAsia="Times New Roman"/>
          <w:color w:val="000000"/>
          <w:sz w:val="20"/>
          <w:szCs w:val="20"/>
        </w:rPr>
        <w:t>tabolism.</w:t>
      </w:r>
    </w:p>
    <w:p w:rsidR="00000000" w:rsidRDefault="0084583E">
      <w:pPr>
        <w:ind w:hanging="360"/>
        <w:divId w:val="315837568"/>
        <w:rPr>
          <w:rFonts w:eastAsia="Times New Roman"/>
        </w:rPr>
      </w:pPr>
      <w:r>
        <w:rPr>
          <w:rFonts w:eastAsia="Times New Roman"/>
          <w:color w:val="000000"/>
          <w:sz w:val="20"/>
          <w:szCs w:val="20"/>
        </w:rPr>
        <w:t>•</w:t>
      </w:r>
      <w:r>
        <w:rPr>
          <w:rFonts w:eastAsia="Times New Roman"/>
          <w:b/>
          <w:bCs/>
          <w:color w:val="000000"/>
          <w:sz w:val="20"/>
          <w:szCs w:val="20"/>
        </w:rPr>
        <w:t>PhysI</w:t>
      </w:r>
      <w:r>
        <w:rPr>
          <w:rFonts w:eastAsia="Times New Roman"/>
          <w:b/>
          <w:bCs/>
          <w:color w:val="000000"/>
          <w:sz w:val="20"/>
          <w:szCs w:val="20"/>
        </w:rPr>
        <w:t>Q</w:t>
      </w:r>
      <w:r>
        <w:rPr>
          <w:rFonts w:eastAsia="Times New Roman"/>
          <w:b/>
          <w:bCs/>
          <w:color w:val="000000"/>
          <w:sz w:val="13"/>
          <w:szCs w:val="13"/>
        </w:rPr>
        <w:t>™</w:t>
      </w:r>
      <w:r>
        <w:rPr>
          <w:rFonts w:eastAsia="Times New Roman"/>
          <w:b/>
          <w:bCs/>
          <w:color w:val="000000"/>
          <w:sz w:val="20"/>
          <w:szCs w:val="20"/>
        </w:rPr>
        <w:t xml:space="preserve"> Whey Protein:</w:t>
      </w:r>
      <w:r>
        <w:rPr>
          <w:rFonts w:eastAsia="Times New Roman"/>
          <w:color w:val="000000"/>
          <w:sz w:val="20"/>
          <w:szCs w:val="20"/>
        </w:rPr>
        <w:t xml:space="preserve"> </w:t>
      </w:r>
      <w:r>
        <w:rPr>
          <w:rFonts w:eastAsia="Times New Roman"/>
          <w:color w:val="000000"/>
          <w:sz w:val="20"/>
          <w:szCs w:val="20"/>
        </w:rPr>
        <w:t>a combination of fast and slow release proteins designed to satisfy hunger and deliver amino acids to support quick recovery and improved muscle synthesis.</w:t>
      </w:r>
    </w:p>
    <w:p w:rsidR="00000000" w:rsidRDefault="0084583E">
      <w:pPr>
        <w:divId w:val="1931767753"/>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Skin Care</w:t>
      </w:r>
    </w:p>
    <w:p w:rsidR="00000000" w:rsidRDefault="0084583E">
      <w:pPr>
        <w:ind w:firstLine="360"/>
        <w:divId w:val="651063299"/>
        <w:rPr>
          <w:rFonts w:eastAsia="Times New Roman"/>
        </w:rPr>
      </w:pPr>
      <w:r>
        <w:rPr>
          <w:rFonts w:eastAsia="Times New Roman"/>
          <w:color w:val="000000"/>
          <w:sz w:val="20"/>
          <w:szCs w:val="20"/>
        </w:rPr>
        <w:t>We sell a full line of anti-aging skin care products under our LifeVantage Tr</w:t>
      </w:r>
      <w:r>
        <w:rPr>
          <w:rFonts w:eastAsia="Times New Roman"/>
          <w:color w:val="000000"/>
          <w:sz w:val="20"/>
          <w:szCs w:val="20"/>
        </w:rPr>
        <w:t>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which consists of:</w:t>
      </w:r>
    </w:p>
    <w:p w:rsidR="00000000" w:rsidRDefault="0084583E">
      <w:pPr>
        <w:ind w:hanging="360"/>
        <w:divId w:val="1171749603"/>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Facial Cleanser:</w:t>
      </w:r>
      <w:r>
        <w:rPr>
          <w:rFonts w:eastAsia="Times New Roman"/>
          <w:color w:val="000000"/>
          <w:sz w:val="20"/>
          <w:szCs w:val="20"/>
        </w:rPr>
        <w:t xml:space="preserve"> a concentrated, ultra-rich cleanser used to remove impurities and light make-up without drying or stripping natural oils in the skin.</w:t>
      </w:r>
    </w:p>
    <w:p w:rsidR="00000000" w:rsidRDefault="0084583E">
      <w:pPr>
        <w:ind w:hanging="360"/>
        <w:divId w:val="1922716269"/>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Perfecting Lotion: </w:t>
      </w:r>
      <w:r>
        <w:rPr>
          <w:rFonts w:eastAsia="Times New Roman"/>
          <w:color w:val="000000"/>
          <w:sz w:val="20"/>
          <w:szCs w:val="20"/>
        </w:rPr>
        <w:t>a hybrid lotion formu</w:t>
      </w:r>
      <w:r>
        <w:rPr>
          <w:rFonts w:eastAsia="Times New Roman"/>
          <w:color w:val="000000"/>
          <w:sz w:val="20"/>
          <w:szCs w:val="20"/>
        </w:rPr>
        <w:t>lated for smoother, radiant and brighter looking skin.</w:t>
      </w:r>
    </w:p>
    <w:p w:rsidR="00000000" w:rsidRDefault="0084583E">
      <w:pPr>
        <w:ind w:hanging="360"/>
        <w:divId w:val="119492836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Eye Serum:</w:t>
      </w:r>
      <w:r>
        <w:rPr>
          <w:rFonts w:eastAsia="Times New Roman"/>
          <w:color w:val="000000"/>
          <w:sz w:val="20"/>
          <w:szCs w:val="20"/>
        </w:rPr>
        <w:t xml:space="preserve"> a serum that noticeably improves the visible signs of fine lines, creases and wrinkles around the entire eye area, diminishes puffiness above and below the eye, firms and tight</w:t>
      </w:r>
      <w:r>
        <w:rPr>
          <w:rFonts w:eastAsia="Times New Roman"/>
          <w:color w:val="000000"/>
          <w:sz w:val="20"/>
          <w:szCs w:val="20"/>
        </w:rPr>
        <w:t>ens the upper eyelid area and evens skin tone and dark circles that are visible signs of aging.</w:t>
      </w:r>
    </w:p>
    <w:p w:rsidR="00000000" w:rsidRDefault="0084583E">
      <w:pPr>
        <w:jc w:val="center"/>
        <w:divId w:val="403837500"/>
        <w:rPr>
          <w:rFonts w:eastAsia="Times New Roman"/>
        </w:rPr>
      </w:pPr>
      <w:r>
        <w:rPr>
          <w:rFonts w:eastAsia="Times New Roman"/>
          <w:color w:val="000000"/>
          <w:sz w:val="20"/>
          <w:szCs w:val="20"/>
        </w:rPr>
        <w:t>10</w:t>
      </w:r>
    </w:p>
    <w:p w:rsidR="00000000" w:rsidRDefault="0084583E">
      <w:pPr>
        <w:rPr>
          <w:rFonts w:eastAsia="Times New Roman"/>
        </w:rPr>
      </w:pPr>
      <w:r>
        <w:rPr>
          <w:rFonts w:eastAsia="Times New Roman"/>
        </w:rPr>
        <w:pict>
          <v:rect id="_x0000_i1034" style="width:0;height:1.5pt" o:hralign="center" o:hrstd="t" o:hr="t" fillcolor="#a0a0a0" stroked="f"/>
        </w:pict>
      </w:r>
    </w:p>
    <w:p w:rsidR="00000000" w:rsidRDefault="0084583E">
      <w:pPr>
        <w:divId w:val="650793814"/>
        <w:rPr>
          <w:rFonts w:eastAsia="Times New Roman"/>
        </w:rPr>
      </w:pPr>
    </w:p>
    <w:p w:rsidR="00000000" w:rsidRDefault="0084583E">
      <w:pPr>
        <w:ind w:hanging="360"/>
        <w:divId w:val="1986002959"/>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Anti-Aging Cream:</w:t>
      </w:r>
      <w:r>
        <w:rPr>
          <w:rFonts w:eastAsia="Times New Roman"/>
          <w:color w:val="000000"/>
          <w:sz w:val="20"/>
          <w:szCs w:val="20"/>
        </w:rPr>
        <w:t xml:space="preserve"> a cream that deeply moisturizes and helps to combat the appearance of fine lines and w</w:t>
      </w:r>
      <w:r>
        <w:rPr>
          <w:rFonts w:eastAsia="Times New Roman"/>
          <w:color w:val="000000"/>
          <w:sz w:val="20"/>
          <w:szCs w:val="20"/>
        </w:rPr>
        <w:t>rinkles.</w:t>
      </w:r>
    </w:p>
    <w:p w:rsidR="00000000" w:rsidRDefault="0084583E">
      <w:pPr>
        <w:ind w:hanging="360"/>
        <w:divId w:val="1010840499"/>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Hand Cream:</w:t>
      </w:r>
      <w:r>
        <w:rPr>
          <w:rFonts w:eastAsia="Times New Roman"/>
          <w:color w:val="000000"/>
          <w:sz w:val="20"/>
          <w:szCs w:val="20"/>
        </w:rPr>
        <w:t xml:space="preserve"> a cream formulated with Nrf2 ingredients to moisturize skin and decrease the visible signs of premature aging on the hands.</w:t>
      </w:r>
    </w:p>
    <w:p w:rsidR="00000000" w:rsidRDefault="0084583E">
      <w:pPr>
        <w:ind w:hanging="360"/>
        <w:divId w:val="21516549"/>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Beauty Serum: </w:t>
      </w:r>
      <w:r>
        <w:rPr>
          <w:rFonts w:eastAsia="Times New Roman"/>
          <w:color w:val="000000"/>
          <w:sz w:val="20"/>
          <w:szCs w:val="20"/>
        </w:rPr>
        <w:t>a CBD-enhanced facial serum designed to renew radiance and bring bala</w:t>
      </w:r>
      <w:r>
        <w:rPr>
          <w:rFonts w:eastAsia="Times New Roman"/>
          <w:color w:val="000000"/>
          <w:sz w:val="20"/>
          <w:szCs w:val="20"/>
        </w:rPr>
        <w:t>nce to the skin.</w:t>
      </w:r>
    </w:p>
    <w:p w:rsidR="00000000" w:rsidRDefault="0084583E">
      <w:pPr>
        <w:ind w:firstLine="360"/>
        <w:divId w:val="1165171833"/>
        <w:rPr>
          <w:rFonts w:eastAsia="Times New Roman"/>
        </w:rPr>
      </w:pPr>
      <w:r>
        <w:rPr>
          <w:rFonts w:eastAsia="Times New Roman"/>
          <w:color w:val="000000"/>
          <w:sz w:val="20"/>
          <w:szCs w:val="20"/>
        </w:rPr>
        <w:t>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System includes the following products in a TSA-compliant set: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w:t>
      </w:r>
    </w:p>
    <w:p w:rsidR="00000000" w:rsidRDefault="0084583E">
      <w:pPr>
        <w:ind w:firstLine="360"/>
        <w:divId w:val="1395011971"/>
        <w:rPr>
          <w:rFonts w:eastAsia="Times New Roman"/>
        </w:rPr>
      </w:pPr>
      <w:r>
        <w:rPr>
          <w:rFonts w:eastAsia="Times New Roman"/>
          <w:color w:val="000000"/>
          <w:sz w:val="20"/>
          <w:szCs w:val="20"/>
        </w:rPr>
        <w:t>We received two composition patents related to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skin care products, which were tested in an independent third-party clinical study and shown to reduce the visible signs of aging by utilizing Nrf2 technology to mitigate the visib</w:t>
      </w:r>
      <w:r>
        <w:rPr>
          <w:rFonts w:eastAsia="Times New Roman"/>
          <w:color w:val="000000"/>
          <w:sz w:val="20"/>
          <w:szCs w:val="20"/>
        </w:rPr>
        <w:t>le effects of skin damage caused by oxidative stress.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skin care products leverage our research on Nrf2 activation and oxidative stress. </w:t>
      </w:r>
    </w:p>
    <w:p w:rsidR="00000000" w:rsidRDefault="0084583E">
      <w:pPr>
        <w:divId w:val="408622684"/>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Hair Care</w:t>
      </w:r>
    </w:p>
    <w:p w:rsidR="00000000" w:rsidRDefault="0084583E">
      <w:pPr>
        <w:ind w:firstLine="360"/>
        <w:divId w:val="1627932858"/>
        <w:rPr>
          <w:rFonts w:eastAsia="Times New Roman"/>
        </w:rPr>
      </w:pPr>
      <w:r>
        <w:rPr>
          <w:rFonts w:eastAsia="Times New Roman"/>
          <w:color w:val="000000"/>
          <w:sz w:val="20"/>
          <w:szCs w:val="20"/>
        </w:rPr>
        <w:t>We sell a full line of hair care products under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w:t>
      </w:r>
      <w:r>
        <w:rPr>
          <w:rFonts w:eastAsia="Times New Roman"/>
          <w:color w:val="000000"/>
          <w:sz w:val="20"/>
          <w:szCs w:val="20"/>
        </w:rPr>
        <w:t>and, which consists of:</w:t>
      </w:r>
    </w:p>
    <w:p w:rsidR="00000000" w:rsidRDefault="0084583E">
      <w:pPr>
        <w:ind w:hanging="360"/>
        <w:divId w:val="64586109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Invigorating Shampoo:</w:t>
      </w:r>
      <w:r>
        <w:rPr>
          <w:rFonts w:eastAsia="Times New Roman"/>
          <w:color w:val="000000"/>
          <w:sz w:val="20"/>
          <w:szCs w:val="20"/>
        </w:rPr>
        <w:t xml:space="preserve"> Mild surfactant and added amino acid blend cleans hair without drying out the scalp.</w:t>
      </w:r>
    </w:p>
    <w:p w:rsidR="00000000" w:rsidRDefault="0084583E">
      <w:pPr>
        <w:ind w:hanging="360"/>
        <w:divId w:val="818839523"/>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Nourishing Conditioner: </w:t>
      </w:r>
      <w:r>
        <w:rPr>
          <w:rFonts w:eastAsia="Times New Roman"/>
          <w:color w:val="000000"/>
          <w:sz w:val="20"/>
          <w:szCs w:val="20"/>
        </w:rPr>
        <w:t xml:space="preserve">Deeply nourishing weightless conditioner helps hair feel soft and smooth </w:t>
      </w:r>
      <w:r>
        <w:rPr>
          <w:rFonts w:eastAsia="Times New Roman"/>
          <w:color w:val="000000"/>
          <w:sz w:val="20"/>
          <w:szCs w:val="20"/>
        </w:rPr>
        <w:t>and look fuller and thicker.</w:t>
      </w:r>
    </w:p>
    <w:p w:rsidR="00000000" w:rsidRDefault="0084583E">
      <w:pPr>
        <w:ind w:hanging="360"/>
        <w:divId w:val="1523854703"/>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Scalp Serum:</w:t>
      </w:r>
      <w:r>
        <w:rPr>
          <w:rFonts w:eastAsia="Times New Roman"/>
          <w:color w:val="000000"/>
          <w:sz w:val="20"/>
          <w:szCs w:val="20"/>
        </w:rPr>
        <w:t xml:space="preserve"> Nourishes scalp to support normal hair growth while soothing all scalp types.</w:t>
      </w:r>
    </w:p>
    <w:p w:rsidR="00000000" w:rsidRDefault="0084583E">
      <w:pPr>
        <w:divId w:val="2144618564"/>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Personal Care</w:t>
      </w:r>
    </w:p>
    <w:p w:rsidR="00000000" w:rsidRDefault="0084583E">
      <w:pPr>
        <w:ind w:firstLine="360"/>
        <w:divId w:val="1986666026"/>
        <w:rPr>
          <w:rFonts w:eastAsia="Times New Roman"/>
        </w:rPr>
      </w:pPr>
      <w:r>
        <w:rPr>
          <w:rFonts w:eastAsia="Times New Roman"/>
          <w:color w:val="000000"/>
          <w:sz w:val="20"/>
          <w:szCs w:val="20"/>
        </w:rPr>
        <w:t xml:space="preserve">We sell a full line of bath &amp; </w:t>
      </w:r>
      <w:r>
        <w:rPr>
          <w:rFonts w:eastAsia="Times New Roman"/>
          <w:color w:val="000000"/>
          <w:sz w:val="20"/>
          <w:szCs w:val="20"/>
        </w:rPr>
        <w:t>body and targeted relief products under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which consists of:</w:t>
      </w:r>
    </w:p>
    <w:p w:rsidR="00000000" w:rsidRDefault="0084583E">
      <w:pPr>
        <w:ind w:hanging="360"/>
        <w:divId w:val="1256670555"/>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Lotion:</w:t>
      </w:r>
      <w:r>
        <w:rPr>
          <w:rFonts w:eastAsia="Times New Roman"/>
          <w:color w:val="000000"/>
          <w:sz w:val="20"/>
          <w:szCs w:val="20"/>
        </w:rPr>
        <w:t xml:space="preserve"> A lightweight formula that delivers nourishing hydration from rich emollients like mango seed butter and chia seed, prevents visible signs of agin</w:t>
      </w:r>
      <w:r>
        <w:rPr>
          <w:rFonts w:eastAsia="Times New Roman"/>
          <w:color w:val="000000"/>
          <w:sz w:val="20"/>
          <w:szCs w:val="20"/>
        </w:rPr>
        <w:t>g with a postbiotic blend, and shields the skin from environmental assaults with Dragon’s Blood resin.</w:t>
      </w:r>
    </w:p>
    <w:p w:rsidR="00000000" w:rsidRDefault="0084583E">
      <w:pPr>
        <w:ind w:hanging="360"/>
        <w:divId w:val="1046755533"/>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Wash: </w:t>
      </w:r>
      <w:r>
        <w:rPr>
          <w:rFonts w:eastAsia="Times New Roman"/>
          <w:color w:val="000000"/>
          <w:sz w:val="20"/>
          <w:szCs w:val="20"/>
        </w:rPr>
        <w:t>Hydrates and protects the skin with luxurious manuka honey, cleanses with a fruit acid exfoliant, and supports the skin’s natura</w:t>
      </w:r>
      <w:r>
        <w:rPr>
          <w:rFonts w:eastAsia="Times New Roman"/>
          <w:color w:val="000000"/>
          <w:sz w:val="20"/>
          <w:szCs w:val="20"/>
        </w:rPr>
        <w:t>l resilience with a unique adaptogen complex that includes Siberian ginseng, chaga mushroom and spikemoss.</w:t>
      </w:r>
    </w:p>
    <w:p w:rsidR="00000000" w:rsidRDefault="0084583E">
      <w:pPr>
        <w:ind w:hanging="360"/>
        <w:divId w:val="658777213"/>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Butter:</w:t>
      </w:r>
      <w:r>
        <w:rPr>
          <w:rFonts w:eastAsia="Times New Roman"/>
          <w:color w:val="000000"/>
          <w:sz w:val="20"/>
          <w:szCs w:val="20"/>
        </w:rPr>
        <w:t xml:space="preserve"> </w:t>
      </w:r>
      <w:r>
        <w:rPr>
          <w:rFonts w:eastAsia="Times New Roman"/>
          <w:color w:val="000000"/>
          <w:sz w:val="20"/>
          <w:szCs w:val="20"/>
        </w:rPr>
        <w:t>Loaded with rich, deep penetrating emollients like mistletoe and cloudberry that provide immediate and lasting relief for dry, distressed skin, it also combines nourishing oils from oat, olive, chia and amaranth seeds that leave the skin looking and feelin</w:t>
      </w:r>
      <w:r>
        <w:rPr>
          <w:rFonts w:eastAsia="Times New Roman"/>
          <w:color w:val="000000"/>
          <w:sz w:val="20"/>
          <w:szCs w:val="20"/>
        </w:rPr>
        <w:t>g healthy and soft. Enhanced with broad-spectrum CBD-enhanced Nrf2 ingredients to protect the skin against the visible effects of free radical damage.</w:t>
      </w:r>
    </w:p>
    <w:p w:rsidR="00000000" w:rsidRDefault="0084583E">
      <w:pPr>
        <w:ind w:hanging="360"/>
        <w:divId w:val="1715350562"/>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Deodorant:</w:t>
      </w:r>
      <w:r>
        <w:rPr>
          <w:rFonts w:eastAsia="Times New Roman"/>
          <w:color w:val="000000"/>
          <w:sz w:val="20"/>
          <w:szCs w:val="20"/>
        </w:rPr>
        <w:t xml:space="preserve"> Live fermented enzymes break down sweat molecules and effectively fight both odo</w:t>
      </w:r>
      <w:r>
        <w:rPr>
          <w:rFonts w:eastAsia="Times New Roman"/>
          <w:color w:val="000000"/>
          <w:sz w:val="20"/>
          <w:szCs w:val="20"/>
        </w:rPr>
        <w:t>r and wetness to address the issue at the source. Hyaluronic acid aids in lowering the skin’s pH under the arm, which helps create an environment where odor-causing bacteria are less prone to flourish. Enriched with passionflower fruit extract, aloe, and C</w:t>
      </w:r>
      <w:r>
        <w:rPr>
          <w:rFonts w:eastAsia="Times New Roman"/>
          <w:color w:val="000000"/>
          <w:sz w:val="20"/>
          <w:szCs w:val="20"/>
        </w:rPr>
        <w:t>BD-enhanced Nrf2 ingredients, the gentle formula soothes and nourishes underarm skin.</w:t>
      </w:r>
    </w:p>
    <w:p w:rsidR="00000000" w:rsidRDefault="0084583E">
      <w:pPr>
        <w:ind w:hanging="360"/>
        <w:divId w:val="726564103"/>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Soothing Balm:</w:t>
      </w:r>
      <w:r>
        <w:rPr>
          <w:rFonts w:eastAsia="Times New Roman"/>
          <w:color w:val="000000"/>
          <w:sz w:val="20"/>
          <w:szCs w:val="20"/>
        </w:rPr>
        <w:t xml:space="preserve"> Lipid-rich emollients from a blend of four nourishing seed oils, beeswax, and shea and mango butters create a do-it-all, ultra-intensive balm</w:t>
      </w:r>
      <w:r>
        <w:rPr>
          <w:rFonts w:eastAsia="Times New Roman"/>
          <w:color w:val="000000"/>
          <w:sz w:val="20"/>
          <w:szCs w:val="20"/>
        </w:rPr>
        <w:t xml:space="preserve"> that leaves skin soft, soothes away stress, and cools with invigorating camphor, eucalyptus, and spearmint.</w:t>
      </w:r>
    </w:p>
    <w:p w:rsidR="00000000" w:rsidRDefault="0084583E">
      <w:pPr>
        <w:ind w:hanging="360"/>
        <w:divId w:val="821043761"/>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Rub:</w:t>
      </w:r>
      <w:r>
        <w:rPr>
          <w:rFonts w:eastAsia="Times New Roman"/>
          <w:color w:val="000000"/>
          <w:sz w:val="20"/>
          <w:szCs w:val="20"/>
        </w:rPr>
        <w:t xml:space="preserve"> Offers a soothing cool-down for post workout—and post workday—muscles. CBD-enhanced Nrf2 ingredients give the body a boost </w:t>
      </w:r>
      <w:r>
        <w:rPr>
          <w:rFonts w:eastAsia="Times New Roman"/>
          <w:color w:val="000000"/>
          <w:sz w:val="20"/>
          <w:szCs w:val="20"/>
        </w:rPr>
        <w:t>of tranquility with a cooling sensation.</w:t>
      </w:r>
    </w:p>
    <w:p w:rsidR="00000000" w:rsidRDefault="0084583E">
      <w:pPr>
        <w:divId w:val="1407921983"/>
        <w:rPr>
          <w:rFonts w:eastAsia="Times New Roman"/>
        </w:rPr>
      </w:pPr>
      <w:r>
        <w:rPr>
          <w:rFonts w:eastAsia="Times New Roman"/>
          <w:b/>
          <w:bCs/>
          <w:i/>
          <w:iCs/>
          <w:color w:val="000000"/>
          <w:sz w:val="20"/>
          <w:szCs w:val="20"/>
        </w:rPr>
        <w:t>Petandi</w:t>
      </w:r>
      <w:r>
        <w:rPr>
          <w:rFonts w:eastAsia="Times New Roman"/>
          <w:b/>
          <w:bCs/>
          <w:i/>
          <w:iCs/>
          <w:color w:val="000000"/>
          <w:sz w:val="20"/>
          <w:szCs w:val="20"/>
        </w:rPr>
        <w:t>m</w:t>
      </w:r>
      <w:r>
        <w:rPr>
          <w:rFonts w:eastAsia="Times New Roman"/>
          <w:b/>
          <w:bCs/>
          <w:i/>
          <w:iCs/>
          <w:color w:val="000000"/>
          <w:sz w:val="13"/>
          <w:szCs w:val="13"/>
        </w:rPr>
        <w:t>®</w:t>
      </w:r>
    </w:p>
    <w:p w:rsidR="00000000" w:rsidRDefault="0084583E">
      <w:pPr>
        <w:ind w:firstLine="360"/>
        <w:divId w:val="673923843"/>
        <w:rPr>
          <w:rFonts w:eastAsia="Times New Roman"/>
        </w:rPr>
      </w:pPr>
      <w:r>
        <w:rPr>
          <w:rFonts w:eastAsia="Times New Roman"/>
          <w:color w:val="000000"/>
          <w:sz w:val="20"/>
          <w:szCs w:val="20"/>
        </w:rPr>
        <w:t>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specially formulated to combat oxidative stress in dogs through Nrf2 activation. Petandi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builds upon the active ingredients in Protandi</w:t>
      </w:r>
      <w:r>
        <w:rPr>
          <w:rFonts w:eastAsia="Times New Roman"/>
          <w:color w:val="000000"/>
          <w:sz w:val="20"/>
          <w:szCs w:val="20"/>
        </w:rPr>
        <w:t>m</w:t>
      </w:r>
      <w:r>
        <w:rPr>
          <w:rFonts w:eastAsia="Times New Roman"/>
          <w:b/>
          <w:bCs/>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to reduce oxidative st</w:t>
      </w:r>
      <w:r>
        <w:rPr>
          <w:rFonts w:eastAsia="Times New Roman"/>
          <w:color w:val="000000"/>
          <w:sz w:val="20"/>
          <w:szCs w:val="20"/>
        </w:rPr>
        <w:t>ress and support joint function, mobility and flexibility in dogs. Petandi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received the Quality Seal from the National Animal Supplement Council.</w:t>
      </w:r>
    </w:p>
    <w:p w:rsidR="00000000" w:rsidRDefault="0084583E">
      <w:pPr>
        <w:jc w:val="center"/>
        <w:divId w:val="1777941790"/>
        <w:rPr>
          <w:rFonts w:eastAsia="Times New Roman"/>
        </w:rPr>
      </w:pPr>
      <w:r>
        <w:rPr>
          <w:rFonts w:eastAsia="Times New Roman"/>
          <w:color w:val="000000"/>
          <w:sz w:val="20"/>
          <w:szCs w:val="20"/>
        </w:rPr>
        <w:t>11</w:t>
      </w:r>
    </w:p>
    <w:p w:rsidR="00000000" w:rsidRDefault="0084583E">
      <w:pPr>
        <w:rPr>
          <w:rFonts w:eastAsia="Times New Roman"/>
        </w:rPr>
      </w:pPr>
      <w:r>
        <w:rPr>
          <w:rFonts w:eastAsia="Times New Roman"/>
        </w:rPr>
        <w:pict>
          <v:rect id="_x0000_i1035" style="width:0;height:1.5pt" o:hralign="center" o:hrstd="t" o:hr="t" fillcolor="#a0a0a0" stroked="f"/>
        </w:pict>
      </w:r>
    </w:p>
    <w:p w:rsidR="00000000" w:rsidRDefault="0084583E">
      <w:pPr>
        <w:divId w:val="668562968"/>
        <w:rPr>
          <w:rFonts w:eastAsia="Times New Roman"/>
        </w:rPr>
      </w:pPr>
    </w:p>
    <w:p w:rsidR="00000000" w:rsidRDefault="0084583E">
      <w:pPr>
        <w:divId w:val="1528523285"/>
        <w:rPr>
          <w:rFonts w:eastAsia="Times New Roman"/>
        </w:rPr>
      </w:pPr>
      <w:r>
        <w:rPr>
          <w:rFonts w:eastAsia="Times New Roman"/>
          <w:b/>
          <w:bCs/>
          <w:i/>
          <w:iCs/>
          <w:color w:val="000000"/>
          <w:sz w:val="20"/>
          <w:szCs w:val="20"/>
        </w:rPr>
        <w:t>Axi</w:t>
      </w:r>
      <w:r>
        <w:rPr>
          <w:rFonts w:eastAsia="Times New Roman"/>
          <w:b/>
          <w:bCs/>
          <w:i/>
          <w:iCs/>
          <w:color w:val="000000"/>
          <w:sz w:val="20"/>
          <w:szCs w:val="20"/>
        </w:rPr>
        <w:t>o</w:t>
      </w:r>
      <w:r>
        <w:rPr>
          <w:rFonts w:eastAsia="Times New Roman"/>
          <w:b/>
          <w:bCs/>
          <w:i/>
          <w:iCs/>
          <w:color w:val="000000"/>
          <w:sz w:val="13"/>
          <w:szCs w:val="13"/>
        </w:rPr>
        <w:t>®</w:t>
      </w:r>
    </w:p>
    <w:p w:rsidR="00000000" w:rsidRDefault="0084583E">
      <w:pPr>
        <w:ind w:firstLine="360"/>
        <w:divId w:val="1382898232"/>
        <w:rPr>
          <w:rFonts w:eastAsia="Times New Roman"/>
        </w:rPr>
      </w:pPr>
      <w:r>
        <w:rPr>
          <w:rFonts w:eastAsia="Times New Roman"/>
          <w:color w:val="000000"/>
          <w:sz w:val="20"/>
          <w:szCs w:val="20"/>
        </w:rPr>
        <w:t>Axi</w:t>
      </w:r>
      <w:r>
        <w:rPr>
          <w:rFonts w:eastAsia="Times New Roman"/>
          <w:color w:val="000000"/>
          <w:sz w:val="20"/>
          <w:szCs w:val="20"/>
        </w:rPr>
        <w:t>o</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is our line of energy drink mixes, formulated as a noo</w:t>
      </w:r>
      <w:r>
        <w:rPr>
          <w:rFonts w:eastAsia="Times New Roman"/>
          <w:color w:val="000000"/>
          <w:sz w:val="20"/>
          <w:szCs w:val="20"/>
        </w:rPr>
        <w:t>tropic to promote alertness and support mental performance. These energy drink powders deliver sustained energy, as well as improved mental focus and promote a positive mood.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derived from a unique combination of scientifically-validated ingredient</w:t>
      </w:r>
      <w:r>
        <w:rPr>
          <w:rFonts w:eastAsia="Times New Roman"/>
          <w:color w:val="000000"/>
          <w:sz w:val="20"/>
          <w:szCs w:val="20"/>
        </w:rPr>
        <w:t xml:space="preserve">s. </w:t>
      </w:r>
    </w:p>
    <w:p w:rsidR="00000000" w:rsidRDefault="0084583E">
      <w:pPr>
        <w:divId w:val="880433609"/>
        <w:rPr>
          <w:rFonts w:eastAsia="Times New Roman"/>
        </w:rPr>
      </w:pPr>
      <w:r>
        <w:rPr>
          <w:rFonts w:eastAsia="Times New Roman"/>
          <w:b/>
          <w:bCs/>
          <w:i/>
          <w:iCs/>
          <w:color w:val="000000"/>
          <w:sz w:val="20"/>
          <w:szCs w:val="20"/>
        </w:rPr>
        <w:t>Product Stacking</w:t>
      </w:r>
    </w:p>
    <w:p w:rsidR="00000000" w:rsidRDefault="0084583E">
      <w:pPr>
        <w:ind w:firstLine="360"/>
        <w:divId w:val="316611965"/>
        <w:rPr>
          <w:rFonts w:eastAsia="Times New Roman"/>
        </w:rPr>
      </w:pPr>
      <w:r>
        <w:rPr>
          <w:rFonts w:eastAsia="Times New Roman"/>
          <w:color w:val="000000"/>
          <w:sz w:val="20"/>
          <w:szCs w:val="20"/>
        </w:rPr>
        <w:t>A stack consists of multiple products bundled together that are designed to achieve a specific result. By studying the effects of nutrients and natural compounds, we have developed scientifically-backed nutrigenomics products that prom</w:t>
      </w:r>
      <w:r>
        <w:rPr>
          <w:rFonts w:eastAsia="Times New Roman"/>
          <w:color w:val="000000"/>
          <w:sz w:val="20"/>
          <w:szCs w:val="20"/>
        </w:rPr>
        <w:t xml:space="preserve">ote healthy aging on the cellular level. By stacking these products together, we have created a foundation for synergy from nutrigenomic products to promote a healthier life. </w:t>
      </w:r>
    </w:p>
    <w:p w:rsidR="00000000" w:rsidRDefault="0084583E">
      <w:pPr>
        <w:ind w:firstLine="360"/>
        <w:divId w:val="1273590914"/>
        <w:rPr>
          <w:rFonts w:eastAsia="Times New Roman"/>
        </w:rPr>
      </w:pPr>
      <w:r>
        <w:rPr>
          <w:rFonts w:eastAsia="Times New Roman"/>
          <w:color w:val="000000"/>
          <w:sz w:val="20"/>
          <w:szCs w:val="20"/>
        </w:rPr>
        <w:t>The Vitality Stac</w:t>
      </w:r>
      <w:r>
        <w:rPr>
          <w:rFonts w:eastAsia="Times New Roman"/>
          <w:color w:val="000000"/>
          <w:sz w:val="20"/>
          <w:szCs w:val="20"/>
        </w:rPr>
        <w:t>k</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includes four of our nutrigenomics products —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ProBio. This product stack was designed to provide a foundation for wellness, supporting healthy organs, including </w:t>
      </w:r>
      <w:r>
        <w:rPr>
          <w:rFonts w:eastAsia="Times New Roman"/>
          <w:color w:val="000000"/>
          <w:sz w:val="20"/>
          <w:szCs w:val="20"/>
        </w:rPr>
        <w:t>the brain, heart, eyes, and other vitals. With the Ultimate Stac</w:t>
      </w:r>
      <w:r>
        <w:rPr>
          <w:rFonts w:eastAsia="Times New Roman"/>
          <w:color w:val="000000"/>
          <w:sz w:val="20"/>
          <w:szCs w:val="20"/>
        </w:rPr>
        <w:t>k</w:t>
      </w:r>
      <w:r>
        <w:rPr>
          <w:rFonts w:eastAsia="Times New Roman"/>
          <w:color w:val="000000"/>
          <w:sz w:val="13"/>
          <w:szCs w:val="13"/>
        </w:rPr>
        <w:t>™</w:t>
      </w:r>
      <w:r>
        <w:rPr>
          <w:rFonts w:eastAsia="Times New Roman"/>
          <w:color w:val="000000"/>
          <w:sz w:val="20"/>
          <w:szCs w:val="20"/>
        </w:rPr>
        <w:t>, we added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to our Vitality Stac</w:t>
      </w:r>
      <w:r>
        <w:rPr>
          <w:rFonts w:eastAsia="Times New Roman"/>
          <w:color w:val="000000"/>
          <w:sz w:val="20"/>
          <w:szCs w:val="20"/>
        </w:rPr>
        <w:t>k</w:t>
      </w:r>
      <w:r>
        <w:rPr>
          <w:rFonts w:eastAsia="Times New Roman"/>
          <w:color w:val="000000"/>
          <w:sz w:val="13"/>
          <w:szCs w:val="13"/>
        </w:rPr>
        <w:t>™</w:t>
      </w:r>
      <w:r>
        <w:rPr>
          <w:rFonts w:eastAsia="Times New Roman"/>
          <w:color w:val="000000"/>
          <w:sz w:val="20"/>
          <w:szCs w:val="20"/>
        </w:rPr>
        <w:t xml:space="preserve"> to support gut health and increase sirtuin activity, supporting increased health, focus, energy, mental cla</w:t>
      </w:r>
      <w:r>
        <w:rPr>
          <w:rFonts w:eastAsia="Times New Roman"/>
          <w:color w:val="000000"/>
          <w:sz w:val="20"/>
          <w:szCs w:val="20"/>
        </w:rPr>
        <w:t>rity and mood.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consists 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was designed to effectively and synergistically reduce oxidative stress, support mitochondria functio</w:t>
      </w:r>
      <w:r>
        <w:rPr>
          <w:rFonts w:eastAsia="Times New Roman"/>
          <w:color w:val="000000"/>
          <w:sz w:val="20"/>
          <w:szCs w:val="20"/>
        </w:rPr>
        <w:t>n, increase sirtuin activity, and target cell signaling pathways to fight the effects of aging. We also offer stacks for our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product lines.</w:t>
      </w:r>
    </w:p>
    <w:p w:rsidR="00000000" w:rsidRDefault="0084583E">
      <w:pPr>
        <w:divId w:val="1423837553"/>
        <w:rPr>
          <w:rFonts w:eastAsia="Times New Roman"/>
        </w:rPr>
      </w:pPr>
      <w:r>
        <w:rPr>
          <w:rFonts w:eastAsia="Times New Roman"/>
          <w:b/>
          <w:bCs/>
          <w:color w:val="000000"/>
          <w:sz w:val="20"/>
          <w:szCs w:val="20"/>
        </w:rPr>
        <w:t>Distribution of Products</w:t>
      </w:r>
    </w:p>
    <w:p w:rsidR="00000000" w:rsidRDefault="0084583E">
      <w:pPr>
        <w:ind w:firstLine="360"/>
        <w:divId w:val="966542439"/>
        <w:rPr>
          <w:rFonts w:eastAsia="Times New Roman"/>
        </w:rPr>
      </w:pPr>
      <w:r>
        <w:rPr>
          <w:rFonts w:eastAsia="Times New Roman"/>
          <w:color w:val="000000"/>
          <w:sz w:val="20"/>
          <w:szCs w:val="20"/>
        </w:rPr>
        <w:t>We believe our products are well suited for distributor to custome</w:t>
      </w:r>
      <w:r>
        <w:rPr>
          <w:rFonts w:eastAsia="Times New Roman"/>
          <w:color w:val="000000"/>
          <w:sz w:val="20"/>
          <w:szCs w:val="20"/>
        </w:rPr>
        <w:t>r sales through our direct selling model. This model allows our independent distributors to educate our customers regarding the benefits of our unique products more thoroughly than other business models. Our direct selling model also allows our independent</w:t>
      </w:r>
      <w:r>
        <w:rPr>
          <w:rFonts w:eastAsia="Times New Roman"/>
          <w:color w:val="000000"/>
          <w:sz w:val="20"/>
          <w:szCs w:val="20"/>
        </w:rPr>
        <w:t xml:space="preserve"> distributors to offer personalized customer service to our customers and encourage regular use of our products.</w:t>
      </w:r>
    </w:p>
    <w:p w:rsidR="00000000" w:rsidRDefault="0084583E">
      <w:pPr>
        <w:divId w:val="1227374066"/>
        <w:rPr>
          <w:rFonts w:eastAsia="Times New Roman"/>
        </w:rPr>
      </w:pPr>
      <w:r>
        <w:rPr>
          <w:rFonts w:eastAsia="Times New Roman"/>
          <w:b/>
          <w:bCs/>
          <w:color w:val="000000"/>
          <w:sz w:val="20"/>
          <w:szCs w:val="20"/>
        </w:rPr>
        <w:t>Product Return Policy</w:t>
      </w:r>
    </w:p>
    <w:p w:rsidR="00000000" w:rsidRDefault="0084583E">
      <w:pPr>
        <w:ind w:firstLine="360"/>
        <w:divId w:val="2122525142"/>
        <w:rPr>
          <w:rFonts w:eastAsia="Times New Roman"/>
        </w:rPr>
      </w:pPr>
      <w:r>
        <w:rPr>
          <w:rFonts w:eastAsia="Times New Roman"/>
          <w:color w:val="000000"/>
          <w:sz w:val="20"/>
          <w:szCs w:val="20"/>
        </w:rPr>
        <w:t>All products purchased directly from us include a product guarantee. Subject to some exceptions based on local regulation</w:t>
      </w:r>
      <w:r>
        <w:rPr>
          <w:rFonts w:eastAsia="Times New Roman"/>
          <w:color w:val="000000"/>
          <w:sz w:val="20"/>
          <w:szCs w:val="20"/>
        </w:rPr>
        <w:t xml:space="preserve">s, we will accept returns of opened and unopened product within 30 days of purchase for a full refund of the purchase price. In addition, our product return program allows independent distributors to return certain unopened, unexpired product for a refund </w:t>
      </w:r>
      <w:r>
        <w:rPr>
          <w:rFonts w:eastAsia="Times New Roman"/>
          <w:color w:val="000000"/>
          <w:sz w:val="20"/>
          <w:szCs w:val="20"/>
        </w:rPr>
        <w:t>of the purchase price less a 10% restocking fee and any paid commissions. The amount of inventory we will repurchase from an independent distributor is subject to specified policies and procedures.</w:t>
      </w:r>
    </w:p>
    <w:p w:rsidR="00000000" w:rsidRDefault="0084583E">
      <w:pPr>
        <w:divId w:val="2048949599"/>
        <w:rPr>
          <w:rFonts w:eastAsia="Times New Roman"/>
        </w:rPr>
      </w:pPr>
      <w:r>
        <w:rPr>
          <w:rFonts w:eastAsia="Times New Roman"/>
          <w:b/>
          <w:bCs/>
          <w:color w:val="000000"/>
          <w:sz w:val="20"/>
          <w:szCs w:val="20"/>
        </w:rPr>
        <w:t>Accounts</w:t>
      </w:r>
    </w:p>
    <w:p w:rsidR="00000000" w:rsidRDefault="0084583E">
      <w:pPr>
        <w:ind w:firstLine="360"/>
        <w:divId w:val="1454980577"/>
        <w:rPr>
          <w:rFonts w:eastAsia="Times New Roman"/>
        </w:rPr>
      </w:pPr>
      <w:r>
        <w:rPr>
          <w:rFonts w:eastAsia="Times New Roman"/>
          <w:color w:val="000000"/>
          <w:sz w:val="20"/>
          <w:szCs w:val="20"/>
        </w:rPr>
        <w:t>We generally categorize accounts as either indepe</w:t>
      </w:r>
      <w:r>
        <w:rPr>
          <w:rFonts w:eastAsia="Times New Roman"/>
          <w:color w:val="000000"/>
          <w:sz w:val="20"/>
          <w:szCs w:val="20"/>
        </w:rPr>
        <w:t>ndent distributors or customers, both of which may be consumers of our products.</w:t>
      </w:r>
    </w:p>
    <w:p w:rsidR="00000000" w:rsidRDefault="0084583E">
      <w:pPr>
        <w:divId w:val="2127699425"/>
        <w:rPr>
          <w:rFonts w:eastAsia="Times New Roman"/>
        </w:rPr>
      </w:pPr>
      <w:r>
        <w:rPr>
          <w:rFonts w:eastAsia="Times New Roman"/>
          <w:b/>
          <w:bCs/>
          <w:color w:val="000000"/>
          <w:sz w:val="20"/>
          <w:szCs w:val="20"/>
        </w:rPr>
        <w:t>Independent Distributors</w:t>
      </w:r>
    </w:p>
    <w:p w:rsidR="00000000" w:rsidRDefault="0084583E">
      <w:pPr>
        <w:ind w:firstLine="360"/>
        <w:divId w:val="1077822420"/>
        <w:rPr>
          <w:rFonts w:eastAsia="Times New Roman"/>
        </w:rPr>
      </w:pPr>
      <w:r>
        <w:rPr>
          <w:rFonts w:eastAsia="Times New Roman"/>
          <w:color w:val="000000"/>
          <w:sz w:val="20"/>
          <w:szCs w:val="20"/>
        </w:rPr>
        <w:t>An independent distributor in our company is an independent contractor who participates in our direct sales opportunity by enrolling through the indep</w:t>
      </w:r>
      <w:r>
        <w:rPr>
          <w:rFonts w:eastAsia="Times New Roman"/>
          <w:color w:val="000000"/>
          <w:sz w:val="20"/>
          <w:szCs w:val="20"/>
        </w:rPr>
        <w:t>endent distributor contract process and selling our products. Independent distributors may purchase our products and sell them to others either directly or through our company. We believe our independent distributors are typically entrepreneurs, who believ</w:t>
      </w:r>
      <w:r>
        <w:rPr>
          <w:rFonts w:eastAsia="Times New Roman"/>
          <w:color w:val="000000"/>
          <w:sz w:val="20"/>
          <w:szCs w:val="20"/>
        </w:rPr>
        <w:t>e in our products and desire to earn income through sales commissions and by building their own distributorship business. Many of our independent distributors are attracted by the opportunity to sell unique, scientifically-validated products without incurr</w:t>
      </w:r>
      <w:r>
        <w:rPr>
          <w:rFonts w:eastAsia="Times New Roman"/>
          <w:color w:val="000000"/>
          <w:sz w:val="20"/>
          <w:szCs w:val="20"/>
        </w:rPr>
        <w:t>ing significant start-up costs. Independent distributors sign a contract with us that includes a requirement that they adhere to strict policies and procedures. Independent distributors may purchase product from us for individual and family consumption, bu</w:t>
      </w:r>
      <w:r>
        <w:rPr>
          <w:rFonts w:eastAsia="Times New Roman"/>
          <w:color w:val="000000"/>
          <w:sz w:val="20"/>
          <w:szCs w:val="20"/>
        </w:rPr>
        <w:t xml:space="preserve">t may also purchase product from us to use for demonstrations, samples and retailing opportunities. </w:t>
      </w:r>
    </w:p>
    <w:p w:rsidR="00000000" w:rsidRDefault="0084583E">
      <w:pPr>
        <w:ind w:firstLine="360"/>
        <w:divId w:val="744107047"/>
        <w:rPr>
          <w:rFonts w:eastAsia="Times New Roman"/>
        </w:rPr>
      </w:pPr>
      <w:r>
        <w:rPr>
          <w:rFonts w:eastAsia="Times New Roman"/>
          <w:color w:val="000000"/>
          <w:sz w:val="20"/>
          <w:szCs w:val="20"/>
        </w:rPr>
        <w:t>While we provide support, product samples, brochures, magazines, the LifeVantage App and other sales and marketing materials, independent distributors are primarily responsible for their sales to customers and for attracting, enrolling and educating new in</w:t>
      </w:r>
      <w:r>
        <w:rPr>
          <w:rFonts w:eastAsia="Times New Roman"/>
          <w:color w:val="000000"/>
          <w:sz w:val="20"/>
          <w:szCs w:val="20"/>
        </w:rPr>
        <w:t xml:space="preserve">dependent distributors about the benefits of our products and sales compensation plan. An independent distributor creates multiple levels of compensation by selling our products and enrolling new independent distributors who sell our products. These newly </w:t>
      </w:r>
      <w:r>
        <w:rPr>
          <w:rFonts w:eastAsia="Times New Roman"/>
          <w:color w:val="000000"/>
          <w:sz w:val="20"/>
          <w:szCs w:val="20"/>
        </w:rPr>
        <w:t>enrolled independent distributors form a “downline” for the independent distributor who enrolled them. If downline independent distributors enroll new independent distributors or customers who purchase our products, they create additional levels of compens</w:t>
      </w:r>
      <w:r>
        <w:rPr>
          <w:rFonts w:eastAsia="Times New Roman"/>
          <w:color w:val="000000"/>
          <w:sz w:val="20"/>
          <w:szCs w:val="20"/>
        </w:rPr>
        <w:t>ation and their downline independent distributors remain in the same downline network as the original enrolling independent distributor. We pay commissions only upon the sale of our products. We do not pay commissions for enrolling independent distributors</w:t>
      </w:r>
      <w:r>
        <w:rPr>
          <w:rFonts w:eastAsia="Times New Roman"/>
          <w:color w:val="000000"/>
          <w:sz w:val="20"/>
          <w:szCs w:val="20"/>
        </w:rPr>
        <w:t>.</w:t>
      </w:r>
    </w:p>
    <w:p w:rsidR="00000000" w:rsidRDefault="0084583E">
      <w:pPr>
        <w:jc w:val="center"/>
        <w:divId w:val="1492670661"/>
        <w:rPr>
          <w:rFonts w:eastAsia="Times New Roman"/>
        </w:rPr>
      </w:pPr>
      <w:r>
        <w:rPr>
          <w:rFonts w:eastAsia="Times New Roman"/>
          <w:color w:val="000000"/>
          <w:sz w:val="20"/>
          <w:szCs w:val="20"/>
        </w:rPr>
        <w:t>12</w:t>
      </w:r>
    </w:p>
    <w:p w:rsidR="00000000" w:rsidRDefault="0084583E">
      <w:pPr>
        <w:rPr>
          <w:rFonts w:eastAsia="Times New Roman"/>
        </w:rPr>
      </w:pPr>
      <w:r>
        <w:rPr>
          <w:rFonts w:eastAsia="Times New Roman"/>
        </w:rPr>
        <w:pict>
          <v:rect id="_x0000_i1036" style="width:0;height:1.5pt" o:hralign="center" o:hrstd="t" o:hr="t" fillcolor="#a0a0a0" stroked="f"/>
        </w:pict>
      </w:r>
    </w:p>
    <w:p w:rsidR="00000000" w:rsidRDefault="0084583E">
      <w:pPr>
        <w:divId w:val="109084415"/>
        <w:rPr>
          <w:rFonts w:eastAsia="Times New Roman"/>
        </w:rPr>
      </w:pPr>
    </w:p>
    <w:p w:rsidR="00000000" w:rsidRDefault="0084583E">
      <w:pPr>
        <w:ind w:firstLine="360"/>
        <w:divId w:val="1187987891"/>
        <w:rPr>
          <w:rFonts w:eastAsia="Times New Roman"/>
        </w:rPr>
      </w:pPr>
      <w:r>
        <w:rPr>
          <w:rFonts w:eastAsia="Times New Roman"/>
          <w:color w:val="000000"/>
          <w:sz w:val="20"/>
          <w:szCs w:val="20"/>
          <w:shd w:val="clear" w:color="auto" w:fill="FFFFFF"/>
        </w:rPr>
        <w:t>We define “active indepe</w:t>
      </w:r>
      <w:r>
        <w:rPr>
          <w:rFonts w:eastAsia="Times New Roman"/>
          <w:color w:val="000000"/>
          <w:sz w:val="20"/>
          <w:szCs w:val="20"/>
        </w:rPr>
        <w:t>ndent distributors” as those independent distributors who have purchased product from us for retail sales or personal consumption during the prior three months. As of June 30, 2021 and 202</w:t>
      </w:r>
      <w:r>
        <w:rPr>
          <w:rFonts w:eastAsia="Times New Roman"/>
          <w:color w:val="000000"/>
          <w:sz w:val="20"/>
          <w:szCs w:val="20"/>
        </w:rPr>
        <w:t xml:space="preserve">0, we had approximately 63,000 and 73,000 active independent distributors, respectively. </w:t>
      </w:r>
    </w:p>
    <w:p w:rsidR="00000000" w:rsidRDefault="0084583E">
      <w:pPr>
        <w:ind w:firstLine="360"/>
        <w:divId w:val="372969032"/>
        <w:rPr>
          <w:rFonts w:eastAsia="Times New Roman"/>
        </w:rPr>
      </w:pPr>
      <w:r>
        <w:rPr>
          <w:rFonts w:eastAsia="Times New Roman"/>
          <w:b/>
          <w:bCs/>
          <w:color w:val="000000"/>
          <w:sz w:val="20"/>
          <w:szCs w:val="20"/>
        </w:rPr>
        <w:t>Independent Distributor Compensation</w:t>
      </w:r>
    </w:p>
    <w:p w:rsidR="00000000" w:rsidRDefault="0084583E">
      <w:pPr>
        <w:ind w:firstLine="360"/>
        <w:divId w:val="2022390519"/>
        <w:rPr>
          <w:rFonts w:eastAsia="Times New Roman"/>
        </w:rPr>
      </w:pPr>
      <w:r>
        <w:rPr>
          <w:rFonts w:eastAsia="Times New Roman"/>
          <w:color w:val="000000"/>
          <w:sz w:val="20"/>
          <w:szCs w:val="20"/>
        </w:rPr>
        <w:t xml:space="preserve">We believe our sales compensation plan is one of the more financially rewarding in the direct selling industry. Our percentage of sales paid to independent distributors as sales compensation and incentives is one of the highest percentages reported in the </w:t>
      </w:r>
      <w:r>
        <w:rPr>
          <w:rFonts w:eastAsia="Times New Roman"/>
          <w:color w:val="000000"/>
          <w:sz w:val="20"/>
          <w:szCs w:val="20"/>
        </w:rPr>
        <w:t>direct selling industry. Some elements of our sales compensation plan are paid daily, to eligible distributors, and others are paid weekly or monthly. We believe this gives us a competitive advantage and helps retain new distributors by allowing them to re</w:t>
      </w:r>
      <w:r>
        <w:rPr>
          <w:rFonts w:eastAsia="Times New Roman"/>
          <w:color w:val="000000"/>
          <w:sz w:val="20"/>
          <w:szCs w:val="20"/>
        </w:rPr>
        <w:t>ceive some sales commissions more timely from their sales efforts. Our sales compensation plan is intended to appeal to a broad cross-section of people, including those seeking to supplement family income, start a home-based business or pursue entrepreneur</w:t>
      </w:r>
      <w:r>
        <w:rPr>
          <w:rFonts w:eastAsia="Times New Roman"/>
          <w:color w:val="000000"/>
          <w:sz w:val="20"/>
          <w:szCs w:val="20"/>
        </w:rPr>
        <w:t>ial opportunities full- or part-time. Our independent distributors earn sales commissions on product sales to their personally enrolled customers and independent distributors and the product sales to customers and independent distributors within their sale</w:t>
      </w:r>
      <w:r>
        <w:rPr>
          <w:rFonts w:eastAsia="Times New Roman"/>
          <w:color w:val="000000"/>
          <w:sz w:val="20"/>
          <w:szCs w:val="20"/>
        </w:rPr>
        <w:t>s organization, or "downline." Our independent distributors can also earn money by purchasing product from us and selling that product to others at their chosen retail price. We pay sales commissions in the local currency of the independent distributor’s h</w:t>
      </w:r>
      <w:r>
        <w:rPr>
          <w:rFonts w:eastAsia="Times New Roman"/>
          <w:color w:val="000000"/>
          <w:sz w:val="20"/>
          <w:szCs w:val="20"/>
        </w:rPr>
        <w:t>ome country.</w:t>
      </w:r>
    </w:p>
    <w:p w:rsidR="00000000" w:rsidRDefault="0084583E">
      <w:pPr>
        <w:ind w:firstLine="360"/>
        <w:divId w:val="530992147"/>
        <w:rPr>
          <w:rFonts w:eastAsia="Times New Roman"/>
        </w:rPr>
      </w:pPr>
      <w:r>
        <w:rPr>
          <w:rFonts w:eastAsia="Times New Roman"/>
          <w:b/>
          <w:bCs/>
          <w:color w:val="000000"/>
          <w:sz w:val="20"/>
          <w:szCs w:val="20"/>
        </w:rPr>
        <w:t>Independent Distributor Motivation and Training</w:t>
      </w:r>
    </w:p>
    <w:p w:rsidR="00000000" w:rsidRDefault="0084583E">
      <w:pPr>
        <w:ind w:firstLine="360"/>
        <w:divId w:val="242642356"/>
        <w:rPr>
          <w:rFonts w:eastAsia="Times New Roman"/>
        </w:rPr>
      </w:pPr>
      <w:r>
        <w:rPr>
          <w:rFonts w:eastAsia="Times New Roman"/>
          <w:color w:val="000000"/>
          <w:sz w:val="20"/>
          <w:szCs w:val="20"/>
        </w:rPr>
        <w:t>Our revenue depends in part on the sales success and productivity of our independent distributors. We provide tools, training and technology designed to increase our independent distributors' sal</w:t>
      </w:r>
      <w:r>
        <w:rPr>
          <w:rFonts w:eastAsia="Times New Roman"/>
          <w:color w:val="000000"/>
          <w:sz w:val="20"/>
          <w:szCs w:val="20"/>
        </w:rPr>
        <w:t>es productivity and increase their potential for sales success. We offer training and business development opportunities to our independent distributors, including the following:</w:t>
      </w:r>
    </w:p>
    <w:p w:rsidR="00000000" w:rsidRDefault="0084583E">
      <w:pPr>
        <w:ind w:hanging="360"/>
        <w:divId w:val="1291863339"/>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Playbook</w:t>
      </w:r>
      <w:r>
        <w:rPr>
          <w:rFonts w:eastAsia="Times New Roman"/>
          <w:color w:val="000000"/>
          <w:sz w:val="20"/>
          <w:szCs w:val="20"/>
        </w:rPr>
        <w:t>: Professionally-designed training materials independent distributor</w:t>
      </w:r>
      <w:r>
        <w:rPr>
          <w:rFonts w:eastAsia="Times New Roman"/>
          <w:color w:val="000000"/>
          <w:sz w:val="20"/>
          <w:szCs w:val="20"/>
        </w:rPr>
        <w:t>s can utilize in their sales efforts;</w:t>
      </w:r>
    </w:p>
    <w:p w:rsidR="00000000" w:rsidRDefault="0084583E">
      <w:pPr>
        <w:ind w:hanging="360"/>
        <w:divId w:val="714742734"/>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Digital Training</w:t>
      </w:r>
      <w:r>
        <w:rPr>
          <w:rFonts w:eastAsia="Times New Roman"/>
          <w:color w:val="000000"/>
          <w:sz w:val="20"/>
          <w:szCs w:val="20"/>
        </w:rPr>
        <w:t>: Our digital audio series presented by our independent distributor leaders provides training and tips on becoming more sales productive distributors;</w:t>
      </w:r>
    </w:p>
    <w:p w:rsidR="00000000" w:rsidRDefault="0084583E">
      <w:pPr>
        <w:ind w:hanging="360"/>
        <w:divId w:val="1234002894"/>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Elite Academy, Global Convention, and Other Compa</w:t>
      </w:r>
      <w:r>
        <w:rPr>
          <w:rFonts w:eastAsia="Times New Roman"/>
          <w:color w:val="000000"/>
          <w:sz w:val="20"/>
          <w:szCs w:val="20"/>
          <w:u w:val="single"/>
        </w:rPr>
        <w:t>ny-Sponsored Training</w:t>
      </w:r>
      <w:r>
        <w:rPr>
          <w:rFonts w:eastAsia="Times New Roman"/>
          <w:color w:val="000000"/>
          <w:sz w:val="20"/>
          <w:szCs w:val="20"/>
        </w:rPr>
        <w:t xml:space="preserve">: We hold regularly occurring live and virtual company-sponsored events intended to provide sales training and motivation to our independent distributors, in addition to twice-weekly virtual distributor trainings; </w:t>
      </w:r>
    </w:p>
    <w:p w:rsidR="00000000" w:rsidRDefault="0084583E">
      <w:pPr>
        <w:ind w:hanging="360"/>
        <w:divId w:val="238757127"/>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Promotions and Ince</w:t>
      </w:r>
      <w:r>
        <w:rPr>
          <w:rFonts w:eastAsia="Times New Roman"/>
          <w:color w:val="000000"/>
          <w:sz w:val="20"/>
          <w:szCs w:val="20"/>
          <w:u w:val="single"/>
        </w:rPr>
        <w:t>ntive Trips</w:t>
      </w:r>
      <w:r>
        <w:rPr>
          <w:rFonts w:eastAsia="Times New Roman"/>
          <w:color w:val="000000"/>
          <w:sz w:val="20"/>
          <w:szCs w:val="20"/>
        </w:rPr>
        <w:t>: We hold special sales promotions and incentive trips from time to time in order to motivate our independent distributors to accomplish specific sales goals; and</w:t>
      </w:r>
    </w:p>
    <w:p w:rsidR="00000000" w:rsidRDefault="0084583E">
      <w:pPr>
        <w:ind w:hanging="360"/>
        <w:divId w:val="108164294"/>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Mobile Application</w:t>
      </w:r>
      <w:r>
        <w:rPr>
          <w:rFonts w:eastAsia="Times New Roman"/>
          <w:color w:val="000000"/>
          <w:sz w:val="20"/>
          <w:szCs w:val="20"/>
        </w:rPr>
        <w:t>: The LifeVantage app was designed to allow users to conduct an</w:t>
      </w:r>
      <w:r>
        <w:rPr>
          <w:rFonts w:eastAsia="Times New Roman"/>
          <w:color w:val="000000"/>
          <w:sz w:val="20"/>
          <w:szCs w:val="20"/>
        </w:rPr>
        <w:t>y aspect of their business on a single platform from anywhere in the world. Ultimately, through artificial intelligence and machine learning, we expect that the app will be able to guide users on what to share, when to share it, and with whom to maximize t</w:t>
      </w:r>
      <w:r>
        <w:rPr>
          <w:rFonts w:eastAsia="Times New Roman"/>
          <w:color w:val="000000"/>
          <w:sz w:val="20"/>
          <w:szCs w:val="20"/>
        </w:rPr>
        <w:t xml:space="preserve">heir sales potential. </w:t>
      </w:r>
    </w:p>
    <w:p w:rsidR="00000000" w:rsidRDefault="0084583E">
      <w:pPr>
        <w:ind w:firstLine="360"/>
        <w:divId w:val="1928885730"/>
        <w:rPr>
          <w:rFonts w:eastAsia="Times New Roman"/>
        </w:rPr>
      </w:pPr>
      <w:r>
        <w:rPr>
          <w:rFonts w:eastAsia="Times New Roman"/>
          <w:color w:val="000000"/>
          <w:sz w:val="20"/>
          <w:szCs w:val="20"/>
        </w:rPr>
        <w:t>We are continuing to evaluate new ways in which to incorporate new technology and sales training opportunities to improve distributor sales success and commissions.</w:t>
      </w:r>
    </w:p>
    <w:p w:rsidR="00000000" w:rsidRDefault="0084583E">
      <w:pPr>
        <w:ind w:firstLine="360"/>
        <w:divId w:val="2142534919"/>
        <w:rPr>
          <w:rFonts w:eastAsia="Times New Roman"/>
        </w:rPr>
      </w:pPr>
      <w:r>
        <w:rPr>
          <w:rFonts w:eastAsia="Times New Roman"/>
          <w:b/>
          <w:bCs/>
          <w:color w:val="000000"/>
          <w:sz w:val="20"/>
          <w:szCs w:val="20"/>
        </w:rPr>
        <w:t>Distributor Compliance Activities</w:t>
      </w:r>
    </w:p>
    <w:p w:rsidR="00000000" w:rsidRDefault="0084583E">
      <w:pPr>
        <w:ind w:firstLine="360"/>
        <w:divId w:val="820925272"/>
        <w:rPr>
          <w:rFonts w:eastAsia="Times New Roman"/>
        </w:rPr>
      </w:pPr>
      <w:r>
        <w:rPr>
          <w:rFonts w:eastAsia="Times New Roman"/>
          <w:color w:val="000000"/>
          <w:sz w:val="20"/>
          <w:szCs w:val="20"/>
        </w:rPr>
        <w:t>Given that our independent distrib</w:t>
      </w:r>
      <w:r>
        <w:rPr>
          <w:rFonts w:eastAsia="Times New Roman"/>
          <w:color w:val="000000"/>
          <w:sz w:val="20"/>
          <w:szCs w:val="20"/>
        </w:rPr>
        <w:t>utors are independent contractors, we do not control or direct their promotional efforts. We do, however, require that our distributors abide by policies and procedures that require them to act in an ethical manner and in compliance with applicable laws an</w:t>
      </w:r>
      <w:r>
        <w:rPr>
          <w:rFonts w:eastAsia="Times New Roman"/>
          <w:color w:val="000000"/>
          <w:sz w:val="20"/>
          <w:szCs w:val="20"/>
        </w:rPr>
        <w:t>d regulations. As a member of the United States Direct Selling Association and similar organizations in many of the markets where we do business, we are also subject to the ethical business practices and consumer service standards required by the industry'</w:t>
      </w:r>
      <w:r>
        <w:rPr>
          <w:rFonts w:eastAsia="Times New Roman"/>
          <w:color w:val="000000"/>
          <w:sz w:val="20"/>
          <w:szCs w:val="20"/>
        </w:rPr>
        <w:t xml:space="preserve">s code of ethics. </w:t>
      </w:r>
    </w:p>
    <w:p w:rsidR="00000000" w:rsidRDefault="0084583E">
      <w:pPr>
        <w:ind w:firstLine="360"/>
        <w:divId w:val="75446271"/>
        <w:rPr>
          <w:rFonts w:eastAsia="Times New Roman"/>
        </w:rPr>
      </w:pPr>
      <w:r>
        <w:rPr>
          <w:rFonts w:eastAsia="Times New Roman"/>
          <w:color w:val="000000"/>
          <w:sz w:val="20"/>
          <w:szCs w:val="20"/>
        </w:rPr>
        <w:t>Independent distributors represent to us that their receipt of sales commissions is based on retail sales and substantial personal sales efforts. We must produce or pre-approve all sales aids used by distributors, such as brochures and o</w:t>
      </w:r>
      <w:r>
        <w:rPr>
          <w:rFonts w:eastAsia="Times New Roman"/>
          <w:color w:val="000000"/>
          <w:sz w:val="20"/>
          <w:szCs w:val="20"/>
        </w:rPr>
        <w:t>nline materials. Products may be promoted only through sales materials produced or approved by us. Independent distributors may not use our trademarks or other intellectual property without our written consent.</w:t>
      </w:r>
    </w:p>
    <w:p w:rsidR="00000000" w:rsidRDefault="0084583E">
      <w:pPr>
        <w:ind w:firstLine="360"/>
        <w:divId w:val="1482186244"/>
        <w:rPr>
          <w:rFonts w:eastAsia="Times New Roman"/>
        </w:rPr>
      </w:pPr>
      <w:r>
        <w:rPr>
          <w:rFonts w:eastAsia="Times New Roman"/>
          <w:color w:val="000000"/>
          <w:sz w:val="20"/>
          <w:szCs w:val="20"/>
        </w:rPr>
        <w:t xml:space="preserve">We monitor and systematically review alleged </w:t>
      </w:r>
      <w:r>
        <w:rPr>
          <w:rFonts w:eastAsia="Times New Roman"/>
          <w:color w:val="000000"/>
          <w:sz w:val="20"/>
          <w:szCs w:val="20"/>
        </w:rPr>
        <w:t>distributor misbehavior through our internal distributor compliance department. If we determine one of our independent distributors has violated any of our policies and procedures, we first attempt to educate, but may discipline or terminate the distributo</w:t>
      </w:r>
      <w:r>
        <w:rPr>
          <w:rFonts w:eastAsia="Times New Roman"/>
          <w:color w:val="000000"/>
          <w:sz w:val="20"/>
          <w:szCs w:val="20"/>
        </w:rPr>
        <w:t>r’s rights to sell or distribute our products when appropriate. When necessary, we have brought legal action against distributors, or former distributors, to enforce our policies and procedures. Short of termination or legal action, and in addition to educ</w:t>
      </w:r>
      <w:r>
        <w:rPr>
          <w:rFonts w:eastAsia="Times New Roman"/>
          <w:color w:val="000000"/>
          <w:sz w:val="20"/>
          <w:szCs w:val="20"/>
        </w:rPr>
        <w:t xml:space="preserve">ating, we may impose sanctions against distributors </w:t>
      </w:r>
    </w:p>
    <w:p w:rsidR="00000000" w:rsidRDefault="0084583E">
      <w:pPr>
        <w:jc w:val="center"/>
        <w:divId w:val="1456100645"/>
        <w:rPr>
          <w:rFonts w:eastAsia="Times New Roman"/>
        </w:rPr>
      </w:pPr>
      <w:r>
        <w:rPr>
          <w:rFonts w:eastAsia="Times New Roman"/>
          <w:color w:val="000000"/>
          <w:sz w:val="20"/>
          <w:szCs w:val="20"/>
        </w:rPr>
        <w:t>13</w:t>
      </w:r>
    </w:p>
    <w:p w:rsidR="00000000" w:rsidRDefault="0084583E">
      <w:pPr>
        <w:rPr>
          <w:rFonts w:eastAsia="Times New Roman"/>
        </w:rPr>
      </w:pPr>
      <w:r>
        <w:rPr>
          <w:rFonts w:eastAsia="Times New Roman"/>
        </w:rPr>
        <w:pict>
          <v:rect id="_x0000_i1037" style="width:0;height:1.5pt" o:hralign="center" o:hrstd="t" o:hr="t" fillcolor="#a0a0a0" stroked="f"/>
        </w:pict>
      </w:r>
    </w:p>
    <w:p w:rsidR="00000000" w:rsidRDefault="0084583E">
      <w:pPr>
        <w:divId w:val="1701130385"/>
        <w:rPr>
          <w:rFonts w:eastAsia="Times New Roman"/>
        </w:rPr>
      </w:pPr>
    </w:p>
    <w:p w:rsidR="00000000" w:rsidRDefault="0084583E">
      <w:pPr>
        <w:divId w:val="16858939"/>
        <w:rPr>
          <w:rFonts w:eastAsia="Times New Roman"/>
        </w:rPr>
      </w:pPr>
      <w:r>
        <w:rPr>
          <w:rFonts w:eastAsia="Times New Roman"/>
          <w:color w:val="000000"/>
          <w:sz w:val="20"/>
          <w:szCs w:val="20"/>
        </w:rPr>
        <w:t>whose actions are in violation of our policies and procedures. Such sanctions may include warnings, probation, withdrawal or denial of an award, suspension of pri</w:t>
      </w:r>
      <w:r>
        <w:rPr>
          <w:rFonts w:eastAsia="Times New Roman"/>
          <w:color w:val="000000"/>
          <w:sz w:val="20"/>
          <w:szCs w:val="20"/>
        </w:rPr>
        <w:t>vileges of a distributorship, fines and/or withholding of commissions until specified conditions are satisfied, or other appropriate injunctive relief.</w:t>
      </w:r>
    </w:p>
    <w:p w:rsidR="00000000" w:rsidRDefault="0084583E">
      <w:pPr>
        <w:divId w:val="1604679529"/>
        <w:rPr>
          <w:rFonts w:eastAsia="Times New Roman"/>
        </w:rPr>
      </w:pPr>
      <w:r>
        <w:rPr>
          <w:rFonts w:eastAsia="Times New Roman"/>
          <w:b/>
          <w:bCs/>
          <w:i/>
          <w:iCs/>
          <w:color w:val="000000"/>
          <w:sz w:val="20"/>
          <w:szCs w:val="20"/>
        </w:rPr>
        <w:t>Customers</w:t>
      </w:r>
    </w:p>
    <w:p w:rsidR="00000000" w:rsidRDefault="0084583E">
      <w:pPr>
        <w:ind w:firstLine="360"/>
        <w:divId w:val="501773081"/>
        <w:rPr>
          <w:rFonts w:eastAsia="Times New Roman"/>
        </w:rPr>
      </w:pPr>
      <w:r>
        <w:rPr>
          <w:rFonts w:eastAsia="Times New Roman"/>
          <w:color w:val="000000"/>
          <w:sz w:val="20"/>
          <w:szCs w:val="20"/>
        </w:rPr>
        <w:t>Customers purchase products directly from us at either our non-subscription (list) pricing for</w:t>
      </w:r>
      <w:r>
        <w:rPr>
          <w:rFonts w:eastAsia="Times New Roman"/>
          <w:color w:val="000000"/>
          <w:sz w:val="20"/>
          <w:szCs w:val="20"/>
        </w:rPr>
        <w:t xml:space="preserve"> one-time purchases or our subscription price on a monthly subscription basis for personal consumption, without the ability to resell or earn commissions from the purchase or sale of such products. A customer may decide to enroll as an independent distribu</w:t>
      </w:r>
      <w:r>
        <w:rPr>
          <w:rFonts w:eastAsia="Times New Roman"/>
          <w:color w:val="000000"/>
          <w:sz w:val="20"/>
          <w:szCs w:val="20"/>
        </w:rPr>
        <w:t>tor at any time if they become interested in selling the product. We believe our customers are a great source of word-of-mouth advertising for our products. We also believe our large base of customers validates the health benefits of our products.</w:t>
      </w:r>
    </w:p>
    <w:p w:rsidR="00000000" w:rsidRDefault="0084583E">
      <w:pPr>
        <w:ind w:firstLine="360"/>
        <w:divId w:val="616909790"/>
        <w:rPr>
          <w:rFonts w:eastAsia="Times New Roman"/>
        </w:rPr>
      </w:pPr>
      <w:r>
        <w:rPr>
          <w:rFonts w:eastAsia="Times New Roman"/>
          <w:color w:val="000000"/>
          <w:sz w:val="20"/>
          <w:szCs w:val="20"/>
        </w:rPr>
        <w:t>We defin</w:t>
      </w:r>
      <w:r>
        <w:rPr>
          <w:rFonts w:eastAsia="Times New Roman"/>
          <w:color w:val="000000"/>
          <w:sz w:val="20"/>
          <w:szCs w:val="20"/>
        </w:rPr>
        <w:t>e an “active customer” as a customer who has purchased product from us within the prior three months. As of June 30, 2021 and 2020, we had approximately 107,000 and 106,000 active customers, respectively.</w:t>
      </w:r>
    </w:p>
    <w:p w:rsidR="00000000" w:rsidRDefault="0084583E">
      <w:pPr>
        <w:divId w:val="702168557"/>
        <w:rPr>
          <w:rFonts w:eastAsia="Times New Roman"/>
        </w:rPr>
      </w:pPr>
      <w:r>
        <w:rPr>
          <w:rFonts w:eastAsia="Times New Roman"/>
          <w:b/>
          <w:bCs/>
          <w:color w:val="000000"/>
          <w:sz w:val="20"/>
          <w:szCs w:val="20"/>
        </w:rPr>
        <w:t>Sales of Our Products</w:t>
      </w:r>
    </w:p>
    <w:p w:rsidR="00000000" w:rsidRDefault="0084583E">
      <w:pPr>
        <w:ind w:firstLine="360"/>
        <w:divId w:val="1326781428"/>
        <w:rPr>
          <w:rFonts w:eastAsia="Times New Roman"/>
        </w:rPr>
      </w:pPr>
      <w:r>
        <w:rPr>
          <w:rFonts w:eastAsia="Times New Roman"/>
          <w:color w:val="000000"/>
          <w:sz w:val="20"/>
          <w:szCs w:val="20"/>
        </w:rPr>
        <w:t>We accept orders for our products through our own website at www.lifevantage.com and through personalized websites we provide to our independent distributors, which we refer to as “Virtual Offices”. Orders placed through Virtual Offices and through our web</w:t>
      </w:r>
      <w:r>
        <w:rPr>
          <w:rFonts w:eastAsia="Times New Roman"/>
          <w:color w:val="000000"/>
          <w:sz w:val="20"/>
          <w:szCs w:val="20"/>
        </w:rPr>
        <w:t>site are processed daily at our fulfillment centers, where orders are shipped directly to the consumer.</w:t>
      </w:r>
    </w:p>
    <w:p w:rsidR="00000000" w:rsidRDefault="0084583E">
      <w:pPr>
        <w:ind w:firstLine="360"/>
        <w:divId w:val="2071150284"/>
        <w:rPr>
          <w:rFonts w:eastAsia="Times New Roman"/>
        </w:rPr>
      </w:pPr>
      <w:r>
        <w:rPr>
          <w:rFonts w:eastAsia="Times New Roman"/>
          <w:color w:val="000000"/>
          <w:sz w:val="20"/>
          <w:szCs w:val="20"/>
        </w:rPr>
        <w:t>We offer toll-free numbers for our independent distributors and our customers to order product or ask questions. Our customer service representatives as</w:t>
      </w:r>
      <w:r>
        <w:rPr>
          <w:rFonts w:eastAsia="Times New Roman"/>
          <w:color w:val="000000"/>
          <w:sz w:val="20"/>
          <w:szCs w:val="20"/>
        </w:rPr>
        <w:t>sist customers in placing orders through our web order processing system, answering questions, tracking packages, and initiating refunds. The customer service representatives receive extensive training about our products and our direct selling business mod</w:t>
      </w:r>
      <w:r>
        <w:rPr>
          <w:rFonts w:eastAsia="Times New Roman"/>
          <w:color w:val="000000"/>
          <w:sz w:val="20"/>
          <w:szCs w:val="20"/>
        </w:rPr>
        <w:t>el. LifeVantage customers and independent distributors generally pay for products by credit card, prior to shipment, and as a result, we carry minimal accounts receivable.</w:t>
      </w:r>
    </w:p>
    <w:p w:rsidR="00000000" w:rsidRDefault="0084583E">
      <w:pPr>
        <w:divId w:val="1081561304"/>
        <w:rPr>
          <w:rFonts w:eastAsia="Times New Roman"/>
        </w:rPr>
      </w:pPr>
      <w:r>
        <w:rPr>
          <w:rFonts w:eastAsia="Times New Roman"/>
          <w:b/>
          <w:bCs/>
          <w:color w:val="000000"/>
          <w:sz w:val="20"/>
          <w:szCs w:val="20"/>
        </w:rPr>
        <w:t>Seasonality</w:t>
      </w:r>
    </w:p>
    <w:p w:rsidR="00000000" w:rsidRDefault="0084583E">
      <w:pPr>
        <w:ind w:firstLine="360"/>
        <w:divId w:val="2086949044"/>
        <w:rPr>
          <w:rFonts w:eastAsia="Times New Roman"/>
        </w:rPr>
      </w:pPr>
      <w:r>
        <w:rPr>
          <w:rFonts w:eastAsia="Times New Roman"/>
          <w:color w:val="000000"/>
          <w:sz w:val="20"/>
          <w:szCs w:val="20"/>
        </w:rPr>
        <w:t>In addition to general economic factors, we are impacted by seasonal fac</w:t>
      </w:r>
      <w:r>
        <w:rPr>
          <w:rFonts w:eastAsia="Times New Roman"/>
          <w:color w:val="000000"/>
          <w:sz w:val="20"/>
          <w:szCs w:val="20"/>
        </w:rPr>
        <w:t>tors and trends such as major cultural events and vacation patterns. We believe that direct selling in the United States and Japan is also generally negatively impacted during our first fiscal quarter, from July 1 through September 30, when many individual</w:t>
      </w:r>
      <w:r>
        <w:rPr>
          <w:rFonts w:eastAsia="Times New Roman"/>
          <w:color w:val="000000"/>
          <w:sz w:val="20"/>
          <w:szCs w:val="20"/>
        </w:rPr>
        <w:t>s, including our independent distributors, traditionally take vacations. The timing and size of our training events and incentive trips can also cause revenue and expense to fluctuate in the periods that they are held.</w:t>
      </w:r>
    </w:p>
    <w:p w:rsidR="00000000" w:rsidRDefault="0084583E">
      <w:pPr>
        <w:ind w:firstLine="360"/>
        <w:divId w:val="382221575"/>
        <w:rPr>
          <w:rFonts w:eastAsia="Times New Roman"/>
        </w:rPr>
      </w:pPr>
      <w:r>
        <w:rPr>
          <w:rFonts w:eastAsia="Times New Roman"/>
          <w:color w:val="000000"/>
          <w:sz w:val="20"/>
          <w:szCs w:val="20"/>
        </w:rPr>
        <w:t>Although our product launch process m</w:t>
      </w:r>
      <w:r>
        <w:rPr>
          <w:rFonts w:eastAsia="Times New Roman"/>
          <w:color w:val="000000"/>
          <w:sz w:val="20"/>
          <w:szCs w:val="20"/>
        </w:rPr>
        <w:t>ay vary by market, we may introduce new products to our customers and independent distributors through limited-time offers and promotions. The limited-time offers and promotions typically generate significant activity and a high level of sales and purchasi</w:t>
      </w:r>
      <w:r>
        <w:rPr>
          <w:rFonts w:eastAsia="Times New Roman"/>
          <w:color w:val="000000"/>
          <w:sz w:val="20"/>
          <w:szCs w:val="20"/>
        </w:rPr>
        <w:t>ng, which may result in a higher than normal increase in revenue during the quarter of the limited-time offer and skew year-over-year and sequential comparisons. Similarly, company events for independent distributors typically generate a higher than normal</w:t>
      </w:r>
      <w:r>
        <w:rPr>
          <w:rFonts w:eastAsia="Times New Roman"/>
          <w:color w:val="000000"/>
          <w:sz w:val="20"/>
          <w:szCs w:val="20"/>
        </w:rPr>
        <w:t xml:space="preserve"> increase in revenue. The timing of these events can also skew year-over-year and sequential comparisons.</w:t>
      </w:r>
    </w:p>
    <w:p w:rsidR="00000000" w:rsidRDefault="0084583E">
      <w:pPr>
        <w:divId w:val="1332416656"/>
        <w:rPr>
          <w:rFonts w:eastAsia="Times New Roman"/>
        </w:rPr>
      </w:pPr>
      <w:r>
        <w:rPr>
          <w:rFonts w:eastAsia="Times New Roman"/>
          <w:b/>
          <w:bCs/>
          <w:color w:val="000000"/>
          <w:sz w:val="20"/>
          <w:szCs w:val="20"/>
        </w:rPr>
        <w:t>Geographic Information</w:t>
      </w:r>
    </w:p>
    <w:p w:rsidR="00000000" w:rsidRDefault="0084583E">
      <w:pPr>
        <w:ind w:firstLine="360"/>
        <w:divId w:val="2004308941"/>
        <w:rPr>
          <w:rFonts w:eastAsia="Times New Roman"/>
        </w:rPr>
      </w:pPr>
      <w:r>
        <w:rPr>
          <w:rFonts w:eastAsia="Times New Roman"/>
          <w:color w:val="000000"/>
          <w:sz w:val="20"/>
          <w:szCs w:val="20"/>
        </w:rPr>
        <w:t>We sell our products in the United States, Mexico, Japan, Australia, Hong Kong, Canada, Thailand, the United Kingdom, the Nethe</w:t>
      </w:r>
      <w:r>
        <w:rPr>
          <w:rFonts w:eastAsia="Times New Roman"/>
          <w:color w:val="000000"/>
          <w:sz w:val="20"/>
          <w:szCs w:val="20"/>
        </w:rPr>
        <w:t>rlands, Germany, Taiwan, Austria, Spain, Ireland, Belgium, New Zealand, and Singapore. We also sell our products in a number of countries to customers for personal consumption only. In addition, we sell our products in China through our approved e-commerce</w:t>
      </w:r>
      <w:r>
        <w:rPr>
          <w:rFonts w:eastAsia="Times New Roman"/>
          <w:color w:val="000000"/>
          <w:sz w:val="20"/>
          <w:szCs w:val="20"/>
        </w:rPr>
        <w:t xml:space="preserve"> business model. In fiscal year 2021, revenue generated in the United States accounted for approximately 66% of our total revenue and revenue generated from Japan accounted for approximately 19% of our total revenue. For reporting purposes, we generally di</w:t>
      </w:r>
      <w:r>
        <w:rPr>
          <w:rFonts w:eastAsia="Times New Roman"/>
          <w:color w:val="000000"/>
          <w:sz w:val="20"/>
          <w:szCs w:val="20"/>
        </w:rPr>
        <w:t>vide our markets into two geographic regions: the Americas region and the Asia/Pacific &amp; Europe region. The following table sets forth net revenue information by region for the periods indicated (in thousands):</w:t>
      </w:r>
    </w:p>
    <w:tbl>
      <w:tblPr>
        <w:tblW w:w="4963" w:type="pct"/>
        <w:tblCellMar>
          <w:top w:w="15" w:type="dxa"/>
          <w:left w:w="15" w:type="dxa"/>
          <w:bottom w:w="15" w:type="dxa"/>
          <w:right w:w="15" w:type="dxa"/>
        </w:tblCellMar>
        <w:tblLook w:val="04A0" w:firstRow="1" w:lastRow="0" w:firstColumn="1" w:lastColumn="0" w:noHBand="0" w:noVBand="1"/>
      </w:tblPr>
      <w:tblGrid>
        <w:gridCol w:w="38"/>
        <w:gridCol w:w="2740"/>
        <w:gridCol w:w="36"/>
        <w:gridCol w:w="120"/>
        <w:gridCol w:w="700"/>
        <w:gridCol w:w="36"/>
        <w:gridCol w:w="36"/>
        <w:gridCol w:w="36"/>
        <w:gridCol w:w="36"/>
        <w:gridCol w:w="52"/>
        <w:gridCol w:w="571"/>
        <w:gridCol w:w="187"/>
        <w:gridCol w:w="36"/>
        <w:gridCol w:w="36"/>
        <w:gridCol w:w="36"/>
        <w:gridCol w:w="120"/>
        <w:gridCol w:w="700"/>
        <w:gridCol w:w="36"/>
        <w:gridCol w:w="36"/>
        <w:gridCol w:w="36"/>
        <w:gridCol w:w="36"/>
        <w:gridCol w:w="52"/>
        <w:gridCol w:w="517"/>
        <w:gridCol w:w="187"/>
        <w:gridCol w:w="36"/>
        <w:gridCol w:w="36"/>
        <w:gridCol w:w="36"/>
        <w:gridCol w:w="120"/>
        <w:gridCol w:w="700"/>
        <w:gridCol w:w="36"/>
        <w:gridCol w:w="36"/>
        <w:gridCol w:w="36"/>
        <w:gridCol w:w="36"/>
        <w:gridCol w:w="52"/>
        <w:gridCol w:w="518"/>
        <w:gridCol w:w="187"/>
      </w:tblGrid>
      <w:tr w:rsidR="00000000">
        <w:trPr>
          <w:divId w:val="1428381016"/>
        </w:trPr>
        <w:tc>
          <w:tcPr>
            <w:tcW w:w="50" w:type="pct"/>
            <w:vAlign w:val="center"/>
            <w:hideMark/>
          </w:tcPr>
          <w:p w:rsidR="00000000" w:rsidRDefault="0084583E">
            <w:pPr>
              <w:ind w:firstLine="360"/>
              <w:rPr>
                <w:rFonts w:eastAsia="Times New Roman"/>
              </w:rPr>
            </w:pPr>
          </w:p>
        </w:tc>
        <w:tc>
          <w:tcPr>
            <w:tcW w:w="171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428381016"/>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fiscal years ended June 30,</w:t>
            </w:r>
          </w:p>
        </w:tc>
      </w:tr>
      <w:tr w:rsidR="00000000">
        <w:trPr>
          <w:divId w:val="1428381016"/>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1428381016"/>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163,236 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428381016"/>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65,526 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66,579 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62,722 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428381016"/>
        </w:trPr>
        <w:tc>
          <w:tcPr>
            <w:tcW w:w="0" w:type="auto"/>
            <w:gridSpan w:val="3"/>
            <w:shd w:val="clear" w:color="auto" w:fill="CCEEFF"/>
            <w:tcMar>
              <w:top w:w="30" w:type="dxa"/>
              <w:left w:w="38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770318188"/>
        <w:rPr>
          <w:rFonts w:eastAsia="Times New Roman"/>
        </w:rPr>
      </w:pPr>
      <w:r>
        <w:rPr>
          <w:rFonts w:eastAsia="Times New Roman"/>
          <w:color w:val="000000"/>
          <w:sz w:val="20"/>
          <w:szCs w:val="20"/>
        </w:rPr>
        <w:t>Additional comparative reve</w:t>
      </w:r>
      <w:r>
        <w:rPr>
          <w:rFonts w:eastAsia="Times New Roman"/>
          <w:color w:val="000000"/>
          <w:sz w:val="20"/>
          <w:szCs w:val="20"/>
        </w:rPr>
        <w:t>nue and related financial information is presented in the section captioned "</w:t>
      </w:r>
      <w:r>
        <w:rPr>
          <w:rFonts w:eastAsia="Times New Roman"/>
          <w:i/>
          <w:iCs/>
          <w:color w:val="000000"/>
          <w:sz w:val="20"/>
          <w:szCs w:val="20"/>
        </w:rPr>
        <w:t>Segment Information"</w:t>
      </w:r>
      <w:r>
        <w:rPr>
          <w:rFonts w:eastAsia="Times New Roman"/>
          <w:color w:val="000000"/>
          <w:sz w:val="20"/>
          <w:szCs w:val="20"/>
        </w:rPr>
        <w:t xml:space="preserve"> in Note 2 to our consolidated financial statements.</w:t>
      </w:r>
    </w:p>
    <w:p w:rsidR="00000000" w:rsidRDefault="0084583E">
      <w:pPr>
        <w:jc w:val="center"/>
        <w:divId w:val="337931485"/>
        <w:rPr>
          <w:rFonts w:eastAsia="Times New Roman"/>
        </w:rPr>
      </w:pPr>
      <w:r>
        <w:rPr>
          <w:rFonts w:eastAsia="Times New Roman"/>
          <w:color w:val="000000"/>
          <w:sz w:val="20"/>
          <w:szCs w:val="20"/>
        </w:rPr>
        <w:t>14</w:t>
      </w:r>
    </w:p>
    <w:p w:rsidR="00000000" w:rsidRDefault="0084583E">
      <w:pPr>
        <w:rPr>
          <w:rFonts w:eastAsia="Times New Roman"/>
        </w:rPr>
      </w:pPr>
      <w:r>
        <w:rPr>
          <w:rFonts w:eastAsia="Times New Roman"/>
        </w:rPr>
        <w:pict>
          <v:rect id="_x0000_i1038" style="width:0;height:1.5pt" o:hralign="center" o:hrstd="t" o:hr="t" fillcolor="#a0a0a0" stroked="f"/>
        </w:pict>
      </w:r>
    </w:p>
    <w:p w:rsidR="00000000" w:rsidRDefault="0084583E">
      <w:pPr>
        <w:divId w:val="280380322"/>
        <w:rPr>
          <w:rFonts w:eastAsia="Times New Roman"/>
        </w:rPr>
      </w:pPr>
    </w:p>
    <w:p w:rsidR="00000000" w:rsidRDefault="0084583E">
      <w:pPr>
        <w:divId w:val="1482500859"/>
        <w:rPr>
          <w:rFonts w:eastAsia="Times New Roman"/>
        </w:rPr>
      </w:pPr>
      <w:r>
        <w:rPr>
          <w:rFonts w:eastAsia="Times New Roman"/>
          <w:b/>
          <w:bCs/>
          <w:color w:val="000000"/>
          <w:sz w:val="20"/>
          <w:szCs w:val="20"/>
        </w:rPr>
        <w:t>Marketing</w:t>
      </w:r>
    </w:p>
    <w:p w:rsidR="00000000" w:rsidRDefault="0084583E">
      <w:pPr>
        <w:ind w:firstLine="360"/>
        <w:divId w:val="59790668"/>
        <w:rPr>
          <w:rFonts w:eastAsia="Times New Roman"/>
        </w:rPr>
      </w:pPr>
      <w:r>
        <w:rPr>
          <w:rFonts w:eastAsia="Times New Roman"/>
          <w:color w:val="000000"/>
          <w:sz w:val="20"/>
          <w:szCs w:val="20"/>
        </w:rPr>
        <w:t>We have a sales, marketing, public relations and custo</w:t>
      </w:r>
      <w:r>
        <w:rPr>
          <w:rFonts w:eastAsia="Times New Roman"/>
          <w:color w:val="000000"/>
          <w:sz w:val="20"/>
          <w:szCs w:val="20"/>
        </w:rPr>
        <w:t xml:space="preserve">mer service group consisting </w:t>
      </w:r>
      <w:r>
        <w:rPr>
          <w:rFonts w:eastAsia="Times New Roman"/>
          <w:color w:val="000000"/>
          <w:sz w:val="20"/>
          <w:szCs w:val="20"/>
          <w:shd w:val="clear" w:color="auto" w:fill="FFFFFF"/>
        </w:rPr>
        <w:t>of 160 f</w:t>
      </w:r>
      <w:r>
        <w:rPr>
          <w:rFonts w:eastAsia="Times New Roman"/>
          <w:color w:val="000000"/>
          <w:sz w:val="20"/>
          <w:szCs w:val="20"/>
        </w:rPr>
        <w:t>ull-time employees as of June 30, 2021. We utilize our network of independent distributors located throughout the United States, Mexico, Japan, Australia, Hong Kong, Canada, Thailand, the United Kingdom, the Netherlands</w:t>
      </w:r>
      <w:r>
        <w:rPr>
          <w:rFonts w:eastAsia="Times New Roman"/>
          <w:color w:val="000000"/>
          <w:sz w:val="20"/>
          <w:szCs w:val="20"/>
        </w:rPr>
        <w:t>, Germany, Taiwan, Austria, Spain, Ireland, Belgium, New Zealand and Singapore to market and sell our products. In addition, we utilize our network of in-country social marketers to market and sell our US products in China through our cross-border e-commer</w:t>
      </w:r>
      <w:r>
        <w:rPr>
          <w:rFonts w:eastAsia="Times New Roman"/>
          <w:color w:val="000000"/>
          <w:sz w:val="20"/>
          <w:szCs w:val="20"/>
        </w:rPr>
        <w:t>ce business model.</w:t>
      </w:r>
    </w:p>
    <w:p w:rsidR="00000000" w:rsidRDefault="0084583E">
      <w:pPr>
        <w:divId w:val="1694451694"/>
        <w:rPr>
          <w:rFonts w:eastAsia="Times New Roman"/>
        </w:rPr>
      </w:pPr>
      <w:r>
        <w:rPr>
          <w:rFonts w:eastAsia="Times New Roman"/>
          <w:b/>
          <w:bCs/>
          <w:color w:val="000000"/>
          <w:sz w:val="20"/>
          <w:szCs w:val="20"/>
        </w:rPr>
        <w:t>Raw Materials and Manufacturing</w:t>
      </w:r>
    </w:p>
    <w:p w:rsidR="00000000" w:rsidRDefault="0084583E">
      <w:pPr>
        <w:ind w:firstLine="360"/>
        <w:divId w:val="269121163"/>
        <w:rPr>
          <w:rFonts w:eastAsia="Times New Roman"/>
        </w:rPr>
      </w:pPr>
      <w:r>
        <w:rPr>
          <w:rFonts w:eastAsia="Times New Roman"/>
          <w:color w:val="000000"/>
          <w:sz w:val="20"/>
          <w:szCs w:val="20"/>
        </w:rPr>
        <w:t>We outsource the primary manufacturing, fulfillment, and shipping components of our business to third-party companies we believe possess a high degree of expertise. We believe outsourcing provides us access to advanced manufacturing process capabilities an</w:t>
      </w:r>
      <w:r>
        <w:rPr>
          <w:rFonts w:eastAsia="Times New Roman"/>
          <w:color w:val="000000"/>
          <w:sz w:val="20"/>
          <w:szCs w:val="20"/>
        </w:rPr>
        <w:t>d expertise without incurring fixed costs associated with manufacturing our own products in house.</w:t>
      </w:r>
    </w:p>
    <w:p w:rsidR="00000000" w:rsidRDefault="0084583E">
      <w:pPr>
        <w:ind w:firstLine="360"/>
        <w:divId w:val="1493837882"/>
        <w:rPr>
          <w:rFonts w:eastAsia="Times New Roman"/>
        </w:rPr>
      </w:pPr>
      <w:r>
        <w:rPr>
          <w:rFonts w:eastAsia="Times New Roman"/>
          <w:color w:val="000000"/>
          <w:sz w:val="20"/>
          <w:szCs w:val="20"/>
        </w:rPr>
        <w:t xml:space="preserve">We currently outsource the manufacture of our products to multiple third-party contract manufacturers. Our contract manufacturers have a legal obligation to </w:t>
      </w:r>
      <w:r>
        <w:rPr>
          <w:rFonts w:eastAsia="Times New Roman"/>
          <w:color w:val="000000"/>
          <w:sz w:val="20"/>
          <w:szCs w:val="20"/>
        </w:rPr>
        <w:t>comply with the current Good Manufacturing Practices regulations that are applicable to those who manufacture, package, label and hold dietary supplements and personal care products. Additionally, we are subject to regulations that, among other things, obl</w:t>
      </w:r>
      <w:r>
        <w:rPr>
          <w:rFonts w:eastAsia="Times New Roman"/>
          <w:color w:val="000000"/>
          <w:sz w:val="20"/>
          <w:szCs w:val="20"/>
        </w:rPr>
        <w:t>igate us to know what and how manufacturing activities are performed so that we can make decisions related to whether the packaged and labeled product conforms to our established specifications and whether to approve and release product for distribution to</w:t>
      </w:r>
      <w:r>
        <w:rPr>
          <w:rFonts w:eastAsia="Times New Roman"/>
          <w:color w:val="000000"/>
          <w:sz w:val="20"/>
          <w:szCs w:val="20"/>
        </w:rPr>
        <w:t xml:space="preserve"> consumers. We maintain and qualify alternative manufacturing options in order to keep our costs low, maintain the quality of our products, and prepare for unanticipated spikes in demand or manufacturing failure. Our contract manufacturers deliver products</w:t>
      </w:r>
      <w:r>
        <w:rPr>
          <w:rFonts w:eastAsia="Times New Roman"/>
          <w:color w:val="000000"/>
          <w:sz w:val="20"/>
          <w:szCs w:val="20"/>
        </w:rPr>
        <w:t xml:space="preserve"> to our fulfillment centers based on our purchase orders.</w:t>
      </w:r>
    </w:p>
    <w:p w:rsidR="00000000" w:rsidRDefault="0084583E">
      <w:pPr>
        <w:ind w:firstLine="360"/>
        <w:divId w:val="971327490"/>
        <w:rPr>
          <w:rFonts w:eastAsia="Times New Roman"/>
        </w:rPr>
      </w:pPr>
      <w:r>
        <w:rPr>
          <w:rFonts w:eastAsia="Times New Roman"/>
          <w:color w:val="000000"/>
          <w:sz w:val="20"/>
          <w:szCs w:val="20"/>
        </w:rPr>
        <w:t>We acquire raw materials for our products from third-party suppliers. Although we generally have good relationships with our suppliers, we believe we could replace any of our current suppliers witho</w:t>
      </w:r>
      <w:r>
        <w:rPr>
          <w:rFonts w:eastAsia="Times New Roman"/>
          <w:color w:val="000000"/>
          <w:sz w:val="20"/>
          <w:szCs w:val="20"/>
        </w:rPr>
        <w:t>ut great difficulty or significant increase to our cost of goods sold. We also have ongoing relationships with secondary and tertiary suppliers. Please refer to "</w:t>
      </w:r>
      <w:r>
        <w:rPr>
          <w:rFonts w:eastAsia="Times New Roman"/>
          <w:i/>
          <w:iCs/>
          <w:color w:val="000000"/>
          <w:sz w:val="20"/>
          <w:szCs w:val="20"/>
        </w:rPr>
        <w:t>Risk Factors - High quality material for our products may be difficult to obtain or expensive</w:t>
      </w:r>
      <w:r>
        <w:rPr>
          <w:rFonts w:eastAsia="Times New Roman"/>
          <w:color w:val="000000"/>
          <w:sz w:val="20"/>
          <w:szCs w:val="20"/>
        </w:rPr>
        <w:t>"</w:t>
      </w:r>
      <w:r>
        <w:rPr>
          <w:rFonts w:eastAsia="Times New Roman"/>
          <w:color w:val="000000"/>
          <w:sz w:val="20"/>
          <w:szCs w:val="20"/>
        </w:rPr>
        <w:t xml:space="preserve"> for a discussion of the risks and uncertainties associated with our sourcing of raw materials.</w:t>
      </w:r>
    </w:p>
    <w:p w:rsidR="00000000" w:rsidRDefault="0084583E">
      <w:pPr>
        <w:divId w:val="152918666"/>
        <w:rPr>
          <w:rFonts w:eastAsia="Times New Roman"/>
        </w:rPr>
      </w:pPr>
      <w:r>
        <w:rPr>
          <w:rFonts w:eastAsia="Times New Roman"/>
          <w:b/>
          <w:bCs/>
          <w:color w:val="000000"/>
          <w:sz w:val="20"/>
          <w:szCs w:val="20"/>
        </w:rPr>
        <w:t>Product Liability and Other Insurance</w:t>
      </w:r>
    </w:p>
    <w:p w:rsidR="00000000" w:rsidRDefault="0084583E">
      <w:pPr>
        <w:ind w:firstLine="360"/>
        <w:divId w:val="2071926072"/>
        <w:rPr>
          <w:rFonts w:eastAsia="Times New Roman"/>
        </w:rPr>
      </w:pPr>
      <w:r>
        <w:rPr>
          <w:rFonts w:eastAsia="Times New Roman"/>
          <w:color w:val="000000"/>
          <w:sz w:val="20"/>
          <w:szCs w:val="20"/>
        </w:rPr>
        <w:t xml:space="preserve">We have product liability insurance coverage for our products that we believe is adequate for our needs. We also maintain </w:t>
      </w:r>
      <w:r>
        <w:rPr>
          <w:rFonts w:eastAsia="Times New Roman"/>
          <w:color w:val="000000"/>
          <w:sz w:val="20"/>
          <w:szCs w:val="20"/>
        </w:rPr>
        <w:t>commercial property and liability coverage and directors’ and officers’ liability insurance. We also maintain a cyber information security risk insurance policy.</w:t>
      </w:r>
    </w:p>
    <w:p w:rsidR="00000000" w:rsidRDefault="0084583E">
      <w:pPr>
        <w:divId w:val="313411489"/>
        <w:rPr>
          <w:rFonts w:eastAsia="Times New Roman"/>
        </w:rPr>
      </w:pPr>
      <w:r>
        <w:rPr>
          <w:rFonts w:eastAsia="Times New Roman"/>
          <w:b/>
          <w:bCs/>
          <w:color w:val="000000"/>
          <w:sz w:val="20"/>
          <w:szCs w:val="20"/>
        </w:rPr>
        <w:t>Intellectual Property</w:t>
      </w:r>
    </w:p>
    <w:p w:rsidR="00000000" w:rsidRDefault="0084583E">
      <w:pPr>
        <w:ind w:firstLine="360"/>
        <w:divId w:val="2026130790"/>
        <w:rPr>
          <w:rFonts w:eastAsia="Times New Roman"/>
        </w:rPr>
      </w:pPr>
      <w:r>
        <w:rPr>
          <w:rFonts w:eastAsia="Times New Roman"/>
          <w:color w:val="000000"/>
          <w:sz w:val="20"/>
          <w:szCs w:val="20"/>
        </w:rPr>
        <w:t>We use commercially reasonable efforts to protect our intellectual prope</w:t>
      </w:r>
      <w:r>
        <w:rPr>
          <w:rFonts w:eastAsia="Times New Roman"/>
          <w:color w:val="000000"/>
          <w:sz w:val="20"/>
          <w:szCs w:val="20"/>
        </w:rPr>
        <w:t xml:space="preserve">rty through patent protection, trademarks and trade secrets, licensed rights and contractual protections, and intend to continue to develop a strong brand identity for our company and our products. </w:t>
      </w:r>
    </w:p>
    <w:p w:rsidR="00000000" w:rsidRDefault="0084583E">
      <w:pPr>
        <w:ind w:firstLine="360"/>
        <w:divId w:val="1762406187"/>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proprietary, patented di</w:t>
      </w:r>
      <w:r>
        <w:rPr>
          <w:rFonts w:eastAsia="Times New Roman"/>
          <w:color w:val="000000"/>
          <w:sz w:val="20"/>
          <w:szCs w:val="20"/>
        </w:rPr>
        <w:t>etary supplement formulation for enhancing antioxidant enzymes including superoxide dismutase and catalase. The patents and patent applications protecting its formulations are held by LifeVantage Corporation or our wholly-owned subsidiary, Lifeline Nutrace</w:t>
      </w:r>
      <w:r>
        <w:rPr>
          <w:rFonts w:eastAsia="Times New Roman"/>
          <w:color w:val="000000"/>
          <w:sz w:val="20"/>
          <w:szCs w:val="20"/>
        </w:rPr>
        <w:t>uticals Corporation. Our intellectual property is covered, in part, by many issued U.S. patents. Our patents and patent applications claim the benefit of priority of multiple U.S. provisional patent applications, the earliest of which was filed on March 23</w:t>
      </w:r>
      <w:r>
        <w:rPr>
          <w:rFonts w:eastAsia="Times New Roman"/>
          <w:color w:val="000000"/>
          <w:sz w:val="20"/>
          <w:szCs w:val="20"/>
        </w:rPr>
        <w:t>, 2004, and relate to compositions, methods of use, and methods of manufacture of various compositions, including those embodied by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formulation. The expected duration of our patent protection via some granted patents for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at least through approximately March 2025 and we continue to research and file new composition and method patents in the U.S. for enhanc</w:t>
      </w:r>
      <w:r>
        <w:rPr>
          <w:rFonts w:eastAsia="Times New Roman"/>
          <w:color w:val="000000"/>
          <w:sz w:val="20"/>
          <w:szCs w:val="20"/>
        </w:rPr>
        <w:t>ed and improved product formulations that will extend our patent protection for a variety of product formulations and methods. During fiscal 2018, we received other patents for personal care or skin care products. These patents expire approximately Februar</w:t>
      </w:r>
      <w:r>
        <w:rPr>
          <w:rFonts w:eastAsia="Times New Roman"/>
          <w:color w:val="000000"/>
          <w:sz w:val="20"/>
          <w:szCs w:val="20"/>
        </w:rPr>
        <w:t xml:space="preserve">y 2036. In fiscal 2021, we filed additional U.S. patents that, if granted, will protect the combined effects </w:t>
      </w:r>
      <w:r>
        <w:rPr>
          <w:rFonts w:eastAsia="Times New Roman"/>
          <w:color w:val="000000"/>
          <w:sz w:val="20"/>
          <w:szCs w:val="20"/>
          <w:shd w:val="clear" w:color="auto" w:fill="FFFFFF"/>
        </w:rPr>
        <w:t>and synergistic benefits of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Nrf1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Nrf2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and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rPr>
        <w:t xml:space="preserve"> products when these three p</w:t>
      </w:r>
      <w:r>
        <w:rPr>
          <w:rFonts w:eastAsia="Times New Roman"/>
          <w:color w:val="000000"/>
          <w:sz w:val="20"/>
          <w:szCs w:val="20"/>
        </w:rPr>
        <w:t>roducts (also called the Tri-Synergize</w:t>
      </w:r>
      <w:r>
        <w:rPr>
          <w:rFonts w:eastAsia="Times New Roman"/>
          <w:color w:val="000000"/>
          <w:sz w:val="20"/>
          <w:szCs w:val="20"/>
        </w:rPr>
        <w:t>r</w:t>
      </w:r>
      <w:r>
        <w:rPr>
          <w:rFonts w:eastAsia="Times New Roman"/>
          <w:color w:val="000000"/>
          <w:sz w:val="13"/>
          <w:szCs w:val="13"/>
          <w:shd w:val="clear" w:color="auto" w:fill="FFFFFF"/>
        </w:rPr>
        <w:t>™</w:t>
      </w:r>
      <w:r>
        <w:rPr>
          <w:rFonts w:eastAsia="Times New Roman"/>
          <w:color w:val="000000"/>
          <w:sz w:val="20"/>
          <w:szCs w:val="20"/>
        </w:rPr>
        <w:t xml:space="preserve"> pack) are used together.</w:t>
      </w:r>
    </w:p>
    <w:p w:rsidR="00000000" w:rsidRDefault="0084583E">
      <w:pPr>
        <w:ind w:firstLine="360"/>
        <w:divId w:val="326328227"/>
        <w:rPr>
          <w:rFonts w:eastAsia="Times New Roman"/>
        </w:rPr>
      </w:pPr>
      <w:r>
        <w:rPr>
          <w:rFonts w:eastAsia="Times New Roman"/>
          <w:color w:val="000000"/>
          <w:sz w:val="20"/>
          <w:szCs w:val="20"/>
        </w:rPr>
        <w:t>We continue to protect our products and brands using trademarks. We have filed and successfully procured registered trademarks for our key brands consisting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and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 many countries around the world, and we have pending trademark applications for these and other marks in many other countries. We anticipate seeking protection in other countries, as we deem appropriate.</w:t>
      </w:r>
    </w:p>
    <w:p w:rsidR="00000000" w:rsidRDefault="0084583E">
      <w:pPr>
        <w:ind w:firstLine="360"/>
        <w:divId w:val="498618502"/>
        <w:rPr>
          <w:rFonts w:eastAsia="Times New Roman"/>
        </w:rPr>
      </w:pPr>
      <w:r>
        <w:rPr>
          <w:rFonts w:eastAsia="Times New Roman"/>
          <w:color w:val="000000"/>
          <w:sz w:val="20"/>
          <w:szCs w:val="20"/>
        </w:rPr>
        <w:t>In order to protect the confidential</w:t>
      </w:r>
      <w:r>
        <w:rPr>
          <w:rFonts w:eastAsia="Times New Roman"/>
          <w:color w:val="000000"/>
          <w:sz w:val="20"/>
          <w:szCs w:val="20"/>
        </w:rPr>
        <w:t xml:space="preserve">ity of our intellectual property, including trade secrets, know-how and other proprietary technical and business information, it is our policy to limit access to such information to those who require access in order to </w:t>
      </w:r>
    </w:p>
    <w:p w:rsidR="00000000" w:rsidRDefault="0084583E">
      <w:pPr>
        <w:jc w:val="center"/>
        <w:divId w:val="1299529148"/>
        <w:rPr>
          <w:rFonts w:eastAsia="Times New Roman"/>
        </w:rPr>
      </w:pPr>
      <w:r>
        <w:rPr>
          <w:rFonts w:eastAsia="Times New Roman"/>
          <w:color w:val="000000"/>
          <w:sz w:val="20"/>
          <w:szCs w:val="20"/>
        </w:rPr>
        <w:t>15</w:t>
      </w:r>
    </w:p>
    <w:p w:rsidR="00000000" w:rsidRDefault="0084583E">
      <w:pPr>
        <w:rPr>
          <w:rFonts w:eastAsia="Times New Roman"/>
        </w:rPr>
      </w:pPr>
      <w:r>
        <w:rPr>
          <w:rFonts w:eastAsia="Times New Roman"/>
        </w:rPr>
        <w:pict>
          <v:rect id="_x0000_i1039" style="width:0;height:1.5pt" o:hralign="center" o:hrstd="t" o:hr="t" fillcolor="#a0a0a0" stroked="f"/>
        </w:pict>
      </w:r>
    </w:p>
    <w:p w:rsidR="00000000" w:rsidRDefault="0084583E">
      <w:pPr>
        <w:divId w:val="1673802629"/>
        <w:rPr>
          <w:rFonts w:eastAsia="Times New Roman"/>
        </w:rPr>
      </w:pPr>
    </w:p>
    <w:p w:rsidR="00000000" w:rsidRDefault="0084583E">
      <w:pPr>
        <w:divId w:val="1878272913"/>
        <w:rPr>
          <w:rFonts w:eastAsia="Times New Roman"/>
        </w:rPr>
      </w:pPr>
      <w:r>
        <w:rPr>
          <w:rFonts w:eastAsia="Times New Roman"/>
          <w:color w:val="000000"/>
          <w:sz w:val="20"/>
          <w:szCs w:val="20"/>
        </w:rPr>
        <w:t>perform their functions and to enter into agreements with employees, consultants and vendors to contractually protect such information.</w:t>
      </w:r>
    </w:p>
    <w:p w:rsidR="00000000" w:rsidRDefault="0084583E">
      <w:pPr>
        <w:divId w:val="2104064328"/>
        <w:rPr>
          <w:rFonts w:eastAsia="Times New Roman"/>
        </w:rPr>
      </w:pPr>
      <w:r>
        <w:rPr>
          <w:rFonts w:eastAsia="Times New Roman"/>
          <w:b/>
          <w:bCs/>
          <w:color w:val="000000"/>
          <w:sz w:val="20"/>
          <w:szCs w:val="20"/>
        </w:rPr>
        <w:t>Competition</w:t>
      </w:r>
    </w:p>
    <w:p w:rsidR="00000000" w:rsidRDefault="0084583E">
      <w:pPr>
        <w:divId w:val="1614362255"/>
        <w:rPr>
          <w:rFonts w:eastAsia="Times New Roman"/>
        </w:rPr>
      </w:pPr>
      <w:r>
        <w:rPr>
          <w:rFonts w:eastAsia="Times New Roman"/>
          <w:b/>
          <w:bCs/>
          <w:i/>
          <w:iCs/>
          <w:color w:val="000000"/>
          <w:sz w:val="20"/>
          <w:szCs w:val="20"/>
        </w:rPr>
        <w:t>Direct Selling Companies</w:t>
      </w:r>
    </w:p>
    <w:p w:rsidR="00000000" w:rsidRDefault="0084583E">
      <w:pPr>
        <w:ind w:firstLine="360"/>
        <w:divId w:val="580142936"/>
        <w:rPr>
          <w:rFonts w:eastAsia="Times New Roman"/>
        </w:rPr>
      </w:pPr>
      <w:r>
        <w:rPr>
          <w:rFonts w:eastAsia="Times New Roman"/>
          <w:color w:val="000000"/>
          <w:sz w:val="20"/>
          <w:szCs w:val="20"/>
        </w:rPr>
        <w:t>We compete with other direct selling companies, many of which have longer ope</w:t>
      </w:r>
      <w:r>
        <w:rPr>
          <w:rFonts w:eastAsia="Times New Roman"/>
          <w:color w:val="000000"/>
          <w:sz w:val="20"/>
          <w:szCs w:val="20"/>
        </w:rPr>
        <w:t>rating histories and greater visibility, name recognition and financial resources than we do. We also compete with newer direct selling companies that may attempt to solicit our distributors by offering the possibility of a more financially rewarding oppor</w:t>
      </w:r>
      <w:r>
        <w:rPr>
          <w:rFonts w:eastAsia="Times New Roman"/>
          <w:color w:val="000000"/>
          <w:sz w:val="20"/>
          <w:szCs w:val="20"/>
        </w:rPr>
        <w:t>tunity or by being among the Company's early distributor base. We compete for new distributors with these companies on the basis of our business opportunity, product offerings, sales compensation plan, management and our operations. In order to successfull</w:t>
      </w:r>
      <w:r>
        <w:rPr>
          <w:rFonts w:eastAsia="Times New Roman"/>
          <w:color w:val="000000"/>
          <w:sz w:val="20"/>
          <w:szCs w:val="20"/>
        </w:rPr>
        <w:t>y compete in the direct selling industry and attract and retain quality distributors, we must maintain the attractiveness of our business opportunity, product offerings and sales compensation plan.</w:t>
      </w:r>
    </w:p>
    <w:p w:rsidR="00000000" w:rsidRDefault="0084583E">
      <w:pPr>
        <w:divId w:val="640426443"/>
        <w:rPr>
          <w:rFonts w:eastAsia="Times New Roman"/>
        </w:rPr>
      </w:pPr>
      <w:r>
        <w:rPr>
          <w:rFonts w:eastAsia="Times New Roman"/>
          <w:b/>
          <w:bCs/>
          <w:i/>
          <w:iCs/>
          <w:color w:val="000000"/>
          <w:sz w:val="20"/>
          <w:szCs w:val="20"/>
        </w:rPr>
        <w:t>Dietary Supplement Market</w:t>
      </w:r>
    </w:p>
    <w:p w:rsidR="00000000" w:rsidRDefault="0084583E">
      <w:pPr>
        <w:ind w:firstLine="360"/>
        <w:divId w:val="1904413783"/>
        <w:rPr>
          <w:rFonts w:eastAsia="Times New Roman"/>
        </w:rPr>
      </w:pPr>
      <w:r>
        <w:rPr>
          <w:rFonts w:eastAsia="Times New Roman"/>
          <w:color w:val="000000"/>
          <w:sz w:val="20"/>
          <w:szCs w:val="20"/>
        </w:rPr>
        <w:t xml:space="preserve">We compete with other companies </w:t>
      </w:r>
      <w:r>
        <w:rPr>
          <w:rFonts w:eastAsia="Times New Roman"/>
          <w:color w:val="000000"/>
          <w:sz w:val="20"/>
          <w:szCs w:val="20"/>
        </w:rPr>
        <w:t xml:space="preserve">that sell dietary supplements. We believe the dietary supplement market is highly fragmented and competitive. We believe competition in the dietary supplement market is based primarily on quality, price, efficacy of products, brand name and recognition of </w:t>
      </w:r>
      <w:r>
        <w:rPr>
          <w:rFonts w:eastAsia="Times New Roman"/>
          <w:color w:val="000000"/>
          <w:sz w:val="20"/>
          <w:szCs w:val="20"/>
        </w:rPr>
        <w:t>product benefits. In the dietary supplement industry, our competition includes numerous nutritional supplement companies, pharmaceutical companies and packaged food and beverage companies. Many of these companies have broader product lines, larger sales vo</w:t>
      </w:r>
      <w:r>
        <w:rPr>
          <w:rFonts w:eastAsia="Times New Roman"/>
          <w:color w:val="000000"/>
          <w:sz w:val="20"/>
          <w:szCs w:val="20"/>
        </w:rPr>
        <w:t>lumes and greater financial resources than we do. Additionally, some of these companies are able to compete more effectively due to greater vertical integration. Increased competition in the dietary supplement market could have a material adverse effect on</w:t>
      </w:r>
      <w:r>
        <w:rPr>
          <w:rFonts w:eastAsia="Times New Roman"/>
          <w:color w:val="000000"/>
          <w:sz w:val="20"/>
          <w:szCs w:val="20"/>
        </w:rPr>
        <w:t xml:space="preserve"> our results of operations and financial condition.</w:t>
      </w:r>
    </w:p>
    <w:p w:rsidR="00000000" w:rsidRDefault="0084583E">
      <w:pPr>
        <w:ind w:firstLine="360"/>
        <w:divId w:val="1592853848"/>
        <w:rPr>
          <w:rFonts w:eastAsia="Times New Roman"/>
        </w:rPr>
      </w:pPr>
      <w:r>
        <w:rPr>
          <w:rFonts w:eastAsia="Times New Roman"/>
          <w:b/>
          <w:bCs/>
          <w:color w:val="000000"/>
          <w:sz w:val="20"/>
          <w:szCs w:val="20"/>
        </w:rPr>
        <w:t>Nrf2 Activators</w:t>
      </w:r>
    </w:p>
    <w:p w:rsidR="00000000" w:rsidRDefault="0084583E">
      <w:pPr>
        <w:ind w:firstLine="360"/>
        <w:divId w:val="267592418"/>
        <w:rPr>
          <w:rFonts w:eastAsia="Times New Roman"/>
        </w:rPr>
      </w:pPr>
      <w:r>
        <w:rPr>
          <w:rFonts w:eastAsia="Times New Roman"/>
          <w:color w:val="000000"/>
          <w:sz w:val="20"/>
          <w:szCs w:val="20"/>
        </w:rPr>
        <w:t>In the last few years we have seen the number of products marketed as Nrf2 activators increase. We anticipate the number of products that claim to activate Nrf2 will continue to increase a</w:t>
      </w:r>
      <w:r>
        <w:rPr>
          <w:rFonts w:eastAsia="Times New Roman"/>
          <w:color w:val="000000"/>
          <w:sz w:val="20"/>
          <w:szCs w:val="20"/>
        </w:rPr>
        <w:t xml:space="preserve">s the technology becomes more popular and more broadly accepted. </w:t>
      </w:r>
    </w:p>
    <w:p w:rsidR="00000000" w:rsidRDefault="0084583E">
      <w:pPr>
        <w:ind w:firstLine="360"/>
        <w:divId w:val="1088648512"/>
        <w:rPr>
          <w:rFonts w:eastAsia="Times New Roman"/>
        </w:rPr>
      </w:pPr>
      <w:r>
        <w:rPr>
          <w:rFonts w:eastAsia="Times New Roman"/>
          <w:b/>
          <w:bCs/>
          <w:color w:val="000000"/>
          <w:sz w:val="20"/>
          <w:szCs w:val="20"/>
        </w:rPr>
        <w:t>Direct Antioxidants</w:t>
      </w:r>
    </w:p>
    <w:p w:rsidR="00000000" w:rsidRDefault="0084583E">
      <w:pPr>
        <w:ind w:firstLine="360"/>
        <w:divId w:val="1271933426"/>
        <w:rPr>
          <w:rFonts w:eastAsia="Times New Roman"/>
        </w:rPr>
      </w:pPr>
      <w:r>
        <w:rPr>
          <w:rFonts w:eastAsia="Times New Roman"/>
          <w:color w:val="000000"/>
          <w:sz w:val="20"/>
          <w:szCs w:val="20"/>
        </w:rPr>
        <w:t>Vitamin C, Vitamin E, other vitamin/mineral antioxidants, and other sources of externally derived antioxidants may be considered competitors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but they are mechanistically distinct from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These other sources of antioxidants do not increase the body’</w:t>
      </w:r>
      <w:r>
        <w:rPr>
          <w:rFonts w:eastAsia="Times New Roman"/>
          <w:color w:val="000000"/>
          <w:sz w:val="20"/>
          <w:szCs w:val="20"/>
        </w:rPr>
        <w:t>s elimination of oxidants using internal antioxidant enzymes. Our research indicates that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increases production of hundreds of stress-related anti-inflammatory, and anti-fibrotic gene products including antioxidant enzymes, such </w:t>
      </w:r>
      <w:r>
        <w:rPr>
          <w:rFonts w:eastAsia="Times New Roman"/>
          <w:color w:val="000000"/>
          <w:sz w:val="20"/>
          <w:szCs w:val="20"/>
        </w:rPr>
        <w:t>as superoxide dismutase and catalase, within the cells of the body. We believe that the body’s internally produced antioxidant enzymes provide a better defense against oxidative stress than externally derived sources of antioxidants.</w:t>
      </w:r>
    </w:p>
    <w:p w:rsidR="00000000" w:rsidRDefault="0084583E">
      <w:pPr>
        <w:ind w:firstLine="360"/>
        <w:divId w:val="727071135"/>
        <w:rPr>
          <w:rFonts w:eastAsia="Times New Roman"/>
        </w:rPr>
      </w:pPr>
      <w:r>
        <w:rPr>
          <w:rFonts w:eastAsia="Times New Roman"/>
          <w:b/>
          <w:bCs/>
          <w:color w:val="000000"/>
          <w:sz w:val="20"/>
          <w:szCs w:val="20"/>
        </w:rPr>
        <w:t>Oral Superoxide Dismut</w:t>
      </w:r>
      <w:r>
        <w:rPr>
          <w:rFonts w:eastAsia="Times New Roman"/>
          <w:b/>
          <w:bCs/>
          <w:color w:val="000000"/>
          <w:sz w:val="20"/>
          <w:szCs w:val="20"/>
        </w:rPr>
        <w:t>ase and Catalase</w:t>
      </w:r>
    </w:p>
    <w:p w:rsidR="00000000" w:rsidRDefault="0084583E">
      <w:pPr>
        <w:ind w:firstLine="360"/>
        <w:divId w:val="513157326"/>
        <w:rPr>
          <w:rFonts w:eastAsia="Times New Roman"/>
        </w:rPr>
      </w:pPr>
      <w:r>
        <w:rPr>
          <w:rFonts w:eastAsia="Times New Roman"/>
          <w:color w:val="000000"/>
          <w:sz w:val="20"/>
          <w:szCs w:val="20"/>
        </w:rPr>
        <w:t>There are many companies performing research into antioxidants. Several companies sell oral forms of superoxide dismutase and catalase. Although we believe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superior alternative to oral forms of superoxide d</w:t>
      </w:r>
      <w:r>
        <w:rPr>
          <w:rFonts w:eastAsia="Times New Roman"/>
          <w:color w:val="000000"/>
          <w:sz w:val="20"/>
          <w:szCs w:val="20"/>
        </w:rPr>
        <w:t>ismutase and catalase, these products do compete with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 the marketplace. We anticipate additional companies will likely develop, purchase or in-license products that are competitive with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w:t>
      </w:r>
    </w:p>
    <w:p w:rsidR="00000000" w:rsidRDefault="0084583E">
      <w:pPr>
        <w:ind w:firstLine="360"/>
        <w:divId w:val="2071733217"/>
        <w:rPr>
          <w:rFonts w:eastAsia="Times New Roman"/>
        </w:rPr>
      </w:pPr>
      <w:r>
        <w:rPr>
          <w:rFonts w:eastAsia="Times New Roman"/>
          <w:b/>
          <w:bCs/>
          <w:color w:val="000000"/>
          <w:sz w:val="20"/>
          <w:szCs w:val="20"/>
        </w:rPr>
        <w:t>Omega Fatty</w:t>
      </w:r>
      <w:r>
        <w:rPr>
          <w:rFonts w:eastAsia="Times New Roman"/>
          <w:b/>
          <w:bCs/>
          <w:color w:val="000000"/>
          <w:sz w:val="20"/>
          <w:szCs w:val="20"/>
        </w:rPr>
        <w:t xml:space="preserve"> Acid Products</w:t>
      </w:r>
    </w:p>
    <w:p w:rsidR="00000000" w:rsidRDefault="0084583E">
      <w:pPr>
        <w:ind w:firstLine="360"/>
        <w:divId w:val="196166879"/>
        <w:rPr>
          <w:rFonts w:eastAsia="Times New Roman"/>
        </w:rPr>
      </w:pPr>
      <w:r>
        <w:rPr>
          <w:rFonts w:eastAsia="Times New Roman"/>
          <w:color w:val="000000"/>
          <w:sz w:val="20"/>
          <w:szCs w:val="20"/>
        </w:rPr>
        <w:t>There are many companies that market Omega supplements, including Omega-3. Although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contains a unique combination of DHA and EPA Omega-3 fatty acids, Omega-7 fatty acids, and Vitamin D3, we anticipate additional companies</w:t>
      </w:r>
      <w:r>
        <w:rPr>
          <w:rFonts w:eastAsia="Times New Roman"/>
          <w:color w:val="000000"/>
          <w:sz w:val="20"/>
          <w:szCs w:val="20"/>
        </w:rPr>
        <w:t xml:space="preserve"> will likely develop products that are competitive with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Omega+. </w:t>
      </w:r>
    </w:p>
    <w:p w:rsidR="00000000" w:rsidRDefault="0084583E">
      <w:pPr>
        <w:ind w:firstLine="360"/>
        <w:divId w:val="755398343"/>
        <w:rPr>
          <w:rFonts w:eastAsia="Times New Roman"/>
        </w:rPr>
      </w:pPr>
      <w:r>
        <w:rPr>
          <w:rFonts w:eastAsia="Times New Roman"/>
          <w:b/>
          <w:bCs/>
          <w:color w:val="000000"/>
          <w:sz w:val="20"/>
          <w:szCs w:val="20"/>
        </w:rPr>
        <w:t>Probiotic Products</w:t>
      </w:r>
    </w:p>
    <w:p w:rsidR="00000000" w:rsidRDefault="0084583E">
      <w:pPr>
        <w:ind w:firstLine="360"/>
        <w:divId w:val="1715039119"/>
        <w:rPr>
          <w:rFonts w:eastAsia="Times New Roman"/>
        </w:rPr>
      </w:pPr>
      <w:r>
        <w:rPr>
          <w:rFonts w:eastAsia="Times New Roman"/>
          <w:color w:val="000000"/>
          <w:sz w:val="20"/>
          <w:szCs w:val="20"/>
        </w:rPr>
        <w:t>There are many companies that market probiotic supplements and we anticipate additional companies will likely continue to develop products that are competitive with our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ProBio supplement. </w:t>
      </w:r>
    </w:p>
    <w:p w:rsidR="00000000" w:rsidRDefault="0084583E">
      <w:pPr>
        <w:jc w:val="center"/>
        <w:divId w:val="1924220512"/>
        <w:rPr>
          <w:rFonts w:eastAsia="Times New Roman"/>
        </w:rPr>
      </w:pPr>
      <w:r>
        <w:rPr>
          <w:rFonts w:eastAsia="Times New Roman"/>
          <w:color w:val="000000"/>
          <w:sz w:val="20"/>
          <w:szCs w:val="20"/>
        </w:rPr>
        <w:t>16</w:t>
      </w:r>
    </w:p>
    <w:p w:rsidR="00000000" w:rsidRDefault="0084583E">
      <w:pPr>
        <w:rPr>
          <w:rFonts w:eastAsia="Times New Roman"/>
        </w:rPr>
      </w:pPr>
      <w:r>
        <w:rPr>
          <w:rFonts w:eastAsia="Times New Roman"/>
        </w:rPr>
        <w:pict>
          <v:rect id="_x0000_i1040" style="width:0;height:1.5pt" o:hralign="center" o:hrstd="t" o:hr="t" fillcolor="#a0a0a0" stroked="f"/>
        </w:pict>
      </w:r>
    </w:p>
    <w:p w:rsidR="00000000" w:rsidRDefault="0084583E">
      <w:pPr>
        <w:divId w:val="1187135586"/>
        <w:rPr>
          <w:rFonts w:eastAsia="Times New Roman"/>
        </w:rPr>
      </w:pPr>
    </w:p>
    <w:p w:rsidR="00000000" w:rsidRDefault="0084583E">
      <w:pPr>
        <w:divId w:val="1792434381"/>
        <w:rPr>
          <w:rFonts w:eastAsia="Times New Roman"/>
        </w:rPr>
      </w:pPr>
      <w:r>
        <w:rPr>
          <w:rFonts w:eastAsia="Times New Roman"/>
          <w:b/>
          <w:bCs/>
          <w:i/>
          <w:iCs/>
          <w:color w:val="000000"/>
          <w:sz w:val="20"/>
          <w:szCs w:val="20"/>
        </w:rPr>
        <w:t>Personal Ski</w:t>
      </w:r>
      <w:r>
        <w:rPr>
          <w:rFonts w:eastAsia="Times New Roman"/>
          <w:b/>
          <w:bCs/>
          <w:i/>
          <w:iCs/>
          <w:color w:val="000000"/>
          <w:sz w:val="20"/>
          <w:szCs w:val="20"/>
        </w:rPr>
        <w:t>n Care Market</w:t>
      </w:r>
    </w:p>
    <w:p w:rsidR="00000000" w:rsidRDefault="0084583E">
      <w:pPr>
        <w:ind w:firstLine="360"/>
        <w:divId w:val="708798795"/>
        <w:rPr>
          <w:rFonts w:eastAsia="Times New Roman"/>
        </w:rPr>
      </w:pPr>
      <w:r>
        <w:rPr>
          <w:rFonts w:eastAsia="Times New Roman"/>
          <w:color w:val="000000"/>
          <w:sz w:val="20"/>
          <w:szCs w:val="20"/>
        </w:rPr>
        <w:t>In the personal skin care market, we compete principally with large, well-known cosmetics companies that manufacture and sell broad product lines through retail establishments. Many of these competitors have greater financial resources and br</w:t>
      </w:r>
      <w:r>
        <w:rPr>
          <w:rFonts w:eastAsia="Times New Roman"/>
          <w:color w:val="000000"/>
          <w:sz w:val="20"/>
          <w:szCs w:val="20"/>
        </w:rPr>
        <w:t>and recognition than we do. We believe, however, we can compete with these larger companies by leveraging our direct selling model and emphasizing our unique, science-based, Nrf2 and CBD enhanced skin and personal care products.</w:t>
      </w:r>
    </w:p>
    <w:p w:rsidR="00000000" w:rsidRDefault="0084583E">
      <w:pPr>
        <w:divId w:val="354237377"/>
        <w:rPr>
          <w:rFonts w:eastAsia="Times New Roman"/>
        </w:rPr>
      </w:pPr>
      <w:r>
        <w:rPr>
          <w:rFonts w:eastAsia="Times New Roman"/>
          <w:b/>
          <w:bCs/>
          <w:i/>
          <w:iCs/>
          <w:color w:val="000000"/>
          <w:sz w:val="20"/>
          <w:szCs w:val="20"/>
        </w:rPr>
        <w:t>Personal Hair Care Market</w:t>
      </w:r>
    </w:p>
    <w:p w:rsidR="00000000" w:rsidRDefault="0084583E">
      <w:pPr>
        <w:ind w:firstLine="360"/>
        <w:divId w:val="2115779705"/>
        <w:rPr>
          <w:rFonts w:eastAsia="Times New Roman"/>
        </w:rPr>
      </w:pPr>
      <w:r>
        <w:rPr>
          <w:rFonts w:eastAsia="Times New Roman"/>
          <w:color w:val="000000"/>
          <w:sz w:val="20"/>
          <w:szCs w:val="20"/>
        </w:rPr>
        <w:t>I</w:t>
      </w:r>
      <w:r>
        <w:rPr>
          <w:rFonts w:eastAsia="Times New Roman"/>
          <w:color w:val="000000"/>
          <w:sz w:val="20"/>
          <w:szCs w:val="20"/>
        </w:rPr>
        <w:t>n the personal hair care market, we compete principally with large, well-known hair care companies that manufacture and sell broad product lines through retail establishments. Many of these competitors have greater financial resources and brand recognition</w:t>
      </w:r>
      <w:r>
        <w:rPr>
          <w:rFonts w:eastAsia="Times New Roman"/>
          <w:color w:val="000000"/>
          <w:sz w:val="20"/>
          <w:szCs w:val="20"/>
        </w:rPr>
        <w:t xml:space="preserve"> than we do. We believe, however, we can compete with these larger companies by leveraging our direct selling model and emphasizing our unique, science-based hair care products.</w:t>
      </w:r>
    </w:p>
    <w:p w:rsidR="00000000" w:rsidRDefault="0084583E">
      <w:pPr>
        <w:divId w:val="2029938612"/>
        <w:rPr>
          <w:rFonts w:eastAsia="Times New Roman"/>
        </w:rPr>
      </w:pPr>
      <w:r>
        <w:rPr>
          <w:rFonts w:eastAsia="Times New Roman"/>
          <w:b/>
          <w:bCs/>
          <w:i/>
          <w:iCs/>
          <w:color w:val="000000"/>
          <w:sz w:val="20"/>
          <w:szCs w:val="20"/>
        </w:rPr>
        <w:t>Animal Supplement Market</w:t>
      </w:r>
    </w:p>
    <w:p w:rsidR="00000000" w:rsidRDefault="0084583E">
      <w:pPr>
        <w:ind w:firstLine="360"/>
        <w:divId w:val="348995857"/>
        <w:rPr>
          <w:rFonts w:eastAsia="Times New Roman"/>
        </w:rPr>
      </w:pPr>
      <w:r>
        <w:rPr>
          <w:rFonts w:eastAsia="Times New Roman"/>
          <w:color w:val="000000"/>
          <w:sz w:val="20"/>
          <w:szCs w:val="20"/>
        </w:rPr>
        <w:t>We compete principally with large, well-known compani</w:t>
      </w:r>
      <w:r>
        <w:rPr>
          <w:rFonts w:eastAsia="Times New Roman"/>
          <w:color w:val="000000"/>
          <w:sz w:val="20"/>
          <w:szCs w:val="20"/>
        </w:rPr>
        <w:t xml:space="preserve">es in the animal supplement market. Most of the companies we compete with in the animal supplement market have broad distribution channels that include retail establishments. Many of these competitors have greater financial resources and brand recognition </w:t>
      </w:r>
      <w:r>
        <w:rPr>
          <w:rFonts w:eastAsia="Times New Roman"/>
          <w:color w:val="000000"/>
          <w:sz w:val="20"/>
          <w:szCs w:val="20"/>
        </w:rPr>
        <w:t>than we do. We believe, however, we can compete with these larger companies by leveraging our direct selling model and emphasizing our unique, science-based animal supplement product.</w:t>
      </w:r>
    </w:p>
    <w:p w:rsidR="00000000" w:rsidRDefault="0084583E">
      <w:pPr>
        <w:divId w:val="1467310478"/>
        <w:rPr>
          <w:rFonts w:eastAsia="Times New Roman"/>
        </w:rPr>
      </w:pPr>
      <w:r>
        <w:rPr>
          <w:rFonts w:eastAsia="Times New Roman"/>
          <w:b/>
          <w:bCs/>
          <w:i/>
          <w:iCs/>
          <w:color w:val="000000"/>
          <w:sz w:val="20"/>
          <w:szCs w:val="20"/>
        </w:rPr>
        <w:t>Energy Drink Market</w:t>
      </w:r>
    </w:p>
    <w:p w:rsidR="00000000" w:rsidRDefault="0084583E">
      <w:pPr>
        <w:ind w:firstLine="360"/>
        <w:divId w:val="667951032"/>
        <w:rPr>
          <w:rFonts w:eastAsia="Times New Roman"/>
        </w:rPr>
      </w:pPr>
      <w:r>
        <w:rPr>
          <w:rFonts w:eastAsia="Times New Roman"/>
          <w:color w:val="000000"/>
          <w:sz w:val="20"/>
          <w:szCs w:val="20"/>
        </w:rPr>
        <w:t>We compete with large, well-known companies in the e</w:t>
      </w:r>
      <w:r>
        <w:rPr>
          <w:rFonts w:eastAsia="Times New Roman"/>
          <w:color w:val="000000"/>
          <w:sz w:val="20"/>
          <w:szCs w:val="20"/>
        </w:rPr>
        <w:t>nergy drink market. Most of the companies we compete with in the energy drink market have broad distribution channels that include big box retail establishments. Many of these competitors have greater financial resources and brand recognition than we do. W</w:t>
      </w:r>
      <w:r>
        <w:rPr>
          <w:rFonts w:eastAsia="Times New Roman"/>
          <w:color w:val="000000"/>
          <w:sz w:val="20"/>
          <w:szCs w:val="20"/>
        </w:rPr>
        <w:t>e intend to compete with these larger companies by leveraging our direct selling model and emphasizing our unique, science-based energy drink product.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a no sugar, low-carbohydrate and low-calorie energy drink that is also non-GMO, gluten-free and </w:t>
      </w:r>
      <w:r>
        <w:rPr>
          <w:rFonts w:eastAsia="Times New Roman"/>
          <w:color w:val="000000"/>
          <w:sz w:val="20"/>
          <w:szCs w:val="20"/>
        </w:rPr>
        <w:t xml:space="preserve">vegan. </w:t>
      </w:r>
    </w:p>
    <w:p w:rsidR="00000000" w:rsidRDefault="0084583E">
      <w:pPr>
        <w:divId w:val="1913540244"/>
        <w:rPr>
          <w:rFonts w:eastAsia="Times New Roman"/>
        </w:rPr>
      </w:pPr>
      <w:r>
        <w:rPr>
          <w:rFonts w:eastAsia="Times New Roman"/>
          <w:b/>
          <w:bCs/>
          <w:i/>
          <w:iCs/>
          <w:color w:val="000000"/>
          <w:sz w:val="20"/>
          <w:szCs w:val="20"/>
        </w:rPr>
        <w:t>Weight Management Market</w:t>
      </w:r>
    </w:p>
    <w:p w:rsidR="00000000" w:rsidRDefault="0084583E">
      <w:pPr>
        <w:ind w:firstLine="360"/>
        <w:divId w:val="879170269"/>
        <w:rPr>
          <w:rFonts w:eastAsia="Times New Roman"/>
        </w:rPr>
      </w:pPr>
      <w:r>
        <w:rPr>
          <w:rFonts w:eastAsia="Times New Roman"/>
          <w:color w:val="000000"/>
          <w:sz w:val="20"/>
          <w:szCs w:val="20"/>
        </w:rPr>
        <w:t>We compete with large, well-known companies in the weight management market. Most of the companies we compete with in the weight management market have broad distribution channels that include big box retail establishments.</w:t>
      </w:r>
      <w:r>
        <w:rPr>
          <w:rFonts w:eastAsia="Times New Roman"/>
          <w:color w:val="000000"/>
          <w:sz w:val="20"/>
          <w:szCs w:val="20"/>
        </w:rPr>
        <w:t xml:space="preserve"> Many of these competitors have greater financial resources and brand recognition than we do. We intend to compete with these larger companies by leveraging our direct selling model and emphasizing our unique, science-based weight management products.</w:t>
      </w:r>
    </w:p>
    <w:p w:rsidR="00000000" w:rsidRDefault="0084583E">
      <w:pPr>
        <w:divId w:val="888540610"/>
        <w:rPr>
          <w:rFonts w:eastAsia="Times New Roman"/>
        </w:rPr>
      </w:pPr>
      <w:r>
        <w:rPr>
          <w:rFonts w:eastAsia="Times New Roman"/>
          <w:b/>
          <w:bCs/>
          <w:color w:val="000000"/>
          <w:sz w:val="20"/>
          <w:szCs w:val="20"/>
        </w:rPr>
        <w:t>Regu</w:t>
      </w:r>
      <w:r>
        <w:rPr>
          <w:rFonts w:eastAsia="Times New Roman"/>
          <w:b/>
          <w:bCs/>
          <w:color w:val="000000"/>
          <w:sz w:val="20"/>
          <w:szCs w:val="20"/>
        </w:rPr>
        <w:t>latory Environment</w:t>
      </w:r>
    </w:p>
    <w:p w:rsidR="00000000" w:rsidRDefault="0084583E">
      <w:pPr>
        <w:ind w:firstLine="360"/>
        <w:divId w:val="1273391646"/>
        <w:rPr>
          <w:rFonts w:eastAsia="Times New Roman"/>
        </w:rPr>
      </w:pPr>
      <w:r>
        <w:rPr>
          <w:rFonts w:eastAsia="Times New Roman"/>
          <w:color w:val="000000"/>
          <w:sz w:val="20"/>
          <w:szCs w:val="20"/>
        </w:rPr>
        <w:t>The formulation, manufacturing, packaging, labeling, and advertising of our products in the United States are subject to regulation by the Food and Drug Administration, or FDA, and the Federal Trade Commission, or FTC, as well as compara</w:t>
      </w:r>
      <w:r>
        <w:rPr>
          <w:rFonts w:eastAsia="Times New Roman"/>
          <w:color w:val="000000"/>
          <w:sz w:val="20"/>
          <w:szCs w:val="20"/>
        </w:rPr>
        <w:t>ble state laws.</w:t>
      </w:r>
    </w:p>
    <w:p w:rsidR="00000000" w:rsidRDefault="0084583E">
      <w:pPr>
        <w:divId w:val="867984214"/>
        <w:rPr>
          <w:rFonts w:eastAsia="Times New Roman"/>
        </w:rPr>
      </w:pPr>
      <w:r>
        <w:rPr>
          <w:rFonts w:eastAsia="Times New Roman"/>
          <w:b/>
          <w:bCs/>
          <w:i/>
          <w:iCs/>
          <w:color w:val="000000"/>
          <w:sz w:val="20"/>
          <w:szCs w:val="20"/>
        </w:rPr>
        <w:t>FDA Regulations and DSHEA</w:t>
      </w:r>
    </w:p>
    <w:p w:rsidR="00000000" w:rsidRDefault="0084583E">
      <w:pPr>
        <w:ind w:firstLine="360"/>
        <w:divId w:val="1860390701"/>
        <w:rPr>
          <w:rFonts w:eastAsia="Times New Roman"/>
        </w:rPr>
      </w:pPr>
      <w:r>
        <w:rPr>
          <w:rFonts w:eastAsia="Times New Roman"/>
          <w:color w:val="000000"/>
          <w:sz w:val="20"/>
          <w:szCs w:val="20"/>
        </w:rPr>
        <w:t>We market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as “dietary supplements” as defined in the Dietary Supplement Health and Education Act of 1994, or DSHEA. DSHEA is intended to promote access to safe, quality dietary supplements, </w:t>
      </w:r>
      <w:r>
        <w:rPr>
          <w:rFonts w:eastAsia="Times New Roman"/>
          <w:color w:val="000000"/>
          <w:sz w:val="20"/>
          <w:szCs w:val="20"/>
        </w:rPr>
        <w:t>and information about dietary supplements. DSHEA established a new framework governing the composition and labeling of dietary supplements. DSHEA does not apply to animal supplements like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We are not required to obtain FDA pre-market approval to </w:t>
      </w:r>
      <w:r>
        <w:rPr>
          <w:rFonts w:eastAsia="Times New Roman"/>
          <w:color w:val="000000"/>
          <w:sz w:val="20"/>
          <w:szCs w:val="20"/>
        </w:rPr>
        <w:t>sell our products in the United States under current laws.</w:t>
      </w:r>
    </w:p>
    <w:p w:rsidR="00000000" w:rsidRDefault="0084583E">
      <w:pPr>
        <w:ind w:firstLine="360"/>
        <w:divId w:val="305168176"/>
        <w:rPr>
          <w:rFonts w:eastAsia="Times New Roman"/>
        </w:rPr>
      </w:pPr>
      <w:r>
        <w:rPr>
          <w:rFonts w:eastAsia="Times New Roman"/>
          <w:color w:val="000000"/>
          <w:sz w:val="20"/>
          <w:szCs w:val="20"/>
        </w:rPr>
        <w:t>DSHEA permits statements of nutritional support, called “structure-function” statements, to be included in labeling for dietary supplements without FDA marketing approval. Such statements may claim</w:t>
      </w:r>
      <w:r>
        <w:rPr>
          <w:rFonts w:eastAsia="Times New Roman"/>
          <w:color w:val="000000"/>
          <w:sz w:val="20"/>
          <w:szCs w:val="20"/>
        </w:rPr>
        <w:t xml:space="preserve"> a benefit related to a classical nutrient deficiency disease and disclose the prevalence of such disease in the United States, describe the role of a nutrient or dietary ingredient intended to affect the structure or function in humans, characterize the d</w:t>
      </w:r>
      <w:r>
        <w:rPr>
          <w:rFonts w:eastAsia="Times New Roman"/>
          <w:color w:val="000000"/>
          <w:sz w:val="20"/>
          <w:szCs w:val="20"/>
        </w:rPr>
        <w:t>ocumented mechanism by which a nutrient or dietary ingredient acts to maintain such structure or function, or describe general well-being from consumption of a nutrient or dietary ingredient. Such statements may not expressly o</w:t>
      </w:r>
      <w:r>
        <w:rPr>
          <w:rFonts w:eastAsia="Times New Roman"/>
          <w:color w:val="000000"/>
          <w:sz w:val="20"/>
          <w:szCs w:val="20"/>
          <w:shd w:val="clear" w:color="auto" w:fill="FFFFFF"/>
        </w:rPr>
        <w:t>r impliedly</w:t>
      </w:r>
      <w:r>
        <w:rPr>
          <w:rFonts w:eastAsia="Times New Roman"/>
          <w:color w:val="000000"/>
          <w:sz w:val="20"/>
          <w:szCs w:val="20"/>
        </w:rPr>
        <w:t xml:space="preserve"> </w:t>
      </w:r>
      <w:r>
        <w:rPr>
          <w:rFonts w:eastAsia="Times New Roman"/>
          <w:color w:val="000000"/>
          <w:sz w:val="20"/>
          <w:szCs w:val="20"/>
        </w:rPr>
        <w:t xml:space="preserve">claim that a dietary supplement is intended to diagnose, cure, mitigate, treat, or prevent a disease. A company that uses a structure-function statement in labeling must possess evidence substantiating that the statement is truthful and not misleading and </w:t>
      </w:r>
      <w:r>
        <w:rPr>
          <w:rFonts w:eastAsia="Times New Roman"/>
          <w:color w:val="000000"/>
          <w:sz w:val="20"/>
          <w:szCs w:val="20"/>
        </w:rPr>
        <w:t xml:space="preserve">is supported by competent and reliable scientific evidence. </w:t>
      </w:r>
    </w:p>
    <w:p w:rsidR="00000000" w:rsidRDefault="0084583E">
      <w:pPr>
        <w:ind w:firstLine="360"/>
        <w:divId w:val="274290930"/>
        <w:rPr>
          <w:rFonts w:eastAsia="Times New Roman"/>
        </w:rPr>
      </w:pPr>
      <w:r>
        <w:rPr>
          <w:rFonts w:eastAsia="Times New Roman"/>
          <w:color w:val="000000"/>
          <w:sz w:val="20"/>
          <w:szCs w:val="20"/>
        </w:rPr>
        <w:t>The FDA may assert that a particular structure-function statement that a company is using is an illegal claim; that assertion, normally, is in the form of a warning letter to that company. We hav</w:t>
      </w:r>
      <w:r>
        <w:rPr>
          <w:rFonts w:eastAsia="Times New Roman"/>
          <w:color w:val="000000"/>
          <w:sz w:val="20"/>
          <w:szCs w:val="20"/>
        </w:rPr>
        <w:t>e a duty to send to the FDA a notice that lists each new structure-function statement made by us; we are obligated to send that notice within 30 days after the first marketing of a supplement with such a statement.</w:t>
      </w:r>
    </w:p>
    <w:p w:rsidR="00000000" w:rsidRDefault="0084583E">
      <w:pPr>
        <w:jc w:val="center"/>
        <w:divId w:val="1607272171"/>
        <w:rPr>
          <w:rFonts w:eastAsia="Times New Roman"/>
        </w:rPr>
      </w:pPr>
      <w:r>
        <w:rPr>
          <w:rFonts w:eastAsia="Times New Roman"/>
          <w:color w:val="000000"/>
          <w:sz w:val="20"/>
          <w:szCs w:val="20"/>
        </w:rPr>
        <w:t>17</w:t>
      </w:r>
    </w:p>
    <w:p w:rsidR="00000000" w:rsidRDefault="0084583E">
      <w:pPr>
        <w:rPr>
          <w:rFonts w:eastAsia="Times New Roman"/>
        </w:rPr>
      </w:pPr>
      <w:r>
        <w:rPr>
          <w:rFonts w:eastAsia="Times New Roman"/>
        </w:rPr>
        <w:pict>
          <v:rect id="_x0000_i1041" style="width:0;height:1.5pt" o:hralign="center" o:hrstd="t" o:hr="t" fillcolor="#a0a0a0" stroked="f"/>
        </w:pict>
      </w:r>
    </w:p>
    <w:p w:rsidR="00000000" w:rsidRDefault="0084583E">
      <w:pPr>
        <w:divId w:val="2043170407"/>
        <w:rPr>
          <w:rFonts w:eastAsia="Times New Roman"/>
        </w:rPr>
      </w:pPr>
    </w:p>
    <w:p w:rsidR="00000000" w:rsidRDefault="0084583E">
      <w:pPr>
        <w:ind w:firstLine="360"/>
        <w:divId w:val="26608909"/>
        <w:rPr>
          <w:rFonts w:eastAsia="Times New Roman"/>
        </w:rPr>
      </w:pPr>
      <w:r>
        <w:rPr>
          <w:rFonts w:eastAsia="Times New Roman"/>
          <w:color w:val="000000"/>
          <w:sz w:val="20"/>
          <w:szCs w:val="20"/>
        </w:rPr>
        <w:t>DSHEA also permits certain scientific literature, for example a reprint of a peer-reviewed scientific publication, to be used in connection with the sale of a dietary supplement to consumers without the literature being subject to regulation as labeling. H</w:t>
      </w:r>
      <w:r>
        <w:rPr>
          <w:rFonts w:eastAsia="Times New Roman"/>
          <w:color w:val="000000"/>
          <w:sz w:val="20"/>
          <w:szCs w:val="20"/>
        </w:rPr>
        <w:t xml:space="preserve">owever, such literature must not be false or misleading, the literature may not promote a particular manufacturer or brand of dietary supplement and it must include a balanced view of the available scientific information on the subject matter, among other </w:t>
      </w:r>
      <w:r>
        <w:rPr>
          <w:rFonts w:eastAsia="Times New Roman"/>
          <w:color w:val="000000"/>
          <w:sz w:val="20"/>
          <w:szCs w:val="20"/>
        </w:rPr>
        <w:t>requirements.</w:t>
      </w:r>
    </w:p>
    <w:p w:rsidR="00000000" w:rsidRDefault="0084583E">
      <w:pPr>
        <w:ind w:firstLine="360"/>
        <w:divId w:val="1439838890"/>
        <w:rPr>
          <w:rFonts w:eastAsia="Times New Roman"/>
        </w:rPr>
      </w:pPr>
      <w:r>
        <w:rPr>
          <w:rFonts w:eastAsia="Times New Roman"/>
          <w:color w:val="000000"/>
          <w:sz w:val="20"/>
          <w:szCs w:val="20"/>
        </w:rPr>
        <w:t>The FDA's Center for Veterinary Medicine, or CVM, is responsible for enforcing the portion of the Federal Food, Drug, and Cosmetic Act, or the Act, that relates to animal supplements, like our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CVM's primary responsibility i</w:t>
      </w:r>
      <w:r>
        <w:rPr>
          <w:rFonts w:eastAsia="Times New Roman"/>
          <w:color w:val="000000"/>
          <w:sz w:val="20"/>
          <w:szCs w:val="20"/>
        </w:rPr>
        <w:t>n enforcing the Act is to ensure that animal supplements are safe, effective, and can be manufactured to a consistent standard. CVM has taken the position that DSHEA does not apply to products intended for animals, but it is clear that products like Petand</w:t>
      </w:r>
      <w:r>
        <w:rPr>
          <w:rFonts w:eastAsia="Times New Roman"/>
          <w:color w:val="000000"/>
          <w:sz w:val="20"/>
          <w:szCs w:val="20"/>
        </w:rPr>
        <w:t>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are under FDA jurisdiction.</w:t>
      </w:r>
    </w:p>
    <w:p w:rsidR="00000000" w:rsidRDefault="0084583E">
      <w:pPr>
        <w:ind w:firstLine="360"/>
        <w:divId w:val="1269313249"/>
        <w:rPr>
          <w:rFonts w:eastAsia="Times New Roman"/>
        </w:rPr>
      </w:pPr>
      <w:r>
        <w:rPr>
          <w:rFonts w:eastAsia="Times New Roman"/>
          <w:color w:val="000000"/>
          <w:sz w:val="20"/>
          <w:szCs w:val="20"/>
        </w:rPr>
        <w:t>Our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follows the labeling rules of the National Animal Supplement Council (NASC) of which LifeVantage is a member. Under the NASC rules,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classified as a dosage form animal health product.</w:t>
      </w:r>
    </w:p>
    <w:p w:rsidR="00000000" w:rsidRDefault="0084583E">
      <w:pPr>
        <w:ind w:firstLine="360"/>
        <w:divId w:val="1988432464"/>
        <w:rPr>
          <w:rFonts w:eastAsia="Times New Roman"/>
        </w:rPr>
      </w:pPr>
      <w:r>
        <w:rPr>
          <w:rFonts w:eastAsia="Times New Roman"/>
          <w:color w:val="000000"/>
          <w:sz w:val="20"/>
          <w:szCs w:val="20"/>
        </w:rPr>
        <w:t xml:space="preserve">While </w:t>
      </w:r>
      <w:r>
        <w:rPr>
          <w:rFonts w:eastAsia="Times New Roman"/>
          <w:color w:val="000000"/>
          <w:sz w:val="20"/>
          <w:szCs w:val="20"/>
        </w:rPr>
        <w:t>we exercise care in our formulation, manufacturing, packaging, labeling, and advertising of our products, we cannot guarantee the FDA will never inform us that the FDA believes some violation of law has occurred either by us or by our independent distribut</w:t>
      </w:r>
      <w:r>
        <w:rPr>
          <w:rFonts w:eastAsia="Times New Roman"/>
          <w:color w:val="000000"/>
          <w:sz w:val="20"/>
          <w:szCs w:val="20"/>
        </w:rPr>
        <w:t>ors. Any allegations of our non-compliance may result in time-consuming and expensive defense of our activities. The FDA’s normal course of action is to issue a warning letter if it believes that a product is misbranded or adulterated. The responsive actio</w:t>
      </w:r>
      <w:r>
        <w:rPr>
          <w:rFonts w:eastAsia="Times New Roman"/>
          <w:color w:val="000000"/>
          <w:sz w:val="20"/>
          <w:szCs w:val="20"/>
        </w:rPr>
        <w:t xml:space="preserve">n requested by the FDA differs depending upon the nature of the product and claims in question. Typically, the FDA expects a written response within 15 working days of the receipt of a warning letter. The warning letter is public information posted on the </w:t>
      </w:r>
      <w:r>
        <w:rPr>
          <w:rFonts w:eastAsia="Times New Roman"/>
          <w:color w:val="000000"/>
          <w:sz w:val="20"/>
          <w:szCs w:val="20"/>
        </w:rPr>
        <w:t>FDA’s web site. That information could affect our relationships with our customers/consumers, investors, independent distributors, vendors, and employees. Warning letters also often spark private class action litigation under state consumer protection stat</w:t>
      </w:r>
      <w:r>
        <w:rPr>
          <w:rFonts w:eastAsia="Times New Roman"/>
          <w:color w:val="000000"/>
          <w:sz w:val="20"/>
          <w:szCs w:val="20"/>
        </w:rPr>
        <w:t>utes. The FDA could also order compliance activities, such as an inspection of our facilities and products, and could file a civil lawsuit in which an arrest warrant (seizure) could be issued as to some or all of our products. In extraordinary cases, we co</w:t>
      </w:r>
      <w:r>
        <w:rPr>
          <w:rFonts w:eastAsia="Times New Roman"/>
          <w:color w:val="000000"/>
          <w:sz w:val="20"/>
          <w:szCs w:val="20"/>
        </w:rPr>
        <w:t>uld be named a defendant and sued for declaratory and injunctive relief.</w:t>
      </w:r>
    </w:p>
    <w:p w:rsidR="00000000" w:rsidRDefault="0084583E">
      <w:pPr>
        <w:divId w:val="193158817"/>
        <w:rPr>
          <w:rFonts w:eastAsia="Times New Roman"/>
        </w:rPr>
      </w:pPr>
      <w:r>
        <w:rPr>
          <w:rFonts w:eastAsia="Times New Roman"/>
          <w:b/>
          <w:bCs/>
          <w:i/>
          <w:iCs/>
          <w:color w:val="000000"/>
          <w:sz w:val="20"/>
          <w:szCs w:val="20"/>
        </w:rPr>
        <w:t>FTC Regulations</w:t>
      </w:r>
    </w:p>
    <w:p w:rsidR="00000000" w:rsidRDefault="0084583E">
      <w:pPr>
        <w:ind w:firstLine="360"/>
        <w:divId w:val="2053113057"/>
        <w:rPr>
          <w:rFonts w:eastAsia="Times New Roman"/>
        </w:rPr>
      </w:pPr>
      <w:r>
        <w:rPr>
          <w:rFonts w:eastAsia="Times New Roman"/>
          <w:color w:val="000000"/>
          <w:sz w:val="20"/>
          <w:szCs w:val="20"/>
        </w:rPr>
        <w:t>Advertising and marketing of our products in the United States are also subject to regulation by the FTC under the Federal Trade Commission Act, or FTC Act. Among other things, the FTC Act prohibits unfair methods of competition and unfair false or decepti</w:t>
      </w:r>
      <w:r>
        <w:rPr>
          <w:rFonts w:eastAsia="Times New Roman"/>
          <w:color w:val="000000"/>
          <w:sz w:val="20"/>
          <w:szCs w:val="20"/>
        </w:rPr>
        <w:t>ve acts or practices in or affecting commerce. The FTC Act also makes it illegal to disseminate or cause to be disseminated any false advertisement for “food, drugs, devices, services, or cosmetics." The FTC Act provides that disseminating any false advert</w:t>
      </w:r>
      <w:r>
        <w:rPr>
          <w:rFonts w:eastAsia="Times New Roman"/>
          <w:color w:val="000000"/>
          <w:sz w:val="20"/>
          <w:szCs w:val="20"/>
        </w:rPr>
        <w:t>isement pertaining to foods, which would include dietary supplements, is an unfair or deceptive act or practice. An advertiser is required to have competent and reliable scientific evidence for all express and implied health-related product claims at the t</w:t>
      </w:r>
      <w:r>
        <w:rPr>
          <w:rFonts w:eastAsia="Times New Roman"/>
          <w:color w:val="000000"/>
          <w:sz w:val="20"/>
          <w:szCs w:val="20"/>
        </w:rPr>
        <w:t>ime the claims are first made. We are required to have adequate scientific substantiation for all material advertising claims made for our products in the United States. The FTC routinely reviews websites to identify questionable advertising claims and pra</w:t>
      </w:r>
      <w:r>
        <w:rPr>
          <w:rFonts w:eastAsia="Times New Roman"/>
          <w:color w:val="000000"/>
          <w:sz w:val="20"/>
          <w:szCs w:val="20"/>
        </w:rPr>
        <w:t xml:space="preserve">ctices. Competitors sometimes inform the FTC when they believe other competitors are violating the FTC Act and consumers may also notify the FTC of what they believe may be wrongful advertising. The FTC may initiate a non-public investigation that focuses </w:t>
      </w:r>
      <w:r>
        <w:rPr>
          <w:rFonts w:eastAsia="Times New Roman"/>
          <w:color w:val="000000"/>
          <w:sz w:val="20"/>
          <w:szCs w:val="20"/>
        </w:rPr>
        <w:t>on our advertising claims, which usually involves non-public pre-lawsuit extensive formal discovery. Such an investigation may be very expensive to defend, be lengthy, and result in a publicly disclosed Consent Decree, which is a settlement agreement. If n</w:t>
      </w:r>
      <w:r>
        <w:rPr>
          <w:rFonts w:eastAsia="Times New Roman"/>
          <w:color w:val="000000"/>
          <w:sz w:val="20"/>
          <w:szCs w:val="20"/>
        </w:rPr>
        <w:t xml:space="preserve">o settlement can be reached, the FTC may start an administrative proceeding or a federal court lawsuit against us and/or our principal officers. The FTC often seeks to recover from the defendants, whether in a Consent Decree or a proceeding, any or all of </w:t>
      </w:r>
      <w:r>
        <w:rPr>
          <w:rFonts w:eastAsia="Times New Roman"/>
          <w:color w:val="000000"/>
          <w:sz w:val="20"/>
          <w:szCs w:val="20"/>
        </w:rPr>
        <w:t>the following: (i) consumer redress in the form of monetary relief or disgorgement of profits; (ii) significant reporting requirements for several years; and (iii) injunctive relief. In addition, most, if not all, states have statutes prohibiting deceptive</w:t>
      </w:r>
      <w:r>
        <w:rPr>
          <w:rFonts w:eastAsia="Times New Roman"/>
          <w:color w:val="000000"/>
          <w:sz w:val="20"/>
          <w:szCs w:val="20"/>
        </w:rPr>
        <w:t xml:space="preserve"> and unfair acts and practices. The requirements under these state statutes are similar to those of the FTC Act.</w:t>
      </w:r>
    </w:p>
    <w:p w:rsidR="00000000" w:rsidRDefault="0084583E">
      <w:pPr>
        <w:ind w:firstLine="360"/>
        <w:divId w:val="609898492"/>
        <w:rPr>
          <w:rFonts w:eastAsia="Times New Roman"/>
        </w:rPr>
      </w:pPr>
      <w:r>
        <w:rPr>
          <w:rFonts w:eastAsia="Times New Roman"/>
          <w:color w:val="000000"/>
          <w:sz w:val="20"/>
          <w:szCs w:val="20"/>
        </w:rPr>
        <w:t>The National Advertising Division, or NAD, of the national Better Business Bureau, a non-governmental not-for-profit organization through its A</w:t>
      </w:r>
      <w:r>
        <w:rPr>
          <w:rFonts w:eastAsia="Times New Roman"/>
          <w:color w:val="000000"/>
          <w:sz w:val="20"/>
          <w:szCs w:val="20"/>
        </w:rPr>
        <w:t>dvertising Self-Regulatory Council, or ASRC, is also actively engaged in conducting investigations, called inquiries, which are focused on determining whether the requisite claim substantiation standard exists for advertising claims, including specific str</w:t>
      </w:r>
      <w:r>
        <w:rPr>
          <w:rFonts w:eastAsia="Times New Roman"/>
          <w:color w:val="000000"/>
          <w:sz w:val="20"/>
          <w:szCs w:val="20"/>
        </w:rPr>
        <w:t>ucture-function claims. Although the results of each inquiry or proceeding are not binding on the recipient, they are posted on NAD’s website, and the NAD often refers cases to the FTC, if the advertisers do not agree to modify their advertising in conform</w:t>
      </w:r>
      <w:r>
        <w:rPr>
          <w:rFonts w:eastAsia="Times New Roman"/>
          <w:color w:val="000000"/>
          <w:sz w:val="20"/>
          <w:szCs w:val="20"/>
        </w:rPr>
        <w:t>ance with the NAD decision. We have been the subject of a NAD proceeding in 2008 and 2009, which was concluded in 2009.</w:t>
      </w:r>
    </w:p>
    <w:p w:rsidR="00000000" w:rsidRDefault="0084583E">
      <w:pPr>
        <w:ind w:firstLine="360"/>
        <w:divId w:val="203299191"/>
        <w:rPr>
          <w:rFonts w:eastAsia="Times New Roman"/>
        </w:rPr>
      </w:pPr>
      <w:r>
        <w:rPr>
          <w:rFonts w:eastAsia="Times New Roman"/>
          <w:color w:val="000000"/>
          <w:sz w:val="20"/>
          <w:szCs w:val="20"/>
        </w:rPr>
        <w:t>In January 2019, the Direct Selling Self-regulatory Council (DSSRC) was introduced. T</w:t>
      </w:r>
      <w:r>
        <w:rPr>
          <w:rFonts w:eastAsia="Times New Roman"/>
          <w:color w:val="000000"/>
          <w:sz w:val="20"/>
          <w:szCs w:val="20"/>
          <w:shd w:val="clear" w:color="auto" w:fill="FFFFFF"/>
        </w:rPr>
        <w:t>his program monitors the entire direct selling chan</w:t>
      </w:r>
      <w:r>
        <w:rPr>
          <w:rFonts w:eastAsia="Times New Roman"/>
          <w:color w:val="000000"/>
          <w:sz w:val="20"/>
          <w:szCs w:val="20"/>
          <w:shd w:val="clear" w:color="auto" w:fill="FFFFFF"/>
        </w:rPr>
        <w:t xml:space="preserve">nel </w:t>
      </w:r>
      <w:r>
        <w:rPr>
          <w:rFonts w:eastAsia="Times New Roman"/>
          <w:color w:val="000000"/>
          <w:sz w:val="20"/>
          <w:szCs w:val="20"/>
        </w:rPr>
        <w:t>—</w:t>
      </w:r>
      <w:r>
        <w:rPr>
          <w:rFonts w:eastAsia="Times New Roman"/>
          <w:color w:val="000000"/>
          <w:sz w:val="20"/>
          <w:szCs w:val="20"/>
          <w:shd w:val="clear" w:color="auto" w:fill="FFFFFF"/>
        </w:rPr>
        <w:t xml:space="preserve"> including Direct Selling Association member companies and non-members. The DSSRC provides impartial monitoring, enforcement, and dispute resolution regarding product claims or income representations (including lifestyle claims) disseminated by </w:t>
      </w:r>
      <w:r>
        <w:rPr>
          <w:rFonts w:eastAsia="Times New Roman"/>
          <w:color w:val="000000"/>
          <w:sz w:val="20"/>
          <w:szCs w:val="20"/>
        </w:rPr>
        <w:t>direct</w:t>
      </w:r>
      <w:r>
        <w:rPr>
          <w:rFonts w:eastAsia="Times New Roman"/>
          <w:color w:val="000000"/>
          <w:sz w:val="20"/>
          <w:szCs w:val="20"/>
        </w:rPr>
        <w:t xml:space="preserve"> selling</w:t>
      </w:r>
      <w:r>
        <w:rPr>
          <w:rFonts w:eastAsia="Times New Roman"/>
          <w:color w:val="000000"/>
          <w:sz w:val="20"/>
          <w:szCs w:val="20"/>
          <w:shd w:val="clear" w:color="auto" w:fill="FFFFFF"/>
        </w:rPr>
        <w:t xml:space="preserve"> companies and their </w:t>
      </w:r>
      <w:r>
        <w:rPr>
          <w:rFonts w:eastAsia="Times New Roman"/>
          <w:color w:val="000000"/>
          <w:sz w:val="20"/>
          <w:szCs w:val="20"/>
        </w:rPr>
        <w:t>sales</w:t>
      </w:r>
      <w:r>
        <w:rPr>
          <w:rFonts w:eastAsia="Times New Roman"/>
          <w:color w:val="000000"/>
          <w:sz w:val="20"/>
          <w:szCs w:val="20"/>
          <w:shd w:val="clear" w:color="auto" w:fill="FFFFFF"/>
        </w:rPr>
        <w:t xml:space="preserve"> force members (distributors). The failure of a </w:t>
      </w:r>
    </w:p>
    <w:p w:rsidR="00000000" w:rsidRDefault="0084583E">
      <w:pPr>
        <w:jc w:val="center"/>
        <w:divId w:val="2130774931"/>
        <w:rPr>
          <w:rFonts w:eastAsia="Times New Roman"/>
        </w:rPr>
      </w:pPr>
      <w:r>
        <w:rPr>
          <w:rFonts w:eastAsia="Times New Roman"/>
          <w:color w:val="000000"/>
          <w:sz w:val="20"/>
          <w:szCs w:val="20"/>
        </w:rPr>
        <w:t>18</w:t>
      </w:r>
    </w:p>
    <w:p w:rsidR="00000000" w:rsidRDefault="0084583E">
      <w:pPr>
        <w:rPr>
          <w:rFonts w:eastAsia="Times New Roman"/>
        </w:rPr>
      </w:pPr>
      <w:r>
        <w:rPr>
          <w:rFonts w:eastAsia="Times New Roman"/>
        </w:rPr>
        <w:pict>
          <v:rect id="_x0000_i1042" style="width:0;height:1.5pt" o:hralign="center" o:hrstd="t" o:hr="t" fillcolor="#a0a0a0" stroked="f"/>
        </w:pict>
      </w:r>
    </w:p>
    <w:p w:rsidR="00000000" w:rsidRDefault="0084583E">
      <w:pPr>
        <w:divId w:val="2071997952"/>
        <w:rPr>
          <w:rFonts w:eastAsia="Times New Roman"/>
        </w:rPr>
      </w:pPr>
    </w:p>
    <w:p w:rsidR="00000000" w:rsidRDefault="0084583E">
      <w:pPr>
        <w:divId w:val="2100365285"/>
        <w:rPr>
          <w:rFonts w:eastAsia="Times New Roman"/>
        </w:rPr>
      </w:pPr>
      <w:r>
        <w:rPr>
          <w:rFonts w:eastAsia="Times New Roman"/>
          <w:color w:val="000000"/>
          <w:sz w:val="20"/>
          <w:szCs w:val="20"/>
          <w:shd w:val="clear" w:color="auto" w:fill="FFFFFF"/>
        </w:rPr>
        <w:t>company to resolve DSSRC complaints will ultimately result in the DSSRC reporting the matter to the FTC, which may or may not pursue</w:t>
      </w:r>
      <w:r>
        <w:rPr>
          <w:rFonts w:eastAsia="Times New Roman"/>
          <w:color w:val="000000"/>
          <w:sz w:val="20"/>
          <w:szCs w:val="20"/>
          <w:shd w:val="clear" w:color="auto" w:fill="FFFFFF"/>
        </w:rPr>
        <w:t xml:space="preserve"> enforcement action in any given case. </w:t>
      </w:r>
    </w:p>
    <w:p w:rsidR="00000000" w:rsidRDefault="0084583E">
      <w:pPr>
        <w:divId w:val="1463764680"/>
        <w:rPr>
          <w:rFonts w:eastAsia="Times New Roman"/>
        </w:rPr>
      </w:pPr>
      <w:r>
        <w:rPr>
          <w:rFonts w:eastAsia="Times New Roman"/>
          <w:b/>
          <w:bCs/>
          <w:i/>
          <w:iCs/>
          <w:color w:val="000000"/>
          <w:sz w:val="20"/>
          <w:szCs w:val="20"/>
        </w:rPr>
        <w:t>Regulation of Direct Selling Activities</w:t>
      </w:r>
    </w:p>
    <w:p w:rsidR="00000000" w:rsidRDefault="0084583E">
      <w:pPr>
        <w:ind w:firstLine="360"/>
        <w:divId w:val="226695141"/>
        <w:rPr>
          <w:rFonts w:eastAsia="Times New Roman"/>
        </w:rPr>
      </w:pPr>
      <w:r>
        <w:rPr>
          <w:rFonts w:eastAsia="Times New Roman"/>
          <w:color w:val="000000"/>
          <w:sz w:val="20"/>
          <w:szCs w:val="20"/>
        </w:rPr>
        <w:t>Direct selling activities are regulated by the FTC, as well as various federal, state and local governmental agencies in the United States and foreign countries. These laws and</w:t>
      </w:r>
      <w:r>
        <w:rPr>
          <w:rFonts w:eastAsia="Times New Roman"/>
          <w:color w:val="000000"/>
          <w:sz w:val="20"/>
          <w:szCs w:val="20"/>
        </w:rPr>
        <w:t xml:space="preserve"> regulations are generally intended to prevent fraudulent or deceptive schemes, often referred to as “pyramid” schemes, which compensate participants primarily for recruiting additional participants without sufficient emphasis on product sales. The laws an</w:t>
      </w:r>
      <w:r>
        <w:rPr>
          <w:rFonts w:eastAsia="Times New Roman"/>
          <w:color w:val="000000"/>
          <w:sz w:val="20"/>
          <w:szCs w:val="20"/>
        </w:rPr>
        <w:t>d regulations may often:</w:t>
      </w:r>
    </w:p>
    <w:p w:rsidR="00000000" w:rsidRDefault="0084583E">
      <w:pPr>
        <w:ind w:hanging="360"/>
        <w:divId w:val="785857608"/>
        <w:rPr>
          <w:rFonts w:eastAsia="Times New Roman"/>
        </w:rPr>
      </w:pPr>
      <w:r>
        <w:rPr>
          <w:rFonts w:ascii="Arial" w:eastAsia="Times New Roman" w:hAnsi="Arial" w:cs="Arial"/>
          <w:color w:val="000000"/>
          <w:sz w:val="20"/>
          <w:szCs w:val="20"/>
        </w:rPr>
        <w:t>•</w:t>
      </w:r>
      <w:r>
        <w:rPr>
          <w:rFonts w:eastAsia="Times New Roman"/>
          <w:color w:val="000000"/>
          <w:sz w:val="20"/>
          <w:szCs w:val="20"/>
        </w:rPr>
        <w:t>require us or our independent distributors to register with governmental agencies;</w:t>
      </w:r>
    </w:p>
    <w:p w:rsidR="00000000" w:rsidRDefault="0084583E">
      <w:pPr>
        <w:ind w:hanging="360"/>
        <w:divId w:val="571625852"/>
        <w:rPr>
          <w:rFonts w:eastAsia="Times New Roman"/>
        </w:rPr>
      </w:pPr>
      <w:r>
        <w:rPr>
          <w:rFonts w:ascii="Arial" w:eastAsia="Times New Roman" w:hAnsi="Arial" w:cs="Arial"/>
          <w:color w:val="000000"/>
          <w:sz w:val="20"/>
          <w:szCs w:val="20"/>
        </w:rPr>
        <w:t>•</w:t>
      </w:r>
      <w:r>
        <w:rPr>
          <w:rFonts w:eastAsia="Times New Roman"/>
          <w:color w:val="000000"/>
          <w:sz w:val="20"/>
          <w:szCs w:val="20"/>
        </w:rPr>
        <w:t>impose caps on the amount or type of sales commission we can pay;</w:t>
      </w:r>
    </w:p>
    <w:p w:rsidR="00000000" w:rsidRDefault="0084583E">
      <w:pPr>
        <w:ind w:hanging="360"/>
        <w:divId w:val="301496675"/>
        <w:rPr>
          <w:rFonts w:eastAsia="Times New Roman"/>
        </w:rPr>
      </w:pPr>
      <w:r>
        <w:rPr>
          <w:rFonts w:ascii="Arial" w:eastAsia="Times New Roman" w:hAnsi="Arial" w:cs="Arial"/>
          <w:color w:val="000000"/>
          <w:sz w:val="20"/>
          <w:szCs w:val="20"/>
        </w:rPr>
        <w:t>•</w:t>
      </w:r>
      <w:r>
        <w:rPr>
          <w:rFonts w:eastAsia="Times New Roman"/>
          <w:color w:val="000000"/>
          <w:sz w:val="20"/>
          <w:szCs w:val="20"/>
        </w:rPr>
        <w:t>impose reporting requirements; and</w:t>
      </w:r>
    </w:p>
    <w:p w:rsidR="00000000" w:rsidRDefault="0084583E">
      <w:pPr>
        <w:ind w:hanging="360"/>
        <w:divId w:val="1806508025"/>
        <w:rPr>
          <w:rFonts w:eastAsia="Times New Roman"/>
        </w:rPr>
      </w:pPr>
      <w:r>
        <w:rPr>
          <w:rFonts w:ascii="Arial" w:eastAsia="Times New Roman" w:hAnsi="Arial" w:cs="Arial"/>
          <w:color w:val="000000"/>
          <w:sz w:val="20"/>
          <w:szCs w:val="20"/>
        </w:rPr>
        <w:t>•</w:t>
      </w:r>
      <w:r>
        <w:rPr>
          <w:rFonts w:eastAsia="Times New Roman"/>
          <w:color w:val="000000"/>
          <w:sz w:val="20"/>
          <w:szCs w:val="20"/>
        </w:rPr>
        <w:t>require that we ensure, among other things,</w:t>
      </w:r>
      <w:r>
        <w:rPr>
          <w:rFonts w:eastAsia="Times New Roman"/>
          <w:color w:val="000000"/>
          <w:sz w:val="20"/>
          <w:szCs w:val="20"/>
        </w:rPr>
        <w:t xml:space="preserve"> that our independent distributors maintain levels of product sales to qualify to receive sales commissions and that our independent distributors are being compensated primarily for sales of products and not primarily for recruiting additional participants</w:t>
      </w:r>
      <w:r>
        <w:rPr>
          <w:rFonts w:eastAsia="Times New Roman"/>
          <w:color w:val="000000"/>
          <w:sz w:val="20"/>
          <w:szCs w:val="20"/>
        </w:rPr>
        <w:t>.</w:t>
      </w:r>
    </w:p>
    <w:p w:rsidR="00000000" w:rsidRDefault="0084583E">
      <w:pPr>
        <w:ind w:firstLine="360"/>
        <w:divId w:val="347877863"/>
        <w:rPr>
          <w:rFonts w:eastAsia="Times New Roman"/>
        </w:rPr>
      </w:pPr>
      <w:r>
        <w:rPr>
          <w:rFonts w:eastAsia="Times New Roman"/>
          <w:color w:val="000000"/>
          <w:sz w:val="20"/>
          <w:szCs w:val="20"/>
        </w:rPr>
        <w:t xml:space="preserve">The laws and regulations governing direct selling are modified from time to time, and, like other direct selling companies, we may be subject from time to time to government investigations related to our direct selling activities. This may require us to </w:t>
      </w:r>
      <w:r>
        <w:rPr>
          <w:rFonts w:eastAsia="Times New Roman"/>
          <w:color w:val="000000"/>
          <w:sz w:val="20"/>
          <w:szCs w:val="20"/>
        </w:rPr>
        <w:t>make changes to our business model and our sales compensation plan.</w:t>
      </w:r>
    </w:p>
    <w:p w:rsidR="00000000" w:rsidRDefault="0084583E">
      <w:pPr>
        <w:divId w:val="258026013"/>
        <w:rPr>
          <w:rFonts w:eastAsia="Times New Roman"/>
        </w:rPr>
      </w:pPr>
      <w:r>
        <w:rPr>
          <w:rFonts w:eastAsia="Times New Roman"/>
          <w:b/>
          <w:bCs/>
          <w:i/>
          <w:iCs/>
          <w:color w:val="000000"/>
          <w:sz w:val="20"/>
          <w:szCs w:val="20"/>
        </w:rPr>
        <w:t>State Regulations</w:t>
      </w:r>
    </w:p>
    <w:p w:rsidR="00000000" w:rsidRDefault="0084583E">
      <w:pPr>
        <w:ind w:firstLine="360"/>
        <w:divId w:val="798110473"/>
        <w:rPr>
          <w:rFonts w:eastAsia="Times New Roman"/>
        </w:rPr>
      </w:pPr>
      <w:r>
        <w:rPr>
          <w:rFonts w:eastAsia="Times New Roman"/>
          <w:color w:val="000000"/>
          <w:sz w:val="20"/>
          <w:szCs w:val="20"/>
        </w:rPr>
        <w:t>In addition to United States federal regulation, each state has enacted its own food and drug laws. We may receive requests to supply information regarding our sales or advertising to state regulatory agencies. We remain subject to the risk that, in one or</w:t>
      </w:r>
      <w:r>
        <w:rPr>
          <w:rFonts w:eastAsia="Times New Roman"/>
          <w:color w:val="000000"/>
          <w:sz w:val="20"/>
          <w:szCs w:val="20"/>
        </w:rPr>
        <w:t xml:space="preserve"> more of our present or future markets, our products, sales, and advertising could be found non-compliant with state laws and regulations. If we fail to comply with these laws and regulations, it could have a material adverse effect on our business in a pa</w:t>
      </w:r>
      <w:r>
        <w:rPr>
          <w:rFonts w:eastAsia="Times New Roman"/>
          <w:color w:val="000000"/>
          <w:sz w:val="20"/>
          <w:szCs w:val="20"/>
        </w:rPr>
        <w:t>rticular market or in general. In addition, these laws and regulations could affect our ability to enter new markets.</w:t>
      </w:r>
    </w:p>
    <w:p w:rsidR="00000000" w:rsidRDefault="0084583E">
      <w:pPr>
        <w:divId w:val="1926306444"/>
        <w:rPr>
          <w:rFonts w:eastAsia="Times New Roman"/>
        </w:rPr>
      </w:pPr>
      <w:r>
        <w:rPr>
          <w:rFonts w:eastAsia="Times New Roman"/>
          <w:b/>
          <w:bCs/>
          <w:i/>
          <w:iCs/>
          <w:color w:val="000000"/>
          <w:sz w:val="20"/>
          <w:szCs w:val="20"/>
        </w:rPr>
        <w:t>The FDA Food Safety Modernization Act</w:t>
      </w:r>
    </w:p>
    <w:p w:rsidR="00000000" w:rsidRDefault="0084583E">
      <w:pPr>
        <w:ind w:firstLine="360"/>
        <w:divId w:val="1999992374"/>
        <w:rPr>
          <w:rFonts w:eastAsia="Times New Roman"/>
        </w:rPr>
      </w:pPr>
      <w:r>
        <w:rPr>
          <w:rFonts w:eastAsia="Times New Roman"/>
          <w:color w:val="000000"/>
          <w:sz w:val="20"/>
          <w:szCs w:val="20"/>
        </w:rPr>
        <w:t>The FDA Food Safety Modernization Act, or FSMA, was enacted in 2011 and is now part of the Federal F</w:t>
      </w:r>
      <w:r>
        <w:rPr>
          <w:rFonts w:eastAsia="Times New Roman"/>
          <w:color w:val="000000"/>
          <w:sz w:val="20"/>
          <w:szCs w:val="20"/>
        </w:rPr>
        <w:t>ood, Drug and Cosmetic Act, or FFDCA. The FSMA is a comprehensive set of laws that gives the FDA considerable authority with respect to the prevention of food contamination and the serious problems associated with such contamination. Among other things, it</w:t>
      </w:r>
      <w:r>
        <w:rPr>
          <w:rFonts w:eastAsia="Times New Roman"/>
          <w:color w:val="000000"/>
          <w:sz w:val="20"/>
          <w:szCs w:val="20"/>
        </w:rPr>
        <w:t xml:space="preserve"> does the following:</w:t>
      </w:r>
    </w:p>
    <w:p w:rsidR="00000000" w:rsidRDefault="0084583E">
      <w:pPr>
        <w:ind w:hanging="360"/>
        <w:divId w:val="832067029"/>
        <w:rPr>
          <w:rFonts w:eastAsia="Times New Roman"/>
        </w:rPr>
      </w:pPr>
      <w:r>
        <w:rPr>
          <w:rFonts w:eastAsia="Times New Roman"/>
          <w:color w:val="000000"/>
          <w:sz w:val="20"/>
          <w:szCs w:val="20"/>
        </w:rPr>
        <w:t>•gives the FDA explicit authority to compel a recall if the FDA believes there is a reasonable probability of serious adverse health consequences or death;</w:t>
      </w:r>
    </w:p>
    <w:p w:rsidR="00000000" w:rsidRDefault="0084583E">
      <w:pPr>
        <w:ind w:hanging="360"/>
        <w:divId w:val="1711807296"/>
        <w:rPr>
          <w:rFonts w:eastAsia="Times New Roman"/>
        </w:rPr>
      </w:pPr>
      <w:r>
        <w:rPr>
          <w:rFonts w:eastAsia="Times New Roman"/>
          <w:color w:val="000000"/>
          <w:sz w:val="20"/>
          <w:szCs w:val="20"/>
        </w:rPr>
        <w:t>•places strict obligations on food and dietary supplement importers to verify t</w:t>
      </w:r>
      <w:r>
        <w:rPr>
          <w:rFonts w:eastAsia="Times New Roman"/>
          <w:color w:val="000000"/>
          <w:sz w:val="20"/>
          <w:szCs w:val="20"/>
        </w:rPr>
        <w:t>hat food from foreign suppliers is not adulterated or misbranded; and</w:t>
      </w:r>
    </w:p>
    <w:p w:rsidR="00000000" w:rsidRDefault="0084583E">
      <w:pPr>
        <w:ind w:hanging="360"/>
        <w:divId w:val="1716616543"/>
        <w:rPr>
          <w:rFonts w:eastAsia="Times New Roman"/>
        </w:rPr>
      </w:pPr>
      <w:r>
        <w:rPr>
          <w:rFonts w:eastAsia="Times New Roman"/>
          <w:color w:val="000000"/>
          <w:sz w:val="20"/>
          <w:szCs w:val="20"/>
        </w:rPr>
        <w:t>•provides whistle blower protection for employees of conventional food or dietary supplement companies who provide information to governmental authorities about violations of the FFDCA.</w:t>
      </w:r>
    </w:p>
    <w:p w:rsidR="00000000" w:rsidRDefault="0084583E">
      <w:pPr>
        <w:divId w:val="1703284091"/>
        <w:rPr>
          <w:rFonts w:eastAsia="Times New Roman"/>
        </w:rPr>
      </w:pPr>
      <w:r>
        <w:rPr>
          <w:rFonts w:eastAsia="Times New Roman"/>
          <w:b/>
          <w:bCs/>
          <w:i/>
          <w:iCs/>
          <w:color w:val="000000"/>
          <w:sz w:val="20"/>
          <w:szCs w:val="20"/>
        </w:rPr>
        <w:t>International Regulations</w:t>
      </w:r>
    </w:p>
    <w:p w:rsidR="00000000" w:rsidRDefault="0084583E">
      <w:pPr>
        <w:ind w:firstLine="360"/>
        <w:divId w:val="706102436"/>
        <w:rPr>
          <w:rFonts w:eastAsia="Times New Roman"/>
        </w:rPr>
      </w:pPr>
      <w:r>
        <w:rPr>
          <w:rFonts w:eastAsia="Times New Roman"/>
          <w:color w:val="000000"/>
          <w:sz w:val="20"/>
          <w:szCs w:val="20"/>
        </w:rPr>
        <w:t>In addition to the regulations applicable to our activities in the United States, all other markets in which we operate our business regulate our products under a variety of statutory and regulatory schemes. We typically market ou</w:t>
      </w:r>
      <w:r>
        <w:rPr>
          <w:rFonts w:eastAsia="Times New Roman"/>
          <w:color w:val="000000"/>
          <w:sz w:val="20"/>
          <w:szCs w:val="20"/>
        </w:rPr>
        <w:t>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products in international markets as foods, health foods or dietary supplements under applicable regulatory regimes. However, because of varied regulations, some products or ingredients that are recognized as a “food” in certain market</w:t>
      </w:r>
      <w:r>
        <w:rPr>
          <w:rFonts w:eastAsia="Times New Roman"/>
          <w:color w:val="000000"/>
          <w:sz w:val="20"/>
          <w:szCs w:val="20"/>
        </w:rPr>
        <w:t xml:space="preserve">s may be treated as a “pharmaceutical” or equivalent in other markets. In the event a product, or an ingredient in a product, is classified as a drug or pharmaceutical product in any market, we will generally not be able to distribute that product through </w:t>
      </w:r>
      <w:r>
        <w:rPr>
          <w:rFonts w:eastAsia="Times New Roman"/>
          <w:color w:val="000000"/>
          <w:sz w:val="20"/>
          <w:szCs w:val="20"/>
        </w:rPr>
        <w:t>our independent distributors channel because of pre-marketing approval requirements and strict regulations applicable to drug and pharmaceutical products. In Japan, for example, ashwagandha was determined to be inappropriate for inclusion in food products.</w:t>
      </w:r>
      <w:r>
        <w:rPr>
          <w:rFonts w:eastAsia="Times New Roman"/>
          <w:color w:val="000000"/>
          <w:sz w:val="20"/>
          <w:szCs w:val="20"/>
        </w:rPr>
        <w:t xml:space="preserve"> Ashwagandha is one of the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While we disagree with the assessment of ashwagandha by Japanese regulatory authorities, we are restricted from selling a formulation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that contains ashwag</w:t>
      </w:r>
      <w:r>
        <w:rPr>
          <w:rFonts w:eastAsia="Times New Roman"/>
          <w:color w:val="000000"/>
          <w:sz w:val="20"/>
          <w:szCs w:val="20"/>
        </w:rPr>
        <w:t>andha in Japan. As such, we reformulated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for the Japan market to exclude ashwagandha</w:t>
      </w:r>
      <w:r>
        <w:rPr>
          <w:rFonts w:eastAsia="Times New Roman"/>
          <w:color w:val="000000"/>
          <w:sz w:val="20"/>
          <w:szCs w:val="20"/>
          <w:shd w:val="clear" w:color="auto" w:fill="FFFFFF"/>
        </w:rPr>
        <w:t xml:space="preserve"> and include black pepper extract</w:t>
      </w:r>
      <w:r>
        <w:rPr>
          <w:rFonts w:eastAsia="Times New Roman"/>
          <w:color w:val="000000"/>
          <w:sz w:val="20"/>
          <w:szCs w:val="20"/>
        </w:rPr>
        <w:t>. This reformulated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introduced in Japan in fiscal year 2013.</w:t>
      </w:r>
    </w:p>
    <w:p w:rsidR="00000000" w:rsidRDefault="0084583E">
      <w:pPr>
        <w:jc w:val="center"/>
        <w:divId w:val="1671831259"/>
        <w:rPr>
          <w:rFonts w:eastAsia="Times New Roman"/>
        </w:rPr>
      </w:pPr>
      <w:r>
        <w:rPr>
          <w:rFonts w:eastAsia="Times New Roman"/>
          <w:color w:val="000000"/>
          <w:sz w:val="20"/>
          <w:szCs w:val="20"/>
        </w:rPr>
        <w:t>19</w:t>
      </w:r>
    </w:p>
    <w:p w:rsidR="00000000" w:rsidRDefault="0084583E">
      <w:pPr>
        <w:rPr>
          <w:rFonts w:eastAsia="Times New Roman"/>
        </w:rPr>
      </w:pPr>
      <w:r>
        <w:rPr>
          <w:rFonts w:eastAsia="Times New Roman"/>
        </w:rPr>
        <w:pict>
          <v:rect id="_x0000_i1043" style="width:0;height:1.5pt" o:hralign="center" o:hrstd="t" o:hr="t" fillcolor="#a0a0a0" stroked="f"/>
        </w:pict>
      </w:r>
    </w:p>
    <w:p w:rsidR="00000000" w:rsidRDefault="0084583E">
      <w:pPr>
        <w:divId w:val="2062944258"/>
        <w:rPr>
          <w:rFonts w:eastAsia="Times New Roman"/>
        </w:rPr>
      </w:pPr>
    </w:p>
    <w:p w:rsidR="00000000" w:rsidRDefault="0084583E">
      <w:pPr>
        <w:ind w:firstLine="360"/>
        <w:divId w:val="2016296540"/>
        <w:rPr>
          <w:rFonts w:eastAsia="Times New Roman"/>
        </w:rPr>
      </w:pPr>
      <w:r>
        <w:rPr>
          <w:rFonts w:eastAsia="Times New Roman"/>
          <w:color w:val="000000"/>
          <w:sz w:val="20"/>
          <w:szCs w:val="20"/>
        </w:rPr>
        <w:t>Similarly, our other markets outside the United States regulate advertising and product claims regarding the efficacy of our products and require adequate substantiation of claims. As such, we are unable to claim that any of our pro</w:t>
      </w:r>
      <w:r>
        <w:rPr>
          <w:rFonts w:eastAsia="Times New Roman"/>
          <w:color w:val="000000"/>
          <w:sz w:val="20"/>
          <w:szCs w:val="20"/>
        </w:rPr>
        <w:t>ducts will diagnose, cure, mitigate, treat or prevent diseases. For example, in Japan,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considered a food product, which significantly limits our ability to make claims regarding the product. If marketing materials make claims</w:t>
      </w:r>
      <w:r>
        <w:rPr>
          <w:rFonts w:eastAsia="Times New Roman"/>
          <w:color w:val="000000"/>
          <w:sz w:val="20"/>
          <w:szCs w:val="20"/>
        </w:rPr>
        <w:t xml:space="preserve"> that exceed the scope of allowed claims for dietary supplements, regulatory authorities could deem our products to be unapproved drugs and we could experience substantial harm.</w:t>
      </w:r>
    </w:p>
    <w:p w:rsidR="00000000" w:rsidRDefault="0084583E">
      <w:pPr>
        <w:ind w:firstLine="360"/>
        <w:divId w:val="2007705948"/>
        <w:rPr>
          <w:rFonts w:eastAsia="Times New Roman"/>
        </w:rPr>
      </w:pPr>
      <w:r>
        <w:rPr>
          <w:rFonts w:eastAsia="Times New Roman"/>
          <w:color w:val="000000"/>
          <w:sz w:val="20"/>
          <w:szCs w:val="20"/>
        </w:rPr>
        <w:t>Our business model is also subject to regulatory frameworks that may limit or significantly alter the way business is done in foreign markets vis-à-vis the United States. For example, our marketing of products or business opportunity as a distributor in th</w:t>
      </w:r>
      <w:r>
        <w:rPr>
          <w:rFonts w:eastAsia="Times New Roman"/>
          <w:color w:val="000000"/>
          <w:sz w:val="20"/>
          <w:szCs w:val="20"/>
        </w:rPr>
        <w:t>e United Kingdom differs significantly from marketing to United States customers and distributors. Consequently, we may experience additional costs and delays in entering or continuing to do business in foreign markets in order to comply with local regulat</w:t>
      </w:r>
      <w:r>
        <w:rPr>
          <w:rFonts w:eastAsia="Times New Roman"/>
          <w:color w:val="000000"/>
          <w:sz w:val="20"/>
          <w:szCs w:val="20"/>
        </w:rPr>
        <w:t>ions.</w:t>
      </w:r>
    </w:p>
    <w:p w:rsidR="00000000" w:rsidRDefault="0084583E">
      <w:pPr>
        <w:divId w:val="1166822454"/>
        <w:rPr>
          <w:rFonts w:eastAsia="Times New Roman"/>
        </w:rPr>
      </w:pPr>
      <w:r>
        <w:rPr>
          <w:rFonts w:eastAsia="Times New Roman"/>
          <w:b/>
          <w:bCs/>
          <w:i/>
          <w:iCs/>
          <w:color w:val="000000"/>
          <w:sz w:val="20"/>
          <w:szCs w:val="20"/>
        </w:rPr>
        <w:t>Potential FDA and Other Regulation</w:t>
      </w:r>
    </w:p>
    <w:p w:rsidR="00000000" w:rsidRDefault="0084583E">
      <w:pPr>
        <w:ind w:firstLine="360"/>
        <w:divId w:val="1358387501"/>
        <w:rPr>
          <w:rFonts w:eastAsia="Times New Roman"/>
        </w:rPr>
      </w:pPr>
      <w:r>
        <w:rPr>
          <w:rFonts w:eastAsia="Times New Roman"/>
          <w:color w:val="000000"/>
          <w:sz w:val="20"/>
          <w:szCs w:val="20"/>
        </w:rPr>
        <w:t>We could become subject to additional laws or regulations administered by the FDA, FTC, or other federal, state, local or international regulatory authorities, to the repeal of laws or regulations that we consider f</w:t>
      </w:r>
      <w:r>
        <w:rPr>
          <w:rFonts w:eastAsia="Times New Roman"/>
          <w:color w:val="000000"/>
          <w:sz w:val="20"/>
          <w:szCs w:val="20"/>
        </w:rPr>
        <w:t>avorable, such as DSHEA, or to more stringent interpretations of current laws or regulations. Because of negative publicity associated with some adulterated or misbranded supplements, including pharmaceutical drugs marketed as dietary supplements, there ha</w:t>
      </w:r>
      <w:r>
        <w:rPr>
          <w:rFonts w:eastAsia="Times New Roman"/>
          <w:color w:val="000000"/>
          <w:sz w:val="20"/>
          <w:szCs w:val="20"/>
        </w:rPr>
        <w:t>s been an increased movement in the United States and other markets to expand the regulation of dietary supplements, which could impose additional restrictions or requirements in the future. In recent years, there also has been increased pressure in the Un</w:t>
      </w:r>
      <w:r>
        <w:rPr>
          <w:rFonts w:eastAsia="Times New Roman"/>
          <w:color w:val="000000"/>
          <w:sz w:val="20"/>
          <w:szCs w:val="20"/>
        </w:rPr>
        <w:t>ited States to further regulate cosmetics. In general, the regulatory environment is becoming more complex with increasingly strict regulations.</w:t>
      </w:r>
    </w:p>
    <w:p w:rsidR="00000000" w:rsidRDefault="0084583E">
      <w:pPr>
        <w:ind w:firstLine="360"/>
        <w:divId w:val="823592479"/>
        <w:rPr>
          <w:rFonts w:eastAsia="Times New Roman"/>
        </w:rPr>
      </w:pPr>
      <w:r>
        <w:rPr>
          <w:rFonts w:eastAsia="Times New Roman"/>
          <w:color w:val="000000"/>
          <w:sz w:val="20"/>
          <w:szCs w:val="20"/>
        </w:rPr>
        <w:t>The Dietary Supplement and Nonprescription Drug Consumer Protection Act requires us to report to the FDA all se</w:t>
      </w:r>
      <w:r>
        <w:rPr>
          <w:rFonts w:eastAsia="Times New Roman"/>
          <w:color w:val="000000"/>
          <w:sz w:val="20"/>
          <w:szCs w:val="20"/>
        </w:rPr>
        <w:t>rious adverse events and to maintain for six years, records of all adverse events, whether or not serious. An adverse event is defined as any health-related event associated with the use of a dietary supplement that is adverse. In addition, this law requir</w:t>
      </w:r>
      <w:r>
        <w:rPr>
          <w:rFonts w:eastAsia="Times New Roman"/>
          <w:color w:val="000000"/>
          <w:sz w:val="20"/>
          <w:szCs w:val="20"/>
        </w:rPr>
        <w:t>es the label of each dietary supplement, including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 include a domestic address or telephone number by which the company selling the product may receive a report of a serious adverse event associated with such product. The labels </w:t>
      </w:r>
      <w:r>
        <w:rPr>
          <w:rFonts w:eastAsia="Times New Roman"/>
          <w:color w:val="000000"/>
          <w:sz w:val="20"/>
          <w:szCs w:val="20"/>
        </w:rPr>
        <w:t>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comply with that statutory provision.</w:t>
      </w:r>
    </w:p>
    <w:p w:rsidR="00000000" w:rsidRDefault="0084583E">
      <w:pPr>
        <w:divId w:val="1487286448"/>
        <w:rPr>
          <w:rFonts w:eastAsia="Times New Roman"/>
        </w:rPr>
      </w:pPr>
      <w:r>
        <w:rPr>
          <w:rFonts w:eastAsia="Times New Roman"/>
          <w:b/>
          <w:bCs/>
          <w:color w:val="000000"/>
          <w:sz w:val="20"/>
          <w:szCs w:val="20"/>
        </w:rPr>
        <w:t>Employees</w:t>
      </w:r>
    </w:p>
    <w:p w:rsidR="00000000" w:rsidRDefault="0084583E">
      <w:pPr>
        <w:ind w:firstLine="360"/>
        <w:divId w:val="1777866613"/>
        <w:rPr>
          <w:rFonts w:eastAsia="Times New Roman"/>
        </w:rPr>
      </w:pPr>
      <w:r>
        <w:rPr>
          <w:rFonts w:eastAsia="Times New Roman"/>
          <w:color w:val="000000"/>
          <w:sz w:val="20"/>
          <w:szCs w:val="20"/>
        </w:rPr>
        <w:t>As of June 30, 2021 and 2020, we had 263 and 247 full-time employees, respectively. As of June 30, 2021, 198 of our full-time employees were based in the United States, 31 were base</w:t>
      </w:r>
      <w:r>
        <w:rPr>
          <w:rFonts w:eastAsia="Times New Roman"/>
          <w:color w:val="000000"/>
          <w:sz w:val="20"/>
          <w:szCs w:val="20"/>
        </w:rPr>
        <w:t>d in Japan and a total of 34 were based in Singapore, Netherlands, Philippines, Thailand, Taiwan, Hong Kong, China, Mexico and Australia. We do not include our independent distributors in our number of employees because our independent distributors are ind</w:t>
      </w:r>
      <w:r>
        <w:rPr>
          <w:rFonts w:eastAsia="Times New Roman"/>
          <w:color w:val="000000"/>
          <w:sz w:val="20"/>
          <w:szCs w:val="20"/>
        </w:rPr>
        <w:t>ependent contractors and not employees. We outsource our manufacturing, warehousing and shipping operations</w:t>
      </w:r>
    </w:p>
    <w:p w:rsidR="00000000" w:rsidRDefault="0084583E">
      <w:pPr>
        <w:divId w:val="1839416789"/>
        <w:rPr>
          <w:rFonts w:eastAsia="Times New Roman"/>
        </w:rPr>
      </w:pPr>
      <w:r>
        <w:rPr>
          <w:rFonts w:eastAsia="Times New Roman"/>
          <w:b/>
          <w:bCs/>
          <w:color w:val="000000"/>
          <w:sz w:val="20"/>
          <w:szCs w:val="20"/>
        </w:rPr>
        <w:t>Corporate Responsibility and Sustainability</w:t>
      </w:r>
      <w:r>
        <w:rPr>
          <w:rFonts w:eastAsia="Times New Roman"/>
          <w:color w:val="000000"/>
          <w:sz w:val="20"/>
          <w:szCs w:val="20"/>
        </w:rPr>
        <w:t xml:space="preserve"> </w:t>
      </w:r>
    </w:p>
    <w:p w:rsidR="00000000" w:rsidRDefault="0084583E">
      <w:pPr>
        <w:ind w:firstLine="360"/>
        <w:divId w:val="717047256"/>
        <w:rPr>
          <w:rFonts w:eastAsia="Times New Roman"/>
        </w:rPr>
      </w:pPr>
      <w:r>
        <w:rPr>
          <w:rFonts w:eastAsia="Times New Roman"/>
          <w:color w:val="000000"/>
          <w:sz w:val="20"/>
          <w:szCs w:val="20"/>
        </w:rPr>
        <w:t xml:space="preserve">We understand that long-term value creation for shareholders is our core responsibility. </w:t>
      </w:r>
      <w:r>
        <w:rPr>
          <w:rFonts w:eastAsia="Times New Roman"/>
          <w:color w:val="000000"/>
          <w:sz w:val="20"/>
          <w:szCs w:val="20"/>
          <w:shd w:val="clear" w:color="auto" w:fill="FFFFFF"/>
        </w:rPr>
        <w:t>We are investing in a number of sustainability initiatives, including reducing the environmental impact of our business activities and products, improving the global human condition, and providing a positive working environment.</w:t>
      </w:r>
    </w:p>
    <w:p w:rsidR="00000000" w:rsidRDefault="0084583E">
      <w:pPr>
        <w:ind w:firstLine="360"/>
        <w:divId w:val="190804428"/>
        <w:rPr>
          <w:rFonts w:eastAsia="Times New Roman"/>
        </w:rPr>
      </w:pPr>
      <w:r>
        <w:rPr>
          <w:rFonts w:eastAsia="Times New Roman"/>
          <w:color w:val="000000"/>
          <w:sz w:val="20"/>
          <w:szCs w:val="20"/>
          <w:u w:val="single"/>
        </w:rPr>
        <w:t>Employees</w:t>
      </w:r>
      <w:r>
        <w:rPr>
          <w:rFonts w:eastAsia="Times New Roman"/>
          <w:color w:val="000000"/>
          <w:sz w:val="20"/>
          <w:szCs w:val="20"/>
        </w:rPr>
        <w:t xml:space="preserve">: We believe that </w:t>
      </w:r>
      <w:r>
        <w:rPr>
          <w:rFonts w:eastAsia="Times New Roman"/>
          <w:color w:val="000000"/>
          <w:sz w:val="20"/>
          <w:szCs w:val="20"/>
        </w:rPr>
        <w:t>our employees are an essential asset. We have a dedicated team of professionals that support our customers and independent distributors, work to generate long-term value for our shareholders and contribute to the broader public through charitable programs,</w:t>
      </w:r>
      <w:r>
        <w:rPr>
          <w:rFonts w:eastAsia="Times New Roman"/>
          <w:color w:val="000000"/>
          <w:sz w:val="20"/>
          <w:szCs w:val="20"/>
        </w:rPr>
        <w:t xml:space="preserve"> including our 501(c)3 organization, LifeVantage Legacy LLC. In turn, we offer competitive compensation and direct their focus on the long-term goals of our shareholders and independent distributors. We have been named one of the Best Places to Work by the</w:t>
      </w:r>
      <w:r>
        <w:rPr>
          <w:rFonts w:eastAsia="Times New Roman"/>
          <w:color w:val="000000"/>
          <w:sz w:val="20"/>
          <w:szCs w:val="20"/>
        </w:rPr>
        <w:t xml:space="preserve"> Direct Selling News for five years in a row, which reflects our commitment to create a great work environment for our employees.</w:t>
      </w:r>
    </w:p>
    <w:p w:rsidR="00000000" w:rsidRDefault="0084583E">
      <w:pPr>
        <w:ind w:firstLine="360"/>
        <w:divId w:val="1535994812"/>
        <w:rPr>
          <w:rFonts w:eastAsia="Times New Roman"/>
        </w:rPr>
      </w:pPr>
      <w:r>
        <w:rPr>
          <w:rFonts w:eastAsia="Times New Roman"/>
          <w:color w:val="000000"/>
          <w:sz w:val="20"/>
          <w:szCs w:val="20"/>
          <w:u w:val="single"/>
        </w:rPr>
        <w:t>Environment</w:t>
      </w:r>
      <w:r>
        <w:rPr>
          <w:rFonts w:eastAsia="Times New Roman"/>
          <w:color w:val="000000"/>
          <w:sz w:val="20"/>
          <w:szCs w:val="20"/>
        </w:rPr>
        <w:t>: LifeVantage is committed to reducing its impact on the environment and creating awareness about sustainability. W</w:t>
      </w:r>
      <w:r>
        <w:rPr>
          <w:rFonts w:eastAsia="Times New Roman"/>
          <w:color w:val="000000"/>
          <w:sz w:val="20"/>
          <w:szCs w:val="20"/>
        </w:rPr>
        <w:t>e will strive to improve our environmental performance over time and to initiate additional projects and activities that will further reduce our impacts on the environment. Our commitment to the environment extends to our customers, our independent distrib</w:t>
      </w:r>
      <w:r>
        <w:rPr>
          <w:rFonts w:eastAsia="Times New Roman"/>
          <w:color w:val="000000"/>
          <w:sz w:val="20"/>
          <w:szCs w:val="20"/>
        </w:rPr>
        <w:t>utors, our employees, and the global communities in which we operate. We comply with applicable environmental regulations and strive to prevent pollution whenever possible. We are increasing our efforts to train our employees and independent distributors o</w:t>
      </w:r>
      <w:r>
        <w:rPr>
          <w:rFonts w:eastAsia="Times New Roman"/>
          <w:color w:val="000000"/>
          <w:sz w:val="20"/>
          <w:szCs w:val="20"/>
        </w:rPr>
        <w:t>n our environmental program and empower them to contribute and participate. We are committed to continually improve over time by striving to measure our environmental impacts and by setting goals to reduce these impacts each year. Some examples of our effo</w:t>
      </w:r>
      <w:r>
        <w:rPr>
          <w:rFonts w:eastAsia="Times New Roman"/>
          <w:color w:val="000000"/>
          <w:sz w:val="20"/>
          <w:szCs w:val="20"/>
        </w:rPr>
        <w:t>rts include:</w:t>
      </w:r>
    </w:p>
    <w:p w:rsidR="00000000" w:rsidRDefault="0084583E">
      <w:pPr>
        <w:jc w:val="center"/>
        <w:divId w:val="543447132"/>
        <w:rPr>
          <w:rFonts w:eastAsia="Times New Roman"/>
        </w:rPr>
      </w:pPr>
      <w:r>
        <w:rPr>
          <w:rFonts w:eastAsia="Times New Roman"/>
          <w:color w:val="000000"/>
          <w:sz w:val="20"/>
          <w:szCs w:val="20"/>
        </w:rPr>
        <w:t>20</w:t>
      </w:r>
    </w:p>
    <w:p w:rsidR="00000000" w:rsidRDefault="0084583E">
      <w:pPr>
        <w:rPr>
          <w:rFonts w:eastAsia="Times New Roman"/>
        </w:rPr>
      </w:pPr>
      <w:r>
        <w:rPr>
          <w:rFonts w:eastAsia="Times New Roman"/>
        </w:rPr>
        <w:pict>
          <v:rect id="_x0000_i1044" style="width:0;height:1.5pt" o:hralign="center" o:hrstd="t" o:hr="t" fillcolor="#a0a0a0" stroked="f"/>
        </w:pict>
      </w:r>
    </w:p>
    <w:p w:rsidR="00000000" w:rsidRDefault="0084583E">
      <w:pPr>
        <w:divId w:val="422457949"/>
        <w:rPr>
          <w:rFonts w:eastAsia="Times New Roman"/>
        </w:rPr>
      </w:pPr>
    </w:p>
    <w:p w:rsidR="00000000" w:rsidRDefault="0084583E">
      <w:pPr>
        <w:ind w:hanging="360"/>
        <w:divId w:val="578566059"/>
        <w:rPr>
          <w:rFonts w:eastAsia="Times New Roman"/>
        </w:rPr>
      </w:pPr>
      <w:r>
        <w:rPr>
          <w:rFonts w:ascii="Arial" w:eastAsia="Times New Roman" w:hAnsi="Arial" w:cs="Arial"/>
          <w:color w:val="000000"/>
          <w:sz w:val="20"/>
          <w:szCs w:val="20"/>
        </w:rPr>
        <w:t>•</w:t>
      </w:r>
      <w:r>
        <w:rPr>
          <w:rFonts w:eastAsia="Times New Roman"/>
          <w:color w:val="000000"/>
          <w:sz w:val="20"/>
          <w:szCs w:val="20"/>
        </w:rPr>
        <w:t>Created a digital starter kit to replace the prior hard copy version in an effort to reduce the use of materials like paper and plastic;</w:t>
      </w:r>
    </w:p>
    <w:p w:rsidR="00000000" w:rsidRDefault="0084583E">
      <w:pPr>
        <w:ind w:hanging="360"/>
        <w:divId w:val="834031323"/>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Designed our corporate office with furniture sourced from U.S. </w:t>
      </w:r>
      <w:r>
        <w:rPr>
          <w:rFonts w:eastAsia="Times New Roman"/>
          <w:color w:val="000000"/>
          <w:sz w:val="20"/>
          <w:szCs w:val="20"/>
        </w:rPr>
        <w:t xml:space="preserve">Green Building Council and LEED Platinum certified vendor; </w:t>
      </w:r>
    </w:p>
    <w:p w:rsidR="00000000" w:rsidRDefault="0084583E">
      <w:pPr>
        <w:ind w:hanging="360"/>
        <w:divId w:val="1345207003"/>
        <w:rPr>
          <w:rFonts w:eastAsia="Times New Roman"/>
        </w:rPr>
      </w:pPr>
      <w:r>
        <w:rPr>
          <w:rFonts w:ascii="Arial" w:eastAsia="Times New Roman" w:hAnsi="Arial" w:cs="Arial"/>
          <w:color w:val="000000"/>
          <w:sz w:val="20"/>
          <w:szCs w:val="20"/>
        </w:rPr>
        <w:t>•</w:t>
      </w:r>
      <w:r>
        <w:rPr>
          <w:rFonts w:eastAsia="Times New Roman"/>
          <w:color w:val="000000"/>
          <w:sz w:val="20"/>
          <w:szCs w:val="20"/>
        </w:rPr>
        <w:t>Designated sustainability as one of our corporate core values, and committed to continually look for ways to minimize our impact on the environment;</w:t>
      </w:r>
    </w:p>
    <w:p w:rsidR="00000000" w:rsidRDefault="0084583E">
      <w:pPr>
        <w:ind w:hanging="360"/>
        <w:divId w:val="260648847"/>
        <w:rPr>
          <w:rFonts w:eastAsia="Times New Roman"/>
        </w:rPr>
      </w:pPr>
      <w:r>
        <w:rPr>
          <w:rFonts w:ascii="Arial" w:eastAsia="Times New Roman" w:hAnsi="Arial" w:cs="Arial"/>
          <w:color w:val="000000"/>
          <w:sz w:val="20"/>
          <w:szCs w:val="20"/>
        </w:rPr>
        <w:t>•</w:t>
      </w:r>
      <w:r>
        <w:rPr>
          <w:rFonts w:eastAsia="Times New Roman"/>
          <w:color w:val="000000"/>
          <w:sz w:val="20"/>
          <w:szCs w:val="20"/>
        </w:rPr>
        <w:t>Established a more flexible work from home st</w:t>
      </w:r>
      <w:r>
        <w:rPr>
          <w:rFonts w:eastAsia="Times New Roman"/>
          <w:color w:val="000000"/>
          <w:sz w:val="20"/>
          <w:szCs w:val="20"/>
        </w:rPr>
        <w:t xml:space="preserve">ructure for corporate employees, including positions that are now permanently work from home, reducing our impact on the environment with fewer vehicles on the road. </w:t>
      </w:r>
    </w:p>
    <w:p w:rsidR="00000000" w:rsidRDefault="0084583E">
      <w:pPr>
        <w:ind w:firstLine="360"/>
        <w:divId w:val="689918703"/>
        <w:rPr>
          <w:rFonts w:eastAsia="Times New Roman"/>
        </w:rPr>
      </w:pPr>
      <w:r>
        <w:rPr>
          <w:rFonts w:eastAsia="Times New Roman"/>
          <w:color w:val="000000"/>
          <w:sz w:val="20"/>
          <w:szCs w:val="20"/>
          <w:u w:val="single"/>
        </w:rPr>
        <w:t xml:space="preserve">Social/Community: </w:t>
      </w:r>
      <w:r>
        <w:rPr>
          <w:rFonts w:eastAsia="Times New Roman"/>
          <w:color w:val="000000"/>
          <w:sz w:val="20"/>
          <w:szCs w:val="20"/>
        </w:rPr>
        <w:t>Our legacy isn’t the past, it’s the future we create. The LifeVantage L</w:t>
      </w:r>
      <w:r>
        <w:rPr>
          <w:rFonts w:eastAsia="Times New Roman"/>
          <w:color w:val="000000"/>
          <w:sz w:val="20"/>
          <w:szCs w:val="20"/>
        </w:rPr>
        <w:t>egacy, LLC 501(c)(3) charitable organization helps the leaders of tomorrow by touching a million lives across the world today. From simply helping a child in need to supporting initiatives that uplift entire communities, our goal is simple - give future ge</w:t>
      </w:r>
      <w:r>
        <w:rPr>
          <w:rFonts w:eastAsia="Times New Roman"/>
          <w:color w:val="000000"/>
          <w:sz w:val="20"/>
          <w:szCs w:val="20"/>
        </w:rPr>
        <w:t xml:space="preserve">nerations the support and resources they need to live happier, healthier lives. ONE child at a time. One of the best parts of LifeVantage is our commitment to leaving places better than we find them. </w:t>
      </w:r>
    </w:p>
    <w:p w:rsidR="00000000" w:rsidRDefault="0084583E">
      <w:pPr>
        <w:ind w:hanging="360"/>
        <w:divId w:val="1107888099"/>
        <w:rPr>
          <w:rFonts w:eastAsia="Times New Roman"/>
        </w:rPr>
      </w:pPr>
      <w:r>
        <w:rPr>
          <w:rFonts w:ascii="Arial" w:eastAsia="Times New Roman" w:hAnsi="Arial" w:cs="Arial"/>
          <w:color w:val="000000"/>
          <w:sz w:val="20"/>
          <w:szCs w:val="20"/>
        </w:rPr>
        <w:t>•</w:t>
      </w:r>
      <w:r>
        <w:rPr>
          <w:rFonts w:eastAsia="Times New Roman"/>
          <w:color w:val="000000"/>
          <w:sz w:val="20"/>
          <w:szCs w:val="20"/>
        </w:rPr>
        <w:t>For six years prior to the COVID-19 pandemic, during t</w:t>
      </w:r>
      <w:r>
        <w:rPr>
          <w:rFonts w:eastAsia="Times New Roman"/>
          <w:color w:val="000000"/>
          <w:sz w:val="20"/>
          <w:szCs w:val="20"/>
        </w:rPr>
        <w:t xml:space="preserve">he holidays, we traveled to Puerto Penasco, Mexico, and built over 25 homes for families in need; </w:t>
      </w:r>
    </w:p>
    <w:p w:rsidR="00000000" w:rsidRDefault="0084583E">
      <w:pPr>
        <w:ind w:hanging="360"/>
        <w:divId w:val="432826262"/>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At our company-sponsored incentive trips, we make sure to take time and give back to the local communities. Some examples include: </w:t>
      </w:r>
    </w:p>
    <w:p w:rsidR="00000000" w:rsidRDefault="0084583E">
      <w:pPr>
        <w:spacing w:before="160" w:after="160"/>
        <w:ind w:hanging="360"/>
        <w:divId w:val="50276384"/>
        <w:rPr>
          <w:rFonts w:eastAsia="Times New Roman"/>
        </w:rPr>
      </w:pPr>
      <w:r>
        <w:rPr>
          <w:rFonts w:ascii="Arial" w:eastAsia="Times New Roman" w:hAnsi="Arial" w:cs="Arial"/>
          <w:color w:val="000000"/>
        </w:rPr>
        <w:t>◦</w:t>
      </w:r>
      <w:r>
        <w:rPr>
          <w:rFonts w:eastAsia="Times New Roman"/>
          <w:color w:val="000000"/>
          <w:sz w:val="20"/>
          <w:szCs w:val="20"/>
        </w:rPr>
        <w:t>Donated school supplies</w:t>
      </w:r>
      <w:r>
        <w:rPr>
          <w:rFonts w:eastAsia="Times New Roman"/>
          <w:color w:val="000000"/>
          <w:sz w:val="20"/>
          <w:szCs w:val="20"/>
        </w:rPr>
        <w:t>, food and personalized shirts to a local orphanage in the Bahamas;</w:t>
      </w:r>
    </w:p>
    <w:p w:rsidR="00000000" w:rsidRDefault="0084583E">
      <w:pPr>
        <w:spacing w:before="160" w:after="160"/>
        <w:ind w:hanging="360"/>
        <w:divId w:val="1878271829"/>
        <w:rPr>
          <w:rFonts w:eastAsia="Times New Roman"/>
        </w:rPr>
      </w:pPr>
      <w:r>
        <w:rPr>
          <w:rFonts w:ascii="Arial" w:eastAsia="Times New Roman" w:hAnsi="Arial" w:cs="Arial"/>
          <w:color w:val="000000"/>
        </w:rPr>
        <w:t>◦</w:t>
      </w:r>
      <w:r>
        <w:rPr>
          <w:rFonts w:eastAsia="Times New Roman"/>
          <w:color w:val="000000"/>
          <w:sz w:val="20"/>
          <w:szCs w:val="20"/>
        </w:rPr>
        <w:t xml:space="preserve">Made improvements to local schools in Puerto Vallarta and Cancun, including cleaning, painting, and repairs; </w:t>
      </w:r>
    </w:p>
    <w:p w:rsidR="00000000" w:rsidRDefault="0084583E">
      <w:pPr>
        <w:spacing w:before="160" w:after="160"/>
        <w:ind w:hanging="360"/>
        <w:divId w:val="2099253910"/>
        <w:rPr>
          <w:rFonts w:eastAsia="Times New Roman"/>
        </w:rPr>
      </w:pPr>
      <w:r>
        <w:rPr>
          <w:rFonts w:ascii="Arial" w:eastAsia="Times New Roman" w:hAnsi="Arial" w:cs="Arial"/>
          <w:color w:val="000000"/>
        </w:rPr>
        <w:t>◦</w:t>
      </w:r>
      <w:r>
        <w:rPr>
          <w:rFonts w:eastAsia="Times New Roman"/>
          <w:color w:val="000000"/>
          <w:sz w:val="20"/>
          <w:szCs w:val="20"/>
        </w:rPr>
        <w:t>Created Disney-inspired wigs from yarn to give to children fighting cancer i</w:t>
      </w:r>
      <w:r>
        <w:rPr>
          <w:rFonts w:eastAsia="Times New Roman"/>
          <w:color w:val="000000"/>
          <w:sz w:val="20"/>
          <w:szCs w:val="20"/>
        </w:rPr>
        <w:t xml:space="preserve">n Ireland. </w:t>
      </w:r>
    </w:p>
    <w:p w:rsidR="00000000" w:rsidRDefault="0084583E">
      <w:pPr>
        <w:ind w:hanging="360"/>
        <w:divId w:val="163400570"/>
        <w:rPr>
          <w:rFonts w:eastAsia="Times New Roman"/>
        </w:rPr>
      </w:pPr>
      <w:r>
        <w:rPr>
          <w:rFonts w:ascii="Arial" w:eastAsia="Times New Roman" w:hAnsi="Arial" w:cs="Arial"/>
          <w:color w:val="000000"/>
          <w:sz w:val="20"/>
          <w:szCs w:val="20"/>
        </w:rPr>
        <w:t>•</w:t>
      </w:r>
      <w:r>
        <w:rPr>
          <w:rFonts w:eastAsia="Times New Roman"/>
          <w:color w:val="000000"/>
          <w:sz w:val="20"/>
          <w:szCs w:val="20"/>
        </w:rPr>
        <w:t>In response to the COVID-19 pandemic, we worked with our manufactures to produce hand sanitizer which we donated to the Utah Food bank and distributed throughout Utah as well as provided to our employees.</w:t>
      </w:r>
    </w:p>
    <w:p w:rsidR="00000000" w:rsidRDefault="0084583E">
      <w:pPr>
        <w:ind w:firstLine="360"/>
        <w:divId w:val="901257074"/>
        <w:rPr>
          <w:rFonts w:eastAsia="Times New Roman"/>
        </w:rPr>
      </w:pPr>
      <w:r>
        <w:rPr>
          <w:rFonts w:eastAsia="Times New Roman"/>
          <w:color w:val="000000"/>
          <w:sz w:val="20"/>
          <w:szCs w:val="20"/>
          <w:u w:val="single"/>
        </w:rPr>
        <w:t>Governance</w:t>
      </w:r>
      <w:r>
        <w:rPr>
          <w:rFonts w:eastAsia="Times New Roman"/>
          <w:color w:val="000000"/>
          <w:sz w:val="20"/>
          <w:szCs w:val="20"/>
        </w:rPr>
        <w:t>: We endeavor to continue to</w:t>
      </w:r>
      <w:r>
        <w:rPr>
          <w:rFonts w:eastAsia="Times New Roman"/>
          <w:color w:val="000000"/>
          <w:sz w:val="20"/>
          <w:szCs w:val="20"/>
        </w:rPr>
        <w:t xml:space="preserve"> strengthen and improve our corporate governance and executive compensation practices. We adopted an equity ownership policy to reinforce our belief that executives and directors who believe in the future of the Company should have meaningful equity holdin</w:t>
      </w:r>
      <w:r>
        <w:rPr>
          <w:rFonts w:eastAsia="Times New Roman"/>
          <w:color w:val="000000"/>
          <w:sz w:val="20"/>
          <w:szCs w:val="20"/>
        </w:rPr>
        <w:t xml:space="preserve">gs in LifeVantage. In addition, we adopted a majority standard for the election of directors on our board. </w:t>
      </w:r>
    </w:p>
    <w:p w:rsidR="00000000" w:rsidRDefault="0084583E">
      <w:pPr>
        <w:divId w:val="1814445116"/>
        <w:rPr>
          <w:rFonts w:eastAsia="Times New Roman"/>
        </w:rPr>
      </w:pPr>
      <w:r>
        <w:rPr>
          <w:rFonts w:eastAsia="Times New Roman"/>
          <w:b/>
          <w:bCs/>
          <w:color w:val="000000"/>
          <w:sz w:val="20"/>
          <w:szCs w:val="20"/>
        </w:rPr>
        <w:t>Available Information</w:t>
      </w:r>
    </w:p>
    <w:p w:rsidR="00000000" w:rsidRDefault="0084583E">
      <w:pPr>
        <w:ind w:firstLine="360"/>
        <w:divId w:val="1438210016"/>
        <w:rPr>
          <w:rFonts w:eastAsia="Times New Roman"/>
        </w:rPr>
      </w:pPr>
      <w:r>
        <w:rPr>
          <w:rFonts w:eastAsia="Times New Roman"/>
          <w:color w:val="000000"/>
          <w:sz w:val="20"/>
          <w:szCs w:val="20"/>
        </w:rPr>
        <w:t>Our principal offices are located at 3300 N. Triumph Blvd, Suite 700, Lehi, UT 84043. Our telephone number is (801) 432-9000 a</w:t>
      </w:r>
      <w:r>
        <w:rPr>
          <w:rFonts w:eastAsia="Times New Roman"/>
          <w:color w:val="000000"/>
          <w:sz w:val="20"/>
          <w:szCs w:val="20"/>
        </w:rPr>
        <w:t>nd our fax number is (801) 880-0699. Our website address is www.lifevantage.com; however, information found on our website is not incorporated by reference into this report. Our website address is included in this annual report as an inactive textual refer</w:t>
      </w:r>
      <w:r>
        <w:rPr>
          <w:rFonts w:eastAsia="Times New Roman"/>
          <w:color w:val="000000"/>
          <w:sz w:val="20"/>
          <w:szCs w:val="20"/>
        </w:rPr>
        <w:t>ence only.</w:t>
      </w:r>
    </w:p>
    <w:p w:rsidR="00000000" w:rsidRDefault="0084583E">
      <w:pPr>
        <w:ind w:firstLine="360"/>
        <w:divId w:val="1590382575"/>
        <w:rPr>
          <w:rFonts w:eastAsia="Times New Roman"/>
        </w:rPr>
      </w:pPr>
      <w:r>
        <w:rPr>
          <w:rFonts w:eastAsia="Times New Roman"/>
          <w:color w:val="000000"/>
          <w:sz w:val="20"/>
          <w:szCs w:val="20"/>
        </w:rPr>
        <w:t xml:space="preserve">The reports filed with the Securities and Exchange Commission, or SEC, by us and by our officers, directors, and significant shareholders are available for review on the SEC’s website at www.sec.gov. </w:t>
      </w:r>
      <w:r>
        <w:rPr>
          <w:rFonts w:eastAsia="Times New Roman"/>
          <w:color w:val="212529"/>
          <w:sz w:val="20"/>
          <w:szCs w:val="20"/>
          <w:shd w:val="clear" w:color="auto" w:fill="FFFFFF"/>
        </w:rPr>
        <w:t>Such reports are</w:t>
      </w:r>
      <w:r>
        <w:rPr>
          <w:rFonts w:eastAsia="Times New Roman"/>
          <w:color w:val="212529"/>
          <w:sz w:val="20"/>
          <w:szCs w:val="20"/>
        </w:rPr>
        <w:t xml:space="preserve"> </w:t>
      </w:r>
      <w:r>
        <w:rPr>
          <w:rFonts w:eastAsia="Times New Roman"/>
          <w:color w:val="212529"/>
          <w:sz w:val="20"/>
          <w:szCs w:val="20"/>
          <w:shd w:val="clear" w:color="auto" w:fill="FFFFFF"/>
        </w:rPr>
        <w:t xml:space="preserve">also available free of charge through the investor relations section of our website at </w:t>
      </w:r>
      <w:r>
        <w:rPr>
          <w:rFonts w:eastAsia="Times New Roman"/>
          <w:color w:val="212529"/>
          <w:sz w:val="20"/>
          <w:szCs w:val="20"/>
        </w:rPr>
        <w:t>www.lifevantage.com</w:t>
      </w:r>
      <w:r>
        <w:rPr>
          <w:rFonts w:eastAsia="Times New Roman"/>
          <w:color w:val="212529"/>
          <w:sz w:val="20"/>
          <w:szCs w:val="20"/>
          <w:shd w:val="clear" w:color="auto" w:fill="FFFFFF"/>
        </w:rPr>
        <w:t xml:space="preserve"> and are accessible as soon as reasonably practicable after being electronically filed with or furnished to the SEC.</w:t>
      </w:r>
    </w:p>
    <w:p w:rsidR="00000000" w:rsidRDefault="0084583E">
      <w:pPr>
        <w:divId w:val="761293414"/>
        <w:rPr>
          <w:rFonts w:eastAsia="Times New Roman"/>
        </w:rPr>
      </w:pPr>
      <w:r>
        <w:rPr>
          <w:rFonts w:eastAsia="Times New Roman"/>
          <w:b/>
          <w:bCs/>
          <w:color w:val="000000"/>
          <w:sz w:val="20"/>
          <w:szCs w:val="20"/>
        </w:rPr>
        <w:t>ITEM 1A — RISK FACTORS</w:t>
      </w:r>
    </w:p>
    <w:p w:rsidR="00000000" w:rsidRDefault="0084583E">
      <w:pPr>
        <w:ind w:firstLine="360"/>
        <w:divId w:val="1611431429"/>
        <w:rPr>
          <w:rFonts w:eastAsia="Times New Roman"/>
        </w:rPr>
      </w:pPr>
      <w:r>
        <w:rPr>
          <w:rFonts w:eastAsia="Times New Roman"/>
          <w:i/>
          <w:iCs/>
          <w:color w:val="000000"/>
          <w:sz w:val="20"/>
          <w:szCs w:val="20"/>
        </w:rPr>
        <w:t>Because of</w:t>
      </w:r>
      <w:r>
        <w:rPr>
          <w:rFonts w:eastAsia="Times New Roman"/>
          <w:i/>
          <w:iCs/>
          <w:color w:val="000000"/>
          <w:sz w:val="20"/>
          <w:szCs w:val="20"/>
        </w:rPr>
        <w:t xml:space="preserve"> the following risks, as well as other risks affecting our financial condition and operating results, past financial performance should not be considered to be a reliable indicator of future performance, and investors should not use historical trends to an</w:t>
      </w:r>
      <w:r>
        <w:rPr>
          <w:rFonts w:eastAsia="Times New Roman"/>
          <w:i/>
          <w:iCs/>
          <w:color w:val="000000"/>
          <w:sz w:val="20"/>
          <w:szCs w:val="20"/>
        </w:rPr>
        <w:t>ticipate results or trends in future periods. The risks described below are those we currently believe could materially affect us. The following risks are not necessarily all of the important factors that could cause our actual results of operations to dif</w:t>
      </w:r>
      <w:r>
        <w:rPr>
          <w:rFonts w:eastAsia="Times New Roman"/>
          <w:i/>
          <w:iCs/>
          <w:color w:val="000000"/>
          <w:sz w:val="20"/>
          <w:szCs w:val="20"/>
        </w:rPr>
        <w:t>fer materially from those expressed in the forward-looking statements in this report.</w:t>
      </w:r>
    </w:p>
    <w:p w:rsidR="00000000" w:rsidRDefault="0084583E">
      <w:pPr>
        <w:divId w:val="1146433903"/>
        <w:rPr>
          <w:rFonts w:eastAsia="Times New Roman"/>
        </w:rPr>
      </w:pPr>
      <w:r>
        <w:rPr>
          <w:rFonts w:eastAsia="Times New Roman"/>
          <w:b/>
          <w:bCs/>
          <w:color w:val="000000"/>
          <w:sz w:val="20"/>
          <w:szCs w:val="20"/>
        </w:rPr>
        <w:t>Risks Relating to Our Company</w:t>
      </w:r>
    </w:p>
    <w:p w:rsidR="00000000" w:rsidRDefault="0084583E">
      <w:pPr>
        <w:divId w:val="247688972"/>
        <w:rPr>
          <w:rFonts w:eastAsia="Times New Roman"/>
        </w:rPr>
      </w:pPr>
      <w:r>
        <w:rPr>
          <w:rFonts w:eastAsia="Times New Roman"/>
          <w:b/>
          <w:bCs/>
          <w:i/>
          <w:iCs/>
          <w:color w:val="000000"/>
          <w:sz w:val="20"/>
          <w:szCs w:val="20"/>
        </w:rPr>
        <w:t>An inability to properly motivate and incentivize sales from our independent distributors could harm our business.</w:t>
      </w:r>
    </w:p>
    <w:p w:rsidR="00000000" w:rsidRDefault="0084583E">
      <w:pPr>
        <w:ind w:firstLine="360"/>
        <w:divId w:val="1438864457"/>
        <w:rPr>
          <w:rFonts w:eastAsia="Times New Roman"/>
        </w:rPr>
      </w:pPr>
      <w:r>
        <w:rPr>
          <w:rFonts w:eastAsia="Times New Roman"/>
          <w:color w:val="000000"/>
          <w:sz w:val="20"/>
          <w:szCs w:val="20"/>
        </w:rPr>
        <w:t>Motivating our independen</w:t>
      </w:r>
      <w:r>
        <w:rPr>
          <w:rFonts w:eastAsia="Times New Roman"/>
          <w:color w:val="000000"/>
          <w:sz w:val="20"/>
          <w:szCs w:val="20"/>
        </w:rPr>
        <w:t xml:space="preserve">t distributors and providing them with appropriate sales resources, including technology, tools and training, are important to the growth and success of our business. From time to time, we face challenges in motivating and </w:t>
      </w:r>
    </w:p>
    <w:p w:rsidR="00000000" w:rsidRDefault="0084583E">
      <w:pPr>
        <w:jc w:val="center"/>
        <w:divId w:val="361713943"/>
        <w:rPr>
          <w:rFonts w:eastAsia="Times New Roman"/>
        </w:rPr>
      </w:pPr>
      <w:r>
        <w:rPr>
          <w:rFonts w:eastAsia="Times New Roman"/>
          <w:color w:val="000000"/>
          <w:sz w:val="20"/>
          <w:szCs w:val="20"/>
        </w:rPr>
        <w:t>21</w:t>
      </w:r>
    </w:p>
    <w:p w:rsidR="00000000" w:rsidRDefault="0084583E">
      <w:pPr>
        <w:rPr>
          <w:rFonts w:eastAsia="Times New Roman"/>
        </w:rPr>
      </w:pPr>
      <w:r>
        <w:rPr>
          <w:rFonts w:eastAsia="Times New Roman"/>
        </w:rPr>
        <w:pict>
          <v:rect id="_x0000_i1045" style="width:0;height:1.5pt" o:hralign="center" o:hrstd="t" o:hr="t" fillcolor="#a0a0a0" stroked="f"/>
        </w:pict>
      </w:r>
    </w:p>
    <w:p w:rsidR="00000000" w:rsidRDefault="0084583E">
      <w:pPr>
        <w:divId w:val="2134670154"/>
        <w:rPr>
          <w:rFonts w:eastAsia="Times New Roman"/>
        </w:rPr>
      </w:pPr>
    </w:p>
    <w:p w:rsidR="00000000" w:rsidRDefault="0084583E">
      <w:pPr>
        <w:divId w:val="637422838"/>
        <w:rPr>
          <w:rFonts w:eastAsia="Times New Roman"/>
        </w:rPr>
      </w:pPr>
      <w:r>
        <w:rPr>
          <w:rFonts w:eastAsia="Times New Roman"/>
          <w:color w:val="000000"/>
          <w:sz w:val="20"/>
          <w:szCs w:val="20"/>
        </w:rPr>
        <w:t>incentivizing sales from our independent distributors. For example, as we previously disclosed in Item 9A of our Annual Report on Form 10-K for the year ended June 30, 2016, the audit committee of our board of directors conducted an independent r</w:t>
      </w:r>
      <w:r>
        <w:rPr>
          <w:rFonts w:eastAsia="Times New Roman"/>
          <w:color w:val="000000"/>
          <w:sz w:val="20"/>
          <w:szCs w:val="20"/>
        </w:rPr>
        <w:t>eview related to the distribution of our products into countries outside the U.S. in which those products were not registered or that otherwise imposed stringent restrictions on our direct selling model, and the associated revenue and tax and other accrual</w:t>
      </w:r>
      <w:r>
        <w:rPr>
          <w:rFonts w:eastAsia="Times New Roman"/>
          <w:color w:val="000000"/>
          <w:sz w:val="20"/>
          <w:szCs w:val="20"/>
        </w:rPr>
        <w:t>s associated with such sales. This independent review was initiated following internal reviews conducted by Company personnel and was further informed by the content of employee complaints. Actions we take from time to time to enforce our policies and proc</w:t>
      </w:r>
      <w:r>
        <w:rPr>
          <w:rFonts w:eastAsia="Times New Roman"/>
          <w:color w:val="000000"/>
          <w:sz w:val="20"/>
          <w:szCs w:val="20"/>
        </w:rPr>
        <w:t>edures, may cause discord among some of our independent distributors. The loss of key independent distributors due to various factors including, but not limited to, voluntary termination or involuntary termination or suspension resulting from non-complianc</w:t>
      </w:r>
      <w:r>
        <w:rPr>
          <w:rFonts w:eastAsia="Times New Roman"/>
          <w:color w:val="000000"/>
          <w:sz w:val="20"/>
          <w:szCs w:val="20"/>
        </w:rPr>
        <w:t>e with our policies and procedures, could distract our independent distributors and disrupt our business. For example, in the past, we have experienced discord among our leading independent distributors in Japan, which is a significant part of our business</w:t>
      </w:r>
      <w:r>
        <w:rPr>
          <w:rFonts w:eastAsia="Times New Roman"/>
          <w:color w:val="000000"/>
          <w:sz w:val="20"/>
          <w:szCs w:val="20"/>
        </w:rPr>
        <w:t xml:space="preserve">. If we fail to properly respond to any discord among our leading independent distributors in Japan and other markets, we could lose additional leaders, including to competing direct selling companies, which could have a significant negative impact on our </w:t>
      </w:r>
      <w:r>
        <w:rPr>
          <w:rFonts w:eastAsia="Times New Roman"/>
          <w:color w:val="000000"/>
          <w:sz w:val="20"/>
          <w:szCs w:val="20"/>
        </w:rPr>
        <w:t>revenue. Further, from time to time, we are involved in legal proceedings with former independent distributors. Such legal proceedings can be a distraction to our active independent distributors and can be expensive, time-consuming and cause a disruption t</w:t>
      </w:r>
      <w:r>
        <w:rPr>
          <w:rFonts w:eastAsia="Times New Roman"/>
          <w:color w:val="000000"/>
          <w:sz w:val="20"/>
          <w:szCs w:val="20"/>
        </w:rPr>
        <w:t>o our business. Our inability to properly respond to these and other distractions may have a negative impact on our business.</w:t>
      </w:r>
    </w:p>
    <w:p w:rsidR="00000000" w:rsidRDefault="0084583E">
      <w:pPr>
        <w:divId w:val="236598372"/>
        <w:rPr>
          <w:rFonts w:eastAsia="Times New Roman"/>
        </w:rPr>
      </w:pPr>
      <w:r>
        <w:rPr>
          <w:rFonts w:eastAsia="Times New Roman"/>
          <w:b/>
          <w:bCs/>
          <w:i/>
          <w:iCs/>
          <w:color w:val="000000"/>
          <w:sz w:val="20"/>
          <w:szCs w:val="20"/>
        </w:rPr>
        <w:t xml:space="preserve">The COVID-19 pandemic or the widespread outbreak of any other illness or communicable disease, or any other public health crisis, </w:t>
      </w:r>
      <w:r>
        <w:rPr>
          <w:rFonts w:eastAsia="Times New Roman"/>
          <w:b/>
          <w:bCs/>
          <w:i/>
          <w:iCs/>
          <w:color w:val="000000"/>
          <w:sz w:val="20"/>
          <w:szCs w:val="20"/>
        </w:rPr>
        <w:t>could adversely affect our business, results of operations and financial condition.</w:t>
      </w:r>
    </w:p>
    <w:p w:rsidR="00000000" w:rsidRDefault="0084583E">
      <w:pPr>
        <w:ind w:firstLine="360"/>
        <w:divId w:val="2119639500"/>
        <w:rPr>
          <w:rFonts w:eastAsia="Times New Roman"/>
        </w:rPr>
      </w:pPr>
      <w:r>
        <w:rPr>
          <w:rFonts w:eastAsia="Times New Roman"/>
          <w:color w:val="000000"/>
          <w:sz w:val="20"/>
          <w:szCs w:val="20"/>
        </w:rPr>
        <w:t>We could be negatively impacted by the widespread outbreak of an illness or any other communicable disease, or any other public health crisis that results in economic and t</w:t>
      </w:r>
      <w:r>
        <w:rPr>
          <w:rFonts w:eastAsia="Times New Roman"/>
          <w:color w:val="000000"/>
          <w:sz w:val="20"/>
          <w:szCs w:val="20"/>
        </w:rPr>
        <w:t>rade disruptions, including the disruption of global supply chains. In December 2019, an outbreak of COVID-19 began in China and in March 2020, the World Health Organization declared COVID-19 a pandemic. The COVID-19 pandemic has negatively impacted the gl</w:t>
      </w:r>
      <w:r>
        <w:rPr>
          <w:rFonts w:eastAsia="Times New Roman"/>
          <w:color w:val="000000"/>
          <w:sz w:val="20"/>
          <w:szCs w:val="20"/>
        </w:rPr>
        <w:t>obal economy, disrupted global supply chains and created significant volatility and disruption of financial markets. This pandemic has resulted, and is likely to continue to result, in significant national and global economic disruption and may adversely a</w:t>
      </w:r>
      <w:r>
        <w:rPr>
          <w:rFonts w:eastAsia="Times New Roman"/>
          <w:color w:val="000000"/>
          <w:sz w:val="20"/>
          <w:szCs w:val="20"/>
        </w:rPr>
        <w:t>ffect our business. Uncertainty exists concerning the magnitude of the impact and duration of the COVID-19 pandemic.</w:t>
      </w:r>
    </w:p>
    <w:p w:rsidR="00000000" w:rsidRDefault="0084583E">
      <w:pPr>
        <w:ind w:firstLine="360"/>
        <w:divId w:val="355011934"/>
        <w:rPr>
          <w:rFonts w:eastAsia="Times New Roman"/>
        </w:rPr>
      </w:pPr>
      <w:r>
        <w:rPr>
          <w:rFonts w:eastAsia="Times New Roman"/>
          <w:color w:val="000000"/>
          <w:sz w:val="20"/>
          <w:szCs w:val="20"/>
        </w:rPr>
        <w:t>During the COVID-19 pandemic, and through the date of this filing, we have experienced multiple disruptions at the corporate level as we tr</w:t>
      </w:r>
      <w:r>
        <w:rPr>
          <w:rFonts w:eastAsia="Times New Roman"/>
          <w:color w:val="000000"/>
          <w:sz w:val="20"/>
          <w:szCs w:val="20"/>
        </w:rPr>
        <w:t>ansitioned our corporate workforce to a remote working environment, closed some of our showrooms and will call locations in international markets and cancelled multiple planned events in order to comply with governmental group meeting restrictions. Our ind</w:t>
      </w:r>
      <w:r>
        <w:rPr>
          <w:rFonts w:eastAsia="Times New Roman"/>
          <w:color w:val="000000"/>
          <w:sz w:val="20"/>
          <w:szCs w:val="20"/>
        </w:rPr>
        <w:t>ependent distributors have also experienced disruptions. Specifically, in Japan, independent distributors are required to provide a hard-copy introductory packet (gaiyoshomen) in person to each person they approach to possibly enroll as an independent dist</w:t>
      </w:r>
      <w:r>
        <w:rPr>
          <w:rFonts w:eastAsia="Times New Roman"/>
          <w:color w:val="000000"/>
          <w:sz w:val="20"/>
          <w:szCs w:val="20"/>
        </w:rPr>
        <w:t>ributor before presenting our products and business opportunity. This requirement inhibits independent distributors from connecting with potential new independent distributors virtually or through social media. Accordingly, quarantines, avoidance of public</w:t>
      </w:r>
      <w:r>
        <w:rPr>
          <w:rFonts w:eastAsia="Times New Roman"/>
          <w:color w:val="000000"/>
          <w:sz w:val="20"/>
          <w:szCs w:val="20"/>
        </w:rPr>
        <w:t xml:space="preserve"> places and general concerns about physical distancing related to COVID-19 or otherwise can significantly reduce the ability for our independent distributors to meet people in person and commence the enrollment process. Elsewhere, our independent distribut</w:t>
      </w:r>
      <w:r>
        <w:rPr>
          <w:rFonts w:eastAsia="Times New Roman"/>
          <w:color w:val="000000"/>
          <w:sz w:val="20"/>
          <w:szCs w:val="20"/>
        </w:rPr>
        <w:t>ors have begun to adapt their approach for customer outreach and sales, including transitioning to a stronger social media presence, in an effort to sustain their sales volume. Our business may, in the future, experience additional disruptions and be negat</w:t>
      </w:r>
      <w:r>
        <w:rPr>
          <w:rFonts w:eastAsia="Times New Roman"/>
          <w:color w:val="000000"/>
          <w:sz w:val="20"/>
          <w:szCs w:val="20"/>
        </w:rPr>
        <w:t xml:space="preserve">ively impacted by the COVID-19 pandemic, including as a result of limitations on the ability of our suppliers to manufacture, or procure from manufacturers, the products we sell or any of the raw materials or components required in the production process, </w:t>
      </w:r>
      <w:r>
        <w:rPr>
          <w:rFonts w:eastAsia="Times New Roman"/>
          <w:color w:val="000000"/>
          <w:sz w:val="20"/>
          <w:szCs w:val="20"/>
        </w:rPr>
        <w:t>or to meet delivery requirements and commitments; limitations on the ability of our employees to perform their work due to illness caused by the pandemic or local, state, or federal orders requiring employees to remain at home; limitations on the ability o</w:t>
      </w:r>
      <w:r>
        <w:rPr>
          <w:rFonts w:eastAsia="Times New Roman"/>
          <w:color w:val="000000"/>
          <w:sz w:val="20"/>
          <w:szCs w:val="20"/>
        </w:rPr>
        <w:t>f carriers to deliver our products to customers; limitations on the ability of our independent distributors to conduct their businesses and purchase our products; and limitations on the ability of our customers or independent distributors to continue to pu</w:t>
      </w:r>
      <w:r>
        <w:rPr>
          <w:rFonts w:eastAsia="Times New Roman"/>
          <w:color w:val="000000"/>
          <w:sz w:val="20"/>
          <w:szCs w:val="20"/>
        </w:rPr>
        <w:t xml:space="preserve">rchase our products due to decreased disposable income. </w:t>
      </w:r>
    </w:p>
    <w:p w:rsidR="00000000" w:rsidRDefault="0084583E">
      <w:pPr>
        <w:ind w:firstLine="360"/>
        <w:divId w:val="1662729241"/>
        <w:rPr>
          <w:rFonts w:eastAsia="Times New Roman"/>
        </w:rPr>
      </w:pPr>
      <w:r>
        <w:rPr>
          <w:rFonts w:eastAsia="Times New Roman"/>
          <w:color w:val="000000"/>
          <w:sz w:val="20"/>
          <w:szCs w:val="20"/>
        </w:rPr>
        <w:t>The extent of the impact of the COVID-19 pandemic on our operational and financial performance, including our ability to execute our business strategies and initiatives in the expected time frame, wi</w:t>
      </w:r>
      <w:r>
        <w:rPr>
          <w:rFonts w:eastAsia="Times New Roman"/>
          <w:color w:val="000000"/>
          <w:sz w:val="20"/>
          <w:szCs w:val="20"/>
        </w:rPr>
        <w:t>ll depend on future developments, including the duration of the pandemic and related restrictions on travel and transports, all of which are uncertain and cannot be predicted. An extended period of global supply chain and economic disruption could have a m</w:t>
      </w:r>
      <w:r>
        <w:rPr>
          <w:rFonts w:eastAsia="Times New Roman"/>
          <w:color w:val="000000"/>
          <w:sz w:val="20"/>
          <w:szCs w:val="20"/>
        </w:rPr>
        <w:t>aterial adverse effect on our business, results of operations, access to sources of liquidity and financial condition.</w:t>
      </w:r>
    </w:p>
    <w:p w:rsidR="00000000" w:rsidRDefault="0084583E">
      <w:pPr>
        <w:divId w:val="420879969"/>
        <w:rPr>
          <w:rFonts w:eastAsia="Times New Roman"/>
        </w:rPr>
      </w:pPr>
      <w:r>
        <w:rPr>
          <w:rFonts w:eastAsia="Times New Roman"/>
          <w:b/>
          <w:bCs/>
          <w:i/>
          <w:iCs/>
          <w:color w:val="000000"/>
          <w:sz w:val="20"/>
          <w:szCs w:val="20"/>
        </w:rPr>
        <w:t>Cyber security risks and the failure to maintain the integrity of data belonging to our company, employees, customers, and independent di</w:t>
      </w:r>
      <w:r>
        <w:rPr>
          <w:rFonts w:eastAsia="Times New Roman"/>
          <w:b/>
          <w:bCs/>
          <w:i/>
          <w:iCs/>
          <w:color w:val="000000"/>
          <w:sz w:val="20"/>
          <w:szCs w:val="20"/>
        </w:rPr>
        <w:t>stributors could expose us to data loss, litigation and liability, and our reputation could be significantly harmed.</w:t>
      </w:r>
    </w:p>
    <w:p w:rsidR="00000000" w:rsidRDefault="0084583E">
      <w:pPr>
        <w:ind w:firstLine="360"/>
        <w:divId w:val="2089955974"/>
        <w:rPr>
          <w:rFonts w:eastAsia="Times New Roman"/>
        </w:rPr>
      </w:pPr>
      <w:r>
        <w:rPr>
          <w:rFonts w:eastAsia="Times New Roman"/>
          <w:color w:val="000000"/>
          <w:sz w:val="20"/>
          <w:szCs w:val="20"/>
        </w:rPr>
        <w:t>We collect and retain large volumes of data relating to our business and from our customers, independent distributors and employees for bus</w:t>
      </w:r>
      <w:r>
        <w:rPr>
          <w:rFonts w:eastAsia="Times New Roman"/>
          <w:color w:val="000000"/>
          <w:sz w:val="20"/>
          <w:szCs w:val="20"/>
        </w:rPr>
        <w:t>iness purposes, including for transactional and promotional purposes, and our various information technology systems enter, process, summarize and report such data. The integrity and protection of this data is critical to our business. We are subject to si</w:t>
      </w:r>
      <w:r>
        <w:rPr>
          <w:rFonts w:eastAsia="Times New Roman"/>
          <w:color w:val="000000"/>
          <w:sz w:val="20"/>
          <w:szCs w:val="20"/>
        </w:rPr>
        <w:t xml:space="preserve">gnificant security and privacy regulations, as well as requirements imposed by the payment card industry. </w:t>
      </w:r>
    </w:p>
    <w:p w:rsidR="00000000" w:rsidRDefault="0084583E">
      <w:pPr>
        <w:jc w:val="center"/>
        <w:divId w:val="1440567554"/>
        <w:rPr>
          <w:rFonts w:eastAsia="Times New Roman"/>
        </w:rPr>
      </w:pPr>
      <w:r>
        <w:rPr>
          <w:rFonts w:eastAsia="Times New Roman"/>
          <w:color w:val="000000"/>
          <w:sz w:val="20"/>
          <w:szCs w:val="20"/>
        </w:rPr>
        <w:t>22</w:t>
      </w:r>
    </w:p>
    <w:p w:rsidR="00000000" w:rsidRDefault="0084583E">
      <w:pPr>
        <w:rPr>
          <w:rFonts w:eastAsia="Times New Roman"/>
        </w:rPr>
      </w:pPr>
      <w:r>
        <w:rPr>
          <w:rFonts w:eastAsia="Times New Roman"/>
        </w:rPr>
        <w:pict>
          <v:rect id="_x0000_i1046" style="width:0;height:1.5pt" o:hralign="center" o:hrstd="t" o:hr="t" fillcolor="#a0a0a0" stroked="f"/>
        </w:pict>
      </w:r>
    </w:p>
    <w:p w:rsidR="00000000" w:rsidRDefault="0084583E">
      <w:pPr>
        <w:divId w:val="2147044615"/>
        <w:rPr>
          <w:rFonts w:eastAsia="Times New Roman"/>
        </w:rPr>
      </w:pPr>
    </w:p>
    <w:p w:rsidR="00000000" w:rsidRDefault="0084583E">
      <w:pPr>
        <w:divId w:val="649528406"/>
        <w:rPr>
          <w:rFonts w:eastAsia="Times New Roman"/>
        </w:rPr>
      </w:pPr>
      <w:r>
        <w:rPr>
          <w:rFonts w:eastAsia="Times New Roman"/>
          <w:color w:val="000000"/>
          <w:sz w:val="20"/>
          <w:szCs w:val="20"/>
        </w:rPr>
        <w:t xml:space="preserve">Maintaining compliance with these evolving regulations and requirements could be difficult and may increase </w:t>
      </w:r>
      <w:r>
        <w:rPr>
          <w:rFonts w:eastAsia="Times New Roman"/>
          <w:color w:val="000000"/>
          <w:sz w:val="20"/>
          <w:szCs w:val="20"/>
        </w:rPr>
        <w:t>our expenses. In addition, a penetrated or compromised data system or the intentional, inadvertent or negligent release or disclosure of data could result in theft, loss or fraudulent or unlawful use of data relating to our company or our customers, indepe</w:t>
      </w:r>
      <w:r>
        <w:rPr>
          <w:rFonts w:eastAsia="Times New Roman"/>
          <w:color w:val="000000"/>
          <w:sz w:val="20"/>
          <w:szCs w:val="20"/>
        </w:rPr>
        <w:t>ndent distributors and/or employees, which could harm our brand and reputation, disrupt our operations, or result in remedial and other costs, fines or lawsuits, all of which would substantially harm our business and operating results.</w:t>
      </w:r>
    </w:p>
    <w:p w:rsidR="00000000" w:rsidRDefault="0084583E">
      <w:pPr>
        <w:ind w:firstLine="360"/>
        <w:divId w:val="1302267146"/>
        <w:rPr>
          <w:rFonts w:eastAsia="Times New Roman"/>
        </w:rPr>
      </w:pPr>
      <w:r>
        <w:rPr>
          <w:rFonts w:eastAsia="Times New Roman"/>
          <w:color w:val="000000"/>
          <w:sz w:val="20"/>
          <w:szCs w:val="20"/>
        </w:rPr>
        <w:t>Further, we are subj</w:t>
      </w:r>
      <w:r>
        <w:rPr>
          <w:rFonts w:eastAsia="Times New Roman"/>
          <w:color w:val="000000"/>
          <w:sz w:val="20"/>
          <w:szCs w:val="20"/>
        </w:rPr>
        <w:t>ect to changes in the regulatory environment regarding privacy and data protection. Our growth and expansion into a variety of new markets may potentially involve new regulatory issues and requirements. For example, many countries, such as European Union m</w:t>
      </w:r>
      <w:r>
        <w:rPr>
          <w:rFonts w:eastAsia="Times New Roman"/>
          <w:color w:val="000000"/>
          <w:sz w:val="20"/>
          <w:szCs w:val="20"/>
        </w:rPr>
        <w:t>ember countries as a result of the General Data Protection Regulation (GDPR) have introduced into local law some form of traffic and user data retention requirements. Compliance with these retention requirements can be difficult and costly from a legal, op</w:t>
      </w:r>
      <w:r>
        <w:rPr>
          <w:rFonts w:eastAsia="Times New Roman"/>
          <w:color w:val="000000"/>
          <w:sz w:val="20"/>
          <w:szCs w:val="20"/>
        </w:rPr>
        <w:t>erational and technical perspective and could harm our business and operational results.</w:t>
      </w:r>
    </w:p>
    <w:p w:rsidR="00000000" w:rsidRDefault="0084583E">
      <w:pPr>
        <w:divId w:val="1447500719"/>
        <w:rPr>
          <w:rFonts w:eastAsia="Times New Roman"/>
        </w:rPr>
      </w:pPr>
      <w:r>
        <w:rPr>
          <w:rFonts w:eastAsia="Times New Roman"/>
          <w:b/>
          <w:bCs/>
          <w:i/>
          <w:iCs/>
          <w:color w:val="000000"/>
          <w:sz w:val="20"/>
          <w:szCs w:val="20"/>
        </w:rPr>
        <w:t>We may not be successful in expanding our operations.</w:t>
      </w:r>
    </w:p>
    <w:p w:rsidR="00000000" w:rsidRDefault="0084583E">
      <w:pPr>
        <w:ind w:firstLine="360"/>
        <w:divId w:val="552427715"/>
        <w:rPr>
          <w:rFonts w:eastAsia="Times New Roman"/>
        </w:rPr>
      </w:pPr>
      <w:r>
        <w:rPr>
          <w:rFonts w:eastAsia="Times New Roman"/>
          <w:color w:val="000000"/>
          <w:sz w:val="20"/>
          <w:szCs w:val="20"/>
        </w:rPr>
        <w:t>We may not be successful in expanding our operations. Although we began to sell our products through our direct s</w:t>
      </w:r>
      <w:r>
        <w:rPr>
          <w:rFonts w:eastAsia="Times New Roman"/>
          <w:color w:val="000000"/>
          <w:sz w:val="20"/>
          <w:szCs w:val="20"/>
        </w:rPr>
        <w:t>elling network in fiscal year 2009, we still have limited experience in selling our products through direct selling compared to other companies in our industry. As such, we may have limited insight into trends, disruptions and other factors that may emerge</w:t>
      </w:r>
      <w:r>
        <w:rPr>
          <w:rFonts w:eastAsia="Times New Roman"/>
          <w:color w:val="000000"/>
          <w:sz w:val="20"/>
          <w:szCs w:val="20"/>
        </w:rPr>
        <w:t xml:space="preserve"> and affect our business. For example, from time to time, we are compelled to terminate one or more of our independent distributors for actions contrary to their contractual obligations with us. In the past, some of these terminations have caused disruptio</w:t>
      </w:r>
      <w:r>
        <w:rPr>
          <w:rFonts w:eastAsia="Times New Roman"/>
          <w:color w:val="000000"/>
          <w:sz w:val="20"/>
          <w:szCs w:val="20"/>
        </w:rPr>
        <w:t>n among our independent distributors, and such terminations or resulting disruption in the future may slow our growth. Additionally, we may not be successful in keeping our leading independent distributors focused and motivated or in aligning their goals w</w:t>
      </w:r>
      <w:r>
        <w:rPr>
          <w:rFonts w:eastAsia="Times New Roman"/>
          <w:color w:val="000000"/>
          <w:sz w:val="20"/>
          <w:szCs w:val="20"/>
        </w:rPr>
        <w:t>ith the goals of our company. We also have limited experience expanding into new geographic markets. This limited experience was a contributing factor to the conduct that led to the independent review conducted by our audit committee in 2016. Although we a</w:t>
      </w:r>
      <w:r>
        <w:rPr>
          <w:rFonts w:eastAsia="Times New Roman"/>
          <w:color w:val="000000"/>
          <w:sz w:val="20"/>
          <w:szCs w:val="20"/>
        </w:rPr>
        <w:t>re seeking to continue our expansion, if we fail to effectively expand our operations into additional markets, we may be unable to generate consistent operating profit growth in future periods.</w:t>
      </w:r>
    </w:p>
    <w:p w:rsidR="00000000" w:rsidRDefault="0084583E">
      <w:pPr>
        <w:divId w:val="718281249"/>
        <w:rPr>
          <w:rFonts w:eastAsia="Times New Roman"/>
        </w:rPr>
      </w:pPr>
      <w:r>
        <w:rPr>
          <w:rFonts w:eastAsia="Times New Roman"/>
          <w:b/>
          <w:bCs/>
          <w:i/>
          <w:iCs/>
          <w:color w:val="000000"/>
          <w:sz w:val="20"/>
          <w:szCs w:val="20"/>
        </w:rPr>
        <w:t>If we are able to expand our operations, we may be unable to s</w:t>
      </w:r>
      <w:r>
        <w:rPr>
          <w:rFonts w:eastAsia="Times New Roman"/>
          <w:b/>
          <w:bCs/>
          <w:i/>
          <w:iCs/>
          <w:color w:val="000000"/>
          <w:sz w:val="20"/>
          <w:szCs w:val="20"/>
        </w:rPr>
        <w:t>uccessfully manage our future growth.</w:t>
      </w:r>
    </w:p>
    <w:p w:rsidR="00000000" w:rsidRDefault="0084583E">
      <w:pPr>
        <w:ind w:firstLine="360"/>
        <w:divId w:val="1994865915"/>
        <w:rPr>
          <w:rFonts w:eastAsia="Times New Roman"/>
        </w:rPr>
      </w:pPr>
      <w:r>
        <w:rPr>
          <w:rFonts w:eastAsia="Times New Roman"/>
          <w:color w:val="000000"/>
          <w:sz w:val="20"/>
          <w:szCs w:val="20"/>
        </w:rPr>
        <w:t>Our business has grown significantly since we initiated our direct selling model in fiscal 2009. This growth placed substantial strain on our management, operational, financial and other resources. If we are able to co</w:t>
      </w:r>
      <w:r>
        <w:rPr>
          <w:rFonts w:eastAsia="Times New Roman"/>
          <w:color w:val="000000"/>
          <w:sz w:val="20"/>
          <w:szCs w:val="20"/>
        </w:rPr>
        <w:t>ntinue expanding our operations in the United States and in other countries where we believe our products will be successful, such expansion could place increased strain on our management, operational, financial and other resources. In addition, an inabili</w:t>
      </w:r>
      <w:r>
        <w:rPr>
          <w:rFonts w:eastAsia="Times New Roman"/>
          <w:color w:val="000000"/>
          <w:sz w:val="20"/>
          <w:szCs w:val="20"/>
        </w:rPr>
        <w:t>ty to leverage our current resources in an efficient manner could have a material adverse effect on our business, operating margins and results of operations.</w:t>
      </w:r>
    </w:p>
    <w:p w:rsidR="00000000" w:rsidRDefault="0084583E">
      <w:pPr>
        <w:divId w:val="1993830815"/>
        <w:rPr>
          <w:rFonts w:eastAsia="Times New Roman"/>
        </w:rPr>
      </w:pPr>
      <w:r>
        <w:rPr>
          <w:rFonts w:eastAsia="Times New Roman"/>
          <w:b/>
          <w:bCs/>
          <w:i/>
          <w:iCs/>
          <w:color w:val="000000"/>
          <w:sz w:val="20"/>
          <w:szCs w:val="20"/>
        </w:rPr>
        <w:t xml:space="preserve">We may not succeed in growing existing markets or opening new markets. </w:t>
      </w:r>
    </w:p>
    <w:p w:rsidR="00000000" w:rsidRDefault="0084583E">
      <w:pPr>
        <w:ind w:firstLine="360"/>
        <w:divId w:val="26570205"/>
        <w:rPr>
          <w:rFonts w:eastAsia="Times New Roman"/>
        </w:rPr>
      </w:pPr>
      <w:r>
        <w:rPr>
          <w:rFonts w:eastAsia="Times New Roman"/>
          <w:color w:val="000000"/>
          <w:sz w:val="20"/>
          <w:szCs w:val="20"/>
        </w:rPr>
        <w:t>We sell our products in t</w:t>
      </w:r>
      <w:r>
        <w:rPr>
          <w:rFonts w:eastAsia="Times New Roman"/>
          <w:color w:val="000000"/>
          <w:sz w:val="20"/>
          <w:szCs w:val="20"/>
        </w:rPr>
        <w:t>he United States, Mexico, Japan, Australia, Hong Kong, Canada, Thailand, the United Kingdom, the Netherlands, Germany, Taiwan, Austria, Spain, Ireland, Belgium, New Zealand, and Singapore. We also sell our products in a number of countries to customers for</w:t>
      </w:r>
      <w:r>
        <w:rPr>
          <w:rFonts w:eastAsia="Times New Roman"/>
          <w:color w:val="000000"/>
          <w:sz w:val="20"/>
          <w:szCs w:val="20"/>
        </w:rPr>
        <w:t xml:space="preserve"> personal consumption only. In addition, we sell our products in China through our China approved cross-border e-commerce business model. In fiscal 2021, we generated approximately 34% of our revenue from our international operations, a majority of which w</w:t>
      </w:r>
      <w:r>
        <w:rPr>
          <w:rFonts w:eastAsia="Times New Roman"/>
          <w:color w:val="000000"/>
          <w:sz w:val="20"/>
          <w:szCs w:val="20"/>
        </w:rPr>
        <w:t>as generated in Japan. We believe that our ability to achieve future growth is dependent in part on our ability to effectively expand into new international markets. In some of our international markets, we have experienced unexpected difficulties which ha</w:t>
      </w:r>
      <w:r>
        <w:rPr>
          <w:rFonts w:eastAsia="Times New Roman"/>
          <w:color w:val="000000"/>
          <w:sz w:val="20"/>
          <w:szCs w:val="20"/>
        </w:rPr>
        <w:t xml:space="preserve">ve resulted in adverse consequences to our business and financial results, including slower than anticipated growth, limitations on in person meetings as a result of the COVID-19 pandemic, the closure of one of our markets (the Philippines) and disruption </w:t>
      </w:r>
      <w:r>
        <w:rPr>
          <w:rFonts w:eastAsia="Times New Roman"/>
          <w:color w:val="000000"/>
          <w:sz w:val="20"/>
          <w:szCs w:val="20"/>
        </w:rPr>
        <w:t>to our business as we implemented changes to our systems and independent distributor enrollment requirements as a result of the independent review conducted by our audit committee in 2016. In addition, the COVID-19 pandemic delayed our plans to also expand</w:t>
      </w:r>
      <w:r>
        <w:rPr>
          <w:rFonts w:eastAsia="Times New Roman"/>
          <w:color w:val="000000"/>
          <w:sz w:val="20"/>
          <w:szCs w:val="20"/>
        </w:rPr>
        <w:t xml:space="preserve"> into Singapore and Malaysia has and may adversely impact our plans to expand into new markets in the near future. Our business and financial results may also be negatively impacted if a particular market or new business model, such as our China cross bord</w:t>
      </w:r>
      <w:r>
        <w:rPr>
          <w:rFonts w:eastAsia="Times New Roman"/>
          <w:color w:val="000000"/>
          <w:sz w:val="20"/>
          <w:szCs w:val="20"/>
        </w:rPr>
        <w:t>er e-commerce business model, is not widely accepted and adopted. We must overcome significant regulatory and legal barriers before we can begin marketing in any international market. Also, before marketing commences in a new country or market, it is diffi</w:t>
      </w:r>
      <w:r>
        <w:rPr>
          <w:rFonts w:eastAsia="Times New Roman"/>
          <w:color w:val="000000"/>
          <w:sz w:val="20"/>
          <w:szCs w:val="20"/>
        </w:rPr>
        <w:t>cult to assess the extent to which our products and sales techniques will be accepted or successful. In addition to significant regulatory barriers, we may also encounter problems conducting operations in new markets with different cultures and legal syste</w:t>
      </w:r>
      <w:r>
        <w:rPr>
          <w:rFonts w:eastAsia="Times New Roman"/>
          <w:color w:val="000000"/>
          <w:sz w:val="20"/>
          <w:szCs w:val="20"/>
        </w:rPr>
        <w:t>ms from those encountered elsewhere. We may be required to reformulate one or more of our products before commencing sales of that product in a given country. Once we have entered a market, we must adhere to the regulatory and legal requirements of that ma</w:t>
      </w:r>
      <w:r>
        <w:rPr>
          <w:rFonts w:eastAsia="Times New Roman"/>
          <w:color w:val="000000"/>
          <w:sz w:val="20"/>
          <w:szCs w:val="20"/>
        </w:rPr>
        <w:t>rket. We may not be able to obtain and retain necessary permits and approvals in new markets, or we may have insufficient capital to finance our expansion efforts in a timely manner.</w:t>
      </w:r>
    </w:p>
    <w:p w:rsidR="00000000" w:rsidRDefault="0084583E">
      <w:pPr>
        <w:jc w:val="center"/>
        <w:divId w:val="1576083855"/>
        <w:rPr>
          <w:rFonts w:eastAsia="Times New Roman"/>
        </w:rPr>
      </w:pPr>
      <w:r>
        <w:rPr>
          <w:rFonts w:eastAsia="Times New Roman"/>
          <w:color w:val="000000"/>
          <w:sz w:val="20"/>
          <w:szCs w:val="20"/>
        </w:rPr>
        <w:t>23</w:t>
      </w:r>
    </w:p>
    <w:p w:rsidR="00000000" w:rsidRDefault="0084583E">
      <w:pPr>
        <w:rPr>
          <w:rFonts w:eastAsia="Times New Roman"/>
        </w:rPr>
      </w:pPr>
      <w:r>
        <w:rPr>
          <w:rFonts w:eastAsia="Times New Roman"/>
        </w:rPr>
        <w:pict>
          <v:rect id="_x0000_i1047" style="width:0;height:1.5pt" o:hralign="center" o:hrstd="t" o:hr="t" fillcolor="#a0a0a0" stroked="f"/>
        </w:pict>
      </w:r>
    </w:p>
    <w:p w:rsidR="00000000" w:rsidRDefault="0084583E">
      <w:pPr>
        <w:divId w:val="1631592799"/>
        <w:rPr>
          <w:rFonts w:eastAsia="Times New Roman"/>
        </w:rPr>
      </w:pPr>
    </w:p>
    <w:p w:rsidR="00000000" w:rsidRDefault="0084583E">
      <w:pPr>
        <w:divId w:val="119957838"/>
        <w:rPr>
          <w:rFonts w:eastAsia="Times New Roman"/>
        </w:rPr>
      </w:pPr>
      <w:r>
        <w:rPr>
          <w:rFonts w:eastAsia="Times New Roman"/>
          <w:b/>
          <w:bCs/>
          <w:i/>
          <w:iCs/>
          <w:color w:val="000000"/>
          <w:sz w:val="20"/>
          <w:szCs w:val="20"/>
        </w:rPr>
        <w:t>Our independent distributors could fail to comply with applicable legal requirements or our policies and procedures, which could result in claims against us that could harm our business.</w:t>
      </w:r>
      <w:r>
        <w:rPr>
          <w:rFonts w:eastAsia="Times New Roman"/>
          <w:i/>
          <w:iCs/>
          <w:color w:val="000000"/>
          <w:sz w:val="20"/>
          <w:szCs w:val="20"/>
        </w:rPr>
        <w:t xml:space="preserve"> </w:t>
      </w:r>
    </w:p>
    <w:p w:rsidR="00000000" w:rsidRDefault="0084583E">
      <w:pPr>
        <w:ind w:firstLine="360"/>
        <w:divId w:val="1932351652"/>
        <w:rPr>
          <w:rFonts w:eastAsia="Times New Roman"/>
        </w:rPr>
      </w:pPr>
      <w:r>
        <w:rPr>
          <w:rFonts w:eastAsia="Times New Roman"/>
          <w:color w:val="000000"/>
          <w:sz w:val="20"/>
          <w:szCs w:val="20"/>
        </w:rPr>
        <w:t>Our independent distributors are independent contractors and, accordingly, we are not in a position to directly provide the same oversight, direction and motivation as we would if they were our employees. As a result, there can be no assurance that our ind</w:t>
      </w:r>
      <w:r>
        <w:rPr>
          <w:rFonts w:eastAsia="Times New Roman"/>
          <w:color w:val="000000"/>
          <w:sz w:val="20"/>
          <w:szCs w:val="20"/>
        </w:rPr>
        <w:t>ependent distributors will comply with applicable laws or regulations or our independent distributor policies and procedures, participate in our marketing strategies or plans, or accept our introduction of new products.</w:t>
      </w:r>
    </w:p>
    <w:p w:rsidR="00000000" w:rsidRDefault="0084583E">
      <w:pPr>
        <w:ind w:firstLine="360"/>
        <w:divId w:val="871263853"/>
        <w:rPr>
          <w:rFonts w:eastAsia="Times New Roman"/>
        </w:rPr>
      </w:pPr>
      <w:r>
        <w:rPr>
          <w:rFonts w:eastAsia="Times New Roman"/>
          <w:color w:val="000000"/>
          <w:sz w:val="20"/>
          <w:szCs w:val="20"/>
        </w:rPr>
        <w:t xml:space="preserve">Extensive federal, state, local and </w:t>
      </w:r>
      <w:r>
        <w:rPr>
          <w:rFonts w:eastAsia="Times New Roman"/>
          <w:color w:val="000000"/>
          <w:sz w:val="20"/>
          <w:szCs w:val="20"/>
        </w:rPr>
        <w:t>international laws regulate our business, products and direct selling activities. Because we have expanded into foreign countries, our policies and procedures for our independent distributors differ slightly in some countries due to the different legal req</w:t>
      </w:r>
      <w:r>
        <w:rPr>
          <w:rFonts w:eastAsia="Times New Roman"/>
          <w:color w:val="000000"/>
          <w:sz w:val="20"/>
          <w:szCs w:val="20"/>
        </w:rPr>
        <w:t>uirements of each country in which we do business. In addition, as we have expanded internationally, some of our independent distributors have carried or shipped our products into countries in which such products are not registered or that otherwise impose</w:t>
      </w:r>
      <w:r>
        <w:rPr>
          <w:rFonts w:eastAsia="Times New Roman"/>
          <w:color w:val="000000"/>
          <w:sz w:val="20"/>
          <w:szCs w:val="20"/>
        </w:rPr>
        <w:t xml:space="preserve"> stringent restrictions on our direct selling model. While we have taken steps to stop or restrict these sales from occurring, including through our independent distributor policies and procedures, it can be difficult to enforce these policies and procedur</w:t>
      </w:r>
      <w:r>
        <w:rPr>
          <w:rFonts w:eastAsia="Times New Roman"/>
          <w:color w:val="000000"/>
          <w:sz w:val="20"/>
          <w:szCs w:val="20"/>
        </w:rPr>
        <w:t xml:space="preserve">es because of the large number of independent distributors and their independent status. If relevant regulatory authorities determined that any such independent distributor activities are not compliant with all regulatory requirements, we could be subject </w:t>
      </w:r>
      <w:r>
        <w:rPr>
          <w:rFonts w:eastAsia="Times New Roman"/>
          <w:color w:val="000000"/>
          <w:sz w:val="20"/>
          <w:szCs w:val="20"/>
        </w:rPr>
        <w:t>to related fines, penalties and other assessments. Activities by our independent distributors that violate applicable laws or regulations could result in government or third-party actions against us, which could harm our business. In addition, violations b</w:t>
      </w:r>
      <w:r>
        <w:rPr>
          <w:rFonts w:eastAsia="Times New Roman"/>
          <w:color w:val="000000"/>
          <w:sz w:val="20"/>
          <w:szCs w:val="20"/>
        </w:rPr>
        <w:t xml:space="preserve">y our independent distributors of our policies and procedures could reflect negatively on our products and operations and harm our business reputation. Further, it is possible that a court could hold us civilly or criminally accountable based on vicarious </w:t>
      </w:r>
      <w:r>
        <w:rPr>
          <w:rFonts w:eastAsia="Times New Roman"/>
          <w:color w:val="000000"/>
          <w:sz w:val="20"/>
          <w:szCs w:val="20"/>
        </w:rPr>
        <w:t xml:space="preserve">liability because of the actions of our independent distributors. In the past, some of our independent distributors have been investigated by government agencies for conduct alleged to have violated the law and our policies. This type of investigation can </w:t>
      </w:r>
      <w:r>
        <w:rPr>
          <w:rFonts w:eastAsia="Times New Roman"/>
          <w:color w:val="000000"/>
          <w:sz w:val="20"/>
          <w:szCs w:val="20"/>
        </w:rPr>
        <w:t>have an adverse effect on us even if we are not involved in the independent distributor's activities.</w:t>
      </w:r>
    </w:p>
    <w:p w:rsidR="00000000" w:rsidRDefault="0084583E">
      <w:pPr>
        <w:divId w:val="1929927555"/>
        <w:rPr>
          <w:rFonts w:eastAsia="Times New Roman"/>
        </w:rPr>
      </w:pPr>
      <w:r>
        <w:rPr>
          <w:rFonts w:eastAsia="Times New Roman"/>
          <w:b/>
          <w:bCs/>
          <w:i/>
          <w:iCs/>
          <w:color w:val="000000"/>
          <w:sz w:val="20"/>
          <w:szCs w:val="20"/>
        </w:rPr>
        <w:t>Inability of new products and technological innovations to gain market acceptance by customers and/or independent distributors could harm our business.</w:t>
      </w:r>
    </w:p>
    <w:p w:rsidR="00000000" w:rsidRDefault="0084583E">
      <w:pPr>
        <w:ind w:firstLine="360"/>
        <w:divId w:val="1290669253"/>
        <w:rPr>
          <w:rFonts w:eastAsia="Times New Roman"/>
        </w:rPr>
      </w:pPr>
      <w:r>
        <w:rPr>
          <w:rFonts w:eastAsia="Times New Roman"/>
          <w:color w:val="000000"/>
          <w:sz w:val="20"/>
          <w:szCs w:val="20"/>
        </w:rPr>
        <w:t>We</w:t>
      </w:r>
      <w:r>
        <w:rPr>
          <w:rFonts w:eastAsia="Times New Roman"/>
          <w:color w:val="000000"/>
          <w:sz w:val="20"/>
          <w:szCs w:val="20"/>
        </w:rPr>
        <w:t xml:space="preserve"> believe our ability to introduce new products that gain acceptance among our customers and independent distributors is an important part of our ability to grow our revenue in future periods. However, any new products we introduce may not gain market accep</w:t>
      </w:r>
      <w:r>
        <w:rPr>
          <w:rFonts w:eastAsia="Times New Roman"/>
          <w:color w:val="000000"/>
          <w:sz w:val="20"/>
          <w:szCs w:val="20"/>
        </w:rPr>
        <w:t>tance by customers and/or independent distributors to the extent we anticipate or project. Factors that could affect our ability to introduce new products include, among others, government regulations, the inability to attract and retain qualified research</w:t>
      </w:r>
      <w:r>
        <w:rPr>
          <w:rFonts w:eastAsia="Times New Roman"/>
          <w:color w:val="000000"/>
          <w:sz w:val="20"/>
          <w:szCs w:val="20"/>
        </w:rPr>
        <w:t xml:space="preserve"> and development staff, the termination of third-party research and collaborative arrangements, proprietary protections of competitors that may limit our ability to offer comparable products and the difficulties in anticipating changes in consumer tastes a</w:t>
      </w:r>
      <w:r>
        <w:rPr>
          <w:rFonts w:eastAsia="Times New Roman"/>
          <w:color w:val="000000"/>
          <w:sz w:val="20"/>
          <w:szCs w:val="20"/>
        </w:rPr>
        <w:t xml:space="preserve">nd buying preferences. In addition, new products we introduce may not be successful or generate substantial sales revenue. The introduction of a new product could also negatively impact other product lines to the extent our independent distributor leaders </w:t>
      </w:r>
      <w:r>
        <w:rPr>
          <w:rFonts w:eastAsia="Times New Roman"/>
          <w:color w:val="000000"/>
          <w:sz w:val="20"/>
          <w:szCs w:val="20"/>
        </w:rPr>
        <w:t>focus their sales efforts on the new product instead of an existing product. If any of our products fails to gain customer and/or independent distributor acceptance, we could see an increase in product returns.</w:t>
      </w:r>
    </w:p>
    <w:p w:rsidR="00000000" w:rsidRDefault="0084583E">
      <w:pPr>
        <w:ind w:firstLine="360"/>
        <w:divId w:val="10986"/>
        <w:rPr>
          <w:rFonts w:eastAsia="Times New Roman"/>
        </w:rPr>
      </w:pPr>
      <w:r>
        <w:rPr>
          <w:rFonts w:eastAsia="Times New Roman"/>
          <w:color w:val="000000"/>
          <w:sz w:val="20"/>
          <w:szCs w:val="20"/>
        </w:rPr>
        <w:t>In addition, we believe our ability to introd</w:t>
      </w:r>
      <w:r>
        <w:rPr>
          <w:rFonts w:eastAsia="Times New Roman"/>
          <w:color w:val="000000"/>
          <w:sz w:val="20"/>
          <w:szCs w:val="20"/>
        </w:rPr>
        <w:t>uce new technologies that gain acceptance among our customers and independent distributors is an important part of our ability to grow our sales revenue in future periods. However, these or other new technologies that we introduce may not gain customer and</w:t>
      </w:r>
      <w:r>
        <w:rPr>
          <w:rFonts w:eastAsia="Times New Roman"/>
          <w:color w:val="000000"/>
          <w:sz w:val="20"/>
          <w:szCs w:val="20"/>
        </w:rPr>
        <w:t xml:space="preserve">/or independent distributor acceptance to the extent we anticipate or project. </w:t>
      </w:r>
    </w:p>
    <w:p w:rsidR="00000000" w:rsidRDefault="0084583E">
      <w:pPr>
        <w:divId w:val="1806006826"/>
        <w:rPr>
          <w:rFonts w:eastAsia="Times New Roman"/>
        </w:rPr>
      </w:pPr>
      <w:r>
        <w:rPr>
          <w:rFonts w:eastAsia="Times New Roman"/>
          <w:b/>
          <w:bCs/>
          <w:i/>
          <w:iCs/>
          <w:color w:val="000000"/>
          <w:sz w:val="20"/>
          <w:szCs w:val="20"/>
        </w:rPr>
        <w:t>Our business and stock price may be adversely affected if our internal control over financial reporting is not effective.</w:t>
      </w:r>
    </w:p>
    <w:p w:rsidR="00000000" w:rsidRDefault="0084583E">
      <w:pPr>
        <w:ind w:firstLine="360"/>
        <w:divId w:val="1378890997"/>
        <w:rPr>
          <w:rFonts w:eastAsia="Times New Roman"/>
        </w:rPr>
      </w:pPr>
      <w:r>
        <w:rPr>
          <w:rFonts w:eastAsia="Times New Roman"/>
          <w:color w:val="000000"/>
          <w:sz w:val="20"/>
          <w:szCs w:val="20"/>
        </w:rPr>
        <w:t>As a public company, we are required to maintain inter</w:t>
      </w:r>
      <w:r>
        <w:rPr>
          <w:rFonts w:eastAsia="Times New Roman"/>
          <w:color w:val="000000"/>
          <w:sz w:val="20"/>
          <w:szCs w:val="20"/>
        </w:rPr>
        <w:t>nal controls over financial reporting and to report any material weaknesses in such internal controls. Section 404 of the Sarbanes-Oxley Act of 2002 (the Sarbanes-Oxley Act) requires that we evaluate and determine the effectiveness of our internal controls</w:t>
      </w:r>
      <w:r>
        <w:rPr>
          <w:rFonts w:eastAsia="Times New Roman"/>
          <w:color w:val="000000"/>
          <w:sz w:val="20"/>
          <w:szCs w:val="20"/>
        </w:rPr>
        <w:t xml:space="preserve"> over financial reporting and provide a management report on the internal controls over financial reporting, which must be attested to by our independent registered public accounting firm.</w:t>
      </w:r>
    </w:p>
    <w:p w:rsidR="00000000" w:rsidRDefault="0084583E">
      <w:pPr>
        <w:ind w:firstLine="360"/>
        <w:divId w:val="600114324"/>
        <w:rPr>
          <w:rFonts w:eastAsia="Times New Roman"/>
        </w:rPr>
      </w:pPr>
      <w:r>
        <w:rPr>
          <w:rFonts w:eastAsia="Times New Roman"/>
          <w:color w:val="000000"/>
          <w:sz w:val="20"/>
          <w:szCs w:val="20"/>
        </w:rPr>
        <w:t>In September 2016, our audit committee, with the assistance of outs</w:t>
      </w:r>
      <w:r>
        <w:rPr>
          <w:rFonts w:eastAsia="Times New Roman"/>
          <w:color w:val="000000"/>
          <w:sz w:val="20"/>
          <w:szCs w:val="20"/>
        </w:rPr>
        <w:t>ide legal counsel, commenced an independent review related to the distribution of our products into countries outside the U.S. in which such products are not registered or that otherwise impose stringent restrictions on our direct selling model, and the as</w:t>
      </w:r>
      <w:r>
        <w:rPr>
          <w:rFonts w:eastAsia="Times New Roman"/>
          <w:color w:val="000000"/>
          <w:sz w:val="20"/>
          <w:szCs w:val="20"/>
        </w:rPr>
        <w:t>sociated revenue and tax and other accruals associated with such sales. Based on its review, the audit committee determined that we had sold our products to independent distributors who carried or shipped such products primarily into four countries outside</w:t>
      </w:r>
      <w:r>
        <w:rPr>
          <w:rFonts w:eastAsia="Times New Roman"/>
          <w:color w:val="000000"/>
          <w:sz w:val="20"/>
          <w:szCs w:val="20"/>
        </w:rPr>
        <w:t xml:space="preserve"> the U.S. in which those products are not registered or that otherwise impose stringent restrictions on our direct selling model and that we had allowed individuals who were resident in countries that impose stringent restrictions on our direct selling mod</w:t>
      </w:r>
      <w:r>
        <w:rPr>
          <w:rFonts w:eastAsia="Times New Roman"/>
          <w:color w:val="000000"/>
          <w:sz w:val="20"/>
          <w:szCs w:val="20"/>
        </w:rPr>
        <w:t>el to enroll as our independent distributors. Accordingly, we concluded that we had a material weakness in our internal control over financial reporting related to our business policies, practices, monitoring and training governing our international busine</w:t>
      </w:r>
      <w:r>
        <w:rPr>
          <w:rFonts w:eastAsia="Times New Roman"/>
          <w:color w:val="000000"/>
          <w:sz w:val="20"/>
          <w:szCs w:val="20"/>
        </w:rPr>
        <w:t xml:space="preserve">ss operations, including the sale and distribution of our products in international markets. A “material weakness” is a deficiency, or a combination of deficiencies, in </w:t>
      </w:r>
    </w:p>
    <w:p w:rsidR="00000000" w:rsidRDefault="0084583E">
      <w:pPr>
        <w:jc w:val="center"/>
        <w:divId w:val="440606593"/>
        <w:rPr>
          <w:rFonts w:eastAsia="Times New Roman"/>
        </w:rPr>
      </w:pPr>
      <w:r>
        <w:rPr>
          <w:rFonts w:eastAsia="Times New Roman"/>
          <w:color w:val="000000"/>
          <w:sz w:val="20"/>
          <w:szCs w:val="20"/>
        </w:rPr>
        <w:t>24</w:t>
      </w:r>
    </w:p>
    <w:p w:rsidR="00000000" w:rsidRDefault="0084583E">
      <w:pPr>
        <w:rPr>
          <w:rFonts w:eastAsia="Times New Roman"/>
        </w:rPr>
      </w:pPr>
      <w:r>
        <w:rPr>
          <w:rFonts w:eastAsia="Times New Roman"/>
        </w:rPr>
        <w:pict>
          <v:rect id="_x0000_i1048" style="width:0;height:1.5pt" o:hralign="center" o:hrstd="t" o:hr="t" fillcolor="#a0a0a0" stroked="f"/>
        </w:pict>
      </w:r>
    </w:p>
    <w:p w:rsidR="00000000" w:rsidRDefault="0084583E">
      <w:pPr>
        <w:divId w:val="1975911353"/>
        <w:rPr>
          <w:rFonts w:eastAsia="Times New Roman"/>
        </w:rPr>
      </w:pPr>
    </w:p>
    <w:p w:rsidR="00000000" w:rsidRDefault="0084583E">
      <w:pPr>
        <w:divId w:val="1342007480"/>
        <w:rPr>
          <w:rFonts w:eastAsia="Times New Roman"/>
        </w:rPr>
      </w:pPr>
      <w:r>
        <w:rPr>
          <w:rFonts w:eastAsia="Times New Roman"/>
          <w:color w:val="000000"/>
          <w:sz w:val="20"/>
          <w:szCs w:val="20"/>
        </w:rPr>
        <w:t>internal control over financial reporting su</w:t>
      </w:r>
      <w:r>
        <w:rPr>
          <w:rFonts w:eastAsia="Times New Roman"/>
          <w:color w:val="000000"/>
          <w:sz w:val="20"/>
          <w:szCs w:val="20"/>
        </w:rPr>
        <w:t>ch that there is a reasonable possibility that a material misstatement of our annual or interim financial statements will not be prevented or detected on a timely basis. We also evaluated the effectiveness of the design and operation of our disclosure cont</w:t>
      </w:r>
      <w:r>
        <w:rPr>
          <w:rFonts w:eastAsia="Times New Roman"/>
          <w:color w:val="000000"/>
          <w:sz w:val="20"/>
          <w:szCs w:val="20"/>
        </w:rPr>
        <w:t>rols and procedures as of June 30, 2016 and concluded that our disclosure controls and procedures were not effective as of that date, because of the material weakness in our internal control over financial reporting.</w:t>
      </w:r>
    </w:p>
    <w:p w:rsidR="00000000" w:rsidRDefault="0084583E">
      <w:pPr>
        <w:ind w:firstLine="360"/>
        <w:divId w:val="1979988030"/>
        <w:rPr>
          <w:rFonts w:eastAsia="Times New Roman"/>
        </w:rPr>
      </w:pPr>
      <w:r>
        <w:rPr>
          <w:rFonts w:eastAsia="Times New Roman"/>
          <w:color w:val="000000"/>
          <w:sz w:val="20"/>
          <w:szCs w:val="20"/>
        </w:rPr>
        <w:t>We adopted various measures that were d</w:t>
      </w:r>
      <w:r>
        <w:rPr>
          <w:rFonts w:eastAsia="Times New Roman"/>
          <w:color w:val="000000"/>
          <w:sz w:val="20"/>
          <w:szCs w:val="20"/>
        </w:rPr>
        <w:t>esigned to remediate the material weakness in our internal control over financial reporting, including the development and implementation of new control policies and procedures regarding the international business policies, practices, monitoring and traini</w:t>
      </w:r>
      <w:r>
        <w:rPr>
          <w:rFonts w:eastAsia="Times New Roman"/>
          <w:color w:val="000000"/>
          <w:sz w:val="20"/>
          <w:szCs w:val="20"/>
        </w:rPr>
        <w:t>ng for each country outside the U.S. in which we do business. However, we cannot be assured that significant deficiencies or material weaknesses in our internal control over financial reporting will not exist in the future. Any failure to maintain or imple</w:t>
      </w:r>
      <w:r>
        <w:rPr>
          <w:rFonts w:eastAsia="Times New Roman"/>
          <w:color w:val="000000"/>
          <w:sz w:val="20"/>
          <w:szCs w:val="20"/>
        </w:rPr>
        <w:t>ment required new or improved controls, or any difficulties we encounter in their implementation, could result in significant deficiencies or material weaknesses, cause us to fail to timely meet our periodic reporting obligations, or result in material mis</w:t>
      </w:r>
      <w:r>
        <w:rPr>
          <w:rFonts w:eastAsia="Times New Roman"/>
          <w:color w:val="000000"/>
          <w:sz w:val="20"/>
          <w:szCs w:val="20"/>
        </w:rPr>
        <w:t>statements in our financial statements. Any such failure could also adversely affect the results of periodic management evaluations and annual auditor attestation reports regarding disclosure controls and the effectiveness of our internal control over fina</w:t>
      </w:r>
      <w:r>
        <w:rPr>
          <w:rFonts w:eastAsia="Times New Roman"/>
          <w:color w:val="000000"/>
          <w:sz w:val="20"/>
          <w:szCs w:val="20"/>
        </w:rPr>
        <w:t>ncial reporting required under Section 404 of the Sarbanes-Oxley Act of 2002 and the rules promulgated thereunder. The existence of a material weakness could result in errors in our financial statements that could result in a restatement of financial state</w:t>
      </w:r>
      <w:r>
        <w:rPr>
          <w:rFonts w:eastAsia="Times New Roman"/>
          <w:color w:val="000000"/>
          <w:sz w:val="20"/>
          <w:szCs w:val="20"/>
        </w:rPr>
        <w:t>ments, cause us to fail to timely meet our reporting obligations and cause investors to lose confidence in our reported financial information, leading to a decline in our stock price.</w:t>
      </w:r>
    </w:p>
    <w:p w:rsidR="00000000" w:rsidRDefault="0084583E">
      <w:pPr>
        <w:divId w:val="1215852500"/>
        <w:rPr>
          <w:rFonts w:eastAsia="Times New Roman"/>
        </w:rPr>
      </w:pPr>
      <w:r>
        <w:rPr>
          <w:rFonts w:eastAsia="Times New Roman"/>
          <w:b/>
          <w:bCs/>
          <w:i/>
          <w:iCs/>
          <w:color w:val="000000"/>
          <w:sz w:val="20"/>
          <w:szCs w:val="20"/>
        </w:rPr>
        <w:t>Our business could be negatively impacted if we fail to execute our prod</w:t>
      </w:r>
      <w:r>
        <w:rPr>
          <w:rFonts w:eastAsia="Times New Roman"/>
          <w:b/>
          <w:bCs/>
          <w:i/>
          <w:iCs/>
          <w:color w:val="000000"/>
          <w:sz w:val="20"/>
          <w:szCs w:val="20"/>
        </w:rPr>
        <w:t>uct launch process due to increased pressure on our supply chain, information systems and management.</w:t>
      </w:r>
    </w:p>
    <w:p w:rsidR="00000000" w:rsidRDefault="0084583E">
      <w:pPr>
        <w:ind w:firstLine="360"/>
        <w:divId w:val="920523565"/>
        <w:rPr>
          <w:rFonts w:eastAsia="Times New Roman"/>
        </w:rPr>
      </w:pPr>
      <w:r>
        <w:rPr>
          <w:rFonts w:eastAsia="Times New Roman"/>
          <w:color w:val="000000"/>
          <w:sz w:val="20"/>
          <w:szCs w:val="20"/>
        </w:rPr>
        <w:t>Although our product launch process may vary by market, we generally introduce new products to our customers and independent distributors through live eve</w:t>
      </w:r>
      <w:r>
        <w:rPr>
          <w:rFonts w:eastAsia="Times New Roman"/>
          <w:color w:val="000000"/>
          <w:sz w:val="20"/>
          <w:szCs w:val="20"/>
        </w:rPr>
        <w:t>nts or cyber launches, limited-time offers and promotions. The limited-time offers typically generate significant activity and a high level of purchasing, which may result in a higher than normal increase in sales revenue during the quarter of the limited-</w:t>
      </w:r>
      <w:r>
        <w:rPr>
          <w:rFonts w:eastAsia="Times New Roman"/>
          <w:color w:val="000000"/>
          <w:sz w:val="20"/>
          <w:szCs w:val="20"/>
        </w:rPr>
        <w:t xml:space="preserve">time offer and skew year-over-year and sequential comparisons. We may experience difficulty effectively managing growth associated with these limited-time offers. In addition, the size and condensed schedule of these product launches increases pressure on </w:t>
      </w:r>
      <w:r>
        <w:rPr>
          <w:rFonts w:eastAsia="Times New Roman"/>
          <w:color w:val="000000"/>
          <w:sz w:val="20"/>
          <w:szCs w:val="20"/>
        </w:rPr>
        <w:t>our supply chain. If we are unable to accurately forecast sales levels in each market, obtain sufficient ingredients or produce a sufficient supply to meet demand, we may incur higher expedited shipping costs and we may temporarily run out of stock of cert</w:t>
      </w:r>
      <w:r>
        <w:rPr>
          <w:rFonts w:eastAsia="Times New Roman"/>
          <w:color w:val="000000"/>
          <w:sz w:val="20"/>
          <w:szCs w:val="20"/>
        </w:rPr>
        <w:t>ain products, which could negatively impact the enthusiasm of our independent distributors and their customers. Conversely, if demand does not meet our expectations for a product launch, we could incur increased inventory write-offs. Any inventory write-of</w:t>
      </w:r>
      <w:r>
        <w:rPr>
          <w:rFonts w:eastAsia="Times New Roman"/>
          <w:color w:val="000000"/>
          <w:sz w:val="20"/>
          <w:szCs w:val="20"/>
        </w:rPr>
        <w:t>f would negatively impact our gross margins. In addition, our order processing systems could have difficulties handling the high volume of orders generated by limited-time offers. Although our previous limited-time offers have not materially affected our p</w:t>
      </w:r>
      <w:r>
        <w:rPr>
          <w:rFonts w:eastAsia="Times New Roman"/>
          <w:color w:val="000000"/>
          <w:sz w:val="20"/>
          <w:szCs w:val="20"/>
        </w:rPr>
        <w:t>roduct return rate, these events may increase our product return rate in the future.</w:t>
      </w:r>
    </w:p>
    <w:p w:rsidR="00000000" w:rsidRDefault="0084583E">
      <w:pPr>
        <w:divId w:val="760875905"/>
        <w:rPr>
          <w:rFonts w:eastAsia="Times New Roman"/>
        </w:rPr>
      </w:pPr>
      <w:r>
        <w:rPr>
          <w:rFonts w:eastAsia="Times New Roman"/>
          <w:b/>
          <w:bCs/>
          <w:i/>
          <w:iCs/>
          <w:color w:val="000000"/>
          <w:sz w:val="20"/>
          <w:szCs w:val="20"/>
        </w:rPr>
        <w:t>Our business may be harmed if we are unable to appropriately manage our inventory.</w:t>
      </w:r>
      <w:r>
        <w:rPr>
          <w:rFonts w:eastAsia="Times New Roman"/>
          <w:color w:val="000000"/>
          <w:sz w:val="20"/>
          <w:szCs w:val="20"/>
        </w:rPr>
        <w:t xml:space="preserve"> </w:t>
      </w:r>
    </w:p>
    <w:p w:rsidR="00000000" w:rsidRDefault="0084583E">
      <w:pPr>
        <w:ind w:firstLine="360"/>
        <w:divId w:val="1691643277"/>
        <w:rPr>
          <w:rFonts w:eastAsia="Times New Roman"/>
        </w:rPr>
      </w:pPr>
      <w:r>
        <w:rPr>
          <w:rFonts w:eastAsia="Times New Roman"/>
          <w:color w:val="000000"/>
          <w:sz w:val="20"/>
          <w:szCs w:val="20"/>
        </w:rPr>
        <w:t xml:space="preserve">In the past, we have experienced difficulties in appropriately managing our inventory. </w:t>
      </w:r>
      <w:r>
        <w:rPr>
          <w:rFonts w:eastAsia="Times New Roman"/>
          <w:color w:val="000000"/>
          <w:sz w:val="20"/>
          <w:szCs w:val="20"/>
        </w:rPr>
        <w:t>For example, when we launched our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product line in December 2015, we experienced higher than expected demand and did not have sufficient inventory to meet demand. Subsequently, our inventory balances increased significantly, causing us to engage in </w:t>
      </w:r>
      <w:r>
        <w:rPr>
          <w:rFonts w:eastAsia="Times New Roman"/>
          <w:color w:val="000000"/>
          <w:sz w:val="20"/>
          <w:szCs w:val="20"/>
        </w:rPr>
        <w:t xml:space="preserve">a deliberate effort to manage our inventory balances down to levels we viewed as appropriate. We review all inventory items quarterly for obsolescence, and when items become obsolete or are expired we write down our inventory accordingly. If we are unable </w:t>
      </w:r>
      <w:r>
        <w:rPr>
          <w:rFonts w:eastAsia="Times New Roman"/>
          <w:color w:val="000000"/>
          <w:sz w:val="20"/>
          <w:szCs w:val="20"/>
        </w:rPr>
        <w:t>to sell our inventory in a timely manner, we may experience additional inventory obsolescence charges, including for finished products in inventory that have expired. If we are unable to appropriately manage our inventory balances, our business may be harm</w:t>
      </w:r>
      <w:r>
        <w:rPr>
          <w:rFonts w:eastAsia="Times New Roman"/>
          <w:color w:val="000000"/>
          <w:sz w:val="20"/>
          <w:szCs w:val="20"/>
        </w:rPr>
        <w:t>ed.</w:t>
      </w:r>
    </w:p>
    <w:p w:rsidR="00000000" w:rsidRDefault="0084583E">
      <w:pPr>
        <w:divId w:val="1862737743"/>
        <w:rPr>
          <w:rFonts w:eastAsia="Times New Roman"/>
        </w:rPr>
      </w:pPr>
      <w:r>
        <w:rPr>
          <w:rFonts w:eastAsia="Times New Roman"/>
          <w:b/>
          <w:bCs/>
          <w:i/>
          <w:iCs/>
          <w:color w:val="000000"/>
          <w:sz w:val="20"/>
          <w:szCs w:val="20"/>
        </w:rPr>
        <w:t>We rely on our information technology systems to manage numerous aspects of our business, and a disruption in these systems could adversely affect our business.</w:t>
      </w:r>
    </w:p>
    <w:p w:rsidR="00000000" w:rsidRDefault="0084583E">
      <w:pPr>
        <w:ind w:firstLine="360"/>
        <w:divId w:val="465977456"/>
        <w:rPr>
          <w:rFonts w:eastAsia="Times New Roman"/>
        </w:rPr>
      </w:pPr>
      <w:r>
        <w:rPr>
          <w:rFonts w:eastAsia="Times New Roman"/>
          <w:color w:val="000000"/>
          <w:sz w:val="20"/>
          <w:szCs w:val="20"/>
        </w:rPr>
        <w:t>We depend on our information technology, or IT, systems to manage numerous aspects of our b</w:t>
      </w:r>
      <w:r>
        <w:rPr>
          <w:rFonts w:eastAsia="Times New Roman"/>
          <w:color w:val="000000"/>
          <w:sz w:val="20"/>
          <w:szCs w:val="20"/>
        </w:rPr>
        <w:t xml:space="preserve">usiness, including our finance and accounting transactions, to manage our independent distributor sales compensation plan and to provide analytical information to management. Our IT systems are an essential component of our business and growth strategies, </w:t>
      </w:r>
      <w:r>
        <w:rPr>
          <w:rFonts w:eastAsia="Times New Roman"/>
          <w:color w:val="000000"/>
          <w:sz w:val="20"/>
          <w:szCs w:val="20"/>
        </w:rPr>
        <w:t>and a serious disruption to our IT systems could significantly limit our ability to manage and operate our business efficiently. These systems are vulnerable to, among other things, damage and interruption from power loss or natural disasters, computer sys</w:t>
      </w:r>
      <w:r>
        <w:rPr>
          <w:rFonts w:eastAsia="Times New Roman"/>
          <w:color w:val="000000"/>
          <w:sz w:val="20"/>
          <w:szCs w:val="20"/>
        </w:rPr>
        <w:t>tem and network failures, loss of telecommunications services, physical and electronic loss of data, security breaches and computer viruses. Any disruption could cause our business and competitive position to suffer and adversely affect our business and op</w:t>
      </w:r>
      <w:r>
        <w:rPr>
          <w:rFonts w:eastAsia="Times New Roman"/>
          <w:color w:val="000000"/>
          <w:sz w:val="20"/>
          <w:szCs w:val="20"/>
        </w:rPr>
        <w:t>erating results. In addition, if we experience future growth, we will need to scale or change some of our systems to accommodate the increasing number of independent distributors and their customers.</w:t>
      </w:r>
    </w:p>
    <w:p w:rsidR="00000000" w:rsidRDefault="0084583E">
      <w:pPr>
        <w:jc w:val="center"/>
        <w:divId w:val="739057088"/>
        <w:rPr>
          <w:rFonts w:eastAsia="Times New Roman"/>
        </w:rPr>
      </w:pPr>
      <w:r>
        <w:rPr>
          <w:rFonts w:eastAsia="Times New Roman"/>
          <w:color w:val="000000"/>
          <w:sz w:val="20"/>
          <w:szCs w:val="20"/>
        </w:rPr>
        <w:t>25</w:t>
      </w:r>
    </w:p>
    <w:p w:rsidR="00000000" w:rsidRDefault="0084583E">
      <w:pPr>
        <w:rPr>
          <w:rFonts w:eastAsia="Times New Roman"/>
        </w:rPr>
      </w:pPr>
      <w:r>
        <w:rPr>
          <w:rFonts w:eastAsia="Times New Roman"/>
        </w:rPr>
        <w:pict>
          <v:rect id="_x0000_i1049" style="width:0;height:1.5pt" o:hralign="center" o:hrstd="t" o:hr="t" fillcolor="#a0a0a0" stroked="f"/>
        </w:pict>
      </w:r>
    </w:p>
    <w:p w:rsidR="00000000" w:rsidRDefault="0084583E">
      <w:pPr>
        <w:divId w:val="1823808781"/>
        <w:rPr>
          <w:rFonts w:eastAsia="Times New Roman"/>
        </w:rPr>
      </w:pPr>
    </w:p>
    <w:p w:rsidR="00000000" w:rsidRDefault="0084583E">
      <w:pPr>
        <w:divId w:val="2136605999"/>
        <w:rPr>
          <w:rFonts w:eastAsia="Times New Roman"/>
        </w:rPr>
      </w:pPr>
      <w:r>
        <w:rPr>
          <w:rFonts w:eastAsia="Times New Roman"/>
          <w:b/>
          <w:bCs/>
          <w:i/>
          <w:iCs/>
          <w:color w:val="000000"/>
          <w:sz w:val="20"/>
          <w:szCs w:val="20"/>
        </w:rPr>
        <w:t>Inability to c</w:t>
      </w:r>
      <w:r>
        <w:rPr>
          <w:rFonts w:eastAsia="Times New Roman"/>
          <w:b/>
          <w:bCs/>
          <w:i/>
          <w:iCs/>
          <w:color w:val="000000"/>
          <w:sz w:val="20"/>
          <w:szCs w:val="20"/>
        </w:rPr>
        <w:t>omply with financial covenants imposed by our credit facility and the impact of debt service obligations and restrictive covenants could impede our operations and flexibility.</w:t>
      </w:r>
    </w:p>
    <w:p w:rsidR="00000000" w:rsidRDefault="0084583E">
      <w:pPr>
        <w:ind w:firstLine="360"/>
        <w:divId w:val="1547764529"/>
        <w:rPr>
          <w:rFonts w:eastAsia="Times New Roman"/>
        </w:rPr>
      </w:pPr>
      <w:r>
        <w:rPr>
          <w:rFonts w:eastAsia="Times New Roman"/>
          <w:color w:val="000000"/>
          <w:sz w:val="20"/>
          <w:szCs w:val="20"/>
        </w:rPr>
        <w:t>We entered into a Financing Agreement in March 2016, which was subsequently amen</w:t>
      </w:r>
      <w:r>
        <w:rPr>
          <w:rFonts w:eastAsia="Times New Roman"/>
          <w:color w:val="000000"/>
          <w:sz w:val="20"/>
          <w:szCs w:val="20"/>
        </w:rPr>
        <w:t>ded in May 2018 and February 2019, that provides for a credit facility consisting of a term loan in an aggregate principal amount of $10 million and a revolving loan facility in an aggregate principal amount not to exceed $5 million. During the fiscal year</w:t>
      </w:r>
      <w:r>
        <w:rPr>
          <w:rFonts w:eastAsia="Times New Roman"/>
          <w:color w:val="000000"/>
          <w:sz w:val="20"/>
          <w:szCs w:val="20"/>
        </w:rPr>
        <w:t xml:space="preserve"> ended June 30, 2020, we repaid, in full, the remaining balance of the 2016 Term Loan. The revolving loan facility was again amended in April 2021 to extend the maturity date to March 2024. As of June 30, 2021 and 2020, there is no outstanding balance on t</w:t>
      </w:r>
      <w:r>
        <w:rPr>
          <w:rFonts w:eastAsia="Times New Roman"/>
          <w:color w:val="000000"/>
          <w:sz w:val="20"/>
          <w:szCs w:val="20"/>
        </w:rPr>
        <w:t>he revolving loan facility. The principal amount of any borrowings under the credit facility is repayable in consecutive quarterly installments. We expect to generate the cash necessary to pay any future principal and interest on the credit facility from o</w:t>
      </w:r>
      <w:r>
        <w:rPr>
          <w:rFonts w:eastAsia="Times New Roman"/>
          <w:color w:val="000000"/>
          <w:sz w:val="20"/>
          <w:szCs w:val="20"/>
        </w:rPr>
        <w:t>ur cash flows provided by operating activities. However, our ability to meet our debt service obligations will depend on our future performance, which may be affected by financial, business, economic, demographic and other factors. If we do not have enough</w:t>
      </w:r>
      <w:r>
        <w:rPr>
          <w:rFonts w:eastAsia="Times New Roman"/>
          <w:color w:val="000000"/>
          <w:sz w:val="20"/>
          <w:szCs w:val="20"/>
        </w:rPr>
        <w:t xml:space="preserve"> money to pay our debt service obligations, we may be required to refinance all or part of our debt, sell assets, borrow more money or raise cash through the sale of equity. In such an event, we may not be able to refinance our debt, sell assets, borrow mo</w:t>
      </w:r>
      <w:r>
        <w:rPr>
          <w:rFonts w:eastAsia="Times New Roman"/>
          <w:color w:val="000000"/>
          <w:sz w:val="20"/>
          <w:szCs w:val="20"/>
        </w:rPr>
        <w:t>re money or raise cash through the sale of equity on terms acceptable to us or at all. Also, our ability to carry out any of these activities on favorable terms, if at all, may be further impacted by any financial or credit crisis which may limit access to</w:t>
      </w:r>
      <w:r>
        <w:rPr>
          <w:rFonts w:eastAsia="Times New Roman"/>
          <w:color w:val="000000"/>
          <w:sz w:val="20"/>
          <w:szCs w:val="20"/>
        </w:rPr>
        <w:t xml:space="preserve"> the credit markets and increase the cost of capital. </w:t>
      </w:r>
    </w:p>
    <w:p w:rsidR="00000000" w:rsidRDefault="0084583E">
      <w:pPr>
        <w:ind w:firstLine="360"/>
        <w:divId w:val="1940410731"/>
        <w:rPr>
          <w:rFonts w:eastAsia="Times New Roman"/>
        </w:rPr>
      </w:pPr>
      <w:r>
        <w:rPr>
          <w:rFonts w:eastAsia="Times New Roman"/>
          <w:color w:val="000000"/>
          <w:sz w:val="20"/>
          <w:szCs w:val="20"/>
        </w:rPr>
        <w:t>The credit facility is secured by a lien on substantially all of our assets, and the assets of our subsidiaries, and contains customary covenants, including affirmative and negative covenants, that res</w:t>
      </w:r>
      <w:r>
        <w:rPr>
          <w:rFonts w:eastAsia="Times New Roman"/>
          <w:color w:val="000000"/>
          <w:sz w:val="20"/>
          <w:szCs w:val="20"/>
        </w:rPr>
        <w:t>trict our ability to incur or guarantee additional indebtedness, declare or pay dividends on or redeem capital stock, make other payments to holders of our equity interests, make certain investments, purchase or otherwise acquire all or substantially all t</w:t>
      </w:r>
      <w:r>
        <w:rPr>
          <w:rFonts w:eastAsia="Times New Roman"/>
          <w:color w:val="000000"/>
          <w:sz w:val="20"/>
          <w:szCs w:val="20"/>
        </w:rPr>
        <w:t>he assets or equity interests of other companies, sell our assets and enter into consolidations, mergers or transfers of all or substantially all of our assets. The credit facility requires that we maintain specified financial ratios and satisfy certain fi</w:t>
      </w:r>
      <w:r>
        <w:rPr>
          <w:rFonts w:eastAsia="Times New Roman"/>
          <w:color w:val="000000"/>
          <w:sz w:val="20"/>
          <w:szCs w:val="20"/>
        </w:rPr>
        <w:t>nancial condition tests and meet certain informational requirements in order to draw on the revolving loan facility, if needed. Our ability to meet these financial ratios and tests and informational requirements can be affected by events beyond our control</w:t>
      </w:r>
      <w:r>
        <w:rPr>
          <w:rFonts w:eastAsia="Times New Roman"/>
          <w:color w:val="000000"/>
          <w:sz w:val="20"/>
          <w:szCs w:val="20"/>
        </w:rPr>
        <w:t xml:space="preserve"> and we may be unable to meet these ratios and tests and informational requirements. A breach of any of the covenants, ratios, tests or restrictions imposed by the credit facility would result in an event of default and the lender could declare any and all</w:t>
      </w:r>
      <w:r>
        <w:rPr>
          <w:rFonts w:eastAsia="Times New Roman"/>
          <w:color w:val="000000"/>
          <w:sz w:val="20"/>
          <w:szCs w:val="20"/>
        </w:rPr>
        <w:t xml:space="preserve"> amounts outstanding under the credit facility to be immediately due and payable or limit our ability to draw on the revolving loan facility. Our assets may not be sufficient to repay the indebtedness if the lenders accelerate our repayment of the indebted</w:t>
      </w:r>
      <w:r>
        <w:rPr>
          <w:rFonts w:eastAsia="Times New Roman"/>
          <w:color w:val="000000"/>
          <w:sz w:val="20"/>
          <w:szCs w:val="20"/>
        </w:rPr>
        <w:t>ness under the credit facility.</w:t>
      </w:r>
    </w:p>
    <w:p w:rsidR="00000000" w:rsidRDefault="0084583E">
      <w:pPr>
        <w:divId w:val="273443730"/>
        <w:rPr>
          <w:rFonts w:eastAsia="Times New Roman"/>
        </w:rPr>
      </w:pPr>
      <w:r>
        <w:rPr>
          <w:rFonts w:eastAsia="Times New Roman"/>
          <w:b/>
          <w:bCs/>
          <w:i/>
          <w:iCs/>
          <w:color w:val="000000"/>
          <w:sz w:val="20"/>
          <w:szCs w:val="20"/>
        </w:rPr>
        <w:t>A substantial portion of our business is conducted in foreign markets, exposing us to the risks of trade or foreign exchange restrictions, increased tariffs, foreign currency fluctuations, disruptions or conflicts with our third-party importers and similar</w:t>
      </w:r>
      <w:r>
        <w:rPr>
          <w:rFonts w:eastAsia="Times New Roman"/>
          <w:b/>
          <w:bCs/>
          <w:i/>
          <w:iCs/>
          <w:color w:val="000000"/>
          <w:sz w:val="20"/>
          <w:szCs w:val="20"/>
        </w:rPr>
        <w:t xml:space="preserve"> risks associated with foreign operations.</w:t>
      </w:r>
    </w:p>
    <w:p w:rsidR="00000000" w:rsidRDefault="0084583E">
      <w:pPr>
        <w:ind w:firstLine="360"/>
        <w:divId w:val="1509759749"/>
        <w:rPr>
          <w:rFonts w:eastAsia="Times New Roman"/>
        </w:rPr>
      </w:pPr>
      <w:r>
        <w:rPr>
          <w:rFonts w:eastAsia="Times New Roman"/>
          <w:color w:val="000000"/>
          <w:sz w:val="20"/>
          <w:szCs w:val="20"/>
        </w:rPr>
        <w:t xml:space="preserve">Global economic conditions continue to be challenging and unpredictable. A substantial portion of our sales are generated outside the United States. If we are successful in entering additional foreign markets, we </w:t>
      </w:r>
      <w:r>
        <w:rPr>
          <w:rFonts w:eastAsia="Times New Roman"/>
          <w:color w:val="000000"/>
          <w:sz w:val="20"/>
          <w:szCs w:val="20"/>
        </w:rPr>
        <w:t>anticipate that the percentage of our sales generated outside the United States will increase. There are substantial risks associated with foreign operations. For example, a foreign government may impose trade or foreign exchange restrictions, increased ta</w:t>
      </w:r>
      <w:r>
        <w:rPr>
          <w:rFonts w:eastAsia="Times New Roman"/>
          <w:color w:val="000000"/>
          <w:sz w:val="20"/>
          <w:szCs w:val="20"/>
        </w:rPr>
        <w:t xml:space="preserve">riffs or other legal, tax, customs or other financial burdens on us or our independent distributors, due, for example, to the structure of our operations in various markets. Any such actions could negatively impact our operations and financial results. We </w:t>
      </w:r>
      <w:r>
        <w:rPr>
          <w:rFonts w:eastAsia="Times New Roman"/>
          <w:color w:val="000000"/>
          <w:sz w:val="20"/>
          <w:szCs w:val="20"/>
        </w:rPr>
        <w:t>are also exposed to risks associated with foreign currency fluctuations. For instance, in preparing our financial statements, we translate revenue and expenses in our markets outside the United States from their local currencies into U.S. Dollars using wei</w:t>
      </w:r>
      <w:r>
        <w:rPr>
          <w:rFonts w:eastAsia="Times New Roman"/>
          <w:color w:val="000000"/>
          <w:sz w:val="20"/>
          <w:szCs w:val="20"/>
        </w:rPr>
        <w:t>ghted average exchange rates. If the U.S. Dollar strengthens relative to local currencies, our reported revenue, gross profit and net income will likely be reduced. Foreign currency fluctuations can also result in losses and gains resulting from translatio</w:t>
      </w:r>
      <w:r>
        <w:rPr>
          <w:rFonts w:eastAsia="Times New Roman"/>
          <w:color w:val="000000"/>
          <w:sz w:val="20"/>
          <w:szCs w:val="20"/>
        </w:rPr>
        <w:t>n of foreign currency denominated balances on our balance sheet. Additionally, purchases from suppliers are generally made in U.S. Dollars while sales to customers and independent distributors are generally made in local currencies. Accordingly, strengthen</w:t>
      </w:r>
      <w:r>
        <w:rPr>
          <w:rFonts w:eastAsia="Times New Roman"/>
          <w:color w:val="000000"/>
          <w:sz w:val="20"/>
          <w:szCs w:val="20"/>
        </w:rPr>
        <w:t>ing of the U.S. Dollar versus a foreign currency could have a negative impact on us. Specifically, because a significant percentage of our revenue is generated in Japan, strengthening of the U.S. Dollar versus the Japanese yen has had and, in the future, c</w:t>
      </w:r>
      <w:r>
        <w:rPr>
          <w:rFonts w:eastAsia="Times New Roman"/>
          <w:color w:val="000000"/>
          <w:sz w:val="20"/>
          <w:szCs w:val="20"/>
        </w:rPr>
        <w:t>ould have an adverse impact on our financial results. Although we may engage in transactions intended to reduce our exposure to foreign currency fluctuations, there can be no assurance that these transactions will be effective. Given the complex global pol</w:t>
      </w:r>
      <w:r>
        <w:rPr>
          <w:rFonts w:eastAsia="Times New Roman"/>
          <w:color w:val="000000"/>
          <w:sz w:val="20"/>
          <w:szCs w:val="20"/>
        </w:rPr>
        <w:t>itical and economic dynamics that affect exchange rate fluctuations, it is difficult to predict future fluctuations and the effect these fluctuations may have upon future reported results or our overall financial condition.</w:t>
      </w:r>
    </w:p>
    <w:p w:rsidR="00000000" w:rsidRDefault="0084583E">
      <w:pPr>
        <w:ind w:firstLine="360"/>
        <w:divId w:val="487981743"/>
        <w:rPr>
          <w:rFonts w:eastAsia="Times New Roman"/>
        </w:rPr>
      </w:pPr>
      <w:r>
        <w:rPr>
          <w:rFonts w:eastAsia="Times New Roman"/>
          <w:color w:val="000000"/>
          <w:sz w:val="20"/>
          <w:szCs w:val="20"/>
        </w:rPr>
        <w:t>Additionally, we may be negative</w:t>
      </w:r>
      <w:r>
        <w:rPr>
          <w:rFonts w:eastAsia="Times New Roman"/>
          <w:color w:val="000000"/>
          <w:sz w:val="20"/>
          <w:szCs w:val="20"/>
        </w:rPr>
        <w:t>ly impacted by conflicts with or disruptions caused or faced by third party importers, as well as conflicts between such importers and local governments or regulatory agencies. Our operations in some markets also may be adversely affected by political, eco</w:t>
      </w:r>
      <w:r>
        <w:rPr>
          <w:rFonts w:eastAsia="Times New Roman"/>
          <w:color w:val="000000"/>
          <w:sz w:val="20"/>
          <w:szCs w:val="20"/>
        </w:rPr>
        <w:t>nomic and social instability in foreign countries.</w:t>
      </w:r>
    </w:p>
    <w:p w:rsidR="00000000" w:rsidRDefault="0084583E">
      <w:pPr>
        <w:jc w:val="center"/>
        <w:divId w:val="2139178611"/>
        <w:rPr>
          <w:rFonts w:eastAsia="Times New Roman"/>
        </w:rPr>
      </w:pPr>
      <w:r>
        <w:rPr>
          <w:rFonts w:eastAsia="Times New Roman"/>
          <w:color w:val="000000"/>
          <w:sz w:val="20"/>
          <w:szCs w:val="20"/>
        </w:rPr>
        <w:t>26</w:t>
      </w:r>
    </w:p>
    <w:p w:rsidR="00000000" w:rsidRDefault="0084583E">
      <w:pPr>
        <w:rPr>
          <w:rFonts w:eastAsia="Times New Roman"/>
        </w:rPr>
      </w:pPr>
      <w:r>
        <w:rPr>
          <w:rFonts w:eastAsia="Times New Roman"/>
        </w:rPr>
        <w:pict>
          <v:rect id="_x0000_i1050" style="width:0;height:1.5pt" o:hralign="center" o:hrstd="t" o:hr="t" fillcolor="#a0a0a0" stroked="f"/>
        </w:pict>
      </w:r>
    </w:p>
    <w:p w:rsidR="00000000" w:rsidRDefault="0084583E">
      <w:pPr>
        <w:divId w:val="257324717"/>
        <w:rPr>
          <w:rFonts w:eastAsia="Times New Roman"/>
        </w:rPr>
      </w:pPr>
    </w:p>
    <w:p w:rsidR="00000000" w:rsidRDefault="0084583E">
      <w:pPr>
        <w:divId w:val="249120133"/>
        <w:rPr>
          <w:rFonts w:eastAsia="Times New Roman"/>
        </w:rPr>
      </w:pPr>
      <w:r>
        <w:rPr>
          <w:rFonts w:eastAsia="Times New Roman"/>
          <w:b/>
          <w:bCs/>
          <w:i/>
          <w:iCs/>
          <w:color w:val="000000"/>
          <w:sz w:val="20"/>
          <w:szCs w:val="20"/>
        </w:rPr>
        <w:t>If we are to expand our product offerings, we may need to raise additional capital.</w:t>
      </w:r>
    </w:p>
    <w:p w:rsidR="00000000" w:rsidRDefault="0084583E">
      <w:pPr>
        <w:ind w:firstLine="360"/>
        <w:divId w:val="399131366"/>
        <w:rPr>
          <w:rFonts w:eastAsia="Times New Roman"/>
        </w:rPr>
      </w:pPr>
      <w:r>
        <w:rPr>
          <w:rFonts w:eastAsia="Times New Roman"/>
          <w:color w:val="000000"/>
          <w:sz w:val="20"/>
          <w:szCs w:val="20"/>
        </w:rPr>
        <w:t>We intend to continue our efforts to expand our product portfolio and may seek t</w:t>
      </w:r>
      <w:r>
        <w:rPr>
          <w:rFonts w:eastAsia="Times New Roman"/>
          <w:color w:val="000000"/>
          <w:sz w:val="20"/>
          <w:szCs w:val="20"/>
        </w:rPr>
        <w:t>o do so by acquiring products by license or through product or company acquisitions. If cash generated from operations is insufficient to satisfy our requirements in this regard, we may need to raise additional capital, which may be dilutive to our existin</w:t>
      </w:r>
      <w:r>
        <w:rPr>
          <w:rFonts w:eastAsia="Times New Roman"/>
          <w:color w:val="000000"/>
          <w:sz w:val="20"/>
          <w:szCs w:val="20"/>
        </w:rPr>
        <w:t>g shareholders. If we are unable to raise additional required capital in a timely manner, we could be forced to reduce our growth plans.</w:t>
      </w:r>
    </w:p>
    <w:p w:rsidR="00000000" w:rsidRDefault="0084583E">
      <w:pPr>
        <w:divId w:val="329867443"/>
        <w:rPr>
          <w:rFonts w:eastAsia="Times New Roman"/>
        </w:rPr>
      </w:pPr>
      <w:r>
        <w:rPr>
          <w:rFonts w:eastAsia="Times New Roman"/>
          <w:b/>
          <w:bCs/>
          <w:color w:val="000000"/>
          <w:sz w:val="20"/>
          <w:szCs w:val="20"/>
        </w:rPr>
        <w:t>Risks Relating to Our Business and Industry</w:t>
      </w:r>
    </w:p>
    <w:p w:rsidR="00000000" w:rsidRDefault="0084583E">
      <w:pPr>
        <w:divId w:val="1605264685"/>
        <w:rPr>
          <w:rFonts w:eastAsia="Times New Roman"/>
        </w:rPr>
      </w:pPr>
      <w:r>
        <w:rPr>
          <w:rFonts w:eastAsia="Times New Roman"/>
          <w:b/>
          <w:bCs/>
          <w:i/>
          <w:iCs/>
          <w:color w:val="000000"/>
          <w:sz w:val="20"/>
          <w:szCs w:val="20"/>
        </w:rPr>
        <w:t>We primarily depend on a few products for our revenue.</w:t>
      </w:r>
    </w:p>
    <w:p w:rsidR="00000000" w:rsidRDefault="0084583E">
      <w:pPr>
        <w:ind w:firstLine="360"/>
        <w:divId w:val="298192384"/>
        <w:rPr>
          <w:rFonts w:eastAsia="Times New Roman"/>
        </w:rPr>
      </w:pPr>
      <w:r>
        <w:rPr>
          <w:rFonts w:eastAsia="Times New Roman"/>
          <w:color w:val="000000"/>
          <w:sz w:val="20"/>
          <w:szCs w:val="20"/>
        </w:rPr>
        <w:t>Although we generate revenue through the sale of other products, we primarily rely on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product lines for our revenue, which collectively represent approximately 78.5% of </w:t>
      </w:r>
      <w:r>
        <w:rPr>
          <w:rFonts w:eastAsia="Times New Roman"/>
          <w:color w:val="000000"/>
          <w:sz w:val="20"/>
          <w:szCs w:val="20"/>
        </w:rPr>
        <w:t>our total revenue. We do not currently have a diversified portfolio of other products that we could rely on to support our operations if we were to experience any difficulty with the manufacture, marketing, sale or distribution of these product lines. If w</w:t>
      </w:r>
      <w:r>
        <w:rPr>
          <w:rFonts w:eastAsia="Times New Roman"/>
          <w:color w:val="000000"/>
          <w:sz w:val="20"/>
          <w:szCs w:val="20"/>
        </w:rPr>
        <w:t>e are unable to sustain or increase the price or sales levels for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lines, our business could be harmed.</w:t>
      </w:r>
    </w:p>
    <w:p w:rsidR="00000000" w:rsidRDefault="0084583E">
      <w:pPr>
        <w:divId w:val="670450124"/>
        <w:rPr>
          <w:rFonts w:eastAsia="Times New Roman"/>
        </w:rPr>
      </w:pPr>
      <w:r>
        <w:rPr>
          <w:rFonts w:eastAsia="Times New Roman"/>
          <w:b/>
          <w:bCs/>
          <w:i/>
          <w:iCs/>
          <w:color w:val="000000"/>
          <w:sz w:val="20"/>
          <w:szCs w:val="20"/>
        </w:rPr>
        <w:t>If we are unable to retain our existing customers and independent distributors or attract additional customers an</w:t>
      </w:r>
      <w:r>
        <w:rPr>
          <w:rFonts w:eastAsia="Times New Roman"/>
          <w:b/>
          <w:bCs/>
          <w:i/>
          <w:iCs/>
          <w:color w:val="000000"/>
          <w:sz w:val="20"/>
          <w:szCs w:val="20"/>
        </w:rPr>
        <w:t>d independent distributors, our revenue will not increase and may even decline.</w:t>
      </w:r>
    </w:p>
    <w:p w:rsidR="00000000" w:rsidRDefault="0084583E">
      <w:pPr>
        <w:ind w:firstLine="360"/>
        <w:divId w:val="1493331171"/>
        <w:rPr>
          <w:rFonts w:eastAsia="Times New Roman"/>
        </w:rPr>
      </w:pPr>
      <w:r>
        <w:rPr>
          <w:rFonts w:eastAsia="Times New Roman"/>
          <w:color w:val="000000"/>
          <w:sz w:val="20"/>
          <w:szCs w:val="20"/>
        </w:rPr>
        <w:t>Our customers may cease purchasing product at any time and for any reason.</w:t>
      </w:r>
      <w:r>
        <w:rPr>
          <w:rFonts w:eastAsia="Times New Roman"/>
          <w:color w:val="000000"/>
        </w:rPr>
        <w:t xml:space="preserve"> </w:t>
      </w:r>
      <w:r>
        <w:rPr>
          <w:rFonts w:eastAsia="Times New Roman"/>
          <w:color w:val="000000"/>
          <w:sz w:val="20"/>
          <w:szCs w:val="20"/>
        </w:rPr>
        <w:t>Our independent distributors may terminate their services at any time, and we can and have in the pas</w:t>
      </w:r>
      <w:r>
        <w:rPr>
          <w:rFonts w:eastAsia="Times New Roman"/>
          <w:color w:val="000000"/>
          <w:sz w:val="20"/>
          <w:szCs w:val="20"/>
        </w:rPr>
        <w:t>t terminated distributors for conduct violative of our policies and procedures. As such, like most direct selling companies, we have experienced and are likely to continue to experience turnover among both customers and independent distributors. The depart</w:t>
      </w:r>
      <w:r>
        <w:rPr>
          <w:rFonts w:eastAsia="Times New Roman"/>
          <w:color w:val="000000"/>
          <w:sz w:val="20"/>
          <w:szCs w:val="20"/>
        </w:rPr>
        <w:t>ure for any reason of one of our leading independent distributors can be a major disruption to other independent distributors and can have a significant negative impact on our sales and operating results. Independent distributors who join our company to pu</w:t>
      </w:r>
      <w:r>
        <w:rPr>
          <w:rFonts w:eastAsia="Times New Roman"/>
          <w:color w:val="000000"/>
          <w:sz w:val="20"/>
          <w:szCs w:val="20"/>
        </w:rPr>
        <w:t>rchase our products for personal consumption or for short-term income goals may only stay with us for a short time. While we take steps to help train, motivate, and retain independent distributors, we cannot accurately predict the number or sales productiv</w:t>
      </w:r>
      <w:r>
        <w:rPr>
          <w:rFonts w:eastAsia="Times New Roman"/>
          <w:color w:val="000000"/>
          <w:sz w:val="20"/>
          <w:szCs w:val="20"/>
        </w:rPr>
        <w:t>ity of our independent distributors.</w:t>
      </w:r>
    </w:p>
    <w:p w:rsidR="00000000" w:rsidRDefault="0084583E">
      <w:pPr>
        <w:ind w:firstLine="360"/>
        <w:divId w:val="1818572771"/>
        <w:rPr>
          <w:rFonts w:eastAsia="Times New Roman"/>
        </w:rPr>
      </w:pPr>
      <w:r>
        <w:rPr>
          <w:rFonts w:eastAsia="Times New Roman"/>
          <w:color w:val="000000"/>
          <w:sz w:val="20"/>
          <w:szCs w:val="20"/>
        </w:rPr>
        <w:t xml:space="preserve">Our operating results will be harmed if we and our independent distributor leaders do not generate sufficient interest in our business to retain existing customers and independent distributors and attract new customers </w:t>
      </w:r>
      <w:r>
        <w:rPr>
          <w:rFonts w:eastAsia="Times New Roman"/>
          <w:color w:val="000000"/>
          <w:sz w:val="20"/>
          <w:szCs w:val="20"/>
        </w:rPr>
        <w:t>and independent distributors. The number and sales productivity of our independent distributors could be harmed by several factors, including:</w:t>
      </w:r>
    </w:p>
    <w:p w:rsidR="00000000" w:rsidRDefault="0084583E">
      <w:pPr>
        <w:ind w:hanging="360"/>
        <w:divId w:val="471556975"/>
        <w:rPr>
          <w:rFonts w:eastAsia="Times New Roman"/>
        </w:rPr>
      </w:pPr>
      <w:r>
        <w:rPr>
          <w:rFonts w:eastAsia="Times New Roman"/>
          <w:color w:val="000000"/>
          <w:sz w:val="20"/>
          <w:szCs w:val="20"/>
        </w:rPr>
        <w:t>•any adverse publicity regarding us, our products, our distribution channel, or our competitors;</w:t>
      </w:r>
    </w:p>
    <w:p w:rsidR="00000000" w:rsidRDefault="0084583E">
      <w:pPr>
        <w:ind w:hanging="360"/>
        <w:divId w:val="1288659518"/>
        <w:rPr>
          <w:rFonts w:eastAsia="Times New Roman"/>
        </w:rPr>
      </w:pPr>
      <w:r>
        <w:rPr>
          <w:rFonts w:eastAsia="Times New Roman"/>
          <w:color w:val="000000"/>
          <w:sz w:val="20"/>
          <w:szCs w:val="20"/>
        </w:rPr>
        <w:t xml:space="preserve">•non-compliance </w:t>
      </w:r>
      <w:r>
        <w:rPr>
          <w:rFonts w:eastAsia="Times New Roman"/>
          <w:color w:val="000000"/>
          <w:sz w:val="20"/>
          <w:szCs w:val="20"/>
        </w:rPr>
        <w:t>by our independent distributors with applicable legal requirements or our policies and procedures;</w:t>
      </w:r>
    </w:p>
    <w:p w:rsidR="00000000" w:rsidRDefault="0084583E">
      <w:pPr>
        <w:ind w:hanging="360"/>
        <w:divId w:val="2013412134"/>
        <w:rPr>
          <w:rFonts w:eastAsia="Times New Roman"/>
        </w:rPr>
      </w:pPr>
      <w:r>
        <w:rPr>
          <w:rFonts w:eastAsia="Times New Roman"/>
          <w:color w:val="000000"/>
          <w:sz w:val="20"/>
          <w:szCs w:val="20"/>
        </w:rPr>
        <w:t>•lack of interest in existing or new products or their failure to achieve desired sales results;</w:t>
      </w:r>
    </w:p>
    <w:p w:rsidR="00000000" w:rsidRDefault="0084583E">
      <w:pPr>
        <w:ind w:hanging="360"/>
        <w:divId w:val="968585240"/>
        <w:rPr>
          <w:rFonts w:eastAsia="Times New Roman"/>
        </w:rPr>
      </w:pPr>
      <w:r>
        <w:rPr>
          <w:rFonts w:eastAsia="Times New Roman"/>
          <w:color w:val="000000"/>
          <w:sz w:val="20"/>
          <w:szCs w:val="20"/>
        </w:rPr>
        <w:t>•lack of a compelling business opportunity sufficient to gen</w:t>
      </w:r>
      <w:r>
        <w:rPr>
          <w:rFonts w:eastAsia="Times New Roman"/>
          <w:color w:val="000000"/>
          <w:sz w:val="20"/>
          <w:szCs w:val="20"/>
        </w:rPr>
        <w:t>erate the interest and commitment of new independent distributors;</w:t>
      </w:r>
    </w:p>
    <w:p w:rsidR="00000000" w:rsidRDefault="0084583E">
      <w:pPr>
        <w:ind w:hanging="360"/>
        <w:divId w:val="1596327243"/>
        <w:rPr>
          <w:rFonts w:eastAsia="Times New Roman"/>
        </w:rPr>
      </w:pPr>
      <w:r>
        <w:rPr>
          <w:rFonts w:eastAsia="Times New Roman"/>
          <w:color w:val="000000"/>
          <w:sz w:val="20"/>
          <w:szCs w:val="20"/>
        </w:rPr>
        <w:t>•any changes we might make to our independent distributor sales compensation plan;</w:t>
      </w:r>
    </w:p>
    <w:p w:rsidR="00000000" w:rsidRDefault="0084583E">
      <w:pPr>
        <w:ind w:hanging="360"/>
        <w:divId w:val="249705224"/>
        <w:rPr>
          <w:rFonts w:eastAsia="Times New Roman"/>
        </w:rPr>
      </w:pPr>
      <w:r>
        <w:rPr>
          <w:rFonts w:eastAsia="Times New Roman"/>
          <w:color w:val="000000"/>
          <w:sz w:val="20"/>
          <w:szCs w:val="20"/>
        </w:rPr>
        <w:t>•any negative public perception of our company or our products or their ingredients;</w:t>
      </w:r>
    </w:p>
    <w:p w:rsidR="00000000" w:rsidRDefault="0084583E">
      <w:pPr>
        <w:ind w:hanging="360"/>
        <w:divId w:val="1138298496"/>
        <w:rPr>
          <w:rFonts w:eastAsia="Times New Roman"/>
        </w:rPr>
      </w:pPr>
      <w:r>
        <w:rPr>
          <w:rFonts w:eastAsia="Times New Roman"/>
          <w:color w:val="000000"/>
          <w:sz w:val="20"/>
          <w:szCs w:val="20"/>
        </w:rPr>
        <w:t xml:space="preserve">•any negative public </w:t>
      </w:r>
      <w:r>
        <w:rPr>
          <w:rFonts w:eastAsia="Times New Roman"/>
          <w:color w:val="000000"/>
          <w:sz w:val="20"/>
          <w:szCs w:val="20"/>
        </w:rPr>
        <w:t>perception of our independent distributors and direct selling business in general;</w:t>
      </w:r>
    </w:p>
    <w:p w:rsidR="00000000" w:rsidRDefault="0084583E">
      <w:pPr>
        <w:ind w:hanging="360"/>
        <w:divId w:val="1303658300"/>
        <w:rPr>
          <w:rFonts w:eastAsia="Times New Roman"/>
        </w:rPr>
      </w:pPr>
      <w:r>
        <w:rPr>
          <w:rFonts w:eastAsia="Times New Roman"/>
          <w:color w:val="000000"/>
          <w:sz w:val="20"/>
          <w:szCs w:val="20"/>
        </w:rPr>
        <w:t>•our actions to enforce our policies and procedures;</w:t>
      </w:r>
    </w:p>
    <w:p w:rsidR="00000000" w:rsidRDefault="0084583E">
      <w:pPr>
        <w:ind w:hanging="360"/>
        <w:divId w:val="136385447"/>
        <w:rPr>
          <w:rFonts w:eastAsia="Times New Roman"/>
        </w:rPr>
      </w:pPr>
      <w:r>
        <w:rPr>
          <w:rFonts w:eastAsia="Times New Roman"/>
          <w:color w:val="000000"/>
          <w:sz w:val="20"/>
          <w:szCs w:val="20"/>
        </w:rPr>
        <w:t>•any efforts to sell our products through competitive channels;</w:t>
      </w:r>
    </w:p>
    <w:p w:rsidR="00000000" w:rsidRDefault="0084583E">
      <w:pPr>
        <w:ind w:hanging="360"/>
        <w:divId w:val="1863392366"/>
        <w:rPr>
          <w:rFonts w:eastAsia="Times New Roman"/>
        </w:rPr>
      </w:pPr>
      <w:r>
        <w:rPr>
          <w:rFonts w:eastAsia="Times New Roman"/>
          <w:color w:val="000000"/>
          <w:sz w:val="20"/>
          <w:szCs w:val="20"/>
        </w:rPr>
        <w:t xml:space="preserve">•any regulatory actions or charges against us or others </w:t>
      </w:r>
      <w:r>
        <w:rPr>
          <w:rFonts w:eastAsia="Times New Roman"/>
          <w:color w:val="000000"/>
          <w:sz w:val="20"/>
          <w:szCs w:val="20"/>
        </w:rPr>
        <w:t>in our industry;</w:t>
      </w:r>
    </w:p>
    <w:p w:rsidR="00000000" w:rsidRDefault="0084583E">
      <w:pPr>
        <w:ind w:hanging="360"/>
        <w:divId w:val="1163010983"/>
        <w:rPr>
          <w:rFonts w:eastAsia="Times New Roman"/>
        </w:rPr>
      </w:pPr>
      <w:r>
        <w:rPr>
          <w:rFonts w:eastAsia="Times New Roman"/>
          <w:color w:val="000000"/>
          <w:sz w:val="20"/>
          <w:szCs w:val="20"/>
        </w:rPr>
        <w:t>•challenges resulting from the COVID-19 pandemic, including illness among our distributor base and their families; and</w:t>
      </w:r>
    </w:p>
    <w:p w:rsidR="00000000" w:rsidRDefault="0084583E">
      <w:pPr>
        <w:ind w:hanging="360"/>
        <w:divId w:val="1159267321"/>
        <w:rPr>
          <w:rFonts w:eastAsia="Times New Roman"/>
        </w:rPr>
      </w:pPr>
      <w:r>
        <w:rPr>
          <w:rFonts w:eastAsia="Times New Roman"/>
          <w:color w:val="000000"/>
          <w:sz w:val="20"/>
          <w:szCs w:val="20"/>
        </w:rPr>
        <w:t>•general economic and business conditions.</w:t>
      </w:r>
    </w:p>
    <w:p w:rsidR="00000000" w:rsidRDefault="0084583E">
      <w:pPr>
        <w:divId w:val="2137869834"/>
        <w:rPr>
          <w:rFonts w:eastAsia="Times New Roman"/>
        </w:rPr>
      </w:pPr>
      <w:r>
        <w:rPr>
          <w:rFonts w:eastAsia="Times New Roman"/>
          <w:b/>
          <w:bCs/>
          <w:i/>
          <w:iCs/>
          <w:color w:val="000000"/>
          <w:sz w:val="20"/>
          <w:szCs w:val="20"/>
        </w:rPr>
        <w:t>High quality materials for our products may be difficult to obtain or expensi</w:t>
      </w:r>
      <w:r>
        <w:rPr>
          <w:rFonts w:eastAsia="Times New Roman"/>
          <w:b/>
          <w:bCs/>
          <w:i/>
          <w:iCs/>
          <w:color w:val="000000"/>
          <w:sz w:val="20"/>
          <w:szCs w:val="20"/>
        </w:rPr>
        <w:t>ve.</w:t>
      </w:r>
    </w:p>
    <w:p w:rsidR="00000000" w:rsidRDefault="0084583E">
      <w:pPr>
        <w:ind w:firstLine="360"/>
        <w:divId w:val="2081050353"/>
        <w:rPr>
          <w:rFonts w:eastAsia="Times New Roman"/>
        </w:rPr>
      </w:pPr>
      <w:r>
        <w:rPr>
          <w:rFonts w:eastAsia="Times New Roman"/>
          <w:color w:val="000000"/>
          <w:sz w:val="20"/>
          <w:szCs w:val="20"/>
        </w:rPr>
        <w:t xml:space="preserve">Raw materials account for a significant portion of our manufacturing costs and we rely on third-party suppliers to provide raw materials. Suppliers may be unable or unwilling to provide the raw materials our manufacturers need in the quantities requested, </w:t>
      </w:r>
      <w:r>
        <w:rPr>
          <w:rFonts w:eastAsia="Times New Roman"/>
          <w:color w:val="000000"/>
          <w:sz w:val="20"/>
          <w:szCs w:val="20"/>
        </w:rPr>
        <w:t xml:space="preserve">at a price we are willing to pay, or that meet our quality standards. We are also subject to potential delays in the delivery of raw materials caused by events beyond our control, including the COVID-19 pandemic, labor disputes, </w:t>
      </w:r>
    </w:p>
    <w:p w:rsidR="00000000" w:rsidRDefault="0084583E">
      <w:pPr>
        <w:jc w:val="center"/>
        <w:divId w:val="459419384"/>
        <w:rPr>
          <w:rFonts w:eastAsia="Times New Roman"/>
        </w:rPr>
      </w:pPr>
      <w:r>
        <w:rPr>
          <w:rFonts w:eastAsia="Times New Roman"/>
          <w:color w:val="000000"/>
          <w:sz w:val="20"/>
          <w:szCs w:val="20"/>
        </w:rPr>
        <w:t>27</w:t>
      </w:r>
    </w:p>
    <w:p w:rsidR="00000000" w:rsidRDefault="0084583E">
      <w:pPr>
        <w:rPr>
          <w:rFonts w:eastAsia="Times New Roman"/>
        </w:rPr>
      </w:pPr>
      <w:r>
        <w:rPr>
          <w:rFonts w:eastAsia="Times New Roman"/>
        </w:rPr>
        <w:pict>
          <v:rect id="_x0000_i1051" style="width:0;height:1.5pt" o:hralign="center" o:hrstd="t" o:hr="t" fillcolor="#a0a0a0" stroked="f"/>
        </w:pict>
      </w:r>
    </w:p>
    <w:p w:rsidR="00000000" w:rsidRDefault="0084583E">
      <w:pPr>
        <w:divId w:val="1727340215"/>
        <w:rPr>
          <w:rFonts w:eastAsia="Times New Roman"/>
        </w:rPr>
      </w:pPr>
    </w:p>
    <w:p w:rsidR="00000000" w:rsidRDefault="0084583E">
      <w:pPr>
        <w:divId w:val="1893076049"/>
        <w:rPr>
          <w:rFonts w:eastAsia="Times New Roman"/>
        </w:rPr>
      </w:pPr>
      <w:r>
        <w:rPr>
          <w:rFonts w:eastAsia="Times New Roman"/>
          <w:color w:val="000000"/>
          <w:sz w:val="20"/>
          <w:szCs w:val="20"/>
        </w:rPr>
        <w:t>transportation interruptions and changes in government regulations. Our business could be adversely affected if we are unable to obtain a reliable source of any of the raw materials used in the manufacturing of our products that meets our q</w:t>
      </w:r>
      <w:r>
        <w:rPr>
          <w:rFonts w:eastAsia="Times New Roman"/>
          <w:color w:val="000000"/>
          <w:sz w:val="20"/>
          <w:szCs w:val="20"/>
        </w:rPr>
        <w:t>uality standards. Additionally, if demand for our products exceeds our forecasts, we may have difficulties in obtaining additional raw materials in time to meet the excess demand. Any significant delay in or disruption of the supply of raw materials could,</w:t>
      </w:r>
      <w:r>
        <w:rPr>
          <w:rFonts w:eastAsia="Times New Roman"/>
          <w:color w:val="000000"/>
          <w:sz w:val="20"/>
          <w:szCs w:val="20"/>
        </w:rPr>
        <w:t xml:space="preserve"> among other things, substantially increase the cost of such materials, require reformulation or repackaging of products, require the qualification of new suppliers, or result in our inability to meet customer demands.</w:t>
      </w:r>
    </w:p>
    <w:p w:rsidR="00000000" w:rsidRDefault="0084583E">
      <w:pPr>
        <w:divId w:val="2069185175"/>
        <w:rPr>
          <w:rFonts w:eastAsia="Times New Roman"/>
        </w:rPr>
      </w:pPr>
      <w:r>
        <w:rPr>
          <w:rFonts w:eastAsia="Times New Roman"/>
          <w:b/>
          <w:bCs/>
          <w:i/>
          <w:iCs/>
          <w:color w:val="000000"/>
          <w:sz w:val="20"/>
          <w:szCs w:val="20"/>
        </w:rPr>
        <w:t>Although our independent distributors</w:t>
      </w:r>
      <w:r>
        <w:rPr>
          <w:rFonts w:eastAsia="Times New Roman"/>
          <w:b/>
          <w:bCs/>
          <w:i/>
          <w:iCs/>
          <w:color w:val="000000"/>
          <w:sz w:val="20"/>
          <w:szCs w:val="20"/>
        </w:rPr>
        <w:t xml:space="preserve"> are independent contractors, improper actions by independent distributors that violate laws or regulations could harm our business.</w:t>
      </w:r>
    </w:p>
    <w:p w:rsidR="00000000" w:rsidRDefault="0084583E">
      <w:pPr>
        <w:ind w:firstLine="360"/>
        <w:divId w:val="768817184"/>
        <w:rPr>
          <w:rFonts w:eastAsia="Times New Roman"/>
        </w:rPr>
      </w:pPr>
      <w:r>
        <w:rPr>
          <w:rFonts w:eastAsia="Times New Roman"/>
          <w:color w:val="000000"/>
          <w:sz w:val="20"/>
          <w:szCs w:val="20"/>
        </w:rPr>
        <w:t>Our independent distributors are not employees and act independent of us. However, activities by our independent distributo</w:t>
      </w:r>
      <w:r>
        <w:rPr>
          <w:rFonts w:eastAsia="Times New Roman"/>
          <w:color w:val="000000"/>
          <w:sz w:val="20"/>
          <w:szCs w:val="20"/>
        </w:rPr>
        <w:t>rs that allegedly violate applicable laws or regulations could result in government or third-party actions against us, which could harm our business. Our independent distributors agree to abide by our policies and procedures which are designed to ensure ou</w:t>
      </w:r>
      <w:r>
        <w:rPr>
          <w:rFonts w:eastAsia="Times New Roman"/>
          <w:color w:val="000000"/>
          <w:sz w:val="20"/>
          <w:szCs w:val="20"/>
        </w:rPr>
        <w:t>r independent distributors will comply with legal requirements. We have a distributor compliance department that addresses violations of our independent distributors when they become known to us. However, given the size of our independent distributor netwo</w:t>
      </w:r>
      <w:r>
        <w:rPr>
          <w:rFonts w:eastAsia="Times New Roman"/>
          <w:color w:val="000000"/>
          <w:sz w:val="20"/>
          <w:szCs w:val="20"/>
        </w:rPr>
        <w:t>rk, we experience problems with independent distributors violating our policies and procedures from time to time and are not always able to discover or remedy such violations.</w:t>
      </w:r>
    </w:p>
    <w:p w:rsidR="00000000" w:rsidRDefault="0084583E">
      <w:pPr>
        <w:ind w:firstLine="360"/>
        <w:divId w:val="1060176665"/>
        <w:rPr>
          <w:rFonts w:eastAsia="Times New Roman"/>
        </w:rPr>
      </w:pPr>
      <w:r>
        <w:rPr>
          <w:rFonts w:eastAsia="Times New Roman"/>
          <w:color w:val="000000"/>
          <w:sz w:val="20"/>
          <w:szCs w:val="20"/>
        </w:rPr>
        <w:t>One of our most significant areas of risk with respect to independent distributo</w:t>
      </w:r>
      <w:r>
        <w:rPr>
          <w:rFonts w:eastAsia="Times New Roman"/>
          <w:color w:val="000000"/>
          <w:sz w:val="20"/>
          <w:szCs w:val="20"/>
        </w:rPr>
        <w:t xml:space="preserve">r activities relates to improper product claims and claims regarding the distributor business opportunity of being an independent distributor. Any determination by the Federal Trade Commission, any state agency or other similar governmental agency outside </w:t>
      </w:r>
      <w:r>
        <w:rPr>
          <w:rFonts w:eastAsia="Times New Roman"/>
          <w:color w:val="000000"/>
          <w:sz w:val="20"/>
          <w:szCs w:val="20"/>
        </w:rPr>
        <w:t>the United States that we or our independent distributors are not in compliance with applicable laws could materially harm our business. Even if governmental actions do not result in rulings or orders against us, they could create negative publicity that c</w:t>
      </w:r>
      <w:r>
        <w:rPr>
          <w:rFonts w:eastAsia="Times New Roman"/>
          <w:color w:val="000000"/>
          <w:sz w:val="20"/>
          <w:szCs w:val="20"/>
        </w:rPr>
        <w:t>ould detrimentally affect our efforts to recruit or motivate independent distributors and attract customers or lead to consumer lawsuits against us. As we experience growth in the number of our independent distributors, we have seen an increase in sales ai</w:t>
      </w:r>
      <w:r>
        <w:rPr>
          <w:rFonts w:eastAsia="Times New Roman"/>
          <w:color w:val="000000"/>
          <w:sz w:val="20"/>
          <w:szCs w:val="20"/>
        </w:rPr>
        <w:t>ds and promotional material being produced by independent distributors and distributor groups in some markets. This places an increased burden on us to monitor compliance of such materials and increases the risk that such materials could contain problemati</w:t>
      </w:r>
      <w:r>
        <w:rPr>
          <w:rFonts w:eastAsia="Times New Roman"/>
          <w:color w:val="000000"/>
          <w:sz w:val="20"/>
          <w:szCs w:val="20"/>
        </w:rPr>
        <w:t>c product or marketing claims in violation of our policies and applicable regulations. As we expand internationally, our independent distributors sometimes attempt to anticipate additional new markets that we may enter in the future and begin marketing and</w:t>
      </w:r>
      <w:r>
        <w:rPr>
          <w:rFonts w:eastAsia="Times New Roman"/>
          <w:color w:val="000000"/>
          <w:sz w:val="20"/>
          <w:szCs w:val="20"/>
        </w:rPr>
        <w:t xml:space="preserve"> sponsoring activities in markets where we are not qualified to conduct business. For example, some of our independent distributors have carried or shipped our products into countries in which such products are not registered or that otherwise impose strin</w:t>
      </w:r>
      <w:r>
        <w:rPr>
          <w:rFonts w:eastAsia="Times New Roman"/>
          <w:color w:val="000000"/>
          <w:sz w:val="20"/>
          <w:szCs w:val="20"/>
        </w:rPr>
        <w:t>gent restrictions on our direct selling model. These or other activities by our independent distributors that violate applicable laws or regulations could subject us to legal or regulatory claims or actions, which could result in fines, penalties or negati</w:t>
      </w:r>
      <w:r>
        <w:rPr>
          <w:rFonts w:eastAsia="Times New Roman"/>
          <w:color w:val="000000"/>
          <w:sz w:val="20"/>
          <w:szCs w:val="20"/>
        </w:rPr>
        <w:t>ve publicity, any of which could have an adverse impact on our business.</w:t>
      </w:r>
    </w:p>
    <w:p w:rsidR="00000000" w:rsidRDefault="0084583E">
      <w:pPr>
        <w:divId w:val="1573546212"/>
        <w:rPr>
          <w:rFonts w:eastAsia="Times New Roman"/>
        </w:rPr>
      </w:pPr>
      <w:r>
        <w:rPr>
          <w:rFonts w:eastAsia="Times New Roman"/>
          <w:b/>
          <w:bCs/>
          <w:i/>
          <w:iCs/>
          <w:color w:val="000000"/>
          <w:sz w:val="20"/>
          <w:szCs w:val="20"/>
        </w:rPr>
        <w:t>We are dependent upon third parties to manufacture our products.</w:t>
      </w:r>
    </w:p>
    <w:p w:rsidR="00000000" w:rsidRDefault="0084583E">
      <w:pPr>
        <w:ind w:firstLine="360"/>
        <w:divId w:val="481696571"/>
        <w:rPr>
          <w:rFonts w:eastAsia="Times New Roman"/>
        </w:rPr>
      </w:pPr>
      <w:r>
        <w:rPr>
          <w:rFonts w:eastAsia="Times New Roman"/>
          <w:color w:val="000000"/>
          <w:sz w:val="20"/>
          <w:szCs w:val="20"/>
        </w:rPr>
        <w:t>We currently rely on third parties to manufacture the products we sell. We are dependent on the uninterrupted and effi</w:t>
      </w:r>
      <w:r>
        <w:rPr>
          <w:rFonts w:eastAsia="Times New Roman"/>
          <w:color w:val="000000"/>
          <w:sz w:val="20"/>
          <w:szCs w:val="20"/>
        </w:rPr>
        <w:t>cient operation of third-party manufacturers’ facilities. We currently use multiple third-party manufacturers for our products. If any of our current manufacturers are unable or unwilling, including as a result of the COVID-19 pandemic, to fulfill our manu</w:t>
      </w:r>
      <w:r>
        <w:rPr>
          <w:rFonts w:eastAsia="Times New Roman"/>
          <w:color w:val="000000"/>
          <w:sz w:val="20"/>
          <w:szCs w:val="20"/>
        </w:rPr>
        <w:t>facturing requirements or seek to impose unfavorable terms, we will likely have to seek out other manufacturers, which could disrupt our operations and we may not be successful in finding alternative manufacturing resources. In addition, competitors who pe</w:t>
      </w:r>
      <w:r>
        <w:rPr>
          <w:rFonts w:eastAsia="Times New Roman"/>
          <w:color w:val="000000"/>
          <w:sz w:val="20"/>
          <w:szCs w:val="20"/>
        </w:rPr>
        <w:t>rform their own manufacturing may have an advantage over us with respect to pricing, availability of product, and in other areas through their control of the manufacturing process.</w:t>
      </w:r>
    </w:p>
    <w:p w:rsidR="00000000" w:rsidRDefault="0084583E">
      <w:pPr>
        <w:divId w:val="616638344"/>
        <w:rPr>
          <w:rFonts w:eastAsia="Times New Roman"/>
        </w:rPr>
      </w:pPr>
      <w:r>
        <w:rPr>
          <w:rFonts w:eastAsia="Times New Roman"/>
          <w:b/>
          <w:bCs/>
          <w:i/>
          <w:iCs/>
          <w:color w:val="000000"/>
          <w:sz w:val="20"/>
          <w:szCs w:val="20"/>
        </w:rPr>
        <w:t>Disruptions to transportation and other distribution channels for our produ</w:t>
      </w:r>
      <w:r>
        <w:rPr>
          <w:rFonts w:eastAsia="Times New Roman"/>
          <w:b/>
          <w:bCs/>
          <w:i/>
          <w:iCs/>
          <w:color w:val="000000"/>
          <w:sz w:val="20"/>
          <w:szCs w:val="20"/>
        </w:rPr>
        <w:t>cts may adversely affect our margins and profitability.</w:t>
      </w:r>
    </w:p>
    <w:p w:rsidR="00000000" w:rsidRDefault="0084583E">
      <w:pPr>
        <w:ind w:firstLine="360"/>
        <w:divId w:val="261038064"/>
        <w:rPr>
          <w:rFonts w:eastAsia="Times New Roman"/>
        </w:rPr>
      </w:pPr>
      <w:r>
        <w:rPr>
          <w:rFonts w:eastAsia="Times New Roman"/>
          <w:color w:val="000000"/>
          <w:sz w:val="20"/>
          <w:szCs w:val="20"/>
        </w:rPr>
        <w:t>We generally rely on the uninterrupted and efficient operation of third-party logistics companies to transport and deliver our products. These third-party logistics companies may experience disruption</w:t>
      </w:r>
      <w:r>
        <w:rPr>
          <w:rFonts w:eastAsia="Times New Roman"/>
          <w:color w:val="000000"/>
          <w:sz w:val="20"/>
          <w:szCs w:val="20"/>
        </w:rPr>
        <w:t>s to the transportation channels used to distribute our products, including disruptions caused by the COVID-19 pandemic, increased airport and shipping port congestion, a lack of transportation capacity, increased fuel expenses, and a shortage of manpower.</w:t>
      </w:r>
      <w:r>
        <w:rPr>
          <w:rFonts w:eastAsia="Times New Roman"/>
          <w:color w:val="000000"/>
          <w:sz w:val="20"/>
          <w:szCs w:val="20"/>
        </w:rPr>
        <w:t xml:space="preserve"> Disruptions to the transportation channels experienced by our third-party logistics companies may result in increased costs, including the additional use of airfreight to meet demand. In addition, for our China cross-border e-commerce business model, we r</w:t>
      </w:r>
      <w:r>
        <w:rPr>
          <w:rFonts w:eastAsia="Times New Roman"/>
          <w:color w:val="000000"/>
          <w:sz w:val="20"/>
          <w:szCs w:val="20"/>
        </w:rPr>
        <w:t>ely on a third party to process transactions, fulfill orders, and manage logistic and money flows. Disruptions to this business model or our relationship with the third party if, for example, performance fails to meet our expectations, could harm our busin</w:t>
      </w:r>
      <w:r>
        <w:rPr>
          <w:rFonts w:eastAsia="Times New Roman"/>
          <w:color w:val="000000"/>
          <w:sz w:val="20"/>
          <w:szCs w:val="20"/>
        </w:rPr>
        <w:t>ess.</w:t>
      </w:r>
    </w:p>
    <w:p w:rsidR="00000000" w:rsidRDefault="0084583E">
      <w:pPr>
        <w:divId w:val="1436706531"/>
        <w:rPr>
          <w:rFonts w:eastAsia="Times New Roman"/>
        </w:rPr>
      </w:pPr>
      <w:r>
        <w:rPr>
          <w:rFonts w:eastAsia="Times New Roman"/>
          <w:b/>
          <w:bCs/>
          <w:i/>
          <w:iCs/>
          <w:color w:val="000000"/>
          <w:sz w:val="20"/>
          <w:szCs w:val="20"/>
        </w:rPr>
        <w:t>We are subject to risks related to product recalls.</w:t>
      </w:r>
    </w:p>
    <w:p w:rsidR="00000000" w:rsidRDefault="0084583E">
      <w:pPr>
        <w:ind w:firstLine="360"/>
        <w:divId w:val="1274164720"/>
        <w:rPr>
          <w:rFonts w:eastAsia="Times New Roman"/>
        </w:rPr>
      </w:pPr>
      <w:r>
        <w:rPr>
          <w:rFonts w:eastAsia="Times New Roman"/>
          <w:color w:val="000000"/>
          <w:sz w:val="20"/>
          <w:szCs w:val="20"/>
        </w:rPr>
        <w:t>We have implemented measures in our manufacturing process that are designed to prevent and detect defects in our products, including contaminants. However, such measures may not prevent or reveal def</w:t>
      </w:r>
      <w:r>
        <w:rPr>
          <w:rFonts w:eastAsia="Times New Roman"/>
          <w:color w:val="000000"/>
          <w:sz w:val="20"/>
          <w:szCs w:val="20"/>
        </w:rPr>
        <w:t xml:space="preserve">ects or detect contaminants in our products and such defects and contaminants may not become apparent until after our products have been sold into the market. </w:t>
      </w:r>
    </w:p>
    <w:p w:rsidR="00000000" w:rsidRDefault="0084583E">
      <w:pPr>
        <w:jc w:val="center"/>
        <w:divId w:val="1335842125"/>
        <w:rPr>
          <w:rFonts w:eastAsia="Times New Roman"/>
        </w:rPr>
      </w:pPr>
      <w:r>
        <w:rPr>
          <w:rFonts w:eastAsia="Times New Roman"/>
          <w:color w:val="000000"/>
          <w:sz w:val="20"/>
          <w:szCs w:val="20"/>
        </w:rPr>
        <w:t>28</w:t>
      </w:r>
    </w:p>
    <w:p w:rsidR="00000000" w:rsidRDefault="0084583E">
      <w:pPr>
        <w:rPr>
          <w:rFonts w:eastAsia="Times New Roman"/>
        </w:rPr>
      </w:pPr>
      <w:r>
        <w:rPr>
          <w:rFonts w:eastAsia="Times New Roman"/>
        </w:rPr>
        <w:pict>
          <v:rect id="_x0000_i1052" style="width:0;height:1.5pt" o:hralign="center" o:hrstd="t" o:hr="t" fillcolor="#a0a0a0" stroked="f"/>
        </w:pict>
      </w:r>
    </w:p>
    <w:p w:rsidR="00000000" w:rsidRDefault="0084583E">
      <w:pPr>
        <w:divId w:val="933436341"/>
        <w:rPr>
          <w:rFonts w:eastAsia="Times New Roman"/>
        </w:rPr>
      </w:pPr>
    </w:p>
    <w:p w:rsidR="00000000" w:rsidRDefault="0084583E">
      <w:pPr>
        <w:divId w:val="2057006329"/>
        <w:rPr>
          <w:rFonts w:eastAsia="Times New Roman"/>
        </w:rPr>
      </w:pPr>
      <w:r>
        <w:rPr>
          <w:rFonts w:eastAsia="Times New Roman"/>
          <w:color w:val="000000"/>
          <w:sz w:val="20"/>
          <w:szCs w:val="20"/>
        </w:rPr>
        <w:t>Accordingly, there is a risk that product defects will occur, or that our products will contain foreign contaminants, and that such defects and contaminants will require a product recall. We do not maintain product rec</w:t>
      </w:r>
      <w:r>
        <w:rPr>
          <w:rFonts w:eastAsia="Times New Roman"/>
          <w:color w:val="000000"/>
          <w:sz w:val="20"/>
          <w:szCs w:val="20"/>
        </w:rPr>
        <w:t>all insurance. In December 2012, we commenced a voluntary recall of certain lots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to alleviate concerns that some tablets may have included small metal fragments. We discovered these small metal fragments in certain batches of</w:t>
      </w:r>
      <w:r>
        <w:rPr>
          <w:rFonts w:eastAsia="Times New Roman"/>
          <w:color w:val="000000"/>
          <w:sz w:val="20"/>
          <w:szCs w:val="20"/>
        </w:rPr>
        <w:t xml:space="preserve"> turmeric extract, an ingredient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we purchase from third-party suppliers. Product recalls and subsequent remedial actions can be expensive to implement and could have a material adverse effect on our business, results of opera</w:t>
      </w:r>
      <w:r>
        <w:rPr>
          <w:rFonts w:eastAsia="Times New Roman"/>
          <w:color w:val="000000"/>
          <w:sz w:val="20"/>
          <w:szCs w:val="20"/>
        </w:rPr>
        <w:t>tions and financial condition. In addition, product recalls could result in negative publicity and public concerns regarding the safety of our products, either of which could harm the reputation of our products and our business and could cause the market v</w:t>
      </w:r>
      <w:r>
        <w:rPr>
          <w:rFonts w:eastAsia="Times New Roman"/>
          <w:color w:val="000000"/>
          <w:sz w:val="20"/>
          <w:szCs w:val="20"/>
        </w:rPr>
        <w:t>alue of our common stock to decline.</w:t>
      </w:r>
    </w:p>
    <w:p w:rsidR="00000000" w:rsidRDefault="0084583E">
      <w:pPr>
        <w:ind w:firstLine="360"/>
        <w:divId w:val="1131826371"/>
        <w:rPr>
          <w:rFonts w:eastAsia="Times New Roman"/>
        </w:rPr>
      </w:pPr>
      <w:r>
        <w:rPr>
          <w:rFonts w:eastAsia="Times New Roman"/>
          <w:color w:val="000000"/>
          <w:sz w:val="20"/>
          <w:szCs w:val="20"/>
        </w:rPr>
        <w:t xml:space="preserve">The events that lead to and followed our voluntary product recall in December 2012 strained our relationships with some of our third-party manufacturers. Additionally, following the voluntary recall we implemented more </w:t>
      </w:r>
      <w:r>
        <w:rPr>
          <w:rFonts w:eastAsia="Times New Roman"/>
          <w:color w:val="000000"/>
          <w:sz w:val="20"/>
          <w:szCs w:val="20"/>
        </w:rPr>
        <w:t>stringent measures, including several redundant measures, in our manufacturing process to detect contaminants. Third-party manufacturers may be reluctant to implement these redundant measures, may refuse to manufacture our products, and additional safety m</w:t>
      </w:r>
      <w:r>
        <w:rPr>
          <w:rFonts w:eastAsia="Times New Roman"/>
          <w:color w:val="000000"/>
          <w:sz w:val="20"/>
          <w:szCs w:val="20"/>
        </w:rPr>
        <w:t>easures such as these may increase our cost of goods sold and strain our relationships with manufacturers.</w:t>
      </w:r>
    </w:p>
    <w:p w:rsidR="00000000" w:rsidRDefault="0084583E">
      <w:pPr>
        <w:divId w:val="1663583466"/>
        <w:rPr>
          <w:rFonts w:eastAsia="Times New Roman"/>
        </w:rPr>
      </w:pPr>
      <w:r>
        <w:rPr>
          <w:rFonts w:eastAsia="Times New Roman"/>
          <w:b/>
          <w:bCs/>
          <w:i/>
          <w:iCs/>
          <w:color w:val="000000"/>
          <w:sz w:val="20"/>
          <w:szCs w:val="20"/>
        </w:rPr>
        <w:t xml:space="preserve">Laws and regulations may prohibit or severely restrict direct selling and cause our revenue and profitability to decline, and regulators could adopt </w:t>
      </w:r>
      <w:r>
        <w:rPr>
          <w:rFonts w:eastAsia="Times New Roman"/>
          <w:b/>
          <w:bCs/>
          <w:i/>
          <w:iCs/>
          <w:color w:val="000000"/>
          <w:sz w:val="20"/>
          <w:szCs w:val="20"/>
        </w:rPr>
        <w:t>new regulations that negatively impact our business.</w:t>
      </w:r>
    </w:p>
    <w:p w:rsidR="00000000" w:rsidRDefault="0084583E">
      <w:pPr>
        <w:ind w:firstLine="360"/>
        <w:divId w:val="1854877930"/>
        <w:rPr>
          <w:rFonts w:eastAsia="Times New Roman"/>
        </w:rPr>
      </w:pPr>
      <w:r>
        <w:rPr>
          <w:rFonts w:eastAsia="Times New Roman"/>
          <w:color w:val="000000"/>
          <w:sz w:val="20"/>
          <w:szCs w:val="20"/>
        </w:rPr>
        <w:t>Various government agencies throughout the world regulate direct selling practices. The laws and regulations applicable to us and our independent distributors in Japan are particularly stringent. These l</w:t>
      </w:r>
      <w:r>
        <w:rPr>
          <w:rFonts w:eastAsia="Times New Roman"/>
          <w:color w:val="000000"/>
          <w:sz w:val="20"/>
          <w:szCs w:val="20"/>
        </w:rPr>
        <w:t>aws and regulations are generally intended to prevent fraudulent or deceptive schemes, often referred to as “pyramid” schemes, which compensate participants primarily for recruiting additional participants without significant emphasis on the sale of produc</w:t>
      </w:r>
      <w:r>
        <w:rPr>
          <w:rFonts w:eastAsia="Times New Roman"/>
          <w:color w:val="000000"/>
          <w:sz w:val="20"/>
          <w:szCs w:val="20"/>
        </w:rPr>
        <w:t>t to end consumers. The laws and regulations in some of our markets impose cancellations, product returns, inventory buy-backs and cooling-off rights for our independent distributors and/or customers. Excessive refunds and/or product returns pursuant to lo</w:t>
      </w:r>
      <w:r>
        <w:rPr>
          <w:rFonts w:eastAsia="Times New Roman"/>
          <w:color w:val="000000"/>
          <w:sz w:val="20"/>
          <w:szCs w:val="20"/>
        </w:rPr>
        <w:t xml:space="preserve">cal laws and regulations could have a negative impact on our operating results. Complying with these rules and regulations can be difficult and requires the devotion of significant resources on our part. We may not be able to continue business in existing </w:t>
      </w:r>
      <w:r>
        <w:rPr>
          <w:rFonts w:eastAsia="Times New Roman"/>
          <w:color w:val="000000"/>
          <w:sz w:val="20"/>
          <w:szCs w:val="20"/>
        </w:rPr>
        <w:t>markets or commence operations in new markets if we are unable to comply with these laws or adjust to changes in these laws.</w:t>
      </w:r>
    </w:p>
    <w:p w:rsidR="00000000" w:rsidRDefault="0084583E">
      <w:pPr>
        <w:divId w:val="211773721"/>
        <w:rPr>
          <w:rFonts w:eastAsia="Times New Roman"/>
        </w:rPr>
      </w:pPr>
      <w:r>
        <w:rPr>
          <w:rFonts w:eastAsia="Times New Roman"/>
          <w:b/>
          <w:bCs/>
          <w:i/>
          <w:iCs/>
          <w:color w:val="000000"/>
          <w:sz w:val="20"/>
          <w:szCs w:val="20"/>
        </w:rPr>
        <w:t>Unfavorable publicity could materially harm our business.</w:t>
      </w:r>
    </w:p>
    <w:p w:rsidR="00000000" w:rsidRDefault="0084583E">
      <w:pPr>
        <w:ind w:firstLine="360"/>
        <w:divId w:val="71582765"/>
        <w:rPr>
          <w:rFonts w:eastAsia="Times New Roman"/>
        </w:rPr>
      </w:pPr>
      <w:r>
        <w:rPr>
          <w:rFonts w:eastAsia="Times New Roman"/>
          <w:color w:val="000000"/>
          <w:sz w:val="20"/>
          <w:szCs w:val="20"/>
        </w:rPr>
        <w:t>We are highly dependent upon consumers' perceptions of the safety, qualit</w:t>
      </w:r>
      <w:r>
        <w:rPr>
          <w:rFonts w:eastAsia="Times New Roman"/>
          <w:color w:val="000000"/>
          <w:sz w:val="20"/>
          <w:szCs w:val="20"/>
        </w:rPr>
        <w:t>y, and efficacy of our products, as well as competitive products distributed by other companies. In the past, we have experienced negative publicity that has harmed our business. Critics of our industry and other individuals whose interests are not aligned</w:t>
      </w:r>
      <w:r>
        <w:rPr>
          <w:rFonts w:eastAsia="Times New Roman"/>
          <w:color w:val="000000"/>
          <w:sz w:val="20"/>
          <w:szCs w:val="20"/>
        </w:rPr>
        <w:t xml:space="preserve"> with our interests, have in the past and may in the future utilize the Internet, the press and other means to publish criticism of the industry, our company, our products and our competitors, or make allegations regarding our business and operations, or t</w:t>
      </w:r>
      <w:r>
        <w:rPr>
          <w:rFonts w:eastAsia="Times New Roman"/>
          <w:color w:val="000000"/>
          <w:sz w:val="20"/>
          <w:szCs w:val="20"/>
        </w:rPr>
        <w:t xml:space="preserve">he business and operations of our competitors. For instance, several prominent companies in our industry have been targeted by short sellers who profit if a company's stock price decreases. One such company was targeted by a short seller who, after taking </w:t>
      </w:r>
      <w:r>
        <w:rPr>
          <w:rFonts w:eastAsia="Times New Roman"/>
          <w:color w:val="000000"/>
          <w:sz w:val="20"/>
          <w:szCs w:val="20"/>
        </w:rPr>
        <w:t>a significant short position, publicly made allegations regarding the legality of the company's direct selling model. Short sellers have an incentive to publicly criticize our industry and business model and any such criticism may adversely affect our stoc</w:t>
      </w:r>
      <w:r>
        <w:rPr>
          <w:rFonts w:eastAsia="Times New Roman"/>
          <w:color w:val="000000"/>
          <w:sz w:val="20"/>
          <w:szCs w:val="20"/>
        </w:rPr>
        <w:t>k price.</w:t>
      </w:r>
    </w:p>
    <w:p w:rsidR="00000000" w:rsidRDefault="0084583E">
      <w:pPr>
        <w:ind w:firstLine="360"/>
        <w:divId w:val="196478472"/>
        <w:rPr>
          <w:rFonts w:eastAsia="Times New Roman"/>
        </w:rPr>
      </w:pPr>
      <w:r>
        <w:rPr>
          <w:rFonts w:eastAsia="Times New Roman"/>
          <w:color w:val="000000"/>
          <w:sz w:val="20"/>
          <w:szCs w:val="20"/>
        </w:rPr>
        <w:t>Future scientific research or publicity may not be favorable to our industry or any particular product. Because of our dependence upon consumer perceptions, adverse publicity associated with illness or other adverse effects resulting or claimed to</w:t>
      </w:r>
      <w:r>
        <w:rPr>
          <w:rFonts w:eastAsia="Times New Roman"/>
          <w:color w:val="000000"/>
          <w:sz w:val="20"/>
          <w:szCs w:val="20"/>
        </w:rPr>
        <w:t xml:space="preserve"> have resulted from the consumption or use of our products or any similar products distributed by other companies could have a material adverse impact on us. Such adverse publicity could arise even if the claims are unsubstantiated or if the adverse effect</w:t>
      </w:r>
      <w:r>
        <w:rPr>
          <w:rFonts w:eastAsia="Times New Roman"/>
          <w:color w:val="000000"/>
          <w:sz w:val="20"/>
          <w:szCs w:val="20"/>
        </w:rPr>
        <w:t>s associated with such products resulted from failure to consume or use such products as directed. Adverse publicity could also increase our product liability exposure, result in increased regulatory scrutiny and lead to the initiation of private lawsuits.</w:t>
      </w:r>
    </w:p>
    <w:p w:rsidR="00000000" w:rsidRDefault="0084583E">
      <w:pPr>
        <w:divId w:val="1943998798"/>
        <w:rPr>
          <w:rFonts w:eastAsia="Times New Roman"/>
        </w:rPr>
      </w:pPr>
      <w:r>
        <w:rPr>
          <w:rFonts w:eastAsia="Times New Roman"/>
          <w:b/>
          <w:bCs/>
          <w:i/>
          <w:iCs/>
          <w:color w:val="000000"/>
          <w:sz w:val="20"/>
          <w:szCs w:val="20"/>
          <w:shd w:val="clear" w:color="auto" w:fill="FFFFFF"/>
        </w:rPr>
        <w:t>We are subject to risks related to a Global Not For Resale Program</w:t>
      </w:r>
    </w:p>
    <w:p w:rsidR="00000000" w:rsidRDefault="0084583E">
      <w:pPr>
        <w:ind w:firstLine="360"/>
        <w:divId w:val="1603297548"/>
        <w:rPr>
          <w:rFonts w:eastAsia="Times New Roman"/>
        </w:rPr>
      </w:pPr>
      <w:r>
        <w:rPr>
          <w:rFonts w:eastAsia="Times New Roman"/>
          <w:color w:val="000000"/>
          <w:sz w:val="20"/>
          <w:szCs w:val="20"/>
          <w:shd w:val="clear" w:color="auto" w:fill="FFFFFF"/>
        </w:rPr>
        <w:t>We are in the process of opening a Global Not For Resale program, which allows customers from around the world to purchase limited amounts of our products for their individual consumption.</w:t>
      </w:r>
      <w:r>
        <w:rPr>
          <w:rFonts w:eastAsia="Times New Roman"/>
          <w:color w:val="000000"/>
          <w:sz w:val="20"/>
          <w:szCs w:val="20"/>
          <w:shd w:val="clear" w:color="auto" w:fill="FFFFFF"/>
        </w:rPr>
        <w:t xml:space="preserve"> Under this program, customers from other countries will be able to set up a U.S. customer account and associated U.S. address and payment method to drop-ship their order to a third-party vendor in the US, who will then ship the products to the customer’s </w:t>
      </w:r>
      <w:r>
        <w:rPr>
          <w:rFonts w:eastAsia="Times New Roman"/>
          <w:color w:val="000000"/>
          <w:sz w:val="20"/>
          <w:szCs w:val="20"/>
          <w:shd w:val="clear" w:color="auto" w:fill="FFFFFF"/>
        </w:rPr>
        <w:t>global location with any customs and/or duties being the sole responsibility of the ordering customer.</w:t>
      </w:r>
    </w:p>
    <w:p w:rsidR="00000000" w:rsidRDefault="0084583E">
      <w:pPr>
        <w:ind w:firstLine="360"/>
        <w:divId w:val="1069500694"/>
        <w:rPr>
          <w:rFonts w:eastAsia="Times New Roman"/>
        </w:rPr>
      </w:pPr>
      <w:r>
        <w:rPr>
          <w:rFonts w:eastAsia="Times New Roman"/>
          <w:color w:val="000000"/>
          <w:sz w:val="20"/>
          <w:szCs w:val="20"/>
          <w:shd w:val="clear" w:color="auto" w:fill="FFFFFF"/>
        </w:rPr>
        <w:t>This program may raise questions from tax regulators about the appropriate sales tax jurisdiction due to the varied and complex tax regulations in the U.</w:t>
      </w:r>
      <w:r>
        <w:rPr>
          <w:rFonts w:eastAsia="Times New Roman"/>
          <w:color w:val="000000"/>
          <w:sz w:val="20"/>
          <w:szCs w:val="20"/>
          <w:shd w:val="clear" w:color="auto" w:fill="FFFFFF"/>
        </w:rPr>
        <w:t>S. and around the world.</w:t>
      </w:r>
      <w:r>
        <w:rPr>
          <w:rFonts w:eastAsia="Times New Roman"/>
          <w:color w:val="000000"/>
          <w:shd w:val="clear" w:color="auto" w:fill="FFFFFF"/>
        </w:rPr>
        <w:t xml:space="preserve"> </w:t>
      </w:r>
      <w:r>
        <w:rPr>
          <w:rFonts w:eastAsia="Times New Roman"/>
          <w:color w:val="000000"/>
          <w:sz w:val="20"/>
          <w:szCs w:val="20"/>
          <w:shd w:val="clear" w:color="auto" w:fill="FFFFFF"/>
        </w:rPr>
        <w:t>Further, any regulatory review of our facilitation to ship U.S. product to existing LifeVantage markets, where such product has not been registered, may raise issues against the local subsidiary from the foreign jurisdiction equiva</w:t>
      </w:r>
      <w:r>
        <w:rPr>
          <w:rFonts w:eastAsia="Times New Roman"/>
          <w:color w:val="000000"/>
          <w:sz w:val="20"/>
          <w:szCs w:val="20"/>
          <w:shd w:val="clear" w:color="auto" w:fill="FFFFFF"/>
        </w:rPr>
        <w:t xml:space="preserve">lents of the FDA or FTC or the relevant trade associations, should any agency or association </w:t>
      </w:r>
    </w:p>
    <w:p w:rsidR="00000000" w:rsidRDefault="0084583E">
      <w:pPr>
        <w:jc w:val="center"/>
        <w:divId w:val="2059624831"/>
        <w:rPr>
          <w:rFonts w:eastAsia="Times New Roman"/>
        </w:rPr>
      </w:pPr>
      <w:r>
        <w:rPr>
          <w:rFonts w:eastAsia="Times New Roman"/>
          <w:color w:val="000000"/>
          <w:sz w:val="20"/>
          <w:szCs w:val="20"/>
        </w:rPr>
        <w:t>29</w:t>
      </w:r>
    </w:p>
    <w:p w:rsidR="00000000" w:rsidRDefault="0084583E">
      <w:pPr>
        <w:rPr>
          <w:rFonts w:eastAsia="Times New Roman"/>
        </w:rPr>
      </w:pPr>
      <w:r>
        <w:rPr>
          <w:rFonts w:eastAsia="Times New Roman"/>
        </w:rPr>
        <w:pict>
          <v:rect id="_x0000_i1053" style="width:0;height:1.5pt" o:hralign="center" o:hrstd="t" o:hr="t" fillcolor="#a0a0a0" stroked="f"/>
        </w:pict>
      </w:r>
    </w:p>
    <w:p w:rsidR="00000000" w:rsidRDefault="0084583E">
      <w:pPr>
        <w:divId w:val="1434328296"/>
        <w:rPr>
          <w:rFonts w:eastAsia="Times New Roman"/>
        </w:rPr>
      </w:pPr>
    </w:p>
    <w:p w:rsidR="00000000" w:rsidRDefault="0084583E">
      <w:pPr>
        <w:divId w:val="754475255"/>
        <w:rPr>
          <w:rFonts w:eastAsia="Times New Roman"/>
        </w:rPr>
      </w:pPr>
      <w:r>
        <w:rPr>
          <w:rFonts w:eastAsia="Times New Roman"/>
          <w:color w:val="000000"/>
          <w:sz w:val="20"/>
          <w:szCs w:val="20"/>
          <w:shd w:val="clear" w:color="auto" w:fill="FFFFFF"/>
        </w:rPr>
        <w:t>perceive that we or our independent distributors are advertising and/or facilitating the sale of unregistered product in their country.</w:t>
      </w:r>
    </w:p>
    <w:p w:rsidR="00000000" w:rsidRDefault="0084583E">
      <w:pPr>
        <w:divId w:val="149712180"/>
        <w:rPr>
          <w:rFonts w:eastAsia="Times New Roman"/>
        </w:rPr>
      </w:pPr>
      <w:r>
        <w:rPr>
          <w:rFonts w:eastAsia="Times New Roman"/>
          <w:b/>
          <w:bCs/>
          <w:i/>
          <w:iCs/>
          <w:color w:val="000000"/>
          <w:sz w:val="20"/>
          <w:szCs w:val="20"/>
        </w:rPr>
        <w:t xml:space="preserve">Our direct selling program could be found to be not in compliance with current or </w:t>
      </w:r>
      <w:r>
        <w:rPr>
          <w:rFonts w:eastAsia="Times New Roman"/>
          <w:b/>
          <w:bCs/>
          <w:i/>
          <w:iCs/>
          <w:color w:val="000000"/>
          <w:sz w:val="20"/>
          <w:szCs w:val="20"/>
        </w:rPr>
        <w:t>newly adopted laws or regulations in one or more markets, which could prevent us from conducting our business in these markets and harm our financial condition and operating results.</w:t>
      </w:r>
    </w:p>
    <w:p w:rsidR="00000000" w:rsidRDefault="0084583E">
      <w:pPr>
        <w:ind w:firstLine="360"/>
        <w:divId w:val="381441970"/>
        <w:rPr>
          <w:rFonts w:eastAsia="Times New Roman"/>
        </w:rPr>
      </w:pPr>
      <w:r>
        <w:rPr>
          <w:rFonts w:eastAsia="Times New Roman"/>
          <w:color w:val="000000"/>
          <w:sz w:val="20"/>
          <w:szCs w:val="20"/>
        </w:rPr>
        <w:t>Some of the legal and regulatory requirements concerning the direct selli</w:t>
      </w:r>
      <w:r>
        <w:rPr>
          <w:rFonts w:eastAsia="Times New Roman"/>
          <w:color w:val="000000"/>
          <w:sz w:val="20"/>
          <w:szCs w:val="20"/>
        </w:rPr>
        <w:t>ng business model are ambiguous and subject to interpretation. As a result, regulators and courts have discretion in their application of these laws and regulations, and the enforcement or interpretation of these laws and regulations by governmental agenci</w:t>
      </w:r>
      <w:r>
        <w:rPr>
          <w:rFonts w:eastAsia="Times New Roman"/>
          <w:color w:val="000000"/>
          <w:sz w:val="20"/>
          <w:szCs w:val="20"/>
        </w:rPr>
        <w:t>es or courts can change. Recent allegations by short sellers regarding the legality of multi-level marketing companies generally have also created intense public scrutiny of our industry and could cause governmental agencies to change their enforcement and</w:t>
      </w:r>
      <w:r>
        <w:rPr>
          <w:rFonts w:eastAsia="Times New Roman"/>
          <w:color w:val="000000"/>
          <w:sz w:val="20"/>
          <w:szCs w:val="20"/>
        </w:rPr>
        <w:t xml:space="preserve"> interpretation of applicable laws and regulations. The failure of our business to comply with current or newly adopted regulations or interpretations could negatively impact our business in a particular market or in general and may adversely affect our st</w:t>
      </w:r>
      <w:r>
        <w:rPr>
          <w:rFonts w:eastAsia="Times New Roman"/>
          <w:color w:val="000000"/>
          <w:sz w:val="20"/>
          <w:szCs w:val="20"/>
        </w:rPr>
        <w:t>ock price.</w:t>
      </w:r>
    </w:p>
    <w:p w:rsidR="00000000" w:rsidRDefault="0084583E">
      <w:pPr>
        <w:divId w:val="1495342405"/>
        <w:rPr>
          <w:rFonts w:eastAsia="Times New Roman"/>
        </w:rPr>
      </w:pPr>
      <w:r>
        <w:rPr>
          <w:rFonts w:eastAsia="Times New Roman"/>
          <w:b/>
          <w:bCs/>
          <w:i/>
          <w:iCs/>
          <w:color w:val="000000"/>
          <w:sz w:val="20"/>
          <w:szCs w:val="20"/>
        </w:rPr>
        <w:t>We may become involved in legal proceedings that are expensive, time consuming and, if adversely adjudicated or settled, could adversely affect our financial results.</w:t>
      </w:r>
    </w:p>
    <w:p w:rsidR="00000000" w:rsidRDefault="0084583E">
      <w:pPr>
        <w:ind w:firstLine="360"/>
        <w:divId w:val="1850289810"/>
        <w:rPr>
          <w:rFonts w:eastAsia="Times New Roman"/>
        </w:rPr>
      </w:pPr>
      <w:r>
        <w:rPr>
          <w:rFonts w:eastAsia="Times New Roman"/>
          <w:color w:val="000000"/>
          <w:sz w:val="20"/>
          <w:szCs w:val="20"/>
        </w:rPr>
        <w:t>Litigation claims can be expensive and time consuming to bring or defend again</w:t>
      </w:r>
      <w:r>
        <w:rPr>
          <w:rFonts w:eastAsia="Times New Roman"/>
          <w:color w:val="000000"/>
          <w:sz w:val="20"/>
          <w:szCs w:val="20"/>
        </w:rPr>
        <w:t xml:space="preserve">st and could result in settlements or damages that could significantly affect our financial results. It is not possible to predict the final resolution of litigation to which we may become a party, and the impact of litigation proceedings on our business, </w:t>
      </w:r>
      <w:r>
        <w:rPr>
          <w:rFonts w:eastAsia="Times New Roman"/>
          <w:color w:val="000000"/>
          <w:sz w:val="20"/>
          <w:szCs w:val="20"/>
        </w:rPr>
        <w:t>results of operations and financial condition could be material.</w:t>
      </w:r>
    </w:p>
    <w:p w:rsidR="00000000" w:rsidRDefault="0084583E">
      <w:pPr>
        <w:ind w:firstLine="360"/>
        <w:divId w:val="1070687306"/>
        <w:rPr>
          <w:rFonts w:eastAsia="Times New Roman"/>
        </w:rPr>
      </w:pPr>
      <w:r>
        <w:rPr>
          <w:rFonts w:eastAsia="Times New Roman"/>
          <w:color w:val="000000"/>
          <w:sz w:val="20"/>
          <w:szCs w:val="20"/>
        </w:rPr>
        <w:t>We are currently involved in various legal matters, both as a plaintiff and as defendant. While we believe the suits against us are without merit, they are costly to defend and we cannot be a</w:t>
      </w:r>
      <w:r>
        <w:rPr>
          <w:rFonts w:eastAsia="Times New Roman"/>
          <w:color w:val="000000"/>
          <w:sz w:val="20"/>
          <w:szCs w:val="20"/>
        </w:rPr>
        <w:t>ssured that we will ultimately prevail. If we do not prevail and are required to pay damages, it could harm our business.</w:t>
      </w:r>
    </w:p>
    <w:p w:rsidR="00000000" w:rsidRDefault="0084583E">
      <w:pPr>
        <w:divId w:val="132676734"/>
        <w:rPr>
          <w:rFonts w:eastAsia="Times New Roman"/>
        </w:rPr>
      </w:pPr>
      <w:r>
        <w:rPr>
          <w:rFonts w:eastAsia="Times New Roman"/>
          <w:b/>
          <w:bCs/>
          <w:i/>
          <w:iCs/>
          <w:color w:val="000000"/>
          <w:sz w:val="20"/>
          <w:szCs w:val="20"/>
        </w:rPr>
        <w:t>Our business is subject to strict government regulations.</w:t>
      </w:r>
    </w:p>
    <w:p w:rsidR="00000000" w:rsidRDefault="0084583E">
      <w:pPr>
        <w:ind w:firstLine="360"/>
        <w:divId w:val="417138916"/>
        <w:rPr>
          <w:rFonts w:eastAsia="Times New Roman"/>
        </w:rPr>
      </w:pPr>
      <w:r>
        <w:rPr>
          <w:rFonts w:eastAsia="Times New Roman"/>
          <w:color w:val="000000"/>
          <w:sz w:val="20"/>
          <w:szCs w:val="20"/>
        </w:rPr>
        <w:t>The manufacturing, packaging, labeling, advertising, sale and distribution o</w:t>
      </w:r>
      <w:r>
        <w:rPr>
          <w:rFonts w:eastAsia="Times New Roman"/>
          <w:color w:val="000000"/>
          <w:sz w:val="20"/>
          <w:szCs w:val="20"/>
        </w:rPr>
        <w:t>f our products are subject to federal laws and regulations by one or more federal agencies, including, in the United States, the Food and Drug Administration, or FDA, the Federal Trade Commission, or FTC, the Consumer Product Safety Commission, and the Uni</w:t>
      </w:r>
      <w:r>
        <w:rPr>
          <w:rFonts w:eastAsia="Times New Roman"/>
          <w:color w:val="000000"/>
          <w:sz w:val="20"/>
          <w:szCs w:val="20"/>
        </w:rPr>
        <w:t>ted States Department of Agriculture. These activities are also regulated by various state, local, and international laws and agencies of the states, localities and countries in which our products are sold. For instance, the FDA regulates, among other thin</w:t>
      </w:r>
      <w:r>
        <w:rPr>
          <w:rFonts w:eastAsia="Times New Roman"/>
          <w:color w:val="000000"/>
          <w:sz w:val="20"/>
          <w:szCs w:val="20"/>
        </w:rPr>
        <w:t>gs, the composition, safety, labeling, and marketing of dietary supplements (including vitamins, minerals, herbs and other dietary ingredients for human use). Government regulations may prevent or delay the introduction of our products, or require us to re</w:t>
      </w:r>
      <w:r>
        <w:rPr>
          <w:rFonts w:eastAsia="Times New Roman"/>
          <w:color w:val="000000"/>
          <w:sz w:val="20"/>
          <w:szCs w:val="20"/>
        </w:rPr>
        <w:t>formulate our products or change the claims we make about them, which could result in lost revenue, increased costs and delay our expansion into new international markets.</w:t>
      </w:r>
    </w:p>
    <w:p w:rsidR="00000000" w:rsidRDefault="0084583E">
      <w:pPr>
        <w:ind w:firstLine="360"/>
        <w:divId w:val="522984773"/>
        <w:rPr>
          <w:rFonts w:eastAsia="Times New Roman"/>
        </w:rPr>
      </w:pPr>
      <w:r>
        <w:rPr>
          <w:rFonts w:eastAsia="Times New Roman"/>
          <w:color w:val="000000"/>
          <w:sz w:val="20"/>
          <w:szCs w:val="20"/>
        </w:rPr>
        <w:t>The FDA may determine that a particular dietary supplement or ingredient is adulterated or misbranded or both, and may determine that a particular claim or statement of nutritional support that we make to support the marketing of a dietary supplement is an</w:t>
      </w:r>
      <w:r>
        <w:rPr>
          <w:rFonts w:eastAsia="Times New Roman"/>
          <w:color w:val="000000"/>
          <w:sz w:val="20"/>
          <w:szCs w:val="20"/>
        </w:rPr>
        <w:t xml:space="preserve"> impermissible drug claim, or is an unauthorized version of a “health claim.” The FDA, the FTC, or state attorneys general may also determine that a particular claim we make for our products is not substantiated. Determining whether a claim is improper fre</w:t>
      </w:r>
      <w:r>
        <w:rPr>
          <w:rFonts w:eastAsia="Times New Roman"/>
          <w:color w:val="000000"/>
          <w:sz w:val="20"/>
          <w:szCs w:val="20"/>
        </w:rPr>
        <w:t xml:space="preserve">quently involves a degree of subjectivity by the regulatory agency or individual regulator. Any of these determinations by the FDA or other regulators could prevent us from marketing that particular dietary supplement product, or making certain claims for </w:t>
      </w:r>
      <w:r>
        <w:rPr>
          <w:rFonts w:eastAsia="Times New Roman"/>
          <w:color w:val="000000"/>
          <w:sz w:val="20"/>
          <w:szCs w:val="20"/>
        </w:rPr>
        <w:t>that product. The FDA could also require us to remove a particular product from the market. Any future recall or removal would result in additional costs to us, including lost revenue from any product that we are required to remove from the market, which c</w:t>
      </w:r>
      <w:r>
        <w:rPr>
          <w:rFonts w:eastAsia="Times New Roman"/>
          <w:color w:val="000000"/>
          <w:sz w:val="20"/>
          <w:szCs w:val="20"/>
        </w:rPr>
        <w:t>ould be material. Any product recalls or removals could also lead to liability, substantial costs, and reduced growth prospects.</w:t>
      </w:r>
    </w:p>
    <w:p w:rsidR="00000000" w:rsidRDefault="0084583E">
      <w:pPr>
        <w:ind w:firstLine="360"/>
        <w:divId w:val="1644040801"/>
        <w:rPr>
          <w:rFonts w:eastAsia="Times New Roman"/>
        </w:rPr>
      </w:pPr>
      <w:r>
        <w:rPr>
          <w:rFonts w:eastAsia="Times New Roman"/>
          <w:color w:val="000000"/>
          <w:sz w:val="20"/>
          <w:szCs w:val="20"/>
        </w:rPr>
        <w:t xml:space="preserve">In April 2017, we received a warning letter from the FDA alleging that information on our website contained impermissible drug </w:t>
      </w:r>
      <w:r>
        <w:rPr>
          <w:rFonts w:eastAsia="Times New Roman"/>
          <w:color w:val="000000"/>
          <w:sz w:val="20"/>
          <w:szCs w:val="20"/>
        </w:rPr>
        <w:t>claims relating to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product. We believe the letter from the FDA contained factual inaccuracies and we responded promptly to the FDA. The FDA subsequently concluded that the issues set forth in the warning letter have been ful</w:t>
      </w:r>
      <w:r>
        <w:rPr>
          <w:rFonts w:eastAsia="Times New Roman"/>
          <w:color w:val="000000"/>
          <w:sz w:val="20"/>
          <w:szCs w:val="20"/>
        </w:rPr>
        <w:t>ly resolved. We believe we do not claim that any of our products prevent, diagnose, treat or cure any disease in any of our marketing materials or labeling and we proactively and consistently engage distinguished experts in FDA law and regulation to ensure</w:t>
      </w:r>
      <w:r>
        <w:rPr>
          <w:rFonts w:eastAsia="Times New Roman"/>
          <w:color w:val="000000"/>
          <w:sz w:val="20"/>
          <w:szCs w:val="20"/>
        </w:rPr>
        <w:t xml:space="preserve"> our promotional materials and websites adhere to applicable requirements and restrictions. Nevertheless, in the future, we may receive similar warning letters from the FDA if it believes some violation of law has occurred either by us or by our independen</w:t>
      </w:r>
      <w:r>
        <w:rPr>
          <w:rFonts w:eastAsia="Times New Roman"/>
          <w:color w:val="000000"/>
          <w:sz w:val="20"/>
          <w:szCs w:val="20"/>
        </w:rPr>
        <w:t>t distributors. Any allegations of our non-compliance may result in time-consuming and expensive defense of our activities. FDA warning letters are available to the public on the FDA’s website. That information could negatively affect our relationships wit</w:t>
      </w:r>
      <w:r>
        <w:rPr>
          <w:rFonts w:eastAsia="Times New Roman"/>
          <w:color w:val="000000"/>
          <w:sz w:val="20"/>
          <w:szCs w:val="20"/>
        </w:rPr>
        <w:t>h our customers, investors, independent distributors, vendors, employees and consumers. Warning letters may also spark private class action litigation under state consumer protection statutes. The FDA could also order compliance activities, such as an insp</w:t>
      </w:r>
      <w:r>
        <w:rPr>
          <w:rFonts w:eastAsia="Times New Roman"/>
          <w:color w:val="000000"/>
          <w:sz w:val="20"/>
          <w:szCs w:val="20"/>
        </w:rPr>
        <w:t xml:space="preserve">ection of our facilities and products, and could file a civil lawsuit in </w:t>
      </w:r>
    </w:p>
    <w:p w:rsidR="00000000" w:rsidRDefault="0084583E">
      <w:pPr>
        <w:jc w:val="center"/>
        <w:divId w:val="260264804"/>
        <w:rPr>
          <w:rFonts w:eastAsia="Times New Roman"/>
        </w:rPr>
      </w:pPr>
      <w:r>
        <w:rPr>
          <w:rFonts w:eastAsia="Times New Roman"/>
          <w:color w:val="000000"/>
          <w:sz w:val="20"/>
          <w:szCs w:val="20"/>
        </w:rPr>
        <w:t>30</w:t>
      </w:r>
    </w:p>
    <w:p w:rsidR="00000000" w:rsidRDefault="0084583E">
      <w:pPr>
        <w:rPr>
          <w:rFonts w:eastAsia="Times New Roman"/>
        </w:rPr>
      </w:pPr>
      <w:r>
        <w:rPr>
          <w:rFonts w:eastAsia="Times New Roman"/>
        </w:rPr>
        <w:pict>
          <v:rect id="_x0000_i1054" style="width:0;height:1.5pt" o:hralign="center" o:hrstd="t" o:hr="t" fillcolor="#a0a0a0" stroked="f"/>
        </w:pict>
      </w:r>
    </w:p>
    <w:p w:rsidR="00000000" w:rsidRDefault="0084583E">
      <w:pPr>
        <w:divId w:val="71392173"/>
        <w:rPr>
          <w:rFonts w:eastAsia="Times New Roman"/>
        </w:rPr>
      </w:pPr>
    </w:p>
    <w:p w:rsidR="00000000" w:rsidRDefault="0084583E">
      <w:pPr>
        <w:divId w:val="2127114154"/>
        <w:rPr>
          <w:rFonts w:eastAsia="Times New Roman"/>
        </w:rPr>
      </w:pPr>
      <w:r>
        <w:rPr>
          <w:rFonts w:eastAsia="Times New Roman"/>
          <w:color w:val="000000"/>
          <w:sz w:val="20"/>
          <w:szCs w:val="20"/>
        </w:rPr>
        <w:t>which an arrest warrant (seizure) could be issued as to some or all of our products. In extraordinary cases, we could be named a defendant a</w:t>
      </w:r>
      <w:r>
        <w:rPr>
          <w:rFonts w:eastAsia="Times New Roman"/>
          <w:color w:val="000000"/>
          <w:sz w:val="20"/>
          <w:szCs w:val="20"/>
        </w:rPr>
        <w:t>nd sued for declaratory and injunctive relief.</w:t>
      </w:r>
    </w:p>
    <w:p w:rsidR="00000000" w:rsidRDefault="0084583E">
      <w:pPr>
        <w:ind w:firstLine="360"/>
        <w:divId w:val="488904002"/>
        <w:rPr>
          <w:rFonts w:eastAsia="Times New Roman"/>
        </w:rPr>
      </w:pPr>
      <w:r>
        <w:rPr>
          <w:rFonts w:eastAsia="Times New Roman"/>
          <w:color w:val="000000"/>
          <w:sz w:val="20"/>
          <w:szCs w:val="20"/>
        </w:rPr>
        <w:t>Additional or more stringent regulations of dietary supplements and other products have been considered from time to time. In recent years, there has been increased pressure in the United States and other mark</w:t>
      </w:r>
      <w:r>
        <w:rPr>
          <w:rFonts w:eastAsia="Times New Roman"/>
          <w:color w:val="000000"/>
          <w:sz w:val="20"/>
          <w:szCs w:val="20"/>
        </w:rPr>
        <w:t>ets to increase regulation of dietary supplements. New regulations, or new interpretations of those regulations, could impose additional restrictions, including requiring reformulation of some products to meet new standards, recalls or discontinuance of so</w:t>
      </w:r>
      <w:r>
        <w:rPr>
          <w:rFonts w:eastAsia="Times New Roman"/>
          <w:color w:val="000000"/>
          <w:sz w:val="20"/>
          <w:szCs w:val="20"/>
        </w:rPr>
        <w:t>me products not able to be reformulated, additional record-keeping requirements, increased documentation of the properties of some products, additional or different labeling, additional scientific substantiation, additional adverse event reporting, or othe</w:t>
      </w:r>
      <w:r>
        <w:rPr>
          <w:rFonts w:eastAsia="Times New Roman"/>
          <w:color w:val="000000"/>
          <w:sz w:val="20"/>
          <w:szCs w:val="20"/>
        </w:rPr>
        <w:t xml:space="preserve">r new requirements. Any of these developments could increase our costs significantly. </w:t>
      </w:r>
    </w:p>
    <w:p w:rsidR="00000000" w:rsidRDefault="0084583E">
      <w:pPr>
        <w:ind w:firstLine="360"/>
        <w:divId w:val="544021097"/>
        <w:rPr>
          <w:rFonts w:eastAsia="Times New Roman"/>
        </w:rPr>
      </w:pPr>
      <w:r>
        <w:rPr>
          <w:rFonts w:eastAsia="Times New Roman"/>
          <w:color w:val="000000"/>
          <w:sz w:val="20"/>
          <w:szCs w:val="20"/>
        </w:rPr>
        <w:t xml:space="preserve">In the United States, for example, some legislators and industry critics continue to push for increased regulatory authority by the FDA over dietary supplements, and in </w:t>
      </w:r>
      <w:r>
        <w:rPr>
          <w:rFonts w:eastAsia="Times New Roman"/>
          <w:color w:val="000000"/>
          <w:sz w:val="20"/>
          <w:szCs w:val="20"/>
        </w:rPr>
        <w:t xml:space="preserve">early 2019 FDA announced its plan to strengthen the regulation of dietary supplements by modernizing its oversight of supplements, though concrete action has not yet been taken. Our business could be harmed if more restrictive legislation or regulation is </w:t>
      </w:r>
      <w:r>
        <w:rPr>
          <w:rFonts w:eastAsia="Times New Roman"/>
          <w:color w:val="000000"/>
          <w:sz w:val="20"/>
          <w:szCs w:val="20"/>
        </w:rPr>
        <w:t>successfully introduced and adopted in the future. In the United States, the FTC’s Guides Concerning the Use of Endorsements and Testimonials in Advertising, or Guides, require disclosure of material connections between an endorser and the company they are</w:t>
      </w:r>
      <w:r>
        <w:rPr>
          <w:rFonts w:eastAsia="Times New Roman"/>
          <w:color w:val="000000"/>
          <w:sz w:val="20"/>
          <w:szCs w:val="20"/>
        </w:rPr>
        <w:t xml:space="preserve"> endorsing and generally do not allow marketing using atypical results. Our independent distributors have historically used testimonials to market and sell our products. Producing marketing materials that conform to the requirements and restrictions of the</w:t>
      </w:r>
      <w:r>
        <w:rPr>
          <w:rFonts w:eastAsia="Times New Roman"/>
          <w:color w:val="000000"/>
          <w:sz w:val="20"/>
          <w:szCs w:val="20"/>
        </w:rPr>
        <w:t xml:space="preserve"> Guides may diminish the impact of our marketing efforts and negatively impact our sales results. If we or our independent distributors fail to comply with these Guides, the FTC could bring an enforcement action against us and we could be forced to alter o</w:t>
      </w:r>
      <w:r>
        <w:rPr>
          <w:rFonts w:eastAsia="Times New Roman"/>
          <w:color w:val="000000"/>
          <w:sz w:val="20"/>
          <w:szCs w:val="20"/>
        </w:rPr>
        <w:t>ur marketing materials and/or refund or disgorge funds. Our operations also could be harmed if new laws or regulations are enacted that restrict our ability to market or distribute dietary supplements or impose additional burdens or requirements on dietary</w:t>
      </w:r>
      <w:r>
        <w:rPr>
          <w:rFonts w:eastAsia="Times New Roman"/>
          <w:color w:val="000000"/>
          <w:sz w:val="20"/>
          <w:szCs w:val="20"/>
        </w:rPr>
        <w:t xml:space="preserve"> supplement companies or require us to reformulate our products.</w:t>
      </w:r>
    </w:p>
    <w:p w:rsidR="00000000" w:rsidRDefault="0084583E">
      <w:pPr>
        <w:ind w:firstLine="360"/>
        <w:divId w:val="1306618144"/>
        <w:rPr>
          <w:rFonts w:eastAsia="Times New Roman"/>
        </w:rPr>
      </w:pPr>
      <w:r>
        <w:rPr>
          <w:rFonts w:eastAsia="Times New Roman"/>
          <w:color w:val="000000"/>
          <w:sz w:val="20"/>
          <w:szCs w:val="20"/>
        </w:rPr>
        <w:t xml:space="preserve">In addition, the Dietary Supplement and Nonprescription Drug Consumer Protection Act imposes significant regulatory requirements on dietary supplement manufacturers, packers and distributors </w:t>
      </w:r>
      <w:r>
        <w:rPr>
          <w:rFonts w:eastAsia="Times New Roman"/>
          <w:color w:val="000000"/>
          <w:sz w:val="20"/>
          <w:szCs w:val="20"/>
        </w:rPr>
        <w:t xml:space="preserve">including the reporting of “serious adverse events” to the FDA and record keeping requirements. Complying with this legislation could raise our costs and negatively impact our business. We and our suppliers are also required to comply with FDA regulations </w:t>
      </w:r>
      <w:r>
        <w:rPr>
          <w:rFonts w:eastAsia="Times New Roman"/>
          <w:color w:val="000000"/>
          <w:sz w:val="20"/>
          <w:szCs w:val="20"/>
        </w:rPr>
        <w:t>with respect to current Good Manufacturing Practices in manufacturing, packaging, or holding dietary ingredients and dietary supplements. These regulations require dietary supplements to be prepared, packaged, and held in compliance with procedures that we</w:t>
      </w:r>
      <w:r>
        <w:rPr>
          <w:rFonts w:eastAsia="Times New Roman"/>
          <w:color w:val="000000"/>
          <w:sz w:val="20"/>
          <w:szCs w:val="20"/>
        </w:rPr>
        <w:t xml:space="preserve"> and our third-party subcontractors must develop and make available for inspection by the FDA. These regulations could raise our costs and negatively impact our business. Additionally, our third-party suppliers or vendors may not be able to comply with the</w:t>
      </w:r>
      <w:r>
        <w:rPr>
          <w:rFonts w:eastAsia="Times New Roman"/>
          <w:color w:val="000000"/>
          <w:sz w:val="20"/>
          <w:szCs w:val="20"/>
        </w:rPr>
        <w:t>se rules without incurring substantial expenses. If our third-party suppliers or vendors are not able to comply with these rules, we may experience increased cost or delays in obtaining certain raw materials and third-party products.</w:t>
      </w:r>
    </w:p>
    <w:p w:rsidR="00000000" w:rsidRDefault="0084583E">
      <w:pPr>
        <w:ind w:firstLine="360"/>
        <w:divId w:val="565649952"/>
        <w:rPr>
          <w:rFonts w:eastAsia="Times New Roman"/>
        </w:rPr>
      </w:pPr>
      <w:r>
        <w:rPr>
          <w:rFonts w:eastAsia="Times New Roman"/>
          <w:color w:val="000000"/>
          <w:sz w:val="20"/>
          <w:szCs w:val="20"/>
        </w:rPr>
        <w:t>In 2016, the FDA publi</w:t>
      </w:r>
      <w:r>
        <w:rPr>
          <w:rFonts w:eastAsia="Times New Roman"/>
          <w:color w:val="000000"/>
          <w:sz w:val="20"/>
          <w:szCs w:val="20"/>
        </w:rPr>
        <w:t>shed an updated draft guidance which is intended, among other things, to help manufacturers and distributors of dietary supplement products determine when they are required to file with the FDA a New Dietary Ingredient, or NDI, notification with respect to</w:t>
      </w:r>
      <w:r>
        <w:rPr>
          <w:rFonts w:eastAsia="Times New Roman"/>
          <w:color w:val="000000"/>
          <w:sz w:val="20"/>
          <w:szCs w:val="20"/>
        </w:rPr>
        <w:t xml:space="preserve"> a dietary supplement product. In this draft guidance, the FDA highlighted the necessity for marketers of dietary supplements to submit NDI notifications as an important preventive control to ensure that consumers are not exposed to potential unnecessary p</w:t>
      </w:r>
      <w:r>
        <w:rPr>
          <w:rFonts w:eastAsia="Times New Roman"/>
          <w:color w:val="000000"/>
          <w:sz w:val="20"/>
          <w:szCs w:val="20"/>
        </w:rPr>
        <w:t>ublic health risks in the form of new ingredients with unknown safety profiles. Although we do not believe that any of our products contain an NDI, if the FDA were to conclude that we should have filed an NDI notification for any of our products, then we c</w:t>
      </w:r>
      <w:r>
        <w:rPr>
          <w:rFonts w:eastAsia="Times New Roman"/>
          <w:color w:val="000000"/>
          <w:sz w:val="20"/>
          <w:szCs w:val="20"/>
        </w:rPr>
        <w:t>ould be subject to enforcement actions by the FDA. Such enforcement actions could include product seizures and injunctive relief being granted against us, any of which would harm our business.</w:t>
      </w:r>
    </w:p>
    <w:p w:rsidR="00000000" w:rsidRDefault="0084583E">
      <w:pPr>
        <w:ind w:firstLine="360"/>
        <w:divId w:val="902181301"/>
        <w:rPr>
          <w:rFonts w:eastAsia="Times New Roman"/>
        </w:rPr>
      </w:pPr>
      <w:r>
        <w:rPr>
          <w:rFonts w:eastAsia="Times New Roman"/>
          <w:color w:val="000000"/>
          <w:sz w:val="20"/>
          <w:szCs w:val="20"/>
        </w:rPr>
        <w:t>In May 2016, the FDA released a final rule updating the Nutriti</w:t>
      </w:r>
      <w:r>
        <w:rPr>
          <w:rFonts w:eastAsia="Times New Roman"/>
          <w:color w:val="000000"/>
          <w:sz w:val="20"/>
          <w:szCs w:val="20"/>
        </w:rPr>
        <w:t>on Facts label for packaged foods and the Supplement Facts label for dietary supplements, with the objective to help consumers make better informed decisions. While the original compliance deadline for manufacturers of food and dietary supplements to use t</w:t>
      </w:r>
      <w:r>
        <w:rPr>
          <w:rFonts w:eastAsia="Times New Roman"/>
          <w:color w:val="000000"/>
          <w:sz w:val="20"/>
          <w:szCs w:val="20"/>
        </w:rPr>
        <w:t>he new label was July 26, 2018, FDA subsequently extended the compliance deadline to January 1, 2020, and later announced it would exercise enforcement discretion (i.e., not enforce the new label requirements) until January 1, 2021. Further, in December 20</w:t>
      </w:r>
      <w:r>
        <w:rPr>
          <w:rFonts w:eastAsia="Times New Roman"/>
          <w:color w:val="000000"/>
          <w:sz w:val="20"/>
          <w:szCs w:val="20"/>
        </w:rPr>
        <w:t>18, the U.S. Department of Agriculture promulgated regulations requiring that, by January 1, 2022, the labels of certain bioengineered foods, including dietary supplements, must include a disclosure that the food is bioengineered. Implementation of the new</w:t>
      </w:r>
      <w:r>
        <w:rPr>
          <w:rFonts w:eastAsia="Times New Roman"/>
          <w:color w:val="000000"/>
          <w:sz w:val="20"/>
          <w:szCs w:val="20"/>
        </w:rPr>
        <w:t xml:space="preserve"> label requirements may result in additional costs to our business.</w:t>
      </w:r>
    </w:p>
    <w:p w:rsidR="00000000" w:rsidRDefault="0084583E">
      <w:pPr>
        <w:divId w:val="284392313"/>
        <w:rPr>
          <w:rFonts w:eastAsia="Times New Roman"/>
        </w:rPr>
      </w:pPr>
      <w:r>
        <w:rPr>
          <w:rFonts w:eastAsia="Times New Roman"/>
          <w:b/>
          <w:bCs/>
          <w:i/>
          <w:iCs/>
          <w:color w:val="000000"/>
          <w:sz w:val="20"/>
          <w:szCs w:val="20"/>
        </w:rPr>
        <w:t xml:space="preserve">Our Cannabidiol (“CBD”) products are subject to varying, rapidly changing federal, state and local laws, regulations, and rules, which could adversely affect our results of operations and </w:t>
      </w:r>
      <w:r>
        <w:rPr>
          <w:rFonts w:eastAsia="Times New Roman"/>
          <w:b/>
          <w:bCs/>
          <w:i/>
          <w:iCs/>
          <w:color w:val="000000"/>
          <w:sz w:val="20"/>
          <w:szCs w:val="20"/>
        </w:rPr>
        <w:t xml:space="preserve">financial condition. </w:t>
      </w:r>
    </w:p>
    <w:p w:rsidR="00000000" w:rsidRDefault="0084583E">
      <w:pPr>
        <w:ind w:firstLine="360"/>
        <w:divId w:val="2031907903"/>
        <w:rPr>
          <w:rFonts w:eastAsia="Times New Roman"/>
        </w:rPr>
      </w:pPr>
      <w:r>
        <w:rPr>
          <w:rFonts w:eastAsia="Times New Roman"/>
          <w:color w:val="000000"/>
          <w:sz w:val="20"/>
          <w:szCs w:val="20"/>
        </w:rPr>
        <w:t xml:space="preserve">We launched new hemp-derived CBD personal care products during fiscal year 2021. The CBD industry is evolving and subject to varying, and rapidly changing, laws, regulations and administrative practices. For example, the Agricultural </w:t>
      </w:r>
      <w:r>
        <w:rPr>
          <w:rFonts w:eastAsia="Times New Roman"/>
          <w:color w:val="000000"/>
          <w:sz w:val="20"/>
          <w:szCs w:val="20"/>
        </w:rPr>
        <w:t xml:space="preserve">Improvement Act of 2018 (the “2018 Farm Bill”) formally defined “hemp” as the </w:t>
      </w:r>
      <w:r>
        <w:rPr>
          <w:rFonts w:eastAsia="Times New Roman"/>
          <w:i/>
          <w:iCs/>
          <w:color w:val="000000"/>
          <w:sz w:val="20"/>
          <w:szCs w:val="20"/>
        </w:rPr>
        <w:t>Cannabis sativa</w:t>
      </w:r>
      <w:r>
        <w:rPr>
          <w:rFonts w:eastAsia="Times New Roman"/>
          <w:color w:val="000000"/>
          <w:sz w:val="20"/>
          <w:szCs w:val="20"/>
        </w:rPr>
        <w:t xml:space="preserve"> plant and its derivatives, extracts and cannabinoids with a delta-9 tetrahydrocannabinol (“THC”) concentration of not more than 0.3%, and removed </w:t>
      </w:r>
    </w:p>
    <w:p w:rsidR="00000000" w:rsidRDefault="0084583E">
      <w:pPr>
        <w:jc w:val="center"/>
        <w:divId w:val="884215205"/>
        <w:rPr>
          <w:rFonts w:eastAsia="Times New Roman"/>
        </w:rPr>
      </w:pPr>
      <w:r>
        <w:rPr>
          <w:rFonts w:eastAsia="Times New Roman"/>
          <w:color w:val="000000"/>
          <w:sz w:val="20"/>
          <w:szCs w:val="20"/>
        </w:rPr>
        <w:t>31</w:t>
      </w:r>
    </w:p>
    <w:p w:rsidR="00000000" w:rsidRDefault="0084583E">
      <w:pPr>
        <w:rPr>
          <w:rFonts w:eastAsia="Times New Roman"/>
        </w:rPr>
      </w:pPr>
      <w:r>
        <w:rPr>
          <w:rFonts w:eastAsia="Times New Roman"/>
        </w:rPr>
        <w:pict>
          <v:rect id="_x0000_i1055" style="width:0;height:1.5pt" o:hralign="center" o:hrstd="t" o:hr="t" fillcolor="#a0a0a0" stroked="f"/>
        </w:pict>
      </w:r>
    </w:p>
    <w:p w:rsidR="00000000" w:rsidRDefault="0084583E">
      <w:pPr>
        <w:divId w:val="2073506143"/>
        <w:rPr>
          <w:rFonts w:eastAsia="Times New Roman"/>
        </w:rPr>
      </w:pPr>
    </w:p>
    <w:p w:rsidR="00000000" w:rsidRDefault="0084583E">
      <w:pPr>
        <w:divId w:val="910308149"/>
        <w:rPr>
          <w:rFonts w:eastAsia="Times New Roman"/>
        </w:rPr>
      </w:pPr>
      <w:r>
        <w:rPr>
          <w:rFonts w:eastAsia="Times New Roman"/>
          <w:color w:val="000000"/>
          <w:sz w:val="20"/>
          <w:szCs w:val="20"/>
        </w:rPr>
        <w:t>hemp from the federal definition of marijuana, making it no longer a Schedule I illegal drug under the Controlled Substances Act. The 2018 Farm Bill thus opened a pathway for the production and marketing of hemp and hemp derivativ</w:t>
      </w:r>
      <w:r>
        <w:rPr>
          <w:rFonts w:eastAsia="Times New Roman"/>
          <w:color w:val="000000"/>
          <w:sz w:val="20"/>
          <w:szCs w:val="20"/>
        </w:rPr>
        <w:t>es, subject to compliance with certain federal requirements and state and local law. Our CBD products are derived from hemp as defined in the 2018 Farm Bill. Continued development of CBD-related industries is dependent upon continued legalization of CBD-re</w:t>
      </w:r>
      <w:r>
        <w:rPr>
          <w:rFonts w:eastAsia="Times New Roman"/>
          <w:color w:val="000000"/>
          <w:sz w:val="20"/>
          <w:szCs w:val="20"/>
        </w:rPr>
        <w:t xml:space="preserve">lated products at the federal and state levels, and a number of factors could slow or halt progress in this area. </w:t>
      </w:r>
    </w:p>
    <w:p w:rsidR="00000000" w:rsidRDefault="0084583E">
      <w:pPr>
        <w:ind w:firstLine="360"/>
        <w:divId w:val="547035480"/>
        <w:rPr>
          <w:rFonts w:eastAsia="Times New Roman"/>
        </w:rPr>
      </w:pPr>
      <w:r>
        <w:rPr>
          <w:rFonts w:eastAsia="Times New Roman"/>
          <w:color w:val="000000"/>
          <w:sz w:val="20"/>
          <w:szCs w:val="20"/>
        </w:rPr>
        <w:t>In addition, the manufacture, labeling, and distribution of our CBD products are regulated by various federal, state and local agencies. Thes</w:t>
      </w:r>
      <w:r>
        <w:rPr>
          <w:rFonts w:eastAsia="Times New Roman"/>
          <w:color w:val="000000"/>
          <w:sz w:val="20"/>
          <w:szCs w:val="20"/>
        </w:rPr>
        <w:t>e governmental authorities or litigators, such as class action lawyers or attorneys general, may commence regulatory or legal proceedings, which could restrict the permissible scope of our product claims or our ability to sell products in the future. Viola</w:t>
      </w:r>
      <w:r>
        <w:rPr>
          <w:rFonts w:eastAsia="Times New Roman"/>
          <w:color w:val="000000"/>
          <w:sz w:val="20"/>
          <w:szCs w:val="20"/>
        </w:rPr>
        <w:t>tions of applicable laws, or allegations of such violations, could disrupt our business and result in material adverse effects on our operations and financial condition. We cannot predict the nature of any future laws, regulations, interpretations or appli</w:t>
      </w:r>
      <w:r>
        <w:rPr>
          <w:rFonts w:eastAsia="Times New Roman"/>
          <w:color w:val="000000"/>
          <w:sz w:val="20"/>
          <w:szCs w:val="20"/>
        </w:rPr>
        <w:t>cations, and it is possible that regulations may be enacted in the future that will have a material adverse effect on our business, including our ability to develop, sell, and expand our CBD-infused products. Further, in the event of either repeal of feder</w:t>
      </w:r>
      <w:r>
        <w:rPr>
          <w:rFonts w:eastAsia="Times New Roman"/>
          <w:color w:val="000000"/>
          <w:sz w:val="20"/>
          <w:szCs w:val="20"/>
        </w:rPr>
        <w:t>al, state or local laws and regulations, or amendments thereto that are adverse to our intended products, we may be restricted or limited with respect to those products that we may sell or distribute, which could adversely impact our intended business plan</w:t>
      </w:r>
      <w:r>
        <w:rPr>
          <w:rFonts w:eastAsia="Times New Roman"/>
          <w:color w:val="000000"/>
          <w:sz w:val="20"/>
          <w:szCs w:val="20"/>
        </w:rPr>
        <w:t xml:space="preserve"> with respect to such products. </w:t>
      </w:r>
    </w:p>
    <w:p w:rsidR="00000000" w:rsidRDefault="0084583E">
      <w:pPr>
        <w:divId w:val="1115292094"/>
        <w:rPr>
          <w:rFonts w:eastAsia="Times New Roman"/>
        </w:rPr>
      </w:pPr>
      <w:r>
        <w:rPr>
          <w:rFonts w:eastAsia="Times New Roman"/>
          <w:b/>
          <w:bCs/>
          <w:i/>
          <w:iCs/>
          <w:color w:val="000000"/>
          <w:sz w:val="20"/>
          <w:szCs w:val="20"/>
        </w:rPr>
        <w:t>Regulations governing the production and marketing of our products could harm our business.</w:t>
      </w:r>
    </w:p>
    <w:p w:rsidR="00000000" w:rsidRDefault="0084583E">
      <w:pPr>
        <w:ind w:firstLine="360"/>
        <w:divId w:val="1690521637"/>
        <w:rPr>
          <w:rFonts w:eastAsia="Times New Roman"/>
        </w:rPr>
      </w:pPr>
      <w:r>
        <w:rPr>
          <w:rFonts w:eastAsia="Times New Roman"/>
          <w:color w:val="000000"/>
          <w:sz w:val="20"/>
          <w:szCs w:val="20"/>
        </w:rPr>
        <w:t xml:space="preserve">We are subject to various domestic and foreign laws and regulations that regulate the production and marketing of our products. If, for example, a determination that our dietary supplement products are used to diagnose, treat, cure, or prevent any disease </w:t>
      </w:r>
      <w:r>
        <w:rPr>
          <w:rFonts w:eastAsia="Times New Roman"/>
          <w:color w:val="000000"/>
          <w:sz w:val="20"/>
          <w:szCs w:val="20"/>
        </w:rPr>
        <w:t>or illness, including due to improper marketing claims by our independent distributors, it may lead to a determination that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supplements require pre-market approval as a drug. Such regulations in any given market can limit our ability to im</w:t>
      </w:r>
      <w:r>
        <w:rPr>
          <w:rFonts w:eastAsia="Times New Roman"/>
          <w:color w:val="000000"/>
          <w:sz w:val="20"/>
          <w:szCs w:val="20"/>
        </w:rPr>
        <w:t>port products and can delay product launches as we go through the registration and approval process for those products. Furthermore, if we fail to comply with these regulations, we could face enforcement action against us and we could be fined, forced to a</w:t>
      </w:r>
      <w:r>
        <w:rPr>
          <w:rFonts w:eastAsia="Times New Roman"/>
          <w:color w:val="000000"/>
          <w:sz w:val="20"/>
          <w:szCs w:val="20"/>
        </w:rPr>
        <w:t>lter or stop selling our products and/or be required to adjust our operations. Our operations also could be harmed if new laws or regulations are enacted that restrict our ability to market or distribute our products or impose additional burdens or require</w:t>
      </w:r>
      <w:r>
        <w:rPr>
          <w:rFonts w:eastAsia="Times New Roman"/>
          <w:color w:val="000000"/>
          <w:sz w:val="20"/>
          <w:szCs w:val="20"/>
        </w:rPr>
        <w:t>ments on the contents of our products or require us to reformulate our products.</w:t>
      </w:r>
    </w:p>
    <w:p w:rsidR="00000000" w:rsidRDefault="0084583E">
      <w:pPr>
        <w:divId w:val="842818788"/>
        <w:rPr>
          <w:rFonts w:eastAsia="Times New Roman"/>
        </w:rPr>
      </w:pPr>
      <w:r>
        <w:rPr>
          <w:rFonts w:eastAsia="Times New Roman"/>
          <w:b/>
          <w:bCs/>
          <w:i/>
          <w:iCs/>
          <w:color w:val="000000"/>
          <w:sz w:val="20"/>
          <w:szCs w:val="20"/>
        </w:rPr>
        <w:t>We are subject to the risk of investigatory and enforcement action.</w:t>
      </w:r>
    </w:p>
    <w:p w:rsidR="00000000" w:rsidRDefault="0084583E">
      <w:pPr>
        <w:ind w:firstLine="360"/>
        <w:divId w:val="782383528"/>
        <w:rPr>
          <w:rFonts w:eastAsia="Times New Roman"/>
        </w:rPr>
      </w:pPr>
      <w:r>
        <w:rPr>
          <w:rFonts w:eastAsia="Times New Roman"/>
          <w:color w:val="000000"/>
          <w:sz w:val="20"/>
          <w:szCs w:val="20"/>
        </w:rPr>
        <w:t>We are subject to the risk of investigatory and enforcement action by various government agencies, both dom</w:t>
      </w:r>
      <w:r>
        <w:rPr>
          <w:rFonts w:eastAsia="Times New Roman"/>
          <w:color w:val="000000"/>
          <w:sz w:val="20"/>
          <w:szCs w:val="20"/>
        </w:rPr>
        <w:t>estic and international. For instance, the FTC and state attorneys general may open an investigation or bring an enforcement action against us based on our advertising claims and marketing practices. The FTC routinely reviews product advertising, including</w:t>
      </w:r>
      <w:r>
        <w:rPr>
          <w:rFonts w:eastAsia="Times New Roman"/>
          <w:color w:val="000000"/>
          <w:sz w:val="20"/>
          <w:szCs w:val="20"/>
        </w:rPr>
        <w:t xml:space="preserve"> websites, to identify significant questionable advertising claims and practices. The FTC has brought many actions against dietary supplement companies, including some actions that were brought jointly with state attorneys general, based upon allegations t</w:t>
      </w:r>
      <w:r>
        <w:rPr>
          <w:rFonts w:eastAsia="Times New Roman"/>
          <w:color w:val="000000"/>
          <w:sz w:val="20"/>
          <w:szCs w:val="20"/>
        </w:rPr>
        <w:t>hat applicable advertising claims or practices were deceptive or not substantiated. If the FTC initiates an investigation, the FTC can initiate pre-complaint discovery that may be nonpublic in nature. In addition, we are subject to the risk of investigator</w:t>
      </w:r>
      <w:r>
        <w:rPr>
          <w:rFonts w:eastAsia="Times New Roman"/>
          <w:color w:val="000000"/>
          <w:sz w:val="20"/>
          <w:szCs w:val="20"/>
        </w:rPr>
        <w:t>y and enforcement action by other agencies including, but not limited to, the FDA, including warning letters and other sanctions, enforcement actions by the SEC and by other international regulatory agencies. Any investigation may be very expensive to defe</w:t>
      </w:r>
      <w:r>
        <w:rPr>
          <w:rFonts w:eastAsia="Times New Roman"/>
          <w:color w:val="000000"/>
          <w:sz w:val="20"/>
          <w:szCs w:val="20"/>
        </w:rPr>
        <w:t>nd and may result in an adverse ruling or in a consent decree.</w:t>
      </w:r>
    </w:p>
    <w:p w:rsidR="00000000" w:rsidRDefault="0084583E">
      <w:pPr>
        <w:divId w:val="1941527754"/>
        <w:rPr>
          <w:rFonts w:eastAsia="Times New Roman"/>
        </w:rPr>
      </w:pPr>
      <w:r>
        <w:rPr>
          <w:rFonts w:eastAsia="Times New Roman"/>
          <w:b/>
          <w:bCs/>
          <w:i/>
          <w:iCs/>
          <w:color w:val="000000"/>
          <w:sz w:val="20"/>
          <w:szCs w:val="20"/>
        </w:rPr>
        <w:t>Government authorities may question our tax positions or transfer pricing policies or change their laws in a manner that could increase our effective tax rate or otherwise harm our business.</w:t>
      </w:r>
    </w:p>
    <w:p w:rsidR="00000000" w:rsidRDefault="0084583E">
      <w:pPr>
        <w:ind w:firstLine="360"/>
        <w:divId w:val="1137071566"/>
        <w:rPr>
          <w:rFonts w:eastAsia="Times New Roman"/>
        </w:rPr>
      </w:pPr>
      <w:r>
        <w:rPr>
          <w:rFonts w:eastAsia="Times New Roman"/>
          <w:color w:val="000000"/>
          <w:sz w:val="20"/>
          <w:szCs w:val="20"/>
        </w:rPr>
        <w:t>As</w:t>
      </w:r>
      <w:r>
        <w:rPr>
          <w:rFonts w:eastAsia="Times New Roman"/>
          <w:color w:val="000000"/>
          <w:sz w:val="20"/>
          <w:szCs w:val="20"/>
        </w:rPr>
        <w:t xml:space="preserve"> a U.S. company doing business in international markets through subsidiaries, we are subject to various tax and intercompany pricing laws, including those relating to the flow of funds between our company and our subsidiaries. From time to time, we are aud</w:t>
      </w:r>
      <w:r>
        <w:rPr>
          <w:rFonts w:eastAsia="Times New Roman"/>
          <w:color w:val="000000"/>
          <w:sz w:val="20"/>
          <w:szCs w:val="20"/>
        </w:rPr>
        <w:t>ited by tax regulators in the United States and in our foreign markets. If regulators challenge our tax positions, corporate structure, transfer pricing mechanisms or intercompany transfers, we may be subject to fines and payment of back taxes, our effecti</w:t>
      </w:r>
      <w:r>
        <w:rPr>
          <w:rFonts w:eastAsia="Times New Roman"/>
          <w:color w:val="000000"/>
          <w:sz w:val="20"/>
          <w:szCs w:val="20"/>
        </w:rPr>
        <w:t xml:space="preserve">ve tax rate may increase and our operations may be harmed. Tax rates vary from country to country, and, if tax authorities determine that our profits in one jurisdiction may need to be increased, we may not be able to fully utilize all foreign tax credits </w:t>
      </w:r>
      <w:r>
        <w:rPr>
          <w:rFonts w:eastAsia="Times New Roman"/>
          <w:color w:val="000000"/>
          <w:sz w:val="20"/>
          <w:szCs w:val="20"/>
        </w:rPr>
        <w:t>that are generated, which will increase our effective tax rate. The various customs, exchange control and transfer pricing laws are continually changing and are subject to the interpretation of government agencies. We may experience increased efforts by cu</w:t>
      </w:r>
      <w:r>
        <w:rPr>
          <w:rFonts w:eastAsia="Times New Roman"/>
          <w:color w:val="000000"/>
          <w:sz w:val="20"/>
          <w:szCs w:val="20"/>
        </w:rPr>
        <w:t>stoms authorities in foreign countries to reclassify our products or otherwise increase the level of duties we pay on our products. Despite our efforts to be aware of and comply with such laws, and changes to and interpretations thereof, there is a risk th</w:t>
      </w:r>
      <w:r>
        <w:rPr>
          <w:rFonts w:eastAsia="Times New Roman"/>
          <w:color w:val="000000"/>
          <w:sz w:val="20"/>
          <w:szCs w:val="20"/>
        </w:rPr>
        <w:t>at we may not continue to operate in compliance with such laws. We may need to adjust our operating procedures in response to such changes and, as a result, our business may suffer. In addition, due to the international nature of our business, from time to</w:t>
      </w:r>
      <w:r>
        <w:rPr>
          <w:rFonts w:eastAsia="Times New Roman"/>
          <w:color w:val="000000"/>
          <w:sz w:val="20"/>
          <w:szCs w:val="20"/>
        </w:rPr>
        <w:t xml:space="preserve"> time, we are subject to reviews and audits by taxing authorities of other jurisdictions in which we conduct business throughout the world.</w:t>
      </w:r>
    </w:p>
    <w:p w:rsidR="00000000" w:rsidRDefault="0084583E">
      <w:pPr>
        <w:divId w:val="1449397907"/>
        <w:rPr>
          <w:rFonts w:eastAsia="Times New Roman"/>
        </w:rPr>
      </w:pPr>
      <w:r>
        <w:rPr>
          <w:rFonts w:eastAsia="Times New Roman"/>
          <w:b/>
          <w:bCs/>
          <w:i/>
          <w:iCs/>
          <w:color w:val="000000"/>
          <w:sz w:val="20"/>
          <w:szCs w:val="20"/>
        </w:rPr>
        <w:t>Non-compliance with anti-corruption laws could harm our business.</w:t>
      </w:r>
    </w:p>
    <w:p w:rsidR="00000000" w:rsidRDefault="0084583E">
      <w:pPr>
        <w:jc w:val="center"/>
        <w:divId w:val="728457636"/>
        <w:rPr>
          <w:rFonts w:eastAsia="Times New Roman"/>
        </w:rPr>
      </w:pPr>
      <w:r>
        <w:rPr>
          <w:rFonts w:eastAsia="Times New Roman"/>
          <w:color w:val="000000"/>
          <w:sz w:val="20"/>
          <w:szCs w:val="20"/>
        </w:rPr>
        <w:t>32</w:t>
      </w:r>
    </w:p>
    <w:p w:rsidR="00000000" w:rsidRDefault="0084583E">
      <w:pPr>
        <w:rPr>
          <w:rFonts w:eastAsia="Times New Roman"/>
        </w:rPr>
      </w:pPr>
      <w:r>
        <w:rPr>
          <w:rFonts w:eastAsia="Times New Roman"/>
        </w:rPr>
        <w:pict>
          <v:rect id="_x0000_i1056" style="width:0;height:1.5pt" o:hralign="center" o:hrstd="t" o:hr="t" fillcolor="#a0a0a0" stroked="f"/>
        </w:pict>
      </w:r>
    </w:p>
    <w:p w:rsidR="00000000" w:rsidRDefault="0084583E">
      <w:pPr>
        <w:divId w:val="1450196153"/>
        <w:rPr>
          <w:rFonts w:eastAsia="Times New Roman"/>
        </w:rPr>
      </w:pPr>
    </w:p>
    <w:p w:rsidR="00000000" w:rsidRDefault="0084583E">
      <w:pPr>
        <w:ind w:firstLine="360"/>
        <w:divId w:val="2063139415"/>
        <w:rPr>
          <w:rFonts w:eastAsia="Times New Roman"/>
        </w:rPr>
      </w:pPr>
      <w:r>
        <w:rPr>
          <w:rFonts w:eastAsia="Times New Roman"/>
          <w:color w:val="000000"/>
          <w:sz w:val="20"/>
          <w:szCs w:val="20"/>
        </w:rPr>
        <w:t>Our inte</w:t>
      </w:r>
      <w:r>
        <w:rPr>
          <w:rFonts w:eastAsia="Times New Roman"/>
          <w:color w:val="000000"/>
          <w:sz w:val="20"/>
          <w:szCs w:val="20"/>
        </w:rPr>
        <w:t>rnational operations are subject to anti-corruption laws, including the Foreign Corrupt Practices Act, also known as the FCPA. Any allegations that we are not in compliance with anti-corruption laws may require us to dedicate time and resources to an inter</w:t>
      </w:r>
      <w:r>
        <w:rPr>
          <w:rFonts w:eastAsia="Times New Roman"/>
          <w:color w:val="000000"/>
          <w:sz w:val="20"/>
          <w:szCs w:val="20"/>
        </w:rPr>
        <w:t>nal investigation of the allegations or may result in a government investigation. Any determination that our operations or activities are not in compliance with existing anti-corruption laws or regulations could result in the imposition of substantial fine</w:t>
      </w:r>
      <w:r>
        <w:rPr>
          <w:rFonts w:eastAsia="Times New Roman"/>
          <w:color w:val="000000"/>
          <w:sz w:val="20"/>
          <w:szCs w:val="20"/>
        </w:rPr>
        <w:t>s, and other penalties. Although we have implemented anti-corruption policies and controls to protect against violation of these laws, we cannot be certain that these efforts will be effective.</w:t>
      </w:r>
    </w:p>
    <w:p w:rsidR="00000000" w:rsidRDefault="0084583E">
      <w:pPr>
        <w:divId w:val="1029836627"/>
        <w:rPr>
          <w:rFonts w:eastAsia="Times New Roman"/>
        </w:rPr>
      </w:pPr>
      <w:r>
        <w:rPr>
          <w:rFonts w:eastAsia="Times New Roman"/>
          <w:b/>
          <w:bCs/>
          <w:i/>
          <w:iCs/>
          <w:color w:val="000000"/>
          <w:sz w:val="20"/>
          <w:szCs w:val="20"/>
        </w:rPr>
        <w:t>The loss of or inability to attract key personnel could negati</w:t>
      </w:r>
      <w:r>
        <w:rPr>
          <w:rFonts w:eastAsia="Times New Roman"/>
          <w:b/>
          <w:bCs/>
          <w:i/>
          <w:iCs/>
          <w:color w:val="000000"/>
          <w:sz w:val="20"/>
          <w:szCs w:val="20"/>
        </w:rPr>
        <w:t>vely impact our business.</w:t>
      </w:r>
    </w:p>
    <w:p w:rsidR="00000000" w:rsidRDefault="0084583E">
      <w:pPr>
        <w:ind w:firstLine="360"/>
        <w:divId w:val="2050370866"/>
        <w:rPr>
          <w:rFonts w:eastAsia="Times New Roman"/>
        </w:rPr>
      </w:pPr>
      <w:r>
        <w:rPr>
          <w:rFonts w:eastAsia="Times New Roman"/>
          <w:color w:val="000000"/>
          <w:sz w:val="20"/>
          <w:szCs w:val="20"/>
        </w:rPr>
        <w:t>Our future performance will depend, in part, upon our ability to attract, retain, and motivate our executive and senior management team and scientific staff. Our success depends to a significant extent both upon the continued serv</w:t>
      </w:r>
      <w:r>
        <w:rPr>
          <w:rFonts w:eastAsia="Times New Roman"/>
          <w:color w:val="000000"/>
          <w:sz w:val="20"/>
          <w:szCs w:val="20"/>
        </w:rPr>
        <w:t>ices of our current executive and senior management team and scientific staff, as well as our ability to attract, hire, motivate, and retain additional qualified management and scientific staff in the future. Specifically, competition for executive and sen</w:t>
      </w:r>
      <w:r>
        <w:rPr>
          <w:rFonts w:eastAsia="Times New Roman"/>
          <w:color w:val="000000"/>
          <w:sz w:val="20"/>
          <w:szCs w:val="20"/>
        </w:rPr>
        <w:t xml:space="preserve">ior staff in the direct selling and dietary supplement markets is intense, and our operations could be adversely affected if we cannot attract and retain qualified personnel. Additionally, former members of our executive and senior management team have in </w:t>
      </w:r>
      <w:r>
        <w:rPr>
          <w:rFonts w:eastAsia="Times New Roman"/>
          <w:color w:val="000000"/>
          <w:sz w:val="20"/>
          <w:szCs w:val="20"/>
        </w:rPr>
        <w:t>the past, and could in the future join or form companies that compete against us in the direct selling industry.</w:t>
      </w:r>
    </w:p>
    <w:p w:rsidR="00000000" w:rsidRDefault="0084583E">
      <w:pPr>
        <w:ind w:firstLine="360"/>
        <w:divId w:val="1679188792"/>
        <w:rPr>
          <w:rFonts w:eastAsia="Times New Roman"/>
        </w:rPr>
      </w:pPr>
      <w:r>
        <w:rPr>
          <w:rFonts w:eastAsia="Times New Roman"/>
          <w:color w:val="000000"/>
          <w:sz w:val="20"/>
          <w:szCs w:val="20"/>
        </w:rPr>
        <w:t>All of our employees are “at will” employees, which means any employee may quit at any time and we may terminate any employee at any time. We d</w:t>
      </w:r>
      <w:r>
        <w:rPr>
          <w:rFonts w:eastAsia="Times New Roman"/>
          <w:color w:val="000000"/>
          <w:sz w:val="20"/>
          <w:szCs w:val="20"/>
        </w:rPr>
        <w:t>o not carry “key person” insurance covering members of senior management or our employees.</w:t>
      </w:r>
    </w:p>
    <w:p w:rsidR="00000000" w:rsidRDefault="0084583E">
      <w:pPr>
        <w:divId w:val="2134517719"/>
        <w:rPr>
          <w:rFonts w:eastAsia="Times New Roman"/>
        </w:rPr>
      </w:pPr>
      <w:r>
        <w:rPr>
          <w:rFonts w:eastAsia="Times New Roman"/>
          <w:b/>
          <w:bCs/>
          <w:i/>
          <w:iCs/>
          <w:color w:val="000000"/>
          <w:sz w:val="20"/>
          <w:szCs w:val="20"/>
        </w:rPr>
        <w:t>We may be held responsible for certain taxes or assessments and other obligations relating to the activities of our independent distributors, which could harm our fi</w:t>
      </w:r>
      <w:r>
        <w:rPr>
          <w:rFonts w:eastAsia="Times New Roman"/>
          <w:b/>
          <w:bCs/>
          <w:i/>
          <w:iCs/>
          <w:color w:val="000000"/>
          <w:sz w:val="20"/>
          <w:szCs w:val="20"/>
        </w:rPr>
        <w:t>nancial condition and operating results.</w:t>
      </w:r>
    </w:p>
    <w:p w:rsidR="00000000" w:rsidRDefault="0084583E">
      <w:pPr>
        <w:ind w:firstLine="360"/>
        <w:divId w:val="2010713473"/>
        <w:rPr>
          <w:rFonts w:eastAsia="Times New Roman"/>
        </w:rPr>
      </w:pPr>
      <w:r>
        <w:rPr>
          <w:rFonts w:eastAsia="Times New Roman"/>
          <w:color w:val="000000"/>
          <w:sz w:val="20"/>
          <w:szCs w:val="20"/>
        </w:rPr>
        <w:t>Our independent distributors are subject to taxation, and in some instances, legislation or governmental agencies impose an obligation on us to collect or withhold taxes, such as value added taxes or income taxes, a</w:t>
      </w:r>
      <w:r>
        <w:rPr>
          <w:rFonts w:eastAsia="Times New Roman"/>
          <w:color w:val="000000"/>
          <w:sz w:val="20"/>
          <w:szCs w:val="20"/>
        </w:rPr>
        <w:t>nd to maintain appropriate records. In the event that local laws and regulations or the interpretation of local laws and regulations change to require us to treat our independent distributors as employees, or that our independent distributors are deemed by</w:t>
      </w:r>
      <w:r>
        <w:rPr>
          <w:rFonts w:eastAsia="Times New Roman"/>
          <w:color w:val="000000"/>
          <w:sz w:val="20"/>
          <w:szCs w:val="20"/>
        </w:rPr>
        <w:t xml:space="preserve"> local regulatory authorities in one or more of the jurisdictions in which we operate to be our employees rather than independent contractors under existing laws and interpretations, or our independent distributors are deemed to be conducting business in c</w:t>
      </w:r>
      <w:r>
        <w:rPr>
          <w:rFonts w:eastAsia="Times New Roman"/>
          <w:color w:val="000000"/>
          <w:sz w:val="20"/>
          <w:szCs w:val="20"/>
        </w:rPr>
        <w:t xml:space="preserve">ountries outside of the country in which they are authorized to do business, we may be held responsible for social security, income, and other related taxes in those jurisdictions, plus any related assessments and penalties, which could harm our financial </w:t>
      </w:r>
      <w:r>
        <w:rPr>
          <w:rFonts w:eastAsia="Times New Roman"/>
          <w:color w:val="000000"/>
          <w:sz w:val="20"/>
          <w:szCs w:val="20"/>
        </w:rPr>
        <w:t>condition and operating results. If our independent distributors were deemed to be employees rather than independent contractors, we may be obligated to pay certain employee benefits, such as workers compensation and unemployment insurance. Further, if our</w:t>
      </w:r>
      <w:r>
        <w:rPr>
          <w:rFonts w:eastAsia="Times New Roman"/>
          <w:color w:val="000000"/>
          <w:sz w:val="20"/>
          <w:szCs w:val="20"/>
        </w:rPr>
        <w:t xml:space="preserve"> independent distributors are misclassified as employees, we would also face the threat of increased vicarious liability for their actions. </w:t>
      </w:r>
    </w:p>
    <w:p w:rsidR="00000000" w:rsidRDefault="0084583E">
      <w:pPr>
        <w:divId w:val="569191093"/>
        <w:rPr>
          <w:rFonts w:eastAsia="Times New Roman"/>
        </w:rPr>
      </w:pPr>
      <w:r>
        <w:rPr>
          <w:rFonts w:eastAsia="Times New Roman"/>
          <w:b/>
          <w:bCs/>
          <w:i/>
          <w:iCs/>
          <w:color w:val="000000"/>
          <w:sz w:val="20"/>
          <w:szCs w:val="20"/>
        </w:rPr>
        <w:t>The dietary supplement market is highly competitive.</w:t>
      </w:r>
    </w:p>
    <w:p w:rsidR="00000000" w:rsidRDefault="0084583E">
      <w:pPr>
        <w:ind w:firstLine="360"/>
        <w:divId w:val="115951315"/>
        <w:rPr>
          <w:rFonts w:eastAsia="Times New Roman"/>
        </w:rPr>
      </w:pPr>
      <w:r>
        <w:rPr>
          <w:rFonts w:eastAsia="Times New Roman"/>
          <w:color w:val="000000"/>
          <w:sz w:val="20"/>
          <w:szCs w:val="20"/>
        </w:rPr>
        <w:t>Our flagship product line,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competes in the dietary supplements market, which is large, highly competitive and fragmented. Participants include specialty retailers, supermarkets, drugstores, mass merchants, multi-level marketing organizations, o</w:t>
      </w:r>
      <w:r>
        <w:rPr>
          <w:rFonts w:eastAsia="Times New Roman"/>
          <w:color w:val="000000"/>
          <w:sz w:val="20"/>
          <w:szCs w:val="20"/>
        </w:rPr>
        <w:t xml:space="preserve">n-line merchants, mail-order companies, and a variety of other smaller participants. Many of our competitors have greater financial and other resources available to them and possess better manufacturing, independent distribution and marketing capabilities </w:t>
      </w:r>
      <w:r>
        <w:rPr>
          <w:rFonts w:eastAsia="Times New Roman"/>
          <w:color w:val="000000"/>
          <w:sz w:val="20"/>
          <w:szCs w:val="20"/>
        </w:rPr>
        <w:t>than we do. We believe some of these competitors with greater resources are currently working on developing and releasing products that will compete directly with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and be marketed as NRF1 and Nrf2 activators. One or more of these</w:t>
      </w:r>
      <w:r>
        <w:rPr>
          <w:rFonts w:eastAsia="Times New Roman"/>
          <w:color w:val="000000"/>
          <w:sz w:val="20"/>
          <w:szCs w:val="20"/>
        </w:rPr>
        <w:t xml:space="preserve"> products could significantly reduce the demand for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and have a material adverse effect on our revenue. We believe that the market is also highly sensitive to the introduction of new products, including various prescription drugs</w:t>
      </w:r>
      <w:r>
        <w:rPr>
          <w:rFonts w:eastAsia="Times New Roman"/>
          <w:color w:val="000000"/>
          <w:sz w:val="20"/>
          <w:szCs w:val="20"/>
        </w:rPr>
        <w:t>, which may rapidly capture a significant share of the market. Moreover, because of regulatory restrictions concerning claims about the efficacy of dietary supplements, we may have difficulty differentiating our products from our competitors’ products, and</w:t>
      </w:r>
      <w:r>
        <w:rPr>
          <w:rFonts w:eastAsia="Times New Roman"/>
          <w:color w:val="000000"/>
          <w:sz w:val="20"/>
          <w:szCs w:val="20"/>
        </w:rPr>
        <w:t xml:space="preserve"> competing products entering the dietary supplements market could harm our revenue. In the United States and Japan, we also compete for sales with heavily advertised national brands manufactured by large pharmaceutical and food companies, as well as other </w:t>
      </w:r>
      <w:r>
        <w:rPr>
          <w:rFonts w:eastAsia="Times New Roman"/>
          <w:color w:val="000000"/>
          <w:sz w:val="20"/>
          <w:szCs w:val="20"/>
        </w:rPr>
        <w:t>retailers. In addition, as some products become more mainstream, we experience increased competition for those products as more participants enter the market. Our international competitors include large international pharmacy chains, major international su</w:t>
      </w:r>
      <w:r>
        <w:rPr>
          <w:rFonts w:eastAsia="Times New Roman"/>
          <w:color w:val="000000"/>
          <w:sz w:val="20"/>
          <w:szCs w:val="20"/>
        </w:rPr>
        <w:t>permarket chains, and other large U.S.-based companies with international operations. We may not be able to compete effectively and our attempt to do so may result in increased pricing pressure, which may result in lower margins and have a material adverse</w:t>
      </w:r>
      <w:r>
        <w:rPr>
          <w:rFonts w:eastAsia="Times New Roman"/>
          <w:color w:val="000000"/>
          <w:sz w:val="20"/>
          <w:szCs w:val="20"/>
        </w:rPr>
        <w:t xml:space="preserve"> effect on our results of operations and financial condition.</w:t>
      </w:r>
    </w:p>
    <w:p w:rsidR="00000000" w:rsidRDefault="0084583E">
      <w:pPr>
        <w:divId w:val="571083146"/>
        <w:rPr>
          <w:rFonts w:eastAsia="Times New Roman"/>
        </w:rPr>
      </w:pPr>
      <w:r>
        <w:rPr>
          <w:rFonts w:eastAsia="Times New Roman"/>
          <w:b/>
          <w:bCs/>
          <w:i/>
          <w:iCs/>
          <w:color w:val="000000"/>
          <w:sz w:val="20"/>
          <w:szCs w:val="20"/>
        </w:rPr>
        <w:t>Our intellectual property rights are valuable, and any inability to protect them could reduce the value of our products and brand.</w:t>
      </w:r>
    </w:p>
    <w:p w:rsidR="00000000" w:rsidRDefault="0084583E">
      <w:pPr>
        <w:ind w:firstLine="360"/>
        <w:divId w:val="1978562068"/>
        <w:rPr>
          <w:rFonts w:eastAsia="Times New Roman"/>
        </w:rPr>
      </w:pPr>
      <w:r>
        <w:rPr>
          <w:rFonts w:eastAsia="Times New Roman"/>
          <w:color w:val="000000"/>
          <w:sz w:val="20"/>
          <w:szCs w:val="20"/>
        </w:rPr>
        <w:t>The loss of our intellectual property rights in our products co</w:t>
      </w:r>
      <w:r>
        <w:rPr>
          <w:rFonts w:eastAsia="Times New Roman"/>
          <w:color w:val="000000"/>
          <w:sz w:val="20"/>
          <w:szCs w:val="20"/>
        </w:rPr>
        <w:t>uld permit our competitors to manufacture their own version of our products. We have attempted to protect our intellectual property rights in our products through a combination of patents, patent applications, trademarks, trade secrets, confidentiality agr</w:t>
      </w:r>
      <w:r>
        <w:rPr>
          <w:rFonts w:eastAsia="Times New Roman"/>
          <w:color w:val="000000"/>
          <w:sz w:val="20"/>
          <w:szCs w:val="20"/>
        </w:rPr>
        <w:t xml:space="preserve">eements, non-compete agreements and other contractual </w:t>
      </w:r>
    </w:p>
    <w:p w:rsidR="00000000" w:rsidRDefault="0084583E">
      <w:pPr>
        <w:jc w:val="center"/>
        <w:divId w:val="1971980841"/>
        <w:rPr>
          <w:rFonts w:eastAsia="Times New Roman"/>
        </w:rPr>
      </w:pPr>
      <w:r>
        <w:rPr>
          <w:rFonts w:eastAsia="Times New Roman"/>
          <w:color w:val="000000"/>
          <w:sz w:val="20"/>
          <w:szCs w:val="20"/>
        </w:rPr>
        <w:t>33</w:t>
      </w:r>
    </w:p>
    <w:p w:rsidR="00000000" w:rsidRDefault="0084583E">
      <w:pPr>
        <w:rPr>
          <w:rFonts w:eastAsia="Times New Roman"/>
        </w:rPr>
      </w:pPr>
      <w:r>
        <w:rPr>
          <w:rFonts w:eastAsia="Times New Roman"/>
        </w:rPr>
        <w:pict>
          <v:rect id="_x0000_i1057" style="width:0;height:1.5pt" o:hralign="center" o:hrstd="t" o:hr="t" fillcolor="#a0a0a0" stroked="f"/>
        </w:pict>
      </w:r>
    </w:p>
    <w:p w:rsidR="00000000" w:rsidRDefault="0084583E">
      <w:pPr>
        <w:divId w:val="181363484"/>
        <w:rPr>
          <w:rFonts w:eastAsia="Times New Roman"/>
        </w:rPr>
      </w:pPr>
    </w:p>
    <w:p w:rsidR="00000000" w:rsidRDefault="0084583E">
      <w:pPr>
        <w:divId w:val="1654330434"/>
        <w:rPr>
          <w:rFonts w:eastAsia="Times New Roman"/>
        </w:rPr>
      </w:pPr>
      <w:r>
        <w:rPr>
          <w:rFonts w:eastAsia="Times New Roman"/>
          <w:color w:val="000000"/>
          <w:sz w:val="20"/>
          <w:szCs w:val="20"/>
        </w:rPr>
        <w:t>protection mechanisms, and we will continue to do so. While we intend to defend against any threats to our intellectual property, our patents or various contrac</w:t>
      </w:r>
      <w:r>
        <w:rPr>
          <w:rFonts w:eastAsia="Times New Roman"/>
          <w:color w:val="000000"/>
          <w:sz w:val="20"/>
          <w:szCs w:val="20"/>
        </w:rPr>
        <w:t>tual protections may not adequately protect our intellectual property. In addition, we could be required to expend significant resources to defend our rights to proprietary information, and may not be successful in such defense.</w:t>
      </w:r>
    </w:p>
    <w:p w:rsidR="00000000" w:rsidRDefault="0084583E">
      <w:pPr>
        <w:ind w:firstLine="360"/>
        <w:divId w:val="1222787499"/>
        <w:rPr>
          <w:rFonts w:eastAsia="Times New Roman"/>
        </w:rPr>
      </w:pPr>
      <w:r>
        <w:rPr>
          <w:rFonts w:eastAsia="Times New Roman"/>
          <w:color w:val="000000"/>
          <w:sz w:val="20"/>
          <w:szCs w:val="20"/>
        </w:rPr>
        <w:t xml:space="preserve">Moreover, our intellectual </w:t>
      </w:r>
      <w:r>
        <w:rPr>
          <w:rFonts w:eastAsia="Times New Roman"/>
          <w:color w:val="000000"/>
          <w:sz w:val="20"/>
          <w:szCs w:val="20"/>
        </w:rPr>
        <w:t xml:space="preserve">property rights are more limited outside of the United States than they are in the United States. As such, we may not be successful in preventing third parties from copying or misappropriating our intellectual property. There can also be no assurance that </w:t>
      </w:r>
      <w:r>
        <w:rPr>
          <w:rFonts w:eastAsia="Times New Roman"/>
          <w:color w:val="000000"/>
          <w:sz w:val="20"/>
          <w:szCs w:val="20"/>
        </w:rPr>
        <w:t>pending patent applications owned by us will result in patents being issued to us, that patents issued to or licensed by us in the past or in the future will not be challenged or circumvented by competitors or that such patents will be found to be valid or</w:t>
      </w:r>
      <w:r>
        <w:rPr>
          <w:rFonts w:eastAsia="Times New Roman"/>
          <w:color w:val="000000"/>
          <w:sz w:val="20"/>
          <w:szCs w:val="20"/>
        </w:rPr>
        <w:t xml:space="preserve"> sufficiently broad to protect our products or to provide us with any competitive advantage. Third-parties could also obtain patents that may require us to negotiate to obtain licenses to conduct our business, and any required licenses may not be available</w:t>
      </w:r>
      <w:r>
        <w:rPr>
          <w:rFonts w:eastAsia="Times New Roman"/>
          <w:color w:val="000000"/>
          <w:sz w:val="20"/>
          <w:szCs w:val="20"/>
        </w:rPr>
        <w:t xml:space="preserve"> on reasonable terms or at all. We also rely on confidentiality and non-compete agreements with certain employees, independent distributors, consultants and other parties to protect, in part, trade secrets and other proprietary rights. There can be no assu</w:t>
      </w:r>
      <w:r>
        <w:rPr>
          <w:rFonts w:eastAsia="Times New Roman"/>
          <w:color w:val="000000"/>
          <w:sz w:val="20"/>
          <w:szCs w:val="20"/>
        </w:rPr>
        <w:t>rance that these agreements will not be breached, that we will have adequate remedies for any breach, that others will not independently develop substantially equivalent proprietary information or that third-parties will not otherwise gain access to our tr</w:t>
      </w:r>
      <w:r>
        <w:rPr>
          <w:rFonts w:eastAsia="Times New Roman"/>
          <w:color w:val="000000"/>
          <w:sz w:val="20"/>
          <w:szCs w:val="20"/>
        </w:rPr>
        <w:t xml:space="preserve">ade secrets or proprietary knowledge. </w:t>
      </w:r>
    </w:p>
    <w:p w:rsidR="00000000" w:rsidRDefault="0084583E">
      <w:pPr>
        <w:divId w:val="1323505140"/>
        <w:rPr>
          <w:rFonts w:eastAsia="Times New Roman"/>
        </w:rPr>
      </w:pPr>
      <w:r>
        <w:rPr>
          <w:rFonts w:eastAsia="Times New Roman"/>
          <w:b/>
          <w:bCs/>
          <w:i/>
          <w:iCs/>
          <w:color w:val="000000"/>
          <w:sz w:val="20"/>
          <w:szCs w:val="20"/>
        </w:rPr>
        <w:t>Third parties might claim that we infringe on their intellectual property rights.</w:t>
      </w:r>
    </w:p>
    <w:p w:rsidR="00000000" w:rsidRDefault="0084583E">
      <w:pPr>
        <w:ind w:firstLine="360"/>
        <w:divId w:val="945188308"/>
        <w:rPr>
          <w:rFonts w:eastAsia="Times New Roman"/>
        </w:rPr>
      </w:pPr>
      <w:r>
        <w:rPr>
          <w:rFonts w:eastAsia="Times New Roman"/>
          <w:color w:val="000000"/>
          <w:sz w:val="20"/>
          <w:szCs w:val="20"/>
        </w:rPr>
        <w:t>Although the dietary supplement industry has historically been characterized by products with naturally occurring ingredients, recently</w:t>
      </w:r>
      <w:r>
        <w:rPr>
          <w:rFonts w:eastAsia="Times New Roman"/>
          <w:color w:val="000000"/>
          <w:sz w:val="20"/>
          <w:szCs w:val="20"/>
        </w:rPr>
        <w:t xml:space="preserve"> it is becoming more common for suppliers and competitors to apply for patents or develop proprietary technologies and processes. Third-parties may assert intellectual property infringement claims against us despite our efforts to avoid such infringement. </w:t>
      </w:r>
      <w:r>
        <w:rPr>
          <w:rFonts w:eastAsia="Times New Roman"/>
          <w:color w:val="000000"/>
          <w:sz w:val="20"/>
          <w:szCs w:val="20"/>
        </w:rPr>
        <w:t xml:space="preserve">Such claims could prevent us from offering competitive products or result in litigation or threatened litigation. </w:t>
      </w:r>
    </w:p>
    <w:p w:rsidR="00000000" w:rsidRDefault="0084583E">
      <w:pPr>
        <w:divId w:val="2089383220"/>
        <w:rPr>
          <w:rFonts w:eastAsia="Times New Roman"/>
        </w:rPr>
      </w:pPr>
      <w:r>
        <w:rPr>
          <w:rFonts w:eastAsia="Times New Roman"/>
          <w:b/>
          <w:bCs/>
          <w:i/>
          <w:iCs/>
          <w:color w:val="000000"/>
          <w:sz w:val="20"/>
          <w:szCs w:val="20"/>
        </w:rPr>
        <w:t>Our business is susceptible to product liability claims.</w:t>
      </w:r>
    </w:p>
    <w:p w:rsidR="00000000" w:rsidRDefault="0084583E">
      <w:pPr>
        <w:ind w:firstLine="360"/>
        <w:divId w:val="151063076"/>
        <w:rPr>
          <w:rFonts w:eastAsia="Times New Roman"/>
        </w:rPr>
      </w:pPr>
      <w:r>
        <w:rPr>
          <w:rFonts w:eastAsia="Times New Roman"/>
          <w:color w:val="000000"/>
          <w:sz w:val="20"/>
          <w:szCs w:val="20"/>
        </w:rPr>
        <w:t>The manufacture and sale of any product for human consumption raises the risk of product liability claims. These claims may derive from the product itself or a contaminant found in the product from the manufacturing, packaging, sales process or even due to</w:t>
      </w:r>
      <w:r>
        <w:rPr>
          <w:rFonts w:eastAsia="Times New Roman"/>
          <w:color w:val="000000"/>
          <w:sz w:val="20"/>
          <w:szCs w:val="20"/>
        </w:rPr>
        <w:t xml:space="preserve"> tampering by unauthorized third parties. Our products consist of vitamins, minerals, herbs, and other ingredients that are classified as foods or dietary supplements and are not subject to pre-market regulatory approval in the United States. Our products </w:t>
      </w:r>
      <w:r>
        <w:rPr>
          <w:rFonts w:eastAsia="Times New Roman"/>
          <w:color w:val="000000"/>
          <w:sz w:val="20"/>
          <w:szCs w:val="20"/>
        </w:rPr>
        <w:t>could contain contaminated substances, and some of our products contain ingredients that do not have long histories of human consumption. Previously unknown adverse reactions resulting from human consumption of these ingredients could occur. In addition, t</w:t>
      </w:r>
      <w:r>
        <w:rPr>
          <w:rFonts w:eastAsia="Times New Roman"/>
          <w:color w:val="000000"/>
          <w:sz w:val="20"/>
          <w:szCs w:val="20"/>
        </w:rPr>
        <w:t>hird-party manufacturers produce all of the products we sell. As a distributor of products manufactured by third parties, we may also be liable for various product liability claims for these products despite not manufacturing them. We may be subject to var</w:t>
      </w:r>
      <w:r>
        <w:rPr>
          <w:rFonts w:eastAsia="Times New Roman"/>
          <w:color w:val="000000"/>
          <w:sz w:val="20"/>
          <w:szCs w:val="20"/>
        </w:rPr>
        <w:t>ious product liability claims, including, among others, that our products include inadequate instructions for use or inadequate warnings concerning possible side effects and interactions with other substances. Any product liability claim against us could r</w:t>
      </w:r>
      <w:r>
        <w:rPr>
          <w:rFonts w:eastAsia="Times New Roman"/>
          <w:color w:val="000000"/>
          <w:sz w:val="20"/>
          <w:szCs w:val="20"/>
        </w:rPr>
        <w:t>esult in increased costs and could adversely affect our reputation with our customers, which in turn could adversely affect our revenue and operating income. Although we maintain insurance coverage, there is a risk that our insurance will not cover our pot</w:t>
      </w:r>
      <w:r>
        <w:rPr>
          <w:rFonts w:eastAsia="Times New Roman"/>
          <w:color w:val="000000"/>
          <w:sz w:val="20"/>
          <w:szCs w:val="20"/>
        </w:rPr>
        <w:t>ential exposure completely or would fail to cover a particular claim, in which case we may not have the financial resources to satisfy such claim. In addition, certain types of damages, such as punitive damages, are not covered by our insurance policy.</w:t>
      </w:r>
    </w:p>
    <w:p w:rsidR="00000000" w:rsidRDefault="0084583E">
      <w:pPr>
        <w:divId w:val="100491438"/>
        <w:rPr>
          <w:rFonts w:eastAsia="Times New Roman"/>
        </w:rPr>
      </w:pPr>
      <w:r>
        <w:rPr>
          <w:rFonts w:eastAsia="Times New Roman"/>
          <w:b/>
          <w:bCs/>
          <w:i/>
          <w:iCs/>
          <w:color w:val="000000"/>
          <w:sz w:val="20"/>
          <w:szCs w:val="20"/>
        </w:rPr>
        <w:t>Eco</w:t>
      </w:r>
      <w:r>
        <w:rPr>
          <w:rFonts w:eastAsia="Times New Roman"/>
          <w:b/>
          <w:bCs/>
          <w:i/>
          <w:iCs/>
          <w:color w:val="000000"/>
          <w:sz w:val="20"/>
          <w:szCs w:val="20"/>
        </w:rPr>
        <w:t>nomic, political, and other risks associated with our international operations could adversely affect our revenue and international growth prospects.</w:t>
      </w:r>
    </w:p>
    <w:p w:rsidR="00000000" w:rsidRDefault="0084583E">
      <w:pPr>
        <w:ind w:firstLine="360"/>
        <w:divId w:val="127209113"/>
        <w:rPr>
          <w:rFonts w:eastAsia="Times New Roman"/>
        </w:rPr>
      </w:pPr>
      <w:r>
        <w:rPr>
          <w:rFonts w:eastAsia="Times New Roman"/>
          <w:color w:val="000000"/>
          <w:sz w:val="20"/>
          <w:szCs w:val="20"/>
        </w:rPr>
        <w:t>As part of our business strategy, we intend to continue to expand our international presence. Our internat</w:t>
      </w:r>
      <w:r>
        <w:rPr>
          <w:rFonts w:eastAsia="Times New Roman"/>
          <w:color w:val="000000"/>
          <w:sz w:val="20"/>
          <w:szCs w:val="20"/>
        </w:rPr>
        <w:t>ional operations are subject to a number of risks inherent to operating in foreign countries, and any expansion of our international operations will increase the effects of these risks. These risks include, among others:</w:t>
      </w:r>
    </w:p>
    <w:p w:rsidR="00000000" w:rsidRDefault="0084583E">
      <w:pPr>
        <w:ind w:hanging="360"/>
        <w:divId w:val="205870160"/>
        <w:rPr>
          <w:rFonts w:eastAsia="Times New Roman"/>
        </w:rPr>
      </w:pPr>
      <w:r>
        <w:rPr>
          <w:rFonts w:eastAsia="Times New Roman"/>
          <w:color w:val="000000"/>
          <w:sz w:val="20"/>
          <w:szCs w:val="20"/>
        </w:rPr>
        <w:t>•political and economic instability</w:t>
      </w:r>
      <w:r>
        <w:rPr>
          <w:rFonts w:eastAsia="Times New Roman"/>
          <w:color w:val="000000"/>
          <w:sz w:val="20"/>
          <w:szCs w:val="20"/>
        </w:rPr>
        <w:t xml:space="preserve"> of foreign markets;</w:t>
      </w:r>
    </w:p>
    <w:p w:rsidR="00000000" w:rsidRDefault="0084583E">
      <w:pPr>
        <w:ind w:hanging="360"/>
        <w:divId w:val="705330090"/>
        <w:rPr>
          <w:rFonts w:eastAsia="Times New Roman"/>
        </w:rPr>
      </w:pPr>
      <w:r>
        <w:rPr>
          <w:rFonts w:eastAsia="Times New Roman"/>
          <w:color w:val="000000"/>
          <w:sz w:val="20"/>
          <w:szCs w:val="20"/>
        </w:rPr>
        <w:t>•foreign governments’ restrictive trade policies;</w:t>
      </w:r>
    </w:p>
    <w:p w:rsidR="00000000" w:rsidRDefault="0084583E">
      <w:pPr>
        <w:ind w:hanging="360"/>
        <w:divId w:val="1730107296"/>
        <w:rPr>
          <w:rFonts w:eastAsia="Times New Roman"/>
        </w:rPr>
      </w:pPr>
      <w:r>
        <w:rPr>
          <w:rFonts w:eastAsia="Times New Roman"/>
          <w:color w:val="000000"/>
          <w:sz w:val="20"/>
          <w:szCs w:val="20"/>
        </w:rPr>
        <w:t>•lack of well-established or reliable legal systems in certain areas in which we operate;</w:t>
      </w:r>
    </w:p>
    <w:p w:rsidR="00000000" w:rsidRDefault="0084583E">
      <w:pPr>
        <w:ind w:hanging="360"/>
        <w:divId w:val="967277800"/>
        <w:rPr>
          <w:rFonts w:eastAsia="Times New Roman"/>
        </w:rPr>
      </w:pPr>
      <w:r>
        <w:rPr>
          <w:rFonts w:eastAsia="Times New Roman"/>
          <w:color w:val="000000"/>
          <w:sz w:val="20"/>
          <w:szCs w:val="20"/>
        </w:rPr>
        <w:t>•inconsistent product regulation or sudden policy changes by foreign agencies or governments;</w:t>
      </w:r>
    </w:p>
    <w:p w:rsidR="00000000" w:rsidRDefault="0084583E">
      <w:pPr>
        <w:ind w:hanging="360"/>
        <w:divId w:val="139226998"/>
        <w:rPr>
          <w:rFonts w:eastAsia="Times New Roman"/>
        </w:rPr>
      </w:pPr>
      <w:r>
        <w:rPr>
          <w:rFonts w:eastAsia="Times New Roman"/>
          <w:color w:val="000000"/>
          <w:sz w:val="20"/>
          <w:szCs w:val="20"/>
        </w:rPr>
        <w:t>•</w:t>
      </w:r>
      <w:r>
        <w:rPr>
          <w:rFonts w:eastAsia="Times New Roman"/>
          <w:color w:val="000000"/>
          <w:sz w:val="20"/>
          <w:szCs w:val="20"/>
        </w:rPr>
        <w:t>the imposition of, or increase in, duties, taxes, government royalties, or non-tariff trade barriers;</w:t>
      </w:r>
    </w:p>
    <w:p w:rsidR="00000000" w:rsidRDefault="0084583E">
      <w:pPr>
        <w:ind w:hanging="360"/>
        <w:divId w:val="1023550470"/>
        <w:rPr>
          <w:rFonts w:eastAsia="Times New Roman"/>
        </w:rPr>
      </w:pPr>
      <w:r>
        <w:rPr>
          <w:rFonts w:eastAsia="Times New Roman"/>
          <w:color w:val="000000"/>
          <w:sz w:val="20"/>
          <w:szCs w:val="20"/>
        </w:rPr>
        <w:t>•difficulty in collecting international accounts receivable and potentially longer payment cycles;</w:t>
      </w:r>
    </w:p>
    <w:p w:rsidR="00000000" w:rsidRDefault="0084583E">
      <w:pPr>
        <w:ind w:hanging="360"/>
        <w:divId w:val="2066679607"/>
        <w:rPr>
          <w:rFonts w:eastAsia="Times New Roman"/>
        </w:rPr>
      </w:pPr>
      <w:r>
        <w:rPr>
          <w:rFonts w:eastAsia="Times New Roman"/>
          <w:color w:val="000000"/>
          <w:sz w:val="20"/>
          <w:szCs w:val="20"/>
        </w:rPr>
        <w:t>•the possibility that a foreign government may limit ou</w:t>
      </w:r>
      <w:r>
        <w:rPr>
          <w:rFonts w:eastAsia="Times New Roman"/>
          <w:color w:val="000000"/>
          <w:sz w:val="20"/>
          <w:szCs w:val="20"/>
        </w:rPr>
        <w:t>r ability to repatriate cash;</w:t>
      </w:r>
    </w:p>
    <w:p w:rsidR="00000000" w:rsidRDefault="0084583E">
      <w:pPr>
        <w:jc w:val="center"/>
        <w:divId w:val="1305625339"/>
        <w:rPr>
          <w:rFonts w:eastAsia="Times New Roman"/>
        </w:rPr>
      </w:pPr>
      <w:r>
        <w:rPr>
          <w:rFonts w:eastAsia="Times New Roman"/>
          <w:color w:val="000000"/>
          <w:sz w:val="20"/>
          <w:szCs w:val="20"/>
        </w:rPr>
        <w:t>34</w:t>
      </w:r>
    </w:p>
    <w:p w:rsidR="00000000" w:rsidRDefault="0084583E">
      <w:pPr>
        <w:rPr>
          <w:rFonts w:eastAsia="Times New Roman"/>
        </w:rPr>
      </w:pPr>
      <w:r>
        <w:rPr>
          <w:rFonts w:eastAsia="Times New Roman"/>
        </w:rPr>
        <w:pict>
          <v:rect id="_x0000_i1058" style="width:0;height:1.5pt" o:hralign="center" o:hrstd="t" o:hr="t" fillcolor="#a0a0a0" stroked="f"/>
        </w:pict>
      </w:r>
    </w:p>
    <w:p w:rsidR="00000000" w:rsidRDefault="0084583E">
      <w:pPr>
        <w:divId w:val="2113819790"/>
        <w:rPr>
          <w:rFonts w:eastAsia="Times New Roman"/>
        </w:rPr>
      </w:pPr>
    </w:p>
    <w:p w:rsidR="00000000" w:rsidRDefault="0084583E">
      <w:pPr>
        <w:ind w:hanging="360"/>
        <w:divId w:val="887691602"/>
        <w:rPr>
          <w:rFonts w:eastAsia="Times New Roman"/>
        </w:rPr>
      </w:pPr>
      <w:r>
        <w:rPr>
          <w:rFonts w:eastAsia="Times New Roman"/>
          <w:color w:val="000000"/>
          <w:sz w:val="20"/>
          <w:szCs w:val="20"/>
        </w:rPr>
        <w:t>•increased costs in maintaining international marketing efforts;</w:t>
      </w:r>
    </w:p>
    <w:p w:rsidR="00000000" w:rsidRDefault="0084583E">
      <w:pPr>
        <w:ind w:hanging="360"/>
        <w:divId w:val="1951012180"/>
        <w:rPr>
          <w:rFonts w:eastAsia="Times New Roman"/>
        </w:rPr>
      </w:pPr>
      <w:r>
        <w:rPr>
          <w:rFonts w:eastAsia="Times New Roman"/>
          <w:color w:val="000000"/>
          <w:sz w:val="20"/>
          <w:szCs w:val="20"/>
        </w:rPr>
        <w:t>•problems entering international markets with different cultural bases and consumer preferences; and</w:t>
      </w:r>
    </w:p>
    <w:p w:rsidR="00000000" w:rsidRDefault="0084583E">
      <w:pPr>
        <w:ind w:hanging="360"/>
        <w:divId w:val="1160000559"/>
        <w:rPr>
          <w:rFonts w:eastAsia="Times New Roman"/>
        </w:rPr>
      </w:pPr>
      <w:r>
        <w:rPr>
          <w:rFonts w:eastAsia="Times New Roman"/>
          <w:color w:val="000000"/>
          <w:sz w:val="20"/>
          <w:szCs w:val="20"/>
        </w:rPr>
        <w:t>•fluctuations in f</w:t>
      </w:r>
      <w:r>
        <w:rPr>
          <w:rFonts w:eastAsia="Times New Roman"/>
          <w:color w:val="000000"/>
          <w:sz w:val="20"/>
          <w:szCs w:val="20"/>
        </w:rPr>
        <w:t>oreign currency exchange rates.</w:t>
      </w:r>
    </w:p>
    <w:p w:rsidR="00000000" w:rsidRDefault="0084583E">
      <w:pPr>
        <w:ind w:firstLine="360"/>
        <w:divId w:val="351108312"/>
        <w:rPr>
          <w:rFonts w:eastAsia="Times New Roman"/>
        </w:rPr>
      </w:pPr>
      <w:r>
        <w:rPr>
          <w:rFonts w:eastAsia="Times New Roman"/>
          <w:color w:val="000000"/>
          <w:sz w:val="20"/>
          <w:szCs w:val="20"/>
        </w:rPr>
        <w:t>Any of these risks could have a material adverse effect on our international operations and our growth strategy.</w:t>
      </w:r>
    </w:p>
    <w:p w:rsidR="00000000" w:rsidRDefault="0084583E">
      <w:pPr>
        <w:divId w:val="626548941"/>
        <w:rPr>
          <w:rFonts w:eastAsia="Times New Roman"/>
        </w:rPr>
      </w:pPr>
      <w:r>
        <w:rPr>
          <w:rFonts w:eastAsia="Times New Roman"/>
          <w:b/>
          <w:bCs/>
          <w:color w:val="000000"/>
          <w:sz w:val="20"/>
          <w:szCs w:val="20"/>
        </w:rPr>
        <w:t xml:space="preserve">Risks Related to Ownership of Our Common Stock </w:t>
      </w:r>
    </w:p>
    <w:p w:rsidR="00000000" w:rsidRDefault="0084583E">
      <w:pPr>
        <w:divId w:val="719286164"/>
        <w:rPr>
          <w:rFonts w:eastAsia="Times New Roman"/>
        </w:rPr>
      </w:pPr>
      <w:r>
        <w:rPr>
          <w:rFonts w:eastAsia="Times New Roman"/>
          <w:b/>
          <w:bCs/>
          <w:i/>
          <w:iCs/>
          <w:color w:val="000000"/>
          <w:sz w:val="20"/>
          <w:szCs w:val="20"/>
        </w:rPr>
        <w:t>If we are unable to maintain compliance with Nasdaq requirement</w:t>
      </w:r>
      <w:r>
        <w:rPr>
          <w:rFonts w:eastAsia="Times New Roman"/>
          <w:b/>
          <w:bCs/>
          <w:i/>
          <w:iCs/>
          <w:color w:val="000000"/>
          <w:sz w:val="20"/>
          <w:szCs w:val="20"/>
        </w:rPr>
        <w:t>s for continued listing, our common stock could be delisted from trading.</w:t>
      </w:r>
    </w:p>
    <w:p w:rsidR="00000000" w:rsidRDefault="0084583E">
      <w:pPr>
        <w:ind w:firstLine="360"/>
        <w:divId w:val="813915415"/>
        <w:rPr>
          <w:rFonts w:eastAsia="Times New Roman"/>
        </w:rPr>
      </w:pPr>
      <w:r>
        <w:rPr>
          <w:rFonts w:eastAsia="Times New Roman"/>
          <w:color w:val="000000"/>
          <w:sz w:val="20"/>
          <w:szCs w:val="20"/>
        </w:rPr>
        <w:t>As previously disclosed, in fiscal 2016, we were delinquent in the filing of our periodic reports with the SEC and, as a result, were not in compliance with the continued listing req</w:t>
      </w:r>
      <w:r>
        <w:rPr>
          <w:rFonts w:eastAsia="Times New Roman"/>
          <w:color w:val="000000"/>
          <w:sz w:val="20"/>
          <w:szCs w:val="20"/>
        </w:rPr>
        <w:t>uirements of the Nasdaq Stock Market. Accordingly, we were subject to having our stock delisted from trading on Nasdaq though we later were successful in regaining compliance with the Nasdaq continued listing requirements. However, there can be no assuranc</w:t>
      </w:r>
      <w:r>
        <w:rPr>
          <w:rFonts w:eastAsia="Times New Roman"/>
          <w:color w:val="000000"/>
          <w:sz w:val="20"/>
          <w:szCs w:val="20"/>
        </w:rPr>
        <w:t>e that our common stock will not be subject to delisting by Nasdaq in the future. If our common stock were to be delisted, there can be no assurance whether or when it would again be listed for trading on Nasdaq or any other exchange. In addition, if our c</w:t>
      </w:r>
      <w:r>
        <w:rPr>
          <w:rFonts w:eastAsia="Times New Roman"/>
          <w:color w:val="000000"/>
          <w:sz w:val="20"/>
          <w:szCs w:val="20"/>
        </w:rPr>
        <w:t>ommon stock were to be delisted, the market price of our shares will likely decline and become more volatile, and our shareholders may find that their ability to trade in our stock will be adversely affected. Furthermore, institutions whose charters do not</w:t>
      </w:r>
      <w:r>
        <w:rPr>
          <w:rFonts w:eastAsia="Times New Roman"/>
          <w:color w:val="000000"/>
          <w:sz w:val="20"/>
          <w:szCs w:val="20"/>
        </w:rPr>
        <w:t xml:space="preserve"> allow them to hold securities in unlisted companies might sell our shares, which could have a further adverse effect on the price of our stock. </w:t>
      </w:r>
    </w:p>
    <w:p w:rsidR="00000000" w:rsidRDefault="0084583E">
      <w:pPr>
        <w:divId w:val="1761608556"/>
        <w:rPr>
          <w:rFonts w:eastAsia="Times New Roman"/>
        </w:rPr>
      </w:pPr>
      <w:r>
        <w:rPr>
          <w:rFonts w:eastAsia="Times New Roman"/>
          <w:b/>
          <w:bCs/>
          <w:i/>
          <w:iCs/>
          <w:color w:val="000000"/>
          <w:sz w:val="20"/>
          <w:szCs w:val="20"/>
        </w:rPr>
        <w:t>Our stock price may experience future volatility.</w:t>
      </w:r>
    </w:p>
    <w:p w:rsidR="00000000" w:rsidRDefault="0084583E">
      <w:pPr>
        <w:ind w:firstLine="360"/>
        <w:divId w:val="1612207111"/>
        <w:rPr>
          <w:rFonts w:eastAsia="Times New Roman"/>
        </w:rPr>
      </w:pPr>
      <w:r>
        <w:rPr>
          <w:rFonts w:eastAsia="Times New Roman"/>
          <w:color w:val="000000"/>
          <w:sz w:val="20"/>
          <w:szCs w:val="20"/>
        </w:rPr>
        <w:t xml:space="preserve">The trading price of our common stock has historically been </w:t>
      </w:r>
      <w:r>
        <w:rPr>
          <w:rFonts w:eastAsia="Times New Roman"/>
          <w:color w:val="000000"/>
          <w:sz w:val="20"/>
          <w:szCs w:val="20"/>
        </w:rPr>
        <w:t>subject to wide fluctuations. The price of our common stock may fluctuate in the future in response to quarter-to-quarter variations in operating results, material announcements by us or competitors, governmental regulatory action, conditions in the dietar</w:t>
      </w:r>
      <w:r>
        <w:rPr>
          <w:rFonts w:eastAsia="Times New Roman"/>
          <w:color w:val="000000"/>
          <w:sz w:val="20"/>
          <w:szCs w:val="20"/>
        </w:rPr>
        <w:t>y supplement industry, or other events or factors, many of which are beyond our control, and some of which do not have a strong correlation to our operating performance.</w:t>
      </w:r>
    </w:p>
    <w:p w:rsidR="00000000" w:rsidRDefault="0084583E">
      <w:pPr>
        <w:divId w:val="747730436"/>
        <w:rPr>
          <w:rFonts w:eastAsia="Times New Roman"/>
        </w:rPr>
      </w:pPr>
      <w:r>
        <w:rPr>
          <w:rFonts w:eastAsia="Times New Roman"/>
          <w:b/>
          <w:bCs/>
          <w:i/>
          <w:iCs/>
          <w:color w:val="000000"/>
          <w:sz w:val="20"/>
          <w:szCs w:val="20"/>
        </w:rPr>
        <w:t>Substantial sales of shares may impact the market price of our common stock.</w:t>
      </w:r>
    </w:p>
    <w:p w:rsidR="00000000" w:rsidRDefault="0084583E">
      <w:pPr>
        <w:ind w:firstLine="360"/>
        <w:divId w:val="846090626"/>
        <w:rPr>
          <w:rFonts w:eastAsia="Times New Roman"/>
        </w:rPr>
      </w:pPr>
      <w:r>
        <w:rPr>
          <w:rFonts w:eastAsia="Times New Roman"/>
          <w:color w:val="000000"/>
          <w:sz w:val="20"/>
          <w:szCs w:val="20"/>
        </w:rPr>
        <w:t>If our sh</w:t>
      </w:r>
      <w:r>
        <w:rPr>
          <w:rFonts w:eastAsia="Times New Roman"/>
          <w:color w:val="000000"/>
          <w:sz w:val="20"/>
          <w:szCs w:val="20"/>
        </w:rPr>
        <w:t>areholders sell substantial amounts of our common stock, the market price of our common stock may decline. These sales also might make it more difficult for us to sell equity or equity-related securities in the future at a time and price that we consider a</w:t>
      </w:r>
      <w:r>
        <w:rPr>
          <w:rFonts w:eastAsia="Times New Roman"/>
          <w:color w:val="000000"/>
          <w:sz w:val="20"/>
          <w:szCs w:val="20"/>
        </w:rPr>
        <w:t>ppropriate.</w:t>
      </w:r>
    </w:p>
    <w:p w:rsidR="00000000" w:rsidRDefault="0084583E">
      <w:pPr>
        <w:divId w:val="2000309062"/>
        <w:rPr>
          <w:rFonts w:eastAsia="Times New Roman"/>
        </w:rPr>
      </w:pPr>
      <w:r>
        <w:rPr>
          <w:rFonts w:eastAsia="Times New Roman"/>
          <w:b/>
          <w:bCs/>
          <w:i/>
          <w:iCs/>
          <w:color w:val="000000"/>
          <w:sz w:val="20"/>
          <w:szCs w:val="20"/>
        </w:rPr>
        <w:t>Additional shares that may be issued upon the exercise of currently outstanding options or upon future vesting of performance restricted stock units, would dilute the voting power of our currently outstanding common stock and could cause our stock price to</w:t>
      </w:r>
      <w:r>
        <w:rPr>
          <w:rFonts w:eastAsia="Times New Roman"/>
          <w:b/>
          <w:bCs/>
          <w:i/>
          <w:iCs/>
          <w:color w:val="000000"/>
          <w:sz w:val="20"/>
          <w:szCs w:val="20"/>
        </w:rPr>
        <w:t xml:space="preserve"> decline.</w:t>
      </w:r>
    </w:p>
    <w:p w:rsidR="00000000" w:rsidRDefault="0084583E">
      <w:pPr>
        <w:ind w:firstLine="360"/>
        <w:divId w:val="1703902883"/>
        <w:rPr>
          <w:rFonts w:eastAsia="Times New Roman"/>
        </w:rPr>
      </w:pPr>
      <w:r>
        <w:rPr>
          <w:rFonts w:eastAsia="Times New Roman"/>
          <w:color w:val="000000"/>
          <w:sz w:val="20"/>
          <w:szCs w:val="20"/>
        </w:rPr>
        <w:t>As of June 30, 2021, we had 13.6 million shares of common stock outstanding. As of June 30, 2021, we also had stock options outstanding for an aggregate of 0.2 million shares of common stock. Additionally, the future vesting of time-based and per</w:t>
      </w:r>
      <w:r>
        <w:rPr>
          <w:rFonts w:eastAsia="Times New Roman"/>
          <w:color w:val="000000"/>
          <w:sz w:val="20"/>
          <w:szCs w:val="20"/>
        </w:rPr>
        <w:t xml:space="preserve">formance restricted stock units will further increase our outstanding shares of common stock. The issuance of these shares will dilute the voting power of our currently outstanding common stock and could cause our stock price to decline. </w:t>
      </w:r>
    </w:p>
    <w:p w:rsidR="00000000" w:rsidRDefault="0084583E">
      <w:pPr>
        <w:divId w:val="1819954190"/>
        <w:rPr>
          <w:rFonts w:eastAsia="Times New Roman"/>
        </w:rPr>
      </w:pPr>
      <w:r>
        <w:rPr>
          <w:rFonts w:eastAsia="Times New Roman"/>
          <w:b/>
          <w:bCs/>
          <w:i/>
          <w:iCs/>
          <w:color w:val="000000"/>
          <w:sz w:val="20"/>
          <w:szCs w:val="20"/>
        </w:rPr>
        <w:t>We have never pai</w:t>
      </w:r>
      <w:r>
        <w:rPr>
          <w:rFonts w:eastAsia="Times New Roman"/>
          <w:b/>
          <w:bCs/>
          <w:i/>
          <w:iCs/>
          <w:color w:val="000000"/>
          <w:sz w:val="20"/>
          <w:szCs w:val="20"/>
        </w:rPr>
        <w:t>d dividends on our capital stock, and we do not currently anticipate paying any cash dividends in the foreseeable future.</w:t>
      </w:r>
    </w:p>
    <w:p w:rsidR="00000000" w:rsidRDefault="0084583E">
      <w:pPr>
        <w:ind w:firstLine="360"/>
        <w:divId w:val="1508522774"/>
        <w:rPr>
          <w:rFonts w:eastAsia="Times New Roman"/>
        </w:rPr>
      </w:pPr>
      <w:r>
        <w:rPr>
          <w:rFonts w:eastAsia="Times New Roman"/>
          <w:color w:val="000000"/>
          <w:sz w:val="20"/>
          <w:szCs w:val="20"/>
        </w:rPr>
        <w:t>We have paid no cash dividends on any of our classes of capital stock to date. We currently intend to retain our future earnings, if any, to fund the development and growth of our business. Additionally, the Credit Facility we entered into in March 2016, a</w:t>
      </w:r>
      <w:r>
        <w:rPr>
          <w:rFonts w:eastAsia="Times New Roman"/>
          <w:color w:val="000000"/>
          <w:sz w:val="20"/>
          <w:szCs w:val="20"/>
        </w:rPr>
        <w:t>s amended, contains a customary covenant that restricts our ability to pay dividends. As a result, capital appreciation, if any, of our common stock is likely to be the sole source of gain for the foreseeable future.</w:t>
      </w:r>
    </w:p>
    <w:p w:rsidR="00000000" w:rsidRDefault="0084583E">
      <w:pPr>
        <w:divId w:val="1659653183"/>
        <w:rPr>
          <w:rFonts w:eastAsia="Times New Roman"/>
        </w:rPr>
      </w:pPr>
      <w:r>
        <w:rPr>
          <w:rFonts w:eastAsia="Times New Roman"/>
          <w:b/>
          <w:bCs/>
          <w:color w:val="000000"/>
          <w:sz w:val="20"/>
          <w:szCs w:val="20"/>
        </w:rPr>
        <w:t>ITEM 1B — UNRESOLVED STAFF COMMENTS</w:t>
      </w:r>
    </w:p>
    <w:p w:rsidR="00000000" w:rsidRDefault="0084583E">
      <w:pPr>
        <w:ind w:firstLine="360"/>
        <w:divId w:val="458378579"/>
        <w:rPr>
          <w:rFonts w:eastAsia="Times New Roman"/>
        </w:rPr>
      </w:pPr>
      <w:r>
        <w:rPr>
          <w:rFonts w:eastAsia="Times New Roman"/>
          <w:color w:val="000000"/>
          <w:sz w:val="20"/>
          <w:szCs w:val="20"/>
        </w:rPr>
        <w:t>Non</w:t>
      </w:r>
      <w:r>
        <w:rPr>
          <w:rFonts w:eastAsia="Times New Roman"/>
          <w:color w:val="000000"/>
          <w:sz w:val="20"/>
          <w:szCs w:val="20"/>
        </w:rPr>
        <w:t>e.</w:t>
      </w:r>
    </w:p>
    <w:p w:rsidR="00000000" w:rsidRDefault="0084583E">
      <w:pPr>
        <w:divId w:val="347954156"/>
        <w:rPr>
          <w:rFonts w:eastAsia="Times New Roman"/>
        </w:rPr>
      </w:pPr>
      <w:r>
        <w:rPr>
          <w:rFonts w:eastAsia="Times New Roman"/>
          <w:b/>
          <w:bCs/>
          <w:color w:val="000000"/>
          <w:sz w:val="20"/>
          <w:szCs w:val="20"/>
        </w:rPr>
        <w:t>ITEM 2 — PROPERTIES</w:t>
      </w:r>
    </w:p>
    <w:p w:rsidR="00000000" w:rsidRDefault="0084583E">
      <w:pPr>
        <w:divId w:val="340158663"/>
        <w:rPr>
          <w:rFonts w:eastAsia="Times New Roman"/>
        </w:rPr>
      </w:pPr>
      <w:r>
        <w:rPr>
          <w:rFonts w:eastAsia="Times New Roman"/>
          <w:b/>
          <w:bCs/>
          <w:color w:val="000000"/>
          <w:sz w:val="20"/>
          <w:szCs w:val="20"/>
        </w:rPr>
        <w:t>Corporate Offices</w:t>
      </w:r>
    </w:p>
    <w:p w:rsidR="00000000" w:rsidRDefault="0084583E">
      <w:pPr>
        <w:ind w:firstLine="360"/>
        <w:divId w:val="1250506918"/>
        <w:rPr>
          <w:rFonts w:eastAsia="Times New Roman"/>
        </w:rPr>
      </w:pPr>
      <w:r>
        <w:rPr>
          <w:rFonts w:eastAsia="Times New Roman"/>
          <w:color w:val="000000"/>
          <w:sz w:val="20"/>
          <w:szCs w:val="20"/>
        </w:rPr>
        <w:t>On November 14, 2019, we entered into a lease agreement with Traverse Ridge Center III LLC, a Utah limited liability company, for our new corporate headquarters located at 3300 N. Triumph Blvd., Suite 700, Lehi, Uta</w:t>
      </w:r>
      <w:r>
        <w:rPr>
          <w:rFonts w:eastAsia="Times New Roman"/>
          <w:color w:val="000000"/>
          <w:sz w:val="20"/>
          <w:szCs w:val="20"/>
        </w:rPr>
        <w:t>h 84043. The lease is for approximately 51,674 square feet with a right of first refusal to lease certain additional space in the building when such space becomes available. The term of the lease began on January 1, 2021 and will continue for a period of e</w:t>
      </w:r>
      <w:r>
        <w:rPr>
          <w:rFonts w:eastAsia="Times New Roman"/>
          <w:color w:val="000000"/>
          <w:sz w:val="20"/>
          <w:szCs w:val="20"/>
        </w:rPr>
        <w:t>leven years.</w:t>
      </w:r>
    </w:p>
    <w:p w:rsidR="00000000" w:rsidRDefault="0084583E">
      <w:pPr>
        <w:jc w:val="center"/>
        <w:divId w:val="1402633021"/>
        <w:rPr>
          <w:rFonts w:eastAsia="Times New Roman"/>
        </w:rPr>
      </w:pPr>
      <w:r>
        <w:rPr>
          <w:rFonts w:eastAsia="Times New Roman"/>
          <w:color w:val="000000"/>
          <w:sz w:val="20"/>
          <w:szCs w:val="20"/>
        </w:rPr>
        <w:t>35</w:t>
      </w:r>
    </w:p>
    <w:p w:rsidR="00000000" w:rsidRDefault="0084583E">
      <w:pPr>
        <w:rPr>
          <w:rFonts w:eastAsia="Times New Roman"/>
        </w:rPr>
      </w:pPr>
      <w:r>
        <w:rPr>
          <w:rFonts w:eastAsia="Times New Roman"/>
        </w:rPr>
        <w:pict>
          <v:rect id="_x0000_i1059" style="width:0;height:1.5pt" o:hralign="center" o:hrstd="t" o:hr="t" fillcolor="#a0a0a0" stroked="f"/>
        </w:pict>
      </w:r>
    </w:p>
    <w:p w:rsidR="00000000" w:rsidRDefault="0084583E">
      <w:pPr>
        <w:divId w:val="829828100"/>
        <w:rPr>
          <w:rFonts w:eastAsia="Times New Roman"/>
        </w:rPr>
      </w:pPr>
    </w:p>
    <w:p w:rsidR="00000000" w:rsidRDefault="0084583E">
      <w:pPr>
        <w:ind w:firstLine="360"/>
        <w:divId w:val="518664078"/>
        <w:rPr>
          <w:rFonts w:eastAsia="Times New Roman"/>
        </w:rPr>
      </w:pPr>
      <w:r>
        <w:rPr>
          <w:rFonts w:eastAsia="Times New Roman"/>
          <w:color w:val="000000"/>
          <w:sz w:val="20"/>
          <w:szCs w:val="20"/>
        </w:rPr>
        <w:t>Our subsidiary, LifeVantage Japan K.K., leases approximately 10,400 square feet of office space in Tokyo, Japan. The lease for the Tokyo, Japan property expires in July 2023.</w:t>
      </w:r>
    </w:p>
    <w:p w:rsidR="00000000" w:rsidRDefault="0084583E">
      <w:pPr>
        <w:divId w:val="2101364632"/>
        <w:rPr>
          <w:rFonts w:eastAsia="Times New Roman"/>
        </w:rPr>
      </w:pPr>
      <w:r>
        <w:rPr>
          <w:rFonts w:eastAsia="Times New Roman"/>
          <w:b/>
          <w:bCs/>
          <w:color w:val="000000"/>
          <w:sz w:val="20"/>
          <w:szCs w:val="20"/>
        </w:rPr>
        <w:t>Warehouse Facilities</w:t>
      </w:r>
    </w:p>
    <w:p w:rsidR="00000000" w:rsidRDefault="0084583E">
      <w:pPr>
        <w:ind w:firstLine="360"/>
        <w:divId w:val="537624239"/>
        <w:rPr>
          <w:rFonts w:eastAsia="Times New Roman"/>
        </w:rPr>
      </w:pPr>
      <w:r>
        <w:rPr>
          <w:rFonts w:eastAsia="Times New Roman"/>
          <w:color w:val="000000"/>
          <w:sz w:val="20"/>
          <w:szCs w:val="20"/>
        </w:rPr>
        <w:t xml:space="preserve">Since </w:t>
      </w:r>
      <w:r>
        <w:rPr>
          <w:rFonts w:eastAsia="Times New Roman"/>
          <w:color w:val="000000"/>
          <w:sz w:val="20"/>
          <w:szCs w:val="20"/>
        </w:rPr>
        <w:t>fiscal year 2010, Visible Supply Chain Management (formerly IntegraCore, LLC) has provided fulfillment services to us, including services relating to procurement, warehousing, ordering, processing and shipping. We have also entered into arrangements to rec</w:t>
      </w:r>
      <w:r>
        <w:rPr>
          <w:rFonts w:eastAsia="Times New Roman"/>
          <w:color w:val="000000"/>
          <w:sz w:val="20"/>
          <w:szCs w:val="20"/>
        </w:rPr>
        <w:t>eive similar services in each of our international markets.</w:t>
      </w:r>
    </w:p>
    <w:p w:rsidR="00000000" w:rsidRDefault="0084583E">
      <w:pPr>
        <w:divId w:val="446432564"/>
        <w:rPr>
          <w:rFonts w:eastAsia="Times New Roman"/>
        </w:rPr>
      </w:pPr>
      <w:r>
        <w:rPr>
          <w:rFonts w:eastAsia="Times New Roman"/>
          <w:b/>
          <w:bCs/>
          <w:color w:val="000000"/>
          <w:sz w:val="20"/>
          <w:szCs w:val="20"/>
        </w:rPr>
        <w:t>ITEM 3 — LEGAL PROCEEDINGS</w:t>
      </w:r>
    </w:p>
    <w:p w:rsidR="00000000" w:rsidRDefault="0084583E">
      <w:pPr>
        <w:ind w:firstLine="360"/>
        <w:divId w:val="735591221"/>
        <w:rPr>
          <w:rFonts w:eastAsia="Times New Roman"/>
        </w:rPr>
      </w:pPr>
      <w:r>
        <w:rPr>
          <w:rFonts w:eastAsia="Times New Roman"/>
          <w:color w:val="000000"/>
          <w:sz w:val="20"/>
          <w:szCs w:val="20"/>
        </w:rPr>
        <w:t>See Note 14 of the Notes to the Consolidated Financial Statements contained within this Annual Report on Form 10-K for a discussion of the Company's legal proceedings.</w:t>
      </w:r>
    </w:p>
    <w:p w:rsidR="00000000" w:rsidRDefault="0084583E">
      <w:pPr>
        <w:divId w:val="2055733422"/>
        <w:rPr>
          <w:rFonts w:eastAsia="Times New Roman"/>
        </w:rPr>
      </w:pPr>
      <w:r>
        <w:rPr>
          <w:rFonts w:eastAsia="Times New Roman"/>
          <w:b/>
          <w:bCs/>
          <w:color w:val="000000"/>
          <w:sz w:val="20"/>
          <w:szCs w:val="20"/>
        </w:rPr>
        <w:t>I</w:t>
      </w:r>
      <w:r>
        <w:rPr>
          <w:rFonts w:eastAsia="Times New Roman"/>
          <w:b/>
          <w:bCs/>
          <w:color w:val="000000"/>
          <w:sz w:val="20"/>
          <w:szCs w:val="20"/>
        </w:rPr>
        <w:t>TEM 4 — MINE SAFETY DISCLOSURES</w:t>
      </w:r>
    </w:p>
    <w:p w:rsidR="00000000" w:rsidRDefault="0084583E">
      <w:pPr>
        <w:ind w:firstLine="360"/>
        <w:divId w:val="277614406"/>
        <w:rPr>
          <w:rFonts w:eastAsia="Times New Roman"/>
        </w:rPr>
      </w:pPr>
      <w:r>
        <w:rPr>
          <w:rFonts w:eastAsia="Times New Roman"/>
          <w:color w:val="000000"/>
          <w:sz w:val="20"/>
          <w:szCs w:val="20"/>
        </w:rPr>
        <w:t>Not applicable.</w:t>
      </w:r>
    </w:p>
    <w:p w:rsidR="00000000" w:rsidRDefault="0084583E">
      <w:pPr>
        <w:jc w:val="center"/>
        <w:divId w:val="1791968830"/>
        <w:rPr>
          <w:rFonts w:eastAsia="Times New Roman"/>
        </w:rPr>
      </w:pPr>
      <w:r>
        <w:rPr>
          <w:rFonts w:eastAsia="Times New Roman"/>
          <w:b/>
          <w:bCs/>
          <w:color w:val="000000"/>
          <w:sz w:val="20"/>
          <w:szCs w:val="20"/>
        </w:rPr>
        <w:t>PART II</w:t>
      </w:r>
    </w:p>
    <w:p w:rsidR="00000000" w:rsidRDefault="0084583E">
      <w:pPr>
        <w:divId w:val="1421951458"/>
        <w:rPr>
          <w:rFonts w:eastAsia="Times New Roman"/>
        </w:rPr>
      </w:pPr>
      <w:r>
        <w:rPr>
          <w:rFonts w:eastAsia="Times New Roman"/>
          <w:b/>
          <w:bCs/>
          <w:color w:val="000000"/>
          <w:sz w:val="20"/>
          <w:szCs w:val="20"/>
        </w:rPr>
        <w:t>ITEM 5 — MARKET FOR REGISTRANT’S COMMON EQUITY, RELATED STOCKHOLDER MATTERS AND ISSUER PURCHASES OF EQUITY SECURITIES</w:t>
      </w:r>
    </w:p>
    <w:p w:rsidR="00000000" w:rsidRDefault="0084583E">
      <w:pPr>
        <w:divId w:val="629356882"/>
        <w:rPr>
          <w:rFonts w:eastAsia="Times New Roman"/>
        </w:rPr>
      </w:pPr>
      <w:r>
        <w:rPr>
          <w:rFonts w:eastAsia="Times New Roman"/>
          <w:b/>
          <w:bCs/>
          <w:color w:val="000000"/>
          <w:sz w:val="20"/>
          <w:szCs w:val="20"/>
        </w:rPr>
        <w:t>Market Information and Holders</w:t>
      </w:r>
    </w:p>
    <w:p w:rsidR="00000000" w:rsidRDefault="0084583E">
      <w:pPr>
        <w:ind w:firstLine="360"/>
        <w:divId w:val="255789079"/>
        <w:rPr>
          <w:rFonts w:eastAsia="Times New Roman"/>
        </w:rPr>
      </w:pPr>
      <w:r>
        <w:rPr>
          <w:rFonts w:eastAsia="Times New Roman"/>
          <w:color w:val="000000"/>
          <w:sz w:val="20"/>
          <w:szCs w:val="20"/>
        </w:rPr>
        <w:t>Our common stock began trading on the Nasdaq Capita</w:t>
      </w:r>
      <w:r>
        <w:rPr>
          <w:rFonts w:eastAsia="Times New Roman"/>
          <w:color w:val="000000"/>
          <w:sz w:val="20"/>
          <w:szCs w:val="20"/>
        </w:rPr>
        <w:t>l Market under the symbol "LFVN" in September 2012. Our common stock was previously quoted on the OTC Bulletin Board under the symbol “LFVN.” On October 19, 2015, the Company effected a one-for-seven reverse stock split.</w:t>
      </w:r>
    </w:p>
    <w:p w:rsidR="00000000" w:rsidRDefault="0084583E">
      <w:pPr>
        <w:ind w:firstLine="360"/>
        <w:divId w:val="1390836391"/>
        <w:rPr>
          <w:rFonts w:eastAsia="Times New Roman"/>
        </w:rPr>
      </w:pPr>
      <w:r>
        <w:rPr>
          <w:rFonts w:eastAsia="Times New Roman"/>
          <w:color w:val="000000"/>
          <w:sz w:val="20"/>
          <w:szCs w:val="20"/>
        </w:rPr>
        <w:t>Our common stock is issued in regis</w:t>
      </w:r>
      <w:r>
        <w:rPr>
          <w:rFonts w:eastAsia="Times New Roman"/>
          <w:color w:val="000000"/>
          <w:sz w:val="20"/>
          <w:szCs w:val="20"/>
        </w:rPr>
        <w:t>tered form and the following information is taken from the records of our current transfer agent, Computershare Trust Company, Inc. As of June 30, 2021, we had</w:t>
      </w:r>
      <w:r>
        <w:rPr>
          <w:rFonts w:eastAsia="Times New Roman"/>
          <w:color w:val="000000"/>
          <w:sz w:val="20"/>
          <w:szCs w:val="20"/>
          <w:shd w:val="clear" w:color="auto" w:fill="FFFFFF"/>
        </w:rPr>
        <w:t xml:space="preserve"> 83</w:t>
      </w:r>
      <w:r>
        <w:rPr>
          <w:rFonts w:eastAsia="Times New Roman"/>
          <w:color w:val="000000"/>
          <w:sz w:val="20"/>
          <w:szCs w:val="20"/>
        </w:rPr>
        <w:t xml:space="preserve"> shareholders of record and 13.6 million shares of common stock outstanding. This does not inc</w:t>
      </w:r>
      <w:r>
        <w:rPr>
          <w:rFonts w:eastAsia="Times New Roman"/>
          <w:color w:val="000000"/>
          <w:sz w:val="20"/>
          <w:szCs w:val="20"/>
        </w:rPr>
        <w:t>lude an unknown number of persons who hold shares in street name through brokers and dealers and who are not listed on our shareholder records.</w:t>
      </w:r>
    </w:p>
    <w:p w:rsidR="00000000" w:rsidRDefault="0084583E">
      <w:pPr>
        <w:divId w:val="85855109"/>
        <w:rPr>
          <w:rFonts w:eastAsia="Times New Roman"/>
        </w:rPr>
      </w:pPr>
      <w:r>
        <w:rPr>
          <w:rFonts w:eastAsia="Times New Roman"/>
          <w:b/>
          <w:bCs/>
          <w:color w:val="000000"/>
          <w:sz w:val="20"/>
          <w:szCs w:val="20"/>
        </w:rPr>
        <w:t>Stock Performance Graph</w:t>
      </w:r>
    </w:p>
    <w:p w:rsidR="00000000" w:rsidRDefault="0084583E">
      <w:pPr>
        <w:ind w:firstLine="360"/>
        <w:divId w:val="182011834"/>
        <w:rPr>
          <w:rFonts w:eastAsia="Times New Roman"/>
        </w:rPr>
      </w:pPr>
      <w:r>
        <w:rPr>
          <w:rFonts w:eastAsia="Times New Roman"/>
          <w:color w:val="000000"/>
          <w:sz w:val="20"/>
          <w:szCs w:val="20"/>
        </w:rPr>
        <w:t>The following line graph and table compares the cumulative total shareholder return on o</w:t>
      </w:r>
      <w:r>
        <w:rPr>
          <w:rFonts w:eastAsia="Times New Roman"/>
          <w:color w:val="000000"/>
          <w:sz w:val="20"/>
          <w:szCs w:val="20"/>
        </w:rPr>
        <w:t>ur common stock with the cumulative total return of (i) the Nasdaq Composite Index and (ii) a market-weighted index of publicly-traded peer companies (the "Peer Group") for the period from June 30, 2016 through June 30, 2021. The data shown assumes an inve</w:t>
      </w:r>
      <w:r>
        <w:rPr>
          <w:rFonts w:eastAsia="Times New Roman"/>
          <w:color w:val="000000"/>
          <w:sz w:val="20"/>
          <w:szCs w:val="20"/>
        </w:rPr>
        <w:t xml:space="preserve">stment on June 30, 2016 of $100 and reinvestment of all dividends into additional shares of the same class of equity, if applicable, to the stock or index. There is no expectation that the rate of return achieved in the prior 5 years will be achievable in </w:t>
      </w:r>
      <w:r>
        <w:rPr>
          <w:rFonts w:eastAsia="Times New Roman"/>
          <w:color w:val="000000"/>
          <w:sz w:val="20"/>
          <w:szCs w:val="20"/>
        </w:rPr>
        <w:t>the upcoming years.</w:t>
      </w:r>
    </w:p>
    <w:p w:rsidR="00000000" w:rsidRDefault="0084583E">
      <w:pPr>
        <w:jc w:val="center"/>
        <w:divId w:val="1147361282"/>
        <w:rPr>
          <w:rFonts w:eastAsia="Times New Roman"/>
        </w:rPr>
      </w:pPr>
      <w:r>
        <w:rPr>
          <w:rFonts w:eastAsia="Times New Roman"/>
          <w:color w:val="000000"/>
          <w:sz w:val="20"/>
          <w:szCs w:val="20"/>
        </w:rPr>
        <w:t>36</w:t>
      </w:r>
    </w:p>
    <w:p w:rsidR="00000000" w:rsidRDefault="0084583E">
      <w:pPr>
        <w:rPr>
          <w:rFonts w:eastAsia="Times New Roman"/>
        </w:rPr>
      </w:pPr>
      <w:r>
        <w:rPr>
          <w:rFonts w:eastAsia="Times New Roman"/>
        </w:rPr>
        <w:pict>
          <v:rect id="_x0000_i1060" style="width:0;height:1.5pt" o:hralign="center" o:hrstd="t" o:hr="t" fillcolor="#a0a0a0" stroked="f"/>
        </w:pict>
      </w:r>
    </w:p>
    <w:p w:rsidR="00000000" w:rsidRDefault="0084583E">
      <w:pPr>
        <w:divId w:val="197132421"/>
        <w:rPr>
          <w:rFonts w:eastAsia="Times New Roman"/>
        </w:rPr>
      </w:pPr>
    </w:p>
    <w:p w:rsidR="00000000" w:rsidRDefault="0084583E">
      <w:pPr>
        <w:spacing w:before="160" w:after="160"/>
        <w:ind w:firstLine="360"/>
        <w:jc w:val="center"/>
        <w:divId w:val="2095663110"/>
        <w:rPr>
          <w:rFonts w:eastAsia="Times New Roman"/>
        </w:rPr>
      </w:pPr>
      <w:r>
        <w:rPr>
          <w:rFonts w:eastAsia="Times New Roman"/>
          <w:noProof/>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4583E">
      <w:pPr>
        <w:ind w:firstLine="360"/>
        <w:divId w:val="955411514"/>
        <w:rPr>
          <w:rFonts w:eastAsia="Times New Roman"/>
        </w:rPr>
      </w:pPr>
      <w:r>
        <w:rPr>
          <w:rFonts w:eastAsia="Times New Roman"/>
          <w:color w:val="000000"/>
          <w:sz w:val="20"/>
          <w:szCs w:val="20"/>
        </w:rPr>
        <w:t xml:space="preserve">The Peer Group consists of the following companies, which compete in our industry and product categories: Nature's Sunshine Products, Inc.; Nu Skin Enterprises, Inc.; Mannatech, Incorporated; Herbalife LTD.; Reliv International, Inc.; Avon Products, Inc.; </w:t>
      </w:r>
      <w:r>
        <w:rPr>
          <w:rFonts w:eastAsia="Times New Roman"/>
          <w:color w:val="000000"/>
          <w:sz w:val="20"/>
          <w:szCs w:val="20"/>
        </w:rPr>
        <w:t xml:space="preserve">USANA Health Sciences, Inc. and Tupperware Brands Corporation. </w:t>
      </w:r>
    </w:p>
    <w:tbl>
      <w:tblPr>
        <w:tblW w:w="4978" w:type="pct"/>
        <w:tblCellMar>
          <w:top w:w="15" w:type="dxa"/>
          <w:left w:w="15" w:type="dxa"/>
          <w:bottom w:w="15" w:type="dxa"/>
          <w:right w:w="15" w:type="dxa"/>
        </w:tblCellMar>
        <w:tblLook w:val="04A0" w:firstRow="1" w:lastRow="0" w:firstColumn="1" w:lastColumn="0" w:noHBand="0" w:noVBand="1"/>
      </w:tblPr>
      <w:tblGrid>
        <w:gridCol w:w="37"/>
        <w:gridCol w:w="4559"/>
        <w:gridCol w:w="36"/>
        <w:gridCol w:w="36"/>
        <w:gridCol w:w="36"/>
        <w:gridCol w:w="36"/>
        <w:gridCol w:w="120"/>
        <w:gridCol w:w="948"/>
        <w:gridCol w:w="36"/>
        <w:gridCol w:w="36"/>
        <w:gridCol w:w="36"/>
        <w:gridCol w:w="36"/>
        <w:gridCol w:w="121"/>
        <w:gridCol w:w="948"/>
        <w:gridCol w:w="36"/>
        <w:gridCol w:w="36"/>
        <w:gridCol w:w="36"/>
        <w:gridCol w:w="36"/>
        <w:gridCol w:w="120"/>
        <w:gridCol w:w="948"/>
        <w:gridCol w:w="36"/>
      </w:tblGrid>
      <w:tr w:rsidR="00000000">
        <w:trPr>
          <w:divId w:val="1612517524"/>
        </w:trPr>
        <w:tc>
          <w:tcPr>
            <w:tcW w:w="50" w:type="pct"/>
            <w:vAlign w:val="center"/>
            <w:hideMark/>
          </w:tcPr>
          <w:p w:rsidR="00000000" w:rsidRDefault="0084583E">
            <w:pPr>
              <w:ind w:firstLine="360"/>
              <w:rPr>
                <w:rFonts w:eastAsia="Times New Roman"/>
              </w:rPr>
            </w:pPr>
          </w:p>
        </w:tc>
        <w:tc>
          <w:tcPr>
            <w:tcW w:w="27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612517524"/>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b/>
                <w:bCs/>
                <w:color w:val="000000"/>
                <w:sz w:val="20"/>
                <w:szCs w:val="20"/>
              </w:rPr>
              <w:t>Measured Period</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LFVN</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Nasdaq Composite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Peer Group</w:t>
            </w:r>
          </w:p>
        </w:tc>
      </w:tr>
      <w:tr w:rsidR="00000000">
        <w:trPr>
          <w:divId w:val="1612517524"/>
        </w:trPr>
        <w:tc>
          <w:tcPr>
            <w:tcW w:w="0" w:type="auto"/>
            <w:gridSpan w:val="3"/>
            <w:vAlign w:val="center"/>
            <w:hideMark/>
          </w:tcPr>
          <w:p w:rsidR="00000000" w:rsidRDefault="0084583E">
            <w:pPr>
              <w:spacing w:after="100"/>
              <w:jc w:val="center"/>
              <w:rPr>
                <w:rFonts w:eastAsia="Times New Roman"/>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612517524"/>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30, 2016</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2517524"/>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30, 2017</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31.84 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128.30 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123.86 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2517524"/>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30, 2018</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46.84 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158.57 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146.62 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2517524"/>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30, 2019</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95.44 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170.91 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113.61 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2517524"/>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30, 2020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99.41 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216.96 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111.26 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2517524"/>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30, 2021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54.04 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315.10 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153.56 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255023144"/>
        <w:rPr>
          <w:rFonts w:eastAsia="Times New Roman"/>
        </w:rPr>
      </w:pPr>
      <w:r>
        <w:rPr>
          <w:rFonts w:eastAsia="Times New Roman"/>
          <w:b/>
          <w:bCs/>
          <w:color w:val="000000"/>
          <w:sz w:val="20"/>
          <w:szCs w:val="20"/>
        </w:rPr>
        <w:t>Dividends</w:t>
      </w:r>
    </w:p>
    <w:p w:rsidR="00000000" w:rsidRDefault="0084583E">
      <w:pPr>
        <w:ind w:firstLine="360"/>
        <w:divId w:val="341709673"/>
        <w:rPr>
          <w:rFonts w:eastAsia="Times New Roman"/>
        </w:rPr>
      </w:pPr>
      <w:r>
        <w:rPr>
          <w:rFonts w:eastAsia="Times New Roman"/>
          <w:color w:val="000000"/>
          <w:sz w:val="20"/>
          <w:szCs w:val="20"/>
        </w:rPr>
        <w:t>We have not declared any dividends on any class of our equity securities since incorpora</w:t>
      </w:r>
      <w:r>
        <w:rPr>
          <w:rFonts w:eastAsia="Times New Roman"/>
          <w:color w:val="000000"/>
          <w:sz w:val="20"/>
          <w:szCs w:val="20"/>
        </w:rPr>
        <w:t xml:space="preserve">tion, and we do not currently anticipate declaring any dividends. Additionally, the 2016 Credit Facility, as amended, contains customary covenants that, among other things, restrict our ability to pay dividends. </w:t>
      </w:r>
    </w:p>
    <w:p w:rsidR="00000000" w:rsidRDefault="0084583E">
      <w:pPr>
        <w:divId w:val="1120027084"/>
        <w:rPr>
          <w:rFonts w:eastAsia="Times New Roman"/>
        </w:rPr>
      </w:pPr>
      <w:r>
        <w:rPr>
          <w:rFonts w:eastAsia="Times New Roman"/>
          <w:b/>
          <w:bCs/>
          <w:color w:val="000000"/>
          <w:sz w:val="20"/>
          <w:szCs w:val="20"/>
        </w:rPr>
        <w:t>Purchases of Equity Securities</w:t>
      </w:r>
    </w:p>
    <w:p w:rsidR="00000000" w:rsidRDefault="0084583E">
      <w:pPr>
        <w:ind w:firstLine="360"/>
        <w:divId w:val="1063018652"/>
        <w:rPr>
          <w:rFonts w:eastAsia="Times New Roman"/>
        </w:rPr>
      </w:pPr>
      <w:r>
        <w:rPr>
          <w:rFonts w:eastAsia="Times New Roman"/>
          <w:color w:val="000000"/>
          <w:sz w:val="20"/>
          <w:szCs w:val="20"/>
        </w:rPr>
        <w:t>On November </w:t>
      </w:r>
      <w:r>
        <w:rPr>
          <w:rFonts w:eastAsia="Times New Roman"/>
          <w:color w:val="000000"/>
          <w:sz w:val="20"/>
          <w:szCs w:val="20"/>
        </w:rPr>
        <w:t>27, 2017, our board of directors approved a stock repurchase plan, which was subsequently amended on February 1, 2019. Under the plan, the we are authorized to repurchase up to $15.0 million of its outstanding shares through November 27, 2020. On August 27</w:t>
      </w:r>
      <w:r>
        <w:rPr>
          <w:rFonts w:eastAsia="Times New Roman"/>
          <w:color w:val="000000"/>
          <w:sz w:val="20"/>
          <w:szCs w:val="20"/>
        </w:rPr>
        <w:t xml:space="preserve">, 2020, our board of directors approved an amendment to the share repurchase program to increase the authorized share repurchase amount from $15 million to $35 million and to extend the duration of the program through </w:t>
      </w:r>
      <w:r>
        <w:rPr>
          <w:rFonts w:eastAsia="Times New Roman"/>
          <w:color w:val="000000"/>
          <w:sz w:val="20"/>
          <w:szCs w:val="20"/>
          <w:shd w:val="clear" w:color="auto" w:fill="FFFFFF"/>
        </w:rPr>
        <w:t>November 30, 2023.</w:t>
      </w:r>
      <w:r>
        <w:rPr>
          <w:rFonts w:eastAsia="Times New Roman"/>
          <w:color w:val="000000"/>
          <w:sz w:val="20"/>
          <w:szCs w:val="20"/>
        </w:rPr>
        <w:t>The repurchase progr</w:t>
      </w:r>
      <w:r>
        <w:rPr>
          <w:rFonts w:eastAsia="Times New Roman"/>
          <w:color w:val="000000"/>
          <w:sz w:val="20"/>
          <w:szCs w:val="20"/>
        </w:rPr>
        <w:t xml:space="preserve">am permits us to purchase shares from time to time through a variety of methods, including in the open market, through privately negotiated transactions or other means as determined by our management, in accordance with applicable securities laws. As part </w:t>
      </w:r>
      <w:r>
        <w:rPr>
          <w:rFonts w:eastAsia="Times New Roman"/>
          <w:color w:val="000000"/>
          <w:sz w:val="20"/>
          <w:szCs w:val="20"/>
        </w:rPr>
        <w:t xml:space="preserve">of the repurchase program, the we may enter into a pre-arranged stock repurchase plan which operates in accordance with guidelines specified under Rule 10b5-1 of the Securities </w:t>
      </w:r>
    </w:p>
    <w:p w:rsidR="00000000" w:rsidRDefault="0084583E">
      <w:pPr>
        <w:jc w:val="center"/>
        <w:divId w:val="1448112388"/>
        <w:rPr>
          <w:rFonts w:eastAsia="Times New Roman"/>
        </w:rPr>
      </w:pPr>
      <w:r>
        <w:rPr>
          <w:rFonts w:eastAsia="Times New Roman"/>
          <w:color w:val="000000"/>
          <w:sz w:val="20"/>
          <w:szCs w:val="20"/>
        </w:rPr>
        <w:t>37</w:t>
      </w:r>
    </w:p>
    <w:p w:rsidR="00000000" w:rsidRDefault="0084583E">
      <w:pPr>
        <w:rPr>
          <w:rFonts w:eastAsia="Times New Roman"/>
        </w:rPr>
      </w:pPr>
      <w:r>
        <w:rPr>
          <w:rFonts w:eastAsia="Times New Roman"/>
        </w:rPr>
        <w:pict>
          <v:rect id="_x0000_i1062" style="width:0;height:1.5pt" o:hralign="center" o:hrstd="t" o:hr="t" fillcolor="#a0a0a0" stroked="f"/>
        </w:pict>
      </w:r>
    </w:p>
    <w:p w:rsidR="00000000" w:rsidRDefault="0084583E">
      <w:pPr>
        <w:divId w:val="1752660913"/>
        <w:rPr>
          <w:rFonts w:eastAsia="Times New Roman"/>
        </w:rPr>
      </w:pPr>
    </w:p>
    <w:p w:rsidR="00000000" w:rsidRDefault="0084583E">
      <w:pPr>
        <w:divId w:val="1354261002"/>
        <w:rPr>
          <w:rFonts w:eastAsia="Times New Roman"/>
        </w:rPr>
      </w:pPr>
      <w:r>
        <w:rPr>
          <w:rFonts w:eastAsia="Times New Roman"/>
          <w:color w:val="000000"/>
          <w:sz w:val="20"/>
          <w:szCs w:val="20"/>
        </w:rPr>
        <w:t>Exchange Act of 1934, as amended. Ac</w:t>
      </w:r>
      <w:r>
        <w:rPr>
          <w:rFonts w:eastAsia="Times New Roman"/>
          <w:color w:val="000000"/>
          <w:sz w:val="20"/>
          <w:szCs w:val="20"/>
        </w:rPr>
        <w:t>cordingly, any transactions under such stock repurchase plan would be completed in accordance with the terms of the plan, including specified price, volume and timing conditions. T</w:t>
      </w:r>
      <w:r>
        <w:rPr>
          <w:rFonts w:eastAsia="Times New Roman"/>
          <w:color w:val="000000"/>
          <w:sz w:val="20"/>
          <w:szCs w:val="20"/>
          <w:shd w:val="clear" w:color="auto" w:fill="FFFFFF"/>
        </w:rPr>
        <w:t xml:space="preserve">he authorization may be suspended or discontinued at any time. </w:t>
      </w:r>
      <w:r>
        <w:rPr>
          <w:rFonts w:eastAsia="Times New Roman"/>
          <w:color w:val="000000"/>
          <w:sz w:val="20"/>
          <w:szCs w:val="20"/>
        </w:rPr>
        <w:t>During the th</w:t>
      </w:r>
      <w:r>
        <w:rPr>
          <w:rFonts w:eastAsia="Times New Roman"/>
          <w:color w:val="000000"/>
          <w:sz w:val="20"/>
          <w:szCs w:val="20"/>
        </w:rPr>
        <w:t>ree months ended June 30, 2021, we repurchase 0.5 million shares of our common stock under this repurchase plan.</w:t>
      </w:r>
    </w:p>
    <w:p w:rsidR="00000000" w:rsidRDefault="0084583E">
      <w:pPr>
        <w:ind w:firstLine="450"/>
        <w:divId w:val="528185228"/>
        <w:rPr>
          <w:rFonts w:eastAsia="Times New Roman"/>
        </w:rPr>
      </w:pPr>
      <w:r>
        <w:rPr>
          <w:rFonts w:eastAsia="Times New Roman"/>
          <w:color w:val="000000"/>
          <w:sz w:val="20"/>
          <w:szCs w:val="20"/>
        </w:rPr>
        <w:t>The following table provides information with respect to all purchases </w:t>
      </w:r>
      <w:r>
        <w:rPr>
          <w:rFonts w:eastAsia="Times New Roman"/>
          <w:color w:val="000000"/>
          <w:sz w:val="20"/>
          <w:szCs w:val="20"/>
        </w:rPr>
        <w:t>made by the Company during the three months ended June 30, 2021. All purchases listed below were made at prevailing market prices.</w:t>
      </w:r>
    </w:p>
    <w:tbl>
      <w:tblPr>
        <w:tblW w:w="4956" w:type="pct"/>
        <w:tblCellMar>
          <w:top w:w="15" w:type="dxa"/>
          <w:left w:w="15" w:type="dxa"/>
          <w:bottom w:w="15" w:type="dxa"/>
          <w:right w:w="15" w:type="dxa"/>
        </w:tblCellMar>
        <w:tblLook w:val="04A0" w:firstRow="1" w:lastRow="0" w:firstColumn="1" w:lastColumn="0" w:noHBand="0" w:noVBand="1"/>
      </w:tblPr>
      <w:tblGrid>
        <w:gridCol w:w="45"/>
        <w:gridCol w:w="1865"/>
        <w:gridCol w:w="36"/>
        <w:gridCol w:w="36"/>
        <w:gridCol w:w="36"/>
        <w:gridCol w:w="36"/>
        <w:gridCol w:w="52"/>
        <w:gridCol w:w="1331"/>
        <w:gridCol w:w="36"/>
        <w:gridCol w:w="36"/>
        <w:gridCol w:w="36"/>
        <w:gridCol w:w="36"/>
        <w:gridCol w:w="121"/>
        <w:gridCol w:w="1339"/>
        <w:gridCol w:w="36"/>
        <w:gridCol w:w="36"/>
        <w:gridCol w:w="36"/>
        <w:gridCol w:w="36"/>
        <w:gridCol w:w="56"/>
        <w:gridCol w:w="1341"/>
        <w:gridCol w:w="36"/>
        <w:gridCol w:w="36"/>
        <w:gridCol w:w="36"/>
        <w:gridCol w:w="36"/>
        <w:gridCol w:w="120"/>
        <w:gridCol w:w="1351"/>
        <w:gridCol w:w="36"/>
      </w:tblGrid>
      <w:tr w:rsidR="00000000">
        <w:trPr>
          <w:divId w:val="528185228"/>
        </w:trPr>
        <w:tc>
          <w:tcPr>
            <w:tcW w:w="50" w:type="pct"/>
            <w:vAlign w:val="center"/>
            <w:hideMark/>
          </w:tcPr>
          <w:p w:rsidR="00000000" w:rsidRDefault="0084583E">
            <w:pPr>
              <w:ind w:firstLine="450"/>
              <w:rPr>
                <w:rFonts w:eastAsia="Times New Roman"/>
              </w:rPr>
            </w:pPr>
          </w:p>
        </w:tc>
        <w:tc>
          <w:tcPr>
            <w:tcW w:w="115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5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5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528185228"/>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Total Number of Shares Purchased as Part of the Announced Plans or Programs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20"/>
                <w:szCs w:val="20"/>
              </w:rPr>
              <w:t>Maximum Dollar Value of Shares that May Yet Be Purchased Under the Plans or Programs</w:t>
            </w:r>
          </w:p>
        </w:tc>
      </w:tr>
      <w:tr w:rsidR="00000000">
        <w:trPr>
          <w:divId w:val="528185228"/>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April 1 - April 30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87,546 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8.89 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87,546 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14,662,520 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28185228"/>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May 1 - May 31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251,251 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7.91 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251,251 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12,674,487 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28185228"/>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June 1 - June 30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141,810 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141,810 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11,507,268 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28185228"/>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480,607 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480,607 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divId w:val="1742756944"/>
        <w:rPr>
          <w:rFonts w:eastAsia="Times New Roman"/>
        </w:rPr>
      </w:pPr>
      <w:r>
        <w:rPr>
          <w:rFonts w:eastAsia="Times New Roman"/>
          <w:b/>
          <w:bCs/>
          <w:color w:val="000000"/>
          <w:sz w:val="20"/>
          <w:szCs w:val="20"/>
        </w:rPr>
        <w:t>Recent Sale of Unregistered Securities</w:t>
      </w:r>
    </w:p>
    <w:p w:rsidR="00000000" w:rsidRDefault="0084583E">
      <w:pPr>
        <w:ind w:firstLine="360"/>
        <w:divId w:val="479225915"/>
        <w:rPr>
          <w:rFonts w:eastAsia="Times New Roman"/>
        </w:rPr>
      </w:pPr>
      <w:r>
        <w:rPr>
          <w:rFonts w:eastAsia="Times New Roman"/>
          <w:color w:val="000000"/>
          <w:sz w:val="20"/>
          <w:szCs w:val="20"/>
        </w:rPr>
        <w:t>None.</w:t>
      </w:r>
    </w:p>
    <w:p w:rsidR="00000000" w:rsidRDefault="0084583E">
      <w:pPr>
        <w:divId w:val="1241329616"/>
        <w:rPr>
          <w:rFonts w:eastAsia="Times New Roman"/>
        </w:rPr>
      </w:pPr>
      <w:r>
        <w:rPr>
          <w:rFonts w:eastAsia="Times New Roman"/>
          <w:b/>
          <w:bCs/>
          <w:color w:val="000000"/>
          <w:sz w:val="20"/>
          <w:szCs w:val="20"/>
        </w:rPr>
        <w:t>Equity Compensation Plan Information</w:t>
      </w:r>
    </w:p>
    <w:p w:rsidR="00000000" w:rsidRDefault="0084583E">
      <w:pPr>
        <w:ind w:firstLine="360"/>
        <w:divId w:val="1219971962"/>
        <w:rPr>
          <w:rFonts w:eastAsia="Times New Roman"/>
        </w:rPr>
      </w:pPr>
      <w:r>
        <w:rPr>
          <w:rFonts w:eastAsia="Times New Roman"/>
          <w:color w:val="000000"/>
          <w:sz w:val="20"/>
          <w:szCs w:val="20"/>
        </w:rPr>
        <w:t>This information is incorporated by reference to Part III, Item 12 of this report.</w:t>
      </w:r>
    </w:p>
    <w:p w:rsidR="00000000" w:rsidRDefault="0084583E">
      <w:pPr>
        <w:divId w:val="503477662"/>
        <w:rPr>
          <w:rFonts w:eastAsia="Times New Roman"/>
        </w:rPr>
      </w:pPr>
      <w:r>
        <w:rPr>
          <w:rFonts w:eastAsia="Times New Roman"/>
          <w:b/>
          <w:bCs/>
          <w:color w:val="000000"/>
          <w:sz w:val="20"/>
          <w:szCs w:val="20"/>
        </w:rPr>
        <w:t>ITEM 6 — SELECTED FINANCIAL DATA</w:t>
      </w:r>
    </w:p>
    <w:p w:rsidR="00000000" w:rsidRDefault="0084583E">
      <w:pPr>
        <w:ind w:firstLine="360"/>
        <w:divId w:val="1478184922"/>
        <w:rPr>
          <w:rFonts w:eastAsia="Times New Roman"/>
        </w:rPr>
      </w:pPr>
      <w:r>
        <w:rPr>
          <w:rFonts w:eastAsia="Times New Roman"/>
          <w:color w:val="000000"/>
          <w:sz w:val="20"/>
          <w:szCs w:val="20"/>
        </w:rPr>
        <w:t>The following table summarizes certain historical financial information at the dates and for the periods indicated prepared in accordance wi</w:t>
      </w:r>
      <w:r>
        <w:rPr>
          <w:rFonts w:eastAsia="Times New Roman"/>
          <w:color w:val="000000"/>
          <w:sz w:val="20"/>
          <w:szCs w:val="20"/>
        </w:rPr>
        <w:t>th GAAP.</w:t>
      </w:r>
    </w:p>
    <w:p w:rsidR="00000000" w:rsidRDefault="0084583E">
      <w:pPr>
        <w:ind w:firstLine="360"/>
        <w:divId w:val="1937126648"/>
        <w:rPr>
          <w:rFonts w:eastAsia="Times New Roman"/>
        </w:rPr>
      </w:pPr>
      <w:r>
        <w:rPr>
          <w:rFonts w:eastAsia="Times New Roman"/>
          <w:color w:val="000000"/>
          <w:sz w:val="20"/>
          <w:szCs w:val="20"/>
        </w:rPr>
        <w:t>The consolidated statement of operations data for each of the fiscal years ended June 30, 2021, 2020 and 2019, and the consolidated balance sheet data as of June 30, 2021 and 2020, have been derived from our consolidated financial statements audit</w:t>
      </w:r>
      <w:r>
        <w:rPr>
          <w:rFonts w:eastAsia="Times New Roman"/>
          <w:color w:val="000000"/>
          <w:sz w:val="20"/>
          <w:szCs w:val="20"/>
        </w:rPr>
        <w:t xml:space="preserve">ed by WSRP, LLC, an independent registered public accounting firm, included elsewhere in this annual report on Form 10-K. The consolidated statement of operations data for each of the fiscal years ended June 30, 2018 and 2017, and the consolidated balance </w:t>
      </w:r>
      <w:r>
        <w:rPr>
          <w:rFonts w:eastAsia="Times New Roman"/>
          <w:color w:val="000000"/>
          <w:sz w:val="20"/>
          <w:szCs w:val="20"/>
        </w:rPr>
        <w:t>sheet data as of June 30, 2019, 2018 and 2017, have been derived from our financial statements not included herein. The selected consolidated financial data should be read in conjunction with “Management's Discussion and Analysis of Financial Condition and</w:t>
      </w:r>
      <w:r>
        <w:rPr>
          <w:rFonts w:eastAsia="Times New Roman"/>
          <w:color w:val="000000"/>
          <w:sz w:val="20"/>
          <w:szCs w:val="20"/>
        </w:rPr>
        <w:t xml:space="preserve"> Results of Operations” and the consolidated financial statements and notes thereto, which are included elsewhere in this annual report on Form 10-K. Our historical results are not necessarily indicative of operating results to be expected in the future.</w:t>
      </w:r>
    </w:p>
    <w:p w:rsidR="00000000" w:rsidRDefault="0084583E">
      <w:pPr>
        <w:jc w:val="center"/>
        <w:divId w:val="892932428"/>
        <w:rPr>
          <w:rFonts w:eastAsia="Times New Roman"/>
        </w:rPr>
      </w:pPr>
      <w:r>
        <w:rPr>
          <w:rFonts w:eastAsia="Times New Roman"/>
          <w:color w:val="000000"/>
          <w:sz w:val="20"/>
          <w:szCs w:val="20"/>
        </w:rPr>
        <w:t>3</w:t>
      </w:r>
      <w:r>
        <w:rPr>
          <w:rFonts w:eastAsia="Times New Roman"/>
          <w:color w:val="000000"/>
          <w:sz w:val="20"/>
          <w:szCs w:val="20"/>
        </w:rPr>
        <w:t>8</w:t>
      </w:r>
    </w:p>
    <w:p w:rsidR="00000000" w:rsidRDefault="0084583E">
      <w:pPr>
        <w:rPr>
          <w:rFonts w:eastAsia="Times New Roman"/>
        </w:rPr>
      </w:pPr>
      <w:r>
        <w:rPr>
          <w:rFonts w:eastAsia="Times New Roman"/>
        </w:rPr>
        <w:pict>
          <v:rect id="_x0000_i1063" style="width:0;height:1.5pt" o:hralign="center" o:hrstd="t" o:hr="t" fillcolor="#a0a0a0" stroked="f"/>
        </w:pict>
      </w:r>
    </w:p>
    <w:p w:rsidR="00000000" w:rsidRDefault="0084583E">
      <w:pPr>
        <w:divId w:val="138217324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04"/>
        <w:gridCol w:w="38"/>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trPr>
          <w:divId w:val="928388110"/>
        </w:trPr>
        <w:tc>
          <w:tcPr>
            <w:tcW w:w="50" w:type="pct"/>
            <w:vAlign w:val="center"/>
            <w:hideMark/>
          </w:tcPr>
          <w:p w:rsidR="00000000" w:rsidRDefault="0084583E">
            <w:pPr>
              <w:rPr>
                <w:rFonts w:eastAsia="Times New Roman"/>
              </w:rPr>
            </w:pPr>
          </w:p>
        </w:tc>
        <w:tc>
          <w:tcPr>
            <w:tcW w:w="234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Years Ended June 30,</w:t>
            </w:r>
          </w:p>
        </w:tc>
      </w:tr>
      <w:tr w:rsidR="00000000">
        <w:trPr>
          <w:divId w:val="928388110"/>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2017</w:t>
            </w:r>
          </w:p>
        </w:tc>
      </w:tr>
      <w:tr w:rsidR="00000000">
        <w:trPr>
          <w:divId w:val="92838811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b/>
                <w:bCs/>
                <w:color w:val="000000"/>
                <w:sz w:val="20"/>
                <w:szCs w:val="20"/>
              </w:rPr>
              <w:t>Statement of Operations Data:</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Revenue, net</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203,204 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199,489 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Cost of sales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38,187 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37,964 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37,973 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34,848 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33,456 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w:t>
            </w:r>
            <w:r>
              <w:rPr>
                <w:rFonts w:eastAsia="Times New Roman"/>
                <w:color w:val="000000"/>
                <w:sz w:val="20"/>
                <w:szCs w:val="20"/>
              </w:rPr>
              <w:t>Gross profit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181,994 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194,951 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187,985 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168,356 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166,033 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Commissions and incentives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103,541 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111,571 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108,620 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98,193 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96,662 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w:t>
            </w:r>
            <w:r>
              <w:rPr>
                <w:rFonts w:eastAsia="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60,838 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67,914 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69,551 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59,840 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64,922 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Total operating expenses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164,379 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179,485 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178,171 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158,033 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161,584 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17,615 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15,466 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4,449 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 expense:</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Interest expense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(323)</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(570)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Other expense, net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(685)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(969)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Total other expense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(805)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(1,539)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17,232 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9,230 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9,548 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w:t>
            </w: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(4,338)</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(3,112)</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(1,801)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(3,787)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(1,302)</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xml:space="preserve">Net income </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11,549 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7,429 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5,761 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FFFFFF"/>
            <w:tcMar>
              <w:top w:w="30" w:type="dxa"/>
              <w:left w:w="51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CCEEFF"/>
            <w:tcMar>
              <w:top w:w="30" w:type="dxa"/>
              <w:left w:w="51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0.79 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Weighted-average shares outstanding:</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8388110"/>
        </w:trPr>
        <w:tc>
          <w:tcPr>
            <w:tcW w:w="0" w:type="auto"/>
            <w:gridSpan w:val="3"/>
            <w:shd w:val="clear" w:color="auto" w:fill="CCEEFF"/>
            <w:tcMar>
              <w:top w:w="30" w:type="dxa"/>
              <w:left w:w="51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14,070 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14,105 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14,055 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13,992 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13,881 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8388110"/>
        </w:trPr>
        <w:tc>
          <w:tcPr>
            <w:tcW w:w="0" w:type="auto"/>
            <w:gridSpan w:val="3"/>
            <w:shd w:val="clear" w:color="auto" w:fill="FFFFFF"/>
            <w:tcMar>
              <w:top w:w="30" w:type="dxa"/>
              <w:left w:w="51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14,268 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14,599 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14,980 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14,136 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14,118 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3890"/>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tblGrid>
      <w:tr w:rsidR="00000000">
        <w:trPr>
          <w:jc w:val="center"/>
        </w:trPr>
        <w:tc>
          <w:tcPr>
            <w:tcW w:w="50" w:type="pct"/>
            <w:vAlign w:val="center"/>
            <w:hideMark/>
          </w:tcPr>
          <w:p w:rsidR="00000000" w:rsidRDefault="0084583E">
            <w:pPr>
              <w:rPr>
                <w:rFonts w:eastAsia="Times New Roman"/>
              </w:rPr>
            </w:pPr>
          </w:p>
        </w:tc>
        <w:tc>
          <w:tcPr>
            <w:tcW w:w="234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As of June 30,</w:t>
            </w:r>
          </w:p>
        </w:tc>
      </w:tr>
      <w:tr w:rsidR="00000000">
        <w:trPr>
          <w:jc w:val="center"/>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2017</w:t>
            </w:r>
          </w:p>
        </w:tc>
      </w:tr>
      <w:tr w:rsidR="00000000">
        <w:trPr>
          <w:jc w:val="center"/>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i/>
                <w:iCs/>
                <w:color w:val="000000"/>
                <w:sz w:val="20"/>
                <w:szCs w:val="20"/>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b/>
                <w:bCs/>
                <w:color w:val="000000"/>
                <w:sz w:val="20"/>
                <w:szCs w:val="20"/>
              </w:rPr>
              <w:t>Balance Sheet Data:</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23,174 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22,138 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18,824 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16,652 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11,458 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Working capital</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22,855 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18,849 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16,993 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15,133 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12,191 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 assets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78,732 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58,877 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55,273 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51,142 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45,249 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Current liabilities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25,199 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25,019 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26,195 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23,805 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23,355 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Long-term debt, net of unamortized discount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3,412 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5,440 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 liabilities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41,925 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25,623 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28,074 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29,195 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30,722 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 stockholders' equity</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36,807 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33,254 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27,199 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21,947 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14,527 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jc w:val="center"/>
        <w:divId w:val="171995524"/>
        <w:rPr>
          <w:rFonts w:eastAsia="Times New Roman"/>
        </w:rPr>
      </w:pPr>
    </w:p>
    <w:p w:rsidR="00000000" w:rsidRDefault="0084583E">
      <w:pPr>
        <w:divId w:val="2118981172"/>
        <w:rPr>
          <w:rFonts w:eastAsia="Times New Roman"/>
        </w:rPr>
      </w:pPr>
      <w:r>
        <w:rPr>
          <w:rFonts w:eastAsia="Times New Roman"/>
          <w:b/>
          <w:bCs/>
          <w:color w:val="000000"/>
          <w:sz w:val="20"/>
          <w:szCs w:val="20"/>
        </w:rPr>
        <w:t>ITEM 7 — MANAGEMENT’</w:t>
      </w:r>
      <w:r>
        <w:rPr>
          <w:rFonts w:eastAsia="Times New Roman"/>
          <w:b/>
          <w:bCs/>
          <w:color w:val="000000"/>
          <w:sz w:val="20"/>
          <w:szCs w:val="20"/>
        </w:rPr>
        <w:t>S DISCUSSION AND ANALYSIS OF FINANCIAL CONDITION AND RESULTS OF OPERATIONS</w:t>
      </w:r>
    </w:p>
    <w:p w:rsidR="00000000" w:rsidRDefault="0084583E">
      <w:pPr>
        <w:divId w:val="1372724765"/>
        <w:rPr>
          <w:rFonts w:eastAsia="Times New Roman"/>
        </w:rPr>
      </w:pPr>
      <w:r>
        <w:rPr>
          <w:rFonts w:eastAsia="Times New Roman"/>
          <w:i/>
          <w:iCs/>
          <w:color w:val="000000"/>
          <w:sz w:val="20"/>
          <w:szCs w:val="20"/>
        </w:rPr>
        <w:t>The following discussion and analysis of our financial condition and results of operations should be read in conjunction with the consolidated financial statements and related notes</w:t>
      </w:r>
      <w:r>
        <w:rPr>
          <w:rFonts w:eastAsia="Times New Roman"/>
          <w:i/>
          <w:iCs/>
          <w:color w:val="000000"/>
          <w:sz w:val="20"/>
          <w:szCs w:val="20"/>
        </w:rPr>
        <w:t>, which are included in this Annual Report on Form 10-K.</w:t>
      </w:r>
    </w:p>
    <w:p w:rsidR="00000000" w:rsidRDefault="0084583E">
      <w:pPr>
        <w:divId w:val="1609508144"/>
        <w:rPr>
          <w:rFonts w:eastAsia="Times New Roman"/>
        </w:rPr>
      </w:pPr>
      <w:r>
        <w:rPr>
          <w:rFonts w:eastAsia="Times New Roman"/>
          <w:b/>
          <w:bCs/>
          <w:color w:val="000000"/>
          <w:sz w:val="20"/>
          <w:szCs w:val="20"/>
        </w:rPr>
        <w:t>Overview</w:t>
      </w:r>
    </w:p>
    <w:p w:rsidR="00000000" w:rsidRDefault="0084583E">
      <w:pPr>
        <w:ind w:firstLine="360"/>
        <w:divId w:val="1145396608"/>
        <w:rPr>
          <w:rFonts w:eastAsia="Times New Roman"/>
        </w:rPr>
      </w:pPr>
      <w:r>
        <w:rPr>
          <w:rFonts w:eastAsia="Times New Roman"/>
          <w:color w:val="000000"/>
          <w:sz w:val="20"/>
          <w:szCs w:val="20"/>
        </w:rPr>
        <w:t xml:space="preserve">We are a company focused on nutrigenomics, the study of how nutrition and naturally occurring compounds affect human genes to support good health. We are dedicated to helping people achieve </w:t>
      </w:r>
      <w:r>
        <w:rPr>
          <w:rFonts w:eastAsia="Times New Roman"/>
          <w:color w:val="000000"/>
          <w:sz w:val="20"/>
          <w:szCs w:val="20"/>
        </w:rPr>
        <w:t>their health, wellness and financial goals. We provide quality, scientifically-validated products to customers an</w:t>
      </w:r>
      <w:r>
        <w:rPr>
          <w:rFonts w:eastAsia="Times New Roman"/>
          <w:color w:val="000000"/>
          <w:sz w:val="20"/>
          <w:szCs w:val="20"/>
          <w:shd w:val="clear" w:color="auto" w:fill="FFFFFF"/>
        </w:rPr>
        <w:t xml:space="preserve">d independent distributors as </w:t>
      </w:r>
      <w:r>
        <w:rPr>
          <w:rFonts w:eastAsia="Times New Roman"/>
          <w:color w:val="000000"/>
          <w:sz w:val="20"/>
          <w:szCs w:val="20"/>
        </w:rPr>
        <w:t>well as a financially rewarding commission-based direct sales opportunity to our independent distributors. We eng</w:t>
      </w:r>
      <w:r>
        <w:rPr>
          <w:rFonts w:eastAsia="Times New Roman"/>
          <w:color w:val="000000"/>
          <w:sz w:val="20"/>
          <w:szCs w:val="20"/>
        </w:rPr>
        <w:t>age in the identification, research, development, formulation and sale of advanced nutrigenomic activators, dietary supplements, nootropics, pre- and pro-biotics, weight management, skin and hair care, bath &amp; body, and targeted relief products. We currentl</w:t>
      </w:r>
      <w:r>
        <w:rPr>
          <w:rFonts w:eastAsia="Times New Roman"/>
          <w:color w:val="000000"/>
          <w:sz w:val="20"/>
          <w:szCs w:val="20"/>
        </w:rPr>
        <w:t>y sell our products to customers and independent distributors in two geographic regions that we have classified as the Americas region and the Asia/Pacific &amp; Europe region.</w:t>
      </w:r>
    </w:p>
    <w:p w:rsidR="00000000" w:rsidRDefault="0084583E">
      <w:pPr>
        <w:jc w:val="center"/>
        <w:divId w:val="499932983"/>
        <w:rPr>
          <w:rFonts w:eastAsia="Times New Roman"/>
        </w:rPr>
      </w:pPr>
      <w:r>
        <w:rPr>
          <w:rFonts w:eastAsia="Times New Roman"/>
          <w:color w:val="000000"/>
          <w:sz w:val="20"/>
          <w:szCs w:val="20"/>
        </w:rPr>
        <w:t>39</w:t>
      </w:r>
    </w:p>
    <w:p w:rsidR="00000000" w:rsidRDefault="0084583E">
      <w:pPr>
        <w:rPr>
          <w:rFonts w:eastAsia="Times New Roman"/>
        </w:rPr>
      </w:pPr>
      <w:r>
        <w:rPr>
          <w:rFonts w:eastAsia="Times New Roman"/>
        </w:rPr>
        <w:pict>
          <v:rect id="_x0000_i1064" style="width:0;height:1.5pt" o:hralign="center" o:hrstd="t" o:hr="t" fillcolor="#a0a0a0" stroked="f"/>
        </w:pict>
      </w:r>
    </w:p>
    <w:p w:rsidR="00000000" w:rsidRDefault="0084583E">
      <w:pPr>
        <w:divId w:val="1926307464"/>
        <w:rPr>
          <w:rFonts w:eastAsia="Times New Roman"/>
        </w:rPr>
      </w:pPr>
    </w:p>
    <w:p w:rsidR="00000000" w:rsidRDefault="0084583E">
      <w:pPr>
        <w:ind w:firstLine="360"/>
        <w:divId w:val="285091221"/>
        <w:rPr>
          <w:rFonts w:eastAsia="Times New Roman"/>
        </w:rPr>
      </w:pPr>
      <w:r>
        <w:rPr>
          <w:rFonts w:eastAsia="Times New Roman"/>
          <w:color w:val="000000"/>
          <w:sz w:val="20"/>
          <w:szCs w:val="20"/>
        </w:rPr>
        <w:t xml:space="preserve">The success and growth of our business is </w:t>
      </w:r>
      <w:r>
        <w:rPr>
          <w:rFonts w:eastAsia="Times New Roman"/>
          <w:color w:val="000000"/>
          <w:sz w:val="20"/>
          <w:szCs w:val="20"/>
        </w:rPr>
        <w:t>primarily based on the effectiveness of our independent distributors to attract and retain customers in order to sell our products and our ability to attract and retain independent distributors. When we are successful in attracting and retaining independen</w:t>
      </w:r>
      <w:r>
        <w:rPr>
          <w:rFonts w:eastAsia="Times New Roman"/>
          <w:color w:val="000000"/>
          <w:sz w:val="20"/>
          <w:szCs w:val="20"/>
        </w:rPr>
        <w:t>t distributors and customers, it is largely because of:</w:t>
      </w:r>
    </w:p>
    <w:p w:rsidR="00000000" w:rsidRDefault="0084583E">
      <w:pPr>
        <w:ind w:hanging="360"/>
        <w:divId w:val="1379625339"/>
        <w:rPr>
          <w:rFonts w:eastAsia="Times New Roman"/>
        </w:rPr>
      </w:pPr>
      <w:r>
        <w:rPr>
          <w:rFonts w:eastAsia="Times New Roman"/>
          <w:color w:val="000000"/>
          <w:sz w:val="20"/>
          <w:szCs w:val="20"/>
        </w:rPr>
        <w:t>•Our products, including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Wellness dietary supplements, our line of Nrf2 enhanced T</w:t>
      </w:r>
      <w:r>
        <w:rPr>
          <w:rFonts w:eastAsia="Times New Roman"/>
          <w:color w:val="000000"/>
          <w:sz w:val="20"/>
          <w:szCs w:val="20"/>
        </w:rPr>
        <w:t>rueScience® skin, hair, bath &amp; body, and targeted relief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management system.;</w:t>
      </w:r>
    </w:p>
    <w:p w:rsidR="00000000" w:rsidRDefault="0084583E">
      <w:pPr>
        <w:ind w:hanging="360"/>
        <w:divId w:val="1101140723"/>
        <w:rPr>
          <w:rFonts w:eastAsia="Times New Roman"/>
        </w:rPr>
      </w:pPr>
      <w:r>
        <w:rPr>
          <w:rFonts w:eastAsia="Times New Roman"/>
          <w:color w:val="000000"/>
          <w:sz w:val="20"/>
          <w:szCs w:val="20"/>
        </w:rPr>
        <w:t>•Our sales compensation plan and other sales initiatives and incentives; and</w:t>
      </w:r>
    </w:p>
    <w:p w:rsidR="00000000" w:rsidRDefault="0084583E">
      <w:pPr>
        <w:ind w:hanging="360"/>
        <w:divId w:val="2063937285"/>
        <w:rPr>
          <w:rFonts w:eastAsia="Times New Roman"/>
        </w:rPr>
      </w:pPr>
      <w:r>
        <w:rPr>
          <w:rFonts w:eastAsia="Times New Roman"/>
          <w:color w:val="000000"/>
          <w:sz w:val="20"/>
          <w:szCs w:val="20"/>
        </w:rPr>
        <w:t>•Our delivery of superior customer service.</w:t>
      </w:r>
    </w:p>
    <w:p w:rsidR="00000000" w:rsidRDefault="0084583E">
      <w:pPr>
        <w:ind w:firstLine="360"/>
        <w:divId w:val="2014408127"/>
        <w:rPr>
          <w:rFonts w:eastAsia="Times New Roman"/>
        </w:rPr>
      </w:pPr>
      <w:r>
        <w:rPr>
          <w:rFonts w:eastAsia="Times New Roman"/>
          <w:color w:val="000000"/>
          <w:sz w:val="20"/>
          <w:szCs w:val="20"/>
        </w:rPr>
        <w:t>As a result, it is vital to our success that we leverage our product development resources to de</w:t>
      </w:r>
      <w:r>
        <w:rPr>
          <w:rFonts w:eastAsia="Times New Roman"/>
          <w:color w:val="000000"/>
          <w:sz w:val="20"/>
          <w:szCs w:val="20"/>
        </w:rPr>
        <w:t>velop and introduce compelling and innovative products and provide opportunities for our independent distributors to sell these products in a variety of markets. We sell our products in the United States, Mexico, Japan, Australia, Hong Kong, Canada, Thaila</w:t>
      </w:r>
      <w:r>
        <w:rPr>
          <w:rFonts w:eastAsia="Times New Roman"/>
          <w:color w:val="000000"/>
          <w:sz w:val="20"/>
          <w:szCs w:val="20"/>
        </w:rPr>
        <w:t>nd, the United Kingdom, the Netherlands, Germany, Taiwan, Austria, Spain, Ireland, Belgium, New Zealand, and Singapore. In addition, we sell our products in a number of countries to customers for personal consumption only and in China through a China appro</w:t>
      </w:r>
      <w:r>
        <w:rPr>
          <w:rFonts w:eastAsia="Times New Roman"/>
          <w:color w:val="000000"/>
          <w:sz w:val="20"/>
          <w:szCs w:val="20"/>
        </w:rPr>
        <w:t>ved cross-border e-commerce business model. Entering a new market requires a considerable amount of time, resources and continued support. If we are unable to properly support an existing or new market, our revenue growth may be negatively impacted.</w:t>
      </w:r>
    </w:p>
    <w:p w:rsidR="00000000" w:rsidRDefault="0084583E">
      <w:pPr>
        <w:divId w:val="1686901693"/>
        <w:rPr>
          <w:rFonts w:eastAsia="Times New Roman"/>
        </w:rPr>
      </w:pPr>
      <w:r>
        <w:rPr>
          <w:rFonts w:eastAsia="Times New Roman"/>
          <w:b/>
          <w:bCs/>
          <w:color w:val="000000"/>
          <w:sz w:val="20"/>
          <w:szCs w:val="20"/>
        </w:rPr>
        <w:t>Impact</w:t>
      </w:r>
      <w:r>
        <w:rPr>
          <w:rFonts w:eastAsia="Times New Roman"/>
          <w:b/>
          <w:bCs/>
          <w:color w:val="000000"/>
          <w:sz w:val="20"/>
          <w:szCs w:val="20"/>
        </w:rPr>
        <w:t xml:space="preserve"> of COVID-19 on Our Business</w:t>
      </w:r>
    </w:p>
    <w:p w:rsidR="00000000" w:rsidRDefault="0084583E">
      <w:pPr>
        <w:ind w:firstLine="360"/>
        <w:divId w:val="1338656827"/>
        <w:rPr>
          <w:rFonts w:eastAsia="Times New Roman"/>
        </w:rPr>
      </w:pPr>
      <w:r>
        <w:rPr>
          <w:rFonts w:eastAsia="Times New Roman"/>
          <w:color w:val="000000"/>
          <w:sz w:val="20"/>
          <w:szCs w:val="20"/>
        </w:rPr>
        <w:t>The pandemic caused by an outbreak of a new strain of coronavirus (“COVID-19”) has resulted, and is likely to continue to result, in significant national and global economic disruption and may adversely affect our business. Unc</w:t>
      </w:r>
      <w:r>
        <w:rPr>
          <w:rFonts w:eastAsia="Times New Roman"/>
          <w:color w:val="000000"/>
          <w:sz w:val="20"/>
          <w:szCs w:val="20"/>
        </w:rPr>
        <w:t>ertainty exists concerning the magnitude of the impact and duration of the COVID-19 pandemic. As of the date of this filing, we have experienced multiple disruptions at the corporate level as we transitioned our corporate workforce to a remote working envi</w:t>
      </w:r>
      <w:r>
        <w:rPr>
          <w:rFonts w:eastAsia="Times New Roman"/>
          <w:color w:val="000000"/>
          <w:sz w:val="20"/>
          <w:szCs w:val="20"/>
        </w:rPr>
        <w:t>ronment, temporarily closed some of our showrooms and will call locations in international markets and cancelled multiple planned events in order to comply with group meeting restrictions. Our independent distributors have also experienced disruptions. Spe</w:t>
      </w:r>
      <w:r>
        <w:rPr>
          <w:rFonts w:eastAsia="Times New Roman"/>
          <w:color w:val="000000"/>
          <w:sz w:val="20"/>
          <w:szCs w:val="20"/>
        </w:rPr>
        <w:t>cifically, in Japan, independent distributors are required to provide a hard-copy introductory packet (gaiyoshomen) in person to each person they approach to sponsor as an independent distributor before presenting our products and business opportunity. Thi</w:t>
      </w:r>
      <w:r>
        <w:rPr>
          <w:rFonts w:eastAsia="Times New Roman"/>
          <w:color w:val="000000"/>
          <w:sz w:val="20"/>
          <w:szCs w:val="20"/>
        </w:rPr>
        <w:t>s requirement inhibits independent distributors from connecting with potential new independent distributors virtually or through social media. Accordingly, quarantines, avoidance of public places and general concerns about physical distancing related to CO</w:t>
      </w:r>
      <w:r>
        <w:rPr>
          <w:rFonts w:eastAsia="Times New Roman"/>
          <w:color w:val="000000"/>
          <w:sz w:val="20"/>
          <w:szCs w:val="20"/>
        </w:rPr>
        <w:t>VID-19 or otherwise can significantly reduce the ability for independent distributors to meet people in person and commence the enrollment process. Elsewhere, our independent distributors have begun to adapt their approach for customer outreach and enrollm</w:t>
      </w:r>
      <w:r>
        <w:rPr>
          <w:rFonts w:eastAsia="Times New Roman"/>
          <w:color w:val="000000"/>
          <w:sz w:val="20"/>
          <w:szCs w:val="20"/>
        </w:rPr>
        <w:t>ent, including transitioning to a stronger social media presence, in an effort to sustain their sales volume. Our business may, in the future, experience additional disruptions and be negatively impacted by the COVID-19 pandemic, including as a result of l</w:t>
      </w:r>
      <w:r>
        <w:rPr>
          <w:rFonts w:eastAsia="Times New Roman"/>
          <w:color w:val="000000"/>
          <w:sz w:val="20"/>
          <w:szCs w:val="20"/>
        </w:rPr>
        <w:t>imitations on the ability of our suppliers to manufacture, or procure from manufacturers, the products we sell or any of the raw materials or components required in the production process, or to meet delivery requirements and commitments; limitations on th</w:t>
      </w:r>
      <w:r>
        <w:rPr>
          <w:rFonts w:eastAsia="Times New Roman"/>
          <w:color w:val="000000"/>
          <w:sz w:val="20"/>
          <w:szCs w:val="20"/>
        </w:rPr>
        <w:t>e ability of our employees to perform their work due to illness caused by the pandemic or local, state, or federal orders requiring employees to remain at home; limitations on the ability of carriers to deliver our products to customers; limitations on the</w:t>
      </w:r>
      <w:r>
        <w:rPr>
          <w:rFonts w:eastAsia="Times New Roman"/>
          <w:color w:val="000000"/>
          <w:sz w:val="20"/>
          <w:szCs w:val="20"/>
        </w:rPr>
        <w:t xml:space="preserve"> ability of our independent distributors to conduct their businesses and purchase our products; and limitations on the ability of our independent distributors or customers to continue to purchase our products due to decreased disposable income.</w:t>
      </w:r>
    </w:p>
    <w:p w:rsidR="00000000" w:rsidRDefault="0084583E">
      <w:pPr>
        <w:ind w:firstLine="360"/>
        <w:divId w:val="519322684"/>
        <w:rPr>
          <w:rFonts w:eastAsia="Times New Roman"/>
        </w:rPr>
      </w:pPr>
      <w:r>
        <w:rPr>
          <w:rFonts w:eastAsia="Times New Roman"/>
          <w:color w:val="000000"/>
          <w:sz w:val="20"/>
          <w:szCs w:val="20"/>
        </w:rPr>
        <w:t>We have mad</w:t>
      </w:r>
      <w:r>
        <w:rPr>
          <w:rFonts w:eastAsia="Times New Roman"/>
          <w:color w:val="000000"/>
          <w:sz w:val="20"/>
          <w:szCs w:val="20"/>
        </w:rPr>
        <w:t>e modifications, and are evaluating additional potential modifications that may be needed, to protect our supply chain and preserve adequate liquidity to ensure that our business can continue to operate during this uncertain time. Some states have issued e</w:t>
      </w:r>
      <w:r>
        <w:rPr>
          <w:rFonts w:eastAsia="Times New Roman"/>
          <w:color w:val="000000"/>
          <w:sz w:val="20"/>
          <w:szCs w:val="20"/>
        </w:rPr>
        <w:t>xecutive orders requiring all workers to remain at home, unless their work is critical, essential, or life-sustaining. Near the end of fiscal 2020 we transitioned all of our corporate employees to a work from home model and during July 2021 we began to imp</w:t>
      </w:r>
      <w:r>
        <w:rPr>
          <w:rFonts w:eastAsia="Times New Roman"/>
          <w:color w:val="000000"/>
          <w:sz w:val="20"/>
          <w:szCs w:val="20"/>
        </w:rPr>
        <w:t>lement a hybrid schedule with opportunities for employees to return back to the office. To date, our employees are performing and adapting well with the evolving environment. With respect to liquidity, we are evaluating and taking actions to ensure that we</w:t>
      </w:r>
      <w:r>
        <w:rPr>
          <w:rFonts w:eastAsia="Times New Roman"/>
          <w:color w:val="000000"/>
          <w:sz w:val="20"/>
          <w:szCs w:val="20"/>
        </w:rPr>
        <w:t xml:space="preserve"> continue to responsibly manage expenses across our organization.</w:t>
      </w:r>
    </w:p>
    <w:p w:rsidR="00000000" w:rsidRDefault="0084583E">
      <w:pPr>
        <w:ind w:firstLine="360"/>
        <w:divId w:val="1714504574"/>
        <w:rPr>
          <w:rFonts w:eastAsia="Times New Roman"/>
        </w:rPr>
      </w:pPr>
      <w:r>
        <w:rPr>
          <w:rFonts w:eastAsia="Times New Roman"/>
          <w:color w:val="000000"/>
          <w:sz w:val="20"/>
          <w:szCs w:val="20"/>
        </w:rPr>
        <w:t>While we are unable to determine or predict the nature, duration or scope of the overall impact that the COVID-19 pandemic will have on our business, results of operations, liquidity or capi</w:t>
      </w:r>
      <w:r>
        <w:rPr>
          <w:rFonts w:eastAsia="Times New Roman"/>
          <w:color w:val="000000"/>
          <w:sz w:val="20"/>
          <w:szCs w:val="20"/>
        </w:rPr>
        <w:t>tal resources, we will continue to actively monitor the situation and may take further actions that alter our business operations as may be required by federal, state or local authorities or that we determine are in the best interests of our employees, ind</w:t>
      </w:r>
      <w:r>
        <w:rPr>
          <w:rFonts w:eastAsia="Times New Roman"/>
          <w:color w:val="000000"/>
          <w:sz w:val="20"/>
          <w:szCs w:val="20"/>
        </w:rPr>
        <w:t>ependent distributors, customers, and stockholders.</w:t>
      </w:r>
    </w:p>
    <w:p w:rsidR="00000000" w:rsidRDefault="0084583E">
      <w:pPr>
        <w:jc w:val="center"/>
        <w:divId w:val="1726292365"/>
        <w:rPr>
          <w:rFonts w:eastAsia="Times New Roman"/>
        </w:rPr>
      </w:pPr>
      <w:r>
        <w:rPr>
          <w:rFonts w:eastAsia="Times New Roman"/>
          <w:color w:val="000000"/>
          <w:sz w:val="20"/>
          <w:szCs w:val="20"/>
        </w:rPr>
        <w:t>40</w:t>
      </w:r>
    </w:p>
    <w:p w:rsidR="00000000" w:rsidRDefault="0084583E">
      <w:pPr>
        <w:rPr>
          <w:rFonts w:eastAsia="Times New Roman"/>
        </w:rPr>
      </w:pPr>
      <w:r>
        <w:rPr>
          <w:rFonts w:eastAsia="Times New Roman"/>
        </w:rPr>
        <w:pict>
          <v:rect id="_x0000_i1065" style="width:0;height:1.5pt" o:hralign="center" o:hrstd="t" o:hr="t" fillcolor="#a0a0a0" stroked="f"/>
        </w:pict>
      </w:r>
    </w:p>
    <w:p w:rsidR="00000000" w:rsidRDefault="0084583E">
      <w:pPr>
        <w:divId w:val="1027758101"/>
        <w:rPr>
          <w:rFonts w:eastAsia="Times New Roman"/>
        </w:rPr>
      </w:pPr>
    </w:p>
    <w:p w:rsidR="00000000" w:rsidRDefault="0084583E">
      <w:pPr>
        <w:divId w:val="2126268975"/>
        <w:rPr>
          <w:rFonts w:eastAsia="Times New Roman"/>
        </w:rPr>
      </w:pPr>
      <w:r>
        <w:rPr>
          <w:rFonts w:eastAsia="Times New Roman"/>
          <w:b/>
          <w:bCs/>
          <w:color w:val="000000"/>
          <w:sz w:val="20"/>
          <w:szCs w:val="20"/>
        </w:rPr>
        <w:t>Our Products</w:t>
      </w:r>
    </w:p>
    <w:p w:rsidR="00000000" w:rsidRDefault="0084583E">
      <w:pPr>
        <w:ind w:firstLine="360"/>
        <w:divId w:val="27922095"/>
        <w:rPr>
          <w:rFonts w:eastAsia="Times New Roman"/>
        </w:rPr>
      </w:pPr>
      <w:r>
        <w:rPr>
          <w:rFonts w:eastAsia="Times New Roman"/>
          <w:color w:val="000000"/>
          <w:sz w:val="20"/>
          <w:szCs w:val="20"/>
        </w:rPr>
        <w:t>Our products are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ProBio and Daily Wellness dietary suppleme</w:t>
      </w:r>
      <w:r>
        <w:rPr>
          <w:rFonts w:eastAsia="Times New Roman"/>
          <w:color w:val="000000"/>
          <w:sz w:val="20"/>
          <w:szCs w:val="20"/>
        </w:rPr>
        <w:t>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bath &amp; body, target relief, 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w:t>
      </w:r>
      <w:r>
        <w:rPr>
          <w:rFonts w:eastAsia="Times New Roman"/>
          <w:color w:val="000000"/>
          <w:sz w:val="20"/>
          <w:szCs w:val="20"/>
        </w:rPr>
        <w:t>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shd w:val="clear" w:color="auto" w:fill="FFFFFF"/>
        </w:rPr>
        <w:t>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NRF1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is formulated to increase cellular energy and performance by boosting mitochondria prod</w:t>
      </w:r>
      <w:r>
        <w:rPr>
          <w:rFonts w:eastAsia="Times New Roman"/>
          <w:color w:val="000000"/>
          <w:sz w:val="20"/>
          <w:szCs w:val="20"/>
          <w:shd w:val="clear" w:color="auto" w:fill="FFFFFF"/>
        </w:rPr>
        <w:t>uction to improve cellular repair and slow cellular aging.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Nrf2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contains a proprietary blend of ingredients and has been shown to combat oxidative stress and enhance energy production by increasing the body’s natural antioxidant </w:t>
      </w:r>
      <w:r>
        <w:rPr>
          <w:rFonts w:eastAsia="Times New Roman"/>
          <w:color w:val="000000"/>
          <w:sz w:val="20"/>
          <w:szCs w:val="20"/>
          <w:shd w:val="clear" w:color="auto" w:fill="FFFFFF"/>
        </w:rPr>
        <w:t>protection at the genetic level, inducing the production of naturally-occurring protective antioxidant enzymes, including superoxide dismutase, catalase, and glutathione synthase.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was specifically formulated to target cell si</w:t>
      </w:r>
      <w:r>
        <w:rPr>
          <w:rFonts w:eastAsia="Times New Roman"/>
          <w:color w:val="000000"/>
          <w:sz w:val="20"/>
          <w:szCs w:val="20"/>
          <w:shd w:val="clear" w:color="auto" w:fill="FFFFFF"/>
        </w:rPr>
        <w:t>gnaling pathways involved in the synthesis and recycling of a specific molecule c</w:t>
      </w:r>
      <w:r>
        <w:rPr>
          <w:rFonts w:eastAsia="Times New Roman"/>
          <w:color w:val="000000"/>
          <w:sz w:val="20"/>
          <w:szCs w:val="20"/>
        </w:rPr>
        <w:t>alled NAD (nicotinamide adenine dinucleotide), and has been shown to double sirtuin activity, supporting increased health, focus, energy, mental clarity and mood. Use of the three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has been shown to produce synergistic benefits </w:t>
      </w:r>
      <w:r>
        <w:rPr>
          <w:rFonts w:eastAsia="Times New Roman"/>
          <w:color w:val="000000"/>
          <w:sz w:val="20"/>
          <w:szCs w:val="20"/>
        </w:rPr>
        <w:t>greater than using the single products on their own.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is a dietary supplement that combines DHA and EPA Omega-3 fatty acids, Omega-7 fatty acids, and Vitamin D3 to support cognitive health, cardiovascular health, skin health, and the imm</w:t>
      </w:r>
      <w:r>
        <w:rPr>
          <w:rFonts w:eastAsia="Times New Roman"/>
          <w:color w:val="000000"/>
          <w:sz w:val="20"/>
          <w:szCs w:val="20"/>
        </w:rPr>
        <w:t>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supplement designed to support optimal digestion and immune system function.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support and strengthen immune health.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anti-ag</w:t>
      </w:r>
      <w:r>
        <w:rPr>
          <w:rFonts w:eastAsia="Times New Roman"/>
          <w:color w:val="000000"/>
          <w:sz w:val="20"/>
          <w:szCs w:val="20"/>
        </w:rPr>
        <w:t>ing skin and hair care, and CBD Nrf2 enhanced, bath &amp; body, targeted relief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w:t>
      </w:r>
      <w:r>
        <w:rPr>
          <w:rFonts w:eastAsia="Times New Roman"/>
          <w:color w:val="000000"/>
          <w:sz w:val="20"/>
          <w:szCs w:val="20"/>
        </w:rPr>
        <w:t>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Conditioner,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w:t>
      </w:r>
      <w:r>
        <w:rPr>
          <w:rFonts w:eastAsia="Times New Roman"/>
          <w:color w:val="000000"/>
          <w:sz w:val="20"/>
          <w:szCs w:val="20"/>
        </w:rPr>
        <w:t>ub.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specially formulated to combat oxidative stress in dogs through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is our smart weight</w:t>
      </w:r>
      <w:r>
        <w:rPr>
          <w:rFonts w:eastAsia="Times New Roman"/>
          <w:color w:val="000000"/>
          <w:sz w:val="20"/>
          <w:szCs w:val="20"/>
        </w:rPr>
        <w:t xml:space="preserve"> management system, which includes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Fat Burn,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Whey Protein, all formulated to aid in weight management. We believe our significant number of customers who regularly and repeatedly purchase our products is a strong indic</w:t>
      </w:r>
      <w:r>
        <w:rPr>
          <w:rFonts w:eastAsia="Times New Roman"/>
          <w:color w:val="000000"/>
          <w:sz w:val="20"/>
          <w:szCs w:val="20"/>
        </w:rPr>
        <w:t>ator of the health benefits of our products. The following table shows revenues by major product line for the fiscal years ended June 30, 2021, 2020 and 2019:</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34"/>
        <w:gridCol w:w="37"/>
        <w:gridCol w:w="120"/>
        <w:gridCol w:w="700"/>
        <w:gridCol w:w="36"/>
        <w:gridCol w:w="36"/>
        <w:gridCol w:w="36"/>
        <w:gridCol w:w="36"/>
        <w:gridCol w:w="54"/>
        <w:gridCol w:w="521"/>
        <w:gridCol w:w="187"/>
        <w:gridCol w:w="36"/>
        <w:gridCol w:w="36"/>
        <w:gridCol w:w="36"/>
        <w:gridCol w:w="120"/>
        <w:gridCol w:w="700"/>
        <w:gridCol w:w="36"/>
        <w:gridCol w:w="36"/>
        <w:gridCol w:w="36"/>
        <w:gridCol w:w="36"/>
        <w:gridCol w:w="54"/>
        <w:gridCol w:w="466"/>
        <w:gridCol w:w="187"/>
        <w:gridCol w:w="36"/>
        <w:gridCol w:w="36"/>
        <w:gridCol w:w="36"/>
        <w:gridCol w:w="120"/>
        <w:gridCol w:w="700"/>
        <w:gridCol w:w="36"/>
        <w:gridCol w:w="36"/>
        <w:gridCol w:w="36"/>
        <w:gridCol w:w="36"/>
        <w:gridCol w:w="54"/>
        <w:gridCol w:w="466"/>
        <w:gridCol w:w="187"/>
      </w:tblGrid>
      <w:tr w:rsidR="00000000">
        <w:trPr>
          <w:divId w:val="366755828"/>
          <w:jc w:val="center"/>
        </w:trPr>
        <w:tc>
          <w:tcPr>
            <w:tcW w:w="50" w:type="pct"/>
            <w:vAlign w:val="center"/>
            <w:hideMark/>
          </w:tcPr>
          <w:p w:rsidR="00000000" w:rsidRDefault="0084583E">
            <w:pPr>
              <w:ind w:firstLine="360"/>
              <w:rPr>
                <w:rFonts w:eastAsia="Times New Roman"/>
              </w:rPr>
            </w:pPr>
          </w:p>
        </w:tc>
        <w:tc>
          <w:tcPr>
            <w:tcW w:w="181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366755828"/>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Years ended June 30,</w:t>
            </w:r>
          </w:p>
        </w:tc>
      </w:tr>
      <w:tr w:rsidR="00000000">
        <w:trPr>
          <w:divId w:val="366755828"/>
          <w:jc w:val="center"/>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36675582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divId w:val="1859584600"/>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150,272 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156,335 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144,100 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36675582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divId w:val="1929734371"/>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22,617 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23,739 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24,853 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36675582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47,292 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52,841 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57,005 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366755828"/>
          <w:jc w:val="center"/>
        </w:trPr>
        <w:tc>
          <w:tcPr>
            <w:tcW w:w="0" w:type="auto"/>
            <w:gridSpan w:val="3"/>
            <w:shd w:val="clear" w:color="auto" w:fill="FFFFFF"/>
            <w:tcMar>
              <w:top w:w="30" w:type="dxa"/>
              <w:left w:w="38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222763848"/>
        <w:rPr>
          <w:rFonts w:eastAsia="Times New Roman"/>
        </w:rPr>
      </w:pPr>
      <w:r>
        <w:rPr>
          <w:rFonts w:eastAsia="Times New Roman"/>
          <w:color w:val="000000"/>
          <w:sz w:val="20"/>
          <w:szCs w:val="20"/>
        </w:rPr>
        <w:t>Our revenue is largely attributed to two product lines,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which each ac</w:t>
      </w:r>
      <w:r>
        <w:rPr>
          <w:rFonts w:eastAsia="Times New Roman"/>
          <w:color w:val="000000"/>
          <w:sz w:val="20"/>
          <w:szCs w:val="20"/>
        </w:rPr>
        <w:t>counted for more than 10% of total revenue for each of the fiscal years ended June 30, 2021, 2020 and 2019. On a combined basis, these product lines represent approximately 78.5%, 77.3% and 74.8% of our total net revenue for the fiscal years ended June 30,</w:t>
      </w:r>
      <w:r>
        <w:rPr>
          <w:rFonts w:eastAsia="Times New Roman"/>
          <w:color w:val="000000"/>
          <w:sz w:val="20"/>
          <w:szCs w:val="20"/>
        </w:rPr>
        <w:t xml:space="preserve"> 2021, 2020 and 2019, respectively.</w:t>
      </w:r>
    </w:p>
    <w:p w:rsidR="00000000" w:rsidRDefault="0084583E">
      <w:pPr>
        <w:ind w:firstLine="360"/>
        <w:divId w:val="765662025"/>
        <w:rPr>
          <w:rFonts w:eastAsia="Times New Roman"/>
        </w:rPr>
      </w:pPr>
      <w:r>
        <w:rPr>
          <w:rFonts w:eastAsia="Times New Roman"/>
          <w:color w:val="000000"/>
          <w:sz w:val="20"/>
          <w:szCs w:val="20"/>
        </w:rPr>
        <w:t>We currently have additional products in development. Any delays or difficulties in introducing compelling products or attractive initiatives or tools into our markets may have a negative impact on our revenue and our ab</w:t>
      </w:r>
      <w:r>
        <w:rPr>
          <w:rFonts w:eastAsia="Times New Roman"/>
          <w:color w:val="000000"/>
          <w:sz w:val="20"/>
          <w:szCs w:val="20"/>
        </w:rPr>
        <w:t>ility to attract new independent distributors and customers.</w:t>
      </w:r>
    </w:p>
    <w:p w:rsidR="00000000" w:rsidRDefault="0084583E">
      <w:pPr>
        <w:divId w:val="1430851700"/>
        <w:rPr>
          <w:rFonts w:eastAsia="Times New Roman"/>
        </w:rPr>
      </w:pPr>
      <w:r>
        <w:rPr>
          <w:rFonts w:eastAsia="Times New Roman"/>
          <w:b/>
          <w:bCs/>
          <w:color w:val="000000"/>
          <w:sz w:val="20"/>
          <w:szCs w:val="20"/>
        </w:rPr>
        <w:t>Accounts</w:t>
      </w:r>
    </w:p>
    <w:p w:rsidR="00000000" w:rsidRDefault="0084583E">
      <w:pPr>
        <w:ind w:firstLine="360"/>
        <w:divId w:val="835149790"/>
        <w:rPr>
          <w:rFonts w:eastAsia="Times New Roman"/>
        </w:rPr>
      </w:pPr>
      <w:r>
        <w:rPr>
          <w:rFonts w:eastAsia="Times New Roman"/>
          <w:color w:val="000000"/>
          <w:sz w:val="20"/>
          <w:szCs w:val="20"/>
        </w:rPr>
        <w:t xml:space="preserve">Because we primarily utilize a direct selling model for the distribution of a majority of our products, the success and growth of our business depends in large part on the effectiveness </w:t>
      </w:r>
      <w:r>
        <w:rPr>
          <w:rFonts w:eastAsia="Times New Roman"/>
          <w:color w:val="000000"/>
          <w:sz w:val="20"/>
          <w:szCs w:val="20"/>
        </w:rPr>
        <w:t>of our independent distributors to attract and retain customers to sell our products to, and our ability to attract new and retain existing independent distributors. Changes in our product sales are typically the result of variations in product sales volum</w:t>
      </w:r>
      <w:r>
        <w:rPr>
          <w:rFonts w:eastAsia="Times New Roman"/>
          <w:color w:val="000000"/>
          <w:sz w:val="20"/>
          <w:szCs w:val="20"/>
        </w:rPr>
        <w:t>e relating to fluctuations in the number of active independent distributors and customers purchasing our products. The number of active independent distributors and customers is, therefore, used by management as a key non-financial measure.</w:t>
      </w:r>
    </w:p>
    <w:p w:rsidR="00000000" w:rsidRDefault="0084583E">
      <w:pPr>
        <w:ind w:firstLine="360"/>
        <w:divId w:val="1790854318"/>
        <w:rPr>
          <w:rFonts w:eastAsia="Times New Roman"/>
        </w:rPr>
      </w:pPr>
      <w:r>
        <w:rPr>
          <w:rFonts w:eastAsia="Times New Roman"/>
          <w:color w:val="000000"/>
          <w:sz w:val="20"/>
          <w:szCs w:val="20"/>
        </w:rPr>
        <w:t>The following t</w:t>
      </w:r>
      <w:r>
        <w:rPr>
          <w:rFonts w:eastAsia="Times New Roman"/>
          <w:color w:val="000000"/>
          <w:sz w:val="20"/>
          <w:szCs w:val="20"/>
        </w:rPr>
        <w:t xml:space="preserve">ables summarize the changes in our active accounts by geographic region. These numbers have been rounded to the nearest thousand as of the dates indicated. For purposes of this report, we define "Active Accounts" as only those </w:t>
      </w:r>
    </w:p>
    <w:p w:rsidR="00000000" w:rsidRDefault="0084583E">
      <w:pPr>
        <w:jc w:val="center"/>
        <w:divId w:val="1450122921"/>
        <w:rPr>
          <w:rFonts w:eastAsia="Times New Roman"/>
        </w:rPr>
      </w:pPr>
      <w:r>
        <w:rPr>
          <w:rFonts w:eastAsia="Times New Roman"/>
          <w:color w:val="000000"/>
          <w:sz w:val="20"/>
          <w:szCs w:val="20"/>
        </w:rPr>
        <w:t>41</w:t>
      </w:r>
    </w:p>
    <w:p w:rsidR="00000000" w:rsidRDefault="0084583E">
      <w:pPr>
        <w:rPr>
          <w:rFonts w:eastAsia="Times New Roman"/>
        </w:rPr>
      </w:pPr>
      <w:r>
        <w:rPr>
          <w:rFonts w:eastAsia="Times New Roman"/>
        </w:rPr>
        <w:pict>
          <v:rect id="_x0000_i1066" style="width:0;height:1.5pt" o:hralign="center" o:hrstd="t" o:hr="t" fillcolor="#a0a0a0" stroked="f"/>
        </w:pict>
      </w:r>
    </w:p>
    <w:p w:rsidR="00000000" w:rsidRDefault="0084583E">
      <w:pPr>
        <w:divId w:val="1965961157"/>
        <w:rPr>
          <w:rFonts w:eastAsia="Times New Roman"/>
        </w:rPr>
      </w:pPr>
    </w:p>
    <w:p w:rsidR="00000000" w:rsidRDefault="0084583E">
      <w:pPr>
        <w:divId w:val="870455520"/>
        <w:rPr>
          <w:rFonts w:eastAsia="Times New Roman"/>
        </w:rPr>
      </w:pPr>
      <w:r>
        <w:rPr>
          <w:rFonts w:eastAsia="Times New Roman"/>
          <w:color w:val="000000"/>
          <w:sz w:val="20"/>
          <w:szCs w:val="20"/>
        </w:rPr>
        <w:t xml:space="preserve">independent distributors and customers who have purchased from us at any time during the most recent three-month period, either for personal use or for resale. </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61"/>
        <w:gridCol w:w="37"/>
        <w:gridCol w:w="75"/>
        <w:gridCol w:w="645"/>
        <w:gridCol w:w="36"/>
        <w:gridCol w:w="36"/>
        <w:gridCol w:w="36"/>
        <w:gridCol w:w="36"/>
        <w:gridCol w:w="54"/>
        <w:gridCol w:w="585"/>
        <w:gridCol w:w="187"/>
        <w:gridCol w:w="36"/>
        <w:gridCol w:w="36"/>
        <w:gridCol w:w="36"/>
        <w:gridCol w:w="75"/>
        <w:gridCol w:w="645"/>
        <w:gridCol w:w="36"/>
        <w:gridCol w:w="36"/>
        <w:gridCol w:w="36"/>
        <w:gridCol w:w="36"/>
        <w:gridCol w:w="54"/>
        <w:gridCol w:w="540"/>
        <w:gridCol w:w="187"/>
        <w:gridCol w:w="36"/>
        <w:gridCol w:w="36"/>
        <w:gridCol w:w="36"/>
        <w:gridCol w:w="72"/>
        <w:gridCol w:w="633"/>
        <w:gridCol w:w="36"/>
        <w:gridCol w:w="36"/>
        <w:gridCol w:w="36"/>
        <w:gridCol w:w="36"/>
        <w:gridCol w:w="58"/>
        <w:gridCol w:w="612"/>
        <w:gridCol w:w="187"/>
      </w:tblGrid>
      <w:tr w:rsidR="00000000">
        <w:trPr>
          <w:divId w:val="678461218"/>
          <w:jc w:val="center"/>
        </w:trPr>
        <w:tc>
          <w:tcPr>
            <w:tcW w:w="50" w:type="pct"/>
            <w:vAlign w:val="center"/>
            <w:hideMark/>
          </w:tcPr>
          <w:p w:rsidR="00000000" w:rsidRDefault="0084583E">
            <w:pPr>
              <w:rPr>
                <w:rFonts w:eastAsia="Times New Roman"/>
              </w:rPr>
            </w:pPr>
          </w:p>
        </w:tc>
        <w:tc>
          <w:tcPr>
            <w:tcW w:w="181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4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1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As of June 30,</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Change from Prior Year</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Percent Change</w:t>
            </w:r>
          </w:p>
        </w:tc>
      </w:tr>
      <w:tr w:rsidR="00000000">
        <w:trPr>
          <w:divId w:val="67846121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Active Independent Distributors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67.1 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(8,000)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Total Active Independent Distributors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(13.7)</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Active Customers</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shd w:val="clear" w:color="auto" w:fill="CCEEFF"/>
            <w:tcMar>
              <w:top w:w="30" w:type="dxa"/>
              <w:left w:w="200" w:type="dxa"/>
              <w:bottom w:w="30" w:type="dxa"/>
              <w:right w:w="20" w:type="dxa"/>
            </w:tcMar>
            <w:vAlign w:val="bottom"/>
            <w:hideMark/>
          </w:tcPr>
          <w:p w:rsidR="00000000" w:rsidRDefault="0084583E">
            <w:pPr>
              <w:spacing w:after="100"/>
              <w:ind w:hanging="180"/>
              <w:rPr>
                <w:rFonts w:eastAsia="Times New Roman"/>
              </w:rPr>
            </w:pPr>
            <w:r>
              <w:rPr>
                <w:rFonts w:eastAsia="Times New Roman"/>
                <w:color w:val="000000"/>
                <w:sz w:val="20"/>
                <w:szCs w:val="20"/>
              </w:rPr>
              <w:t>    Americas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72.9 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83,000 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(5,000)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Total Active Customers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107,000 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106,000 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Active Accounts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846121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119,000 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132,000 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(13,000)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8461218"/>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Total Active Accounts</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170,000 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179,000 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(9,000)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divId w:val="1951546835"/>
        <w:rPr>
          <w:rFonts w:eastAsia="Times New Roman"/>
        </w:rPr>
      </w:pPr>
      <w:r>
        <w:rPr>
          <w:rFonts w:eastAsia="Times New Roman"/>
          <w:b/>
          <w:bCs/>
          <w:color w:val="000000"/>
          <w:sz w:val="20"/>
          <w:szCs w:val="20"/>
        </w:rPr>
        <w:t>Income Statement Presentation</w:t>
      </w:r>
    </w:p>
    <w:p w:rsidR="00000000" w:rsidRDefault="0084583E">
      <w:pPr>
        <w:ind w:firstLine="360"/>
        <w:divId w:val="1386446781"/>
        <w:rPr>
          <w:rFonts w:eastAsia="Times New Roman"/>
        </w:rPr>
      </w:pPr>
      <w:r>
        <w:rPr>
          <w:rFonts w:eastAsia="Times New Roman"/>
          <w:color w:val="000000"/>
          <w:sz w:val="20"/>
          <w:szCs w:val="20"/>
        </w:rPr>
        <w:t>We report revenue in two geographic regions and we translate revenue from each market's local currency into U.S. Dollars using weigh</w:t>
      </w:r>
      <w:r>
        <w:rPr>
          <w:rFonts w:eastAsia="Times New Roman"/>
          <w:color w:val="000000"/>
          <w:sz w:val="20"/>
          <w:szCs w:val="20"/>
        </w:rPr>
        <w:t>ted-average exchange rates. Revenue consists primarily of product sales, fee revenue, and shipping and handling fees, net of applicable sales discounts. Revenue is recognized at the time of shipment, which is when the passage of title and risk of loss to c</w:t>
      </w:r>
      <w:r>
        <w:rPr>
          <w:rFonts w:eastAsia="Times New Roman"/>
          <w:color w:val="000000"/>
          <w:sz w:val="20"/>
          <w:szCs w:val="20"/>
        </w:rPr>
        <w:t>ustomers occurs. Also reflected in revenue is a provision for product returns and allowances, which is estimated based on our historical experience. The following table sets forth net revenue information by region for the years indicated. The following tab</w:t>
      </w:r>
      <w:r>
        <w:rPr>
          <w:rFonts w:eastAsia="Times New Roman"/>
          <w:color w:val="000000"/>
          <w:sz w:val="20"/>
          <w:szCs w:val="20"/>
        </w:rPr>
        <w:t>le should be reviewed in connection with the tables presented under "Results of Operations"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2934"/>
        <w:gridCol w:w="36"/>
        <w:gridCol w:w="120"/>
        <w:gridCol w:w="700"/>
        <w:gridCol w:w="36"/>
        <w:gridCol w:w="36"/>
        <w:gridCol w:w="36"/>
        <w:gridCol w:w="36"/>
        <w:gridCol w:w="54"/>
        <w:gridCol w:w="522"/>
        <w:gridCol w:w="187"/>
        <w:gridCol w:w="36"/>
        <w:gridCol w:w="36"/>
        <w:gridCol w:w="36"/>
        <w:gridCol w:w="120"/>
        <w:gridCol w:w="700"/>
        <w:gridCol w:w="36"/>
        <w:gridCol w:w="36"/>
        <w:gridCol w:w="36"/>
        <w:gridCol w:w="36"/>
        <w:gridCol w:w="54"/>
        <w:gridCol w:w="466"/>
        <w:gridCol w:w="187"/>
        <w:gridCol w:w="36"/>
        <w:gridCol w:w="36"/>
        <w:gridCol w:w="36"/>
        <w:gridCol w:w="120"/>
        <w:gridCol w:w="700"/>
        <w:gridCol w:w="36"/>
        <w:gridCol w:w="36"/>
        <w:gridCol w:w="36"/>
        <w:gridCol w:w="36"/>
        <w:gridCol w:w="54"/>
        <w:gridCol w:w="466"/>
        <w:gridCol w:w="187"/>
      </w:tblGrid>
      <w:tr w:rsidR="00000000">
        <w:trPr>
          <w:divId w:val="2066484371"/>
        </w:trPr>
        <w:tc>
          <w:tcPr>
            <w:tcW w:w="50" w:type="pct"/>
            <w:vAlign w:val="center"/>
            <w:hideMark/>
          </w:tcPr>
          <w:p w:rsidR="00000000" w:rsidRDefault="0084583E">
            <w:pPr>
              <w:ind w:firstLine="360"/>
              <w:rPr>
                <w:rFonts w:eastAsia="Times New Roman"/>
              </w:rPr>
            </w:pPr>
          </w:p>
        </w:tc>
        <w:tc>
          <w:tcPr>
            <w:tcW w:w="181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066484371"/>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fiscal years ended June 30,</w:t>
            </w:r>
          </w:p>
        </w:tc>
      </w:tr>
      <w:tr w:rsidR="00000000">
        <w:trPr>
          <w:divId w:val="2066484371"/>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2066484371"/>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163,236 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066484371"/>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65,526 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66,579 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62,722 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066484371"/>
        </w:trPr>
        <w:tc>
          <w:tcPr>
            <w:tcW w:w="0" w:type="auto"/>
            <w:gridSpan w:val="3"/>
            <w:shd w:val="clear" w:color="auto" w:fill="CCEEFF"/>
            <w:tcMar>
              <w:top w:w="30" w:type="dxa"/>
              <w:left w:w="38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1984114489"/>
        <w:rPr>
          <w:rFonts w:eastAsia="Times New Roman"/>
        </w:rPr>
      </w:pPr>
      <w:r>
        <w:rPr>
          <w:rFonts w:eastAsia="Times New Roman"/>
          <w:color w:val="000000"/>
          <w:sz w:val="20"/>
          <w:szCs w:val="20"/>
        </w:rPr>
        <w:t>Cost of sales primarily consists of costs of products purchased from and manufactured by third-party vendors, shipping and order fulfillment costs, costs of adjustments to inventory carrying value,</w:t>
      </w:r>
      <w:r>
        <w:rPr>
          <w:rFonts w:eastAsia="Times New Roman"/>
          <w:color w:val="000000"/>
          <w:sz w:val="20"/>
          <w:szCs w:val="20"/>
        </w:rPr>
        <w:t xml:space="preserve"> and costs of marketing materials which we sell to our independent distributor sales force, as well as freight, duties and taxes associated with the import and export of our products. As our international revenue increases as a percentage of total revenue,</w:t>
      </w:r>
      <w:r>
        <w:rPr>
          <w:rFonts w:eastAsia="Times New Roman"/>
          <w:color w:val="000000"/>
          <w:sz w:val="20"/>
          <w:szCs w:val="20"/>
        </w:rPr>
        <w:t xml:space="preserve"> cost of sales as a percentage of revenue likely will increase as a result of additional duties, freight, and other factors, such as changes in currency exchange rates.</w:t>
      </w:r>
    </w:p>
    <w:p w:rsidR="00000000" w:rsidRDefault="0084583E">
      <w:pPr>
        <w:ind w:firstLine="360"/>
        <w:divId w:val="825438316"/>
        <w:rPr>
          <w:rFonts w:eastAsia="Times New Roman"/>
        </w:rPr>
      </w:pPr>
      <w:r>
        <w:rPr>
          <w:rFonts w:eastAsia="Times New Roman"/>
          <w:color w:val="000000"/>
          <w:sz w:val="20"/>
          <w:szCs w:val="20"/>
        </w:rPr>
        <w:t>Commissions and incentives expenses are our most significant expenses and are classifie</w:t>
      </w:r>
      <w:r>
        <w:rPr>
          <w:rFonts w:eastAsia="Times New Roman"/>
          <w:color w:val="000000"/>
          <w:sz w:val="20"/>
          <w:szCs w:val="20"/>
        </w:rPr>
        <w:t xml:space="preserve">d as operating expenses. Commissions and incentives expenses include sales commissions paid to our independent distributors, special incentives and costs for incentive trips and other rewards. Commissions and incentives expenses do not include any amounts </w:t>
      </w:r>
      <w:r>
        <w:rPr>
          <w:rFonts w:eastAsia="Times New Roman"/>
          <w:color w:val="000000"/>
          <w:sz w:val="20"/>
          <w:szCs w:val="20"/>
        </w:rPr>
        <w:t>we pay to our independent distributors related to their personal purchases. Commissions paid to independent distributors on personal purchases are considered a sales discount and are reported as a reduction to net revenue. Our global sales compensation pla</w:t>
      </w:r>
      <w:r>
        <w:rPr>
          <w:rFonts w:eastAsia="Times New Roman"/>
          <w:color w:val="000000"/>
          <w:sz w:val="20"/>
          <w:szCs w:val="20"/>
        </w:rPr>
        <w:t>n is an important factor in our ability to attract and retain our independent distributors. Under our global sales compensation plan, independent distributors can earn commissions for product sales to their customers as well as the product sales made throu</w:t>
      </w:r>
      <w:r>
        <w:rPr>
          <w:rFonts w:eastAsia="Times New Roman"/>
          <w:color w:val="000000"/>
          <w:sz w:val="20"/>
          <w:szCs w:val="20"/>
        </w:rPr>
        <w:t>gh the sales networks they have developed and trained. We do not pay commissions on marketing materials that are sold to our independent distributors. Commissions and incentives expenses, as a percentage of net revenue, may be impacted by the timing and ma</w:t>
      </w:r>
      <w:r>
        <w:rPr>
          <w:rFonts w:eastAsia="Times New Roman"/>
          <w:color w:val="000000"/>
          <w:sz w:val="20"/>
          <w:szCs w:val="20"/>
        </w:rPr>
        <w:t xml:space="preserve">gnitude of non-commissionable revenue derived from the sales of marketing materials, event tickets, and promotional items, investment in our red carpet program, limited-time offers and the timing, magnitude and number of incentive trips and </w:t>
      </w:r>
    </w:p>
    <w:p w:rsidR="00000000" w:rsidRDefault="0084583E">
      <w:pPr>
        <w:jc w:val="center"/>
        <w:divId w:val="1171607655"/>
        <w:rPr>
          <w:rFonts w:eastAsia="Times New Roman"/>
        </w:rPr>
      </w:pPr>
      <w:r>
        <w:rPr>
          <w:rFonts w:eastAsia="Times New Roman"/>
          <w:color w:val="000000"/>
          <w:sz w:val="20"/>
          <w:szCs w:val="20"/>
        </w:rPr>
        <w:t>42</w:t>
      </w:r>
    </w:p>
    <w:p w:rsidR="00000000" w:rsidRDefault="0084583E">
      <w:pPr>
        <w:rPr>
          <w:rFonts w:eastAsia="Times New Roman"/>
        </w:rPr>
      </w:pPr>
      <w:r>
        <w:rPr>
          <w:rFonts w:eastAsia="Times New Roman"/>
        </w:rPr>
        <w:pict>
          <v:rect id="_x0000_i1067" style="width:0;height:1.5pt" o:hralign="center" o:hrstd="t" o:hr="t" fillcolor="#a0a0a0" stroked="f"/>
        </w:pict>
      </w:r>
    </w:p>
    <w:p w:rsidR="00000000" w:rsidRDefault="0084583E">
      <w:pPr>
        <w:divId w:val="1250045627"/>
        <w:rPr>
          <w:rFonts w:eastAsia="Times New Roman"/>
        </w:rPr>
      </w:pPr>
    </w:p>
    <w:p w:rsidR="00000000" w:rsidRDefault="0084583E">
      <w:pPr>
        <w:divId w:val="506943567"/>
        <w:rPr>
          <w:rFonts w:eastAsia="Times New Roman"/>
        </w:rPr>
      </w:pPr>
      <w:r>
        <w:rPr>
          <w:rFonts w:eastAsia="Times New Roman"/>
          <w:color w:val="000000"/>
          <w:sz w:val="20"/>
          <w:szCs w:val="20"/>
        </w:rPr>
        <w:t>other promotional activities. From time to time, we make modifications and enhancements to our global sales compensation plan in an effort to help motivate our sales force and develop leadership characteristics, which can have a</w:t>
      </w:r>
      <w:r>
        <w:rPr>
          <w:rFonts w:eastAsia="Times New Roman"/>
          <w:color w:val="000000"/>
          <w:sz w:val="20"/>
          <w:szCs w:val="20"/>
        </w:rPr>
        <w:t>n impact on commissions and incentives expenses.</w:t>
      </w:r>
    </w:p>
    <w:p w:rsidR="00000000" w:rsidRDefault="0084583E">
      <w:pPr>
        <w:ind w:firstLine="360"/>
        <w:divId w:val="1720204783"/>
        <w:rPr>
          <w:rFonts w:eastAsia="Times New Roman"/>
        </w:rPr>
      </w:pPr>
      <w:r>
        <w:rPr>
          <w:rFonts w:eastAsia="Times New Roman"/>
          <w:color w:val="000000"/>
          <w:sz w:val="20"/>
          <w:szCs w:val="20"/>
        </w:rPr>
        <w:t>Selling, general and administrative expenses include wages and benefits, stock compensation expenses, marketing and event costs, professional fees, rents and utilities, depreciation and amortization, researc</w:t>
      </w:r>
      <w:r>
        <w:rPr>
          <w:rFonts w:eastAsia="Times New Roman"/>
          <w:color w:val="000000"/>
          <w:sz w:val="20"/>
          <w:szCs w:val="20"/>
        </w:rPr>
        <w:t>h and development, travel costs and other operating expenses. Wages and benefits and stock compensation expenses represent the largest component of selling, general and administrative expenses. Marketing and event costs include costs of distributor convent</w:t>
      </w:r>
      <w:r>
        <w:rPr>
          <w:rFonts w:eastAsia="Times New Roman"/>
          <w:color w:val="000000"/>
          <w:sz w:val="20"/>
          <w:szCs w:val="20"/>
        </w:rPr>
        <w:t>ions and events held in various markets worldwide, which we expense in the period in which they are incurred. Marketing and event costs also include expenses associated with our sponsorship of the Major League Soccer team, Real Salt Lake.</w:t>
      </w:r>
    </w:p>
    <w:p w:rsidR="00000000" w:rsidRDefault="0084583E">
      <w:pPr>
        <w:ind w:firstLine="360"/>
        <w:divId w:val="119881101"/>
        <w:rPr>
          <w:rFonts w:eastAsia="Times New Roman"/>
        </w:rPr>
      </w:pPr>
      <w:r>
        <w:rPr>
          <w:rFonts w:eastAsia="Times New Roman"/>
          <w:color w:val="000000"/>
          <w:sz w:val="20"/>
          <w:szCs w:val="20"/>
        </w:rPr>
        <w:t>Sales to customer</w:t>
      </w:r>
      <w:r>
        <w:rPr>
          <w:rFonts w:eastAsia="Times New Roman"/>
          <w:color w:val="000000"/>
          <w:sz w:val="20"/>
          <w:szCs w:val="20"/>
        </w:rPr>
        <w:t>s outside the United States are transacted in the respective local currencies and are translated to U.S. Dollars at weighted-average currency exchange rates for each monthly accounting period to which they relate. Consequently, our net sales and earnings a</w:t>
      </w:r>
      <w:r>
        <w:rPr>
          <w:rFonts w:eastAsia="Times New Roman"/>
          <w:color w:val="000000"/>
          <w:sz w:val="20"/>
          <w:szCs w:val="20"/>
        </w:rPr>
        <w:t>re affected by changes in currency exchange rates. In general, sales and gross profit are affected positively by a weakening U.S. Dollar and negatively by a strengthening U.S. Dollar. Currency fluctuations, however, have the opposite effect on our commissi</w:t>
      </w:r>
      <w:r>
        <w:rPr>
          <w:rFonts w:eastAsia="Times New Roman"/>
          <w:color w:val="000000"/>
          <w:sz w:val="20"/>
          <w:szCs w:val="20"/>
        </w:rPr>
        <w:t>ons paid to independent distributors and selling, and general and administrative expenses. In our revenue discussions that follow, we approximate the impact of currency fluctuations on revenue by translating current year revenue at the average exchange rat</w:t>
      </w:r>
      <w:r>
        <w:rPr>
          <w:rFonts w:eastAsia="Times New Roman"/>
          <w:color w:val="000000"/>
          <w:sz w:val="20"/>
          <w:szCs w:val="20"/>
        </w:rPr>
        <w:t>es in effect during the comparable prior year periods.</w:t>
      </w:r>
    </w:p>
    <w:p w:rsidR="00000000" w:rsidRDefault="0084583E">
      <w:pPr>
        <w:divId w:val="1582518027"/>
        <w:rPr>
          <w:rFonts w:eastAsia="Times New Roman"/>
        </w:rPr>
      </w:pPr>
      <w:r>
        <w:rPr>
          <w:rFonts w:eastAsia="Times New Roman"/>
          <w:b/>
          <w:bCs/>
          <w:color w:val="000000"/>
          <w:sz w:val="20"/>
          <w:szCs w:val="20"/>
        </w:rPr>
        <w:t>Results of Operations</w:t>
      </w:r>
    </w:p>
    <w:p w:rsidR="00000000" w:rsidRDefault="0084583E">
      <w:pPr>
        <w:ind w:firstLine="360"/>
        <w:divId w:val="83232814"/>
        <w:rPr>
          <w:rFonts w:eastAsia="Times New Roman"/>
        </w:rPr>
      </w:pPr>
      <w:r>
        <w:rPr>
          <w:rFonts w:eastAsia="Times New Roman"/>
          <w:color w:val="000000"/>
          <w:sz w:val="20"/>
          <w:szCs w:val="20"/>
        </w:rPr>
        <w:t>For the fiscal years ended June 30, 2021, 2020 and 2019, we generated net revenue of $220.2 million, $232.9 million and $226.0 million, respectively, recognized operating profit o</w:t>
      </w:r>
      <w:r>
        <w:rPr>
          <w:rFonts w:eastAsia="Times New Roman"/>
          <w:color w:val="000000"/>
          <w:sz w:val="20"/>
          <w:szCs w:val="20"/>
        </w:rPr>
        <w:t>f $17.6 million, $15.5 million and $9.8 million, respectively, and recognized net income of $12.9 million, $11.5 million and $7.4 million, respectively.</w:t>
      </w:r>
    </w:p>
    <w:p w:rsidR="00000000" w:rsidRDefault="0084583E">
      <w:pPr>
        <w:ind w:firstLine="360"/>
        <w:divId w:val="1212572228"/>
        <w:rPr>
          <w:rFonts w:eastAsia="Times New Roman"/>
        </w:rPr>
      </w:pPr>
      <w:r>
        <w:rPr>
          <w:rFonts w:eastAsia="Times New Roman"/>
          <w:color w:val="000000"/>
          <w:sz w:val="20"/>
          <w:szCs w:val="20"/>
        </w:rPr>
        <w:t xml:space="preserve">The following table presents certain consolidated earnings data as a percentage of net revenue for the </w:t>
      </w:r>
      <w:r>
        <w:rPr>
          <w:rFonts w:eastAsia="Times New Roman"/>
          <w:color w:val="000000"/>
          <w:sz w:val="20"/>
          <w:szCs w:val="20"/>
        </w:rPr>
        <w:t>years indicate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4284"/>
        <w:gridCol w:w="39"/>
        <w:gridCol w:w="38"/>
        <w:gridCol w:w="1044"/>
        <w:gridCol w:w="188"/>
        <w:gridCol w:w="36"/>
        <w:gridCol w:w="36"/>
        <w:gridCol w:w="36"/>
        <w:gridCol w:w="38"/>
        <w:gridCol w:w="984"/>
        <w:gridCol w:w="188"/>
        <w:gridCol w:w="36"/>
        <w:gridCol w:w="36"/>
        <w:gridCol w:w="36"/>
        <w:gridCol w:w="38"/>
        <w:gridCol w:w="984"/>
        <w:gridCol w:w="188"/>
      </w:tblGrid>
      <w:tr w:rsidR="00000000">
        <w:trPr>
          <w:divId w:val="555698848"/>
        </w:trPr>
        <w:tc>
          <w:tcPr>
            <w:tcW w:w="50" w:type="pct"/>
            <w:vAlign w:val="center"/>
            <w:hideMark/>
          </w:tcPr>
          <w:p w:rsidR="00000000" w:rsidRDefault="0084583E">
            <w:pPr>
              <w:ind w:firstLine="360"/>
              <w:rPr>
                <w:rFonts w:eastAsia="Times New Roman"/>
              </w:rPr>
            </w:pPr>
          </w:p>
        </w:tc>
        <w:tc>
          <w:tcPr>
            <w:tcW w:w="264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fiscal years ended June 30,</w:t>
            </w:r>
          </w:p>
        </w:tc>
      </w:tr>
      <w:tr w:rsidR="00000000">
        <w:trPr>
          <w:divId w:val="555698848"/>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555698848"/>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Revenue,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555698848"/>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Gross profit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82.7 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83.7 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operating expenses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74.6 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555698848"/>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other expense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55698848"/>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555698848"/>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r>
              <w:rPr>
                <w:rFonts w:eastAsia="Times New Roman"/>
                <w:color w:val="000000"/>
                <w:sz w:val="16"/>
                <w:szCs w:val="16"/>
              </w:rPr>
              <w:t>(1) Certain percentages may not add due to rounding.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divId w:val="1977223583"/>
        <w:rPr>
          <w:rFonts w:eastAsia="Times New Roman"/>
        </w:rPr>
      </w:pPr>
      <w:r>
        <w:rPr>
          <w:rFonts w:eastAsia="Times New Roman"/>
          <w:color w:val="000000"/>
          <w:sz w:val="20"/>
          <w:szCs w:val="20"/>
          <w:u w:val="single"/>
        </w:rPr>
        <w:t xml:space="preserve">Comparison of Fiscal Years Ended June 30, 2021 and 2020 </w:t>
      </w:r>
    </w:p>
    <w:p w:rsidR="00000000" w:rsidRDefault="0084583E">
      <w:pPr>
        <w:ind w:firstLine="360"/>
        <w:divId w:val="620846893"/>
        <w:rPr>
          <w:rFonts w:eastAsia="Times New Roman"/>
        </w:rPr>
      </w:pPr>
      <w:r>
        <w:rPr>
          <w:rFonts w:eastAsia="Times New Roman"/>
          <w:i/>
          <w:iCs/>
          <w:color w:val="000000"/>
          <w:sz w:val="20"/>
          <w:szCs w:val="20"/>
        </w:rPr>
        <w:t>Revenue, net.</w:t>
      </w:r>
      <w:r>
        <w:rPr>
          <w:rFonts w:eastAsia="Times New Roman"/>
          <w:color w:val="000000"/>
          <w:sz w:val="20"/>
          <w:szCs w:val="20"/>
        </w:rPr>
        <w:t xml:space="preserve"> We generated net revenue of $220.2 million and $232.9 million during the fiscal years ended June 30, 2021 and 2020, respectively. The overall decrease in revenue is attributed mainly t</w:t>
      </w:r>
      <w:r>
        <w:rPr>
          <w:rFonts w:eastAsia="Times New Roman"/>
          <w:color w:val="000000"/>
          <w:sz w:val="20"/>
          <w:szCs w:val="20"/>
        </w:rPr>
        <w:t>o a reduction of 5.0% in total active accounts during fiscal year 2021</w:t>
      </w:r>
      <w:r>
        <w:rPr>
          <w:rFonts w:eastAsia="Times New Roman"/>
          <w:color w:val="000000"/>
          <w:sz w:val="20"/>
          <w:szCs w:val="20"/>
          <w:shd w:val="clear" w:color="auto" w:fill="FFFFFF"/>
        </w:rPr>
        <w:t xml:space="preserve">. Revenue in the United States, Japan, Canada and Taiwan declined on a year over year basis, partially offset by increases of </w:t>
      </w:r>
      <w:r>
        <w:rPr>
          <w:rFonts w:eastAsia="Times New Roman"/>
          <w:color w:val="000000"/>
          <w:sz w:val="20"/>
          <w:szCs w:val="20"/>
        </w:rPr>
        <w:t>22.4%</w:t>
      </w:r>
      <w:r>
        <w:rPr>
          <w:rFonts w:eastAsia="Times New Roman"/>
          <w:color w:val="000000"/>
          <w:sz w:val="20"/>
          <w:szCs w:val="20"/>
          <w:shd w:val="clear" w:color="auto" w:fill="FFFFFF"/>
        </w:rPr>
        <w:t xml:space="preserve"> in our Australia and New Zealand market. During the pr</w:t>
      </w:r>
      <w:r>
        <w:rPr>
          <w:rFonts w:eastAsia="Times New Roman"/>
          <w:color w:val="000000"/>
          <w:sz w:val="20"/>
          <w:szCs w:val="20"/>
          <w:shd w:val="clear" w:color="auto" w:fill="FFFFFF"/>
        </w:rPr>
        <w:t>ior year, at our October 2019 global convention, we launched our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product which generated significant revenue during the prior fiscal year. During the current year, we launched several limited time and permanent flavors of Axi</w:t>
      </w:r>
      <w:r>
        <w:rPr>
          <w:rFonts w:eastAsia="Times New Roman"/>
          <w:color w:val="000000"/>
          <w:sz w:val="20"/>
          <w:szCs w:val="20"/>
          <w:shd w:val="clear" w:color="auto" w:fill="FFFFFF"/>
        </w:rPr>
        <w:t>o</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our energy drink mixes, launched our new LifeVantag</w:t>
      </w:r>
      <w:r>
        <w:rPr>
          <w:rFonts w:eastAsia="Times New Roman"/>
          <w:color w:val="000000"/>
          <w:sz w:val="20"/>
          <w:szCs w:val="20"/>
          <w:shd w:val="clear" w:color="auto" w:fill="FFFFFF"/>
        </w:rPr>
        <w:t>e</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Daily Wellness product, and rolled out six new products in our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shd w:val="clear" w:color="auto" w:fill="FFFFFF"/>
        </w:rPr>
        <w:t>Body &amp; Bath and Targeted Relief product lines and a line extension to our TrueScienc</w:t>
      </w:r>
      <w:r>
        <w:rPr>
          <w:rFonts w:eastAsia="Times New Roman"/>
          <w:color w:val="000000"/>
          <w:sz w:val="20"/>
          <w:szCs w:val="20"/>
          <w:shd w:val="clear" w:color="auto" w:fill="FFFFFF"/>
        </w:rPr>
        <w:t>e</w:t>
      </w:r>
      <w:r>
        <w:rPr>
          <w:rFonts w:eastAsia="Times New Roman"/>
          <w:color w:val="000000"/>
          <w:sz w:val="13"/>
          <w:szCs w:val="13"/>
        </w:rPr>
        <w:t>®</w:t>
      </w:r>
      <w:r>
        <w:rPr>
          <w:rFonts w:eastAsia="Times New Roman"/>
          <w:color w:val="000000"/>
          <w:sz w:val="20"/>
          <w:szCs w:val="20"/>
          <w:shd w:val="clear" w:color="auto" w:fill="FFFFFF"/>
        </w:rPr>
        <w:t xml:space="preserve"> skin care line. </w:t>
      </w:r>
      <w:r>
        <w:rPr>
          <w:rFonts w:eastAsia="Times New Roman"/>
          <w:color w:val="000000"/>
          <w:sz w:val="20"/>
          <w:szCs w:val="20"/>
        </w:rPr>
        <w:t>Foreign currency fluctu</w:t>
      </w:r>
      <w:r>
        <w:rPr>
          <w:rFonts w:eastAsia="Times New Roman"/>
          <w:color w:val="000000"/>
          <w:sz w:val="20"/>
          <w:szCs w:val="20"/>
        </w:rPr>
        <w:t xml:space="preserve">ations positively impacted our net revenue $2.6 million or 1.1%. </w:t>
      </w:r>
    </w:p>
    <w:p w:rsidR="00000000" w:rsidRDefault="0084583E">
      <w:pPr>
        <w:jc w:val="center"/>
        <w:divId w:val="1773621579"/>
        <w:rPr>
          <w:rFonts w:eastAsia="Times New Roman"/>
        </w:rPr>
      </w:pPr>
      <w:r>
        <w:rPr>
          <w:rFonts w:eastAsia="Times New Roman"/>
          <w:color w:val="000000"/>
          <w:sz w:val="20"/>
          <w:szCs w:val="20"/>
        </w:rPr>
        <w:t>43</w:t>
      </w:r>
    </w:p>
    <w:p w:rsidR="00000000" w:rsidRDefault="0084583E">
      <w:pPr>
        <w:rPr>
          <w:rFonts w:eastAsia="Times New Roman"/>
        </w:rPr>
      </w:pPr>
      <w:r>
        <w:rPr>
          <w:rFonts w:eastAsia="Times New Roman"/>
        </w:rPr>
        <w:pict>
          <v:rect id="_x0000_i1068" style="width:0;height:1.5pt" o:hralign="center" o:hrstd="t" o:hr="t" fillcolor="#a0a0a0" stroked="f"/>
        </w:pict>
      </w:r>
    </w:p>
    <w:p w:rsidR="00000000" w:rsidRDefault="0084583E">
      <w:pPr>
        <w:divId w:val="1602177619"/>
        <w:rPr>
          <w:rFonts w:eastAsia="Times New Roman"/>
        </w:rPr>
      </w:pPr>
    </w:p>
    <w:p w:rsidR="00000000" w:rsidRDefault="0084583E">
      <w:pPr>
        <w:ind w:firstLine="360"/>
        <w:divId w:val="1624457071"/>
        <w:rPr>
          <w:rFonts w:eastAsia="Times New Roman"/>
        </w:rPr>
      </w:pPr>
      <w:r>
        <w:rPr>
          <w:rFonts w:eastAsia="Times New Roman"/>
          <w:color w:val="000000"/>
          <w:sz w:val="20"/>
          <w:szCs w:val="20"/>
          <w:u w:val="single"/>
        </w:rPr>
        <w:t>Americas</w:t>
      </w:r>
      <w:r>
        <w:rPr>
          <w:rFonts w:eastAsia="Times New Roman"/>
          <w:color w:val="000000"/>
          <w:sz w:val="20"/>
          <w:szCs w:val="20"/>
        </w:rPr>
        <w:t>. The following table sets forth revenue for the fiscal years ended June 30, 2021 and 2020 for the Americas region (in thousands):</w:t>
      </w:r>
    </w:p>
    <w:tbl>
      <w:tblPr>
        <w:tblW w:w="4978" w:type="pct"/>
        <w:tblCellMar>
          <w:top w:w="15" w:type="dxa"/>
          <w:left w:w="15" w:type="dxa"/>
          <w:bottom w:w="15" w:type="dxa"/>
          <w:right w:w="15" w:type="dxa"/>
        </w:tblCellMar>
        <w:tblLook w:val="04A0" w:firstRow="1" w:lastRow="0" w:firstColumn="1" w:lastColumn="0" w:noHBand="0" w:noVBand="1"/>
      </w:tblPr>
      <w:tblGrid>
        <w:gridCol w:w="38"/>
        <w:gridCol w:w="4310"/>
        <w:gridCol w:w="37"/>
        <w:gridCol w:w="120"/>
        <w:gridCol w:w="1080"/>
        <w:gridCol w:w="36"/>
        <w:gridCol w:w="36"/>
        <w:gridCol w:w="36"/>
        <w:gridCol w:w="36"/>
        <w:gridCol w:w="120"/>
        <w:gridCol w:w="1031"/>
        <w:gridCol w:w="36"/>
        <w:gridCol w:w="36"/>
        <w:gridCol w:w="36"/>
        <w:gridCol w:w="36"/>
        <w:gridCol w:w="37"/>
        <w:gridCol w:w="1021"/>
        <w:gridCol w:w="187"/>
      </w:tblGrid>
      <w:tr w:rsidR="00000000">
        <w:trPr>
          <w:divId w:val="1929535392"/>
        </w:trPr>
        <w:tc>
          <w:tcPr>
            <w:tcW w:w="50" w:type="pct"/>
            <w:vAlign w:val="center"/>
            <w:hideMark/>
          </w:tcPr>
          <w:p w:rsidR="00000000" w:rsidRDefault="0084583E">
            <w:pPr>
              <w:ind w:firstLine="360"/>
              <w:rPr>
                <w:rFonts w:eastAsia="Times New Roman"/>
              </w:rPr>
            </w:pPr>
          </w:p>
        </w:tc>
        <w:tc>
          <w:tcPr>
            <w:tcW w:w="264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929535392"/>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fiscal years ended June 30,</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29535392"/>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 change</w:t>
            </w:r>
          </w:p>
        </w:tc>
      </w:tr>
      <w:tr w:rsidR="00000000">
        <w:trPr>
          <w:divId w:val="192953539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144,897 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155,480 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92953539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9,758 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10,856 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92953539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Americas 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379090887"/>
        <w:rPr>
          <w:rFonts w:eastAsia="Times New Roman"/>
        </w:rPr>
      </w:pPr>
      <w:r>
        <w:rPr>
          <w:rFonts w:eastAsia="Times New Roman"/>
          <w:color w:val="000000"/>
          <w:sz w:val="20"/>
          <w:szCs w:val="20"/>
        </w:rPr>
        <w:t>Revenue in the Americas region for the fiscal year ended June </w:t>
      </w:r>
      <w:r>
        <w:rPr>
          <w:rFonts w:eastAsia="Times New Roman"/>
          <w:color w:val="000000"/>
          <w:sz w:val="20"/>
          <w:szCs w:val="20"/>
        </w:rPr>
        <w:t>30, 2021 decreased $11.7 million, or 7.0%, compared to the prior year. Total active accounts decreased 9.8% in the region compared to the prior fiscal year which drove the decrease in revenue. We believe that our total active accounts number was negatively</w:t>
      </w:r>
      <w:r>
        <w:rPr>
          <w:rFonts w:eastAsia="Times New Roman"/>
          <w:color w:val="000000"/>
          <w:sz w:val="20"/>
          <w:szCs w:val="20"/>
        </w:rPr>
        <w:t xml:space="preserve"> impacted by the COVID-19 global pandemic as we were unable to hold our in-person training events and our independent distributors were not able to conduct in person opportunity and training meetings. Although we launched several new products during fiscal</w:t>
      </w:r>
      <w:r>
        <w:rPr>
          <w:rFonts w:eastAsia="Times New Roman"/>
          <w:color w:val="000000"/>
          <w:sz w:val="20"/>
          <w:szCs w:val="20"/>
        </w:rPr>
        <w:t xml:space="preserve"> 2021, during our prior year October 2019 global convention, we launched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product which generated significant revenue during the prior fiscal year. </w:t>
      </w:r>
    </w:p>
    <w:p w:rsidR="00000000" w:rsidRDefault="0084583E">
      <w:pPr>
        <w:ind w:firstLine="360"/>
        <w:divId w:val="1052195645"/>
        <w:rPr>
          <w:rFonts w:eastAsia="Times New Roman"/>
        </w:rPr>
      </w:pPr>
      <w:r>
        <w:rPr>
          <w:rFonts w:eastAsia="Times New Roman"/>
          <w:color w:val="000000"/>
          <w:sz w:val="20"/>
          <w:szCs w:val="20"/>
          <w:u w:val="single"/>
        </w:rPr>
        <w:t>Asia/Pacific &amp; Europe</w:t>
      </w:r>
      <w:r>
        <w:rPr>
          <w:rFonts w:eastAsia="Times New Roman"/>
          <w:color w:val="000000"/>
          <w:sz w:val="20"/>
          <w:szCs w:val="20"/>
        </w:rPr>
        <w:t xml:space="preserve">. The following table sets forth revenue for the fiscal </w:t>
      </w:r>
      <w:r>
        <w:rPr>
          <w:rFonts w:eastAsia="Times New Roman"/>
          <w:color w:val="000000"/>
          <w:sz w:val="20"/>
          <w:szCs w:val="20"/>
        </w:rPr>
        <w:t>years ended June 30, 2021 and 2020 for the Asia/Pacific &amp; Europe region and its principal markets (in thousands):</w:t>
      </w:r>
    </w:p>
    <w:tbl>
      <w:tblPr>
        <w:tblW w:w="4978" w:type="pct"/>
        <w:tblCellMar>
          <w:top w:w="15" w:type="dxa"/>
          <w:left w:w="15" w:type="dxa"/>
          <w:bottom w:w="15" w:type="dxa"/>
          <w:right w:w="15" w:type="dxa"/>
        </w:tblCellMar>
        <w:tblLook w:val="04A0" w:firstRow="1" w:lastRow="0" w:firstColumn="1" w:lastColumn="0" w:noHBand="0" w:noVBand="1"/>
      </w:tblPr>
      <w:tblGrid>
        <w:gridCol w:w="39"/>
        <w:gridCol w:w="4309"/>
        <w:gridCol w:w="37"/>
        <w:gridCol w:w="120"/>
        <w:gridCol w:w="1080"/>
        <w:gridCol w:w="36"/>
        <w:gridCol w:w="36"/>
        <w:gridCol w:w="36"/>
        <w:gridCol w:w="36"/>
        <w:gridCol w:w="120"/>
        <w:gridCol w:w="1031"/>
        <w:gridCol w:w="36"/>
        <w:gridCol w:w="36"/>
        <w:gridCol w:w="36"/>
        <w:gridCol w:w="36"/>
        <w:gridCol w:w="37"/>
        <w:gridCol w:w="1021"/>
        <w:gridCol w:w="187"/>
      </w:tblGrid>
      <w:tr w:rsidR="00000000">
        <w:trPr>
          <w:divId w:val="1363700983"/>
        </w:trPr>
        <w:tc>
          <w:tcPr>
            <w:tcW w:w="50" w:type="pct"/>
            <w:vAlign w:val="center"/>
            <w:hideMark/>
          </w:tcPr>
          <w:p w:rsidR="00000000" w:rsidRDefault="0084583E">
            <w:pPr>
              <w:ind w:firstLine="360"/>
              <w:rPr>
                <w:rFonts w:eastAsia="Times New Roman"/>
              </w:rPr>
            </w:pPr>
          </w:p>
        </w:tc>
        <w:tc>
          <w:tcPr>
            <w:tcW w:w="264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363700983"/>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fiscal years ended June 30,</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363700983"/>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 change</w:t>
            </w:r>
          </w:p>
        </w:tc>
      </w:tr>
      <w:tr w:rsidR="00000000">
        <w:trPr>
          <w:divId w:val="136370098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Japan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41,173 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42,343 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363700983"/>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Australia &amp; New Zealand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11,095 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9,065 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36370098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Greater China</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4,771 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6,682 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363700983"/>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8,487 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8,489 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36370098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Asia/Pacific &amp; Europe 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65,526 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66,579 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1701466797"/>
        <w:rPr>
          <w:rFonts w:eastAsia="Times New Roman"/>
        </w:rPr>
      </w:pPr>
      <w:r>
        <w:rPr>
          <w:rFonts w:eastAsia="Times New Roman"/>
          <w:color w:val="000000"/>
          <w:sz w:val="20"/>
          <w:szCs w:val="20"/>
        </w:rPr>
        <w:t>Revenue in the</w:t>
      </w:r>
      <w:r>
        <w:rPr>
          <w:rFonts w:eastAsia="Times New Roman"/>
          <w:color w:val="000000"/>
        </w:rPr>
        <w:t xml:space="preserve"> </w:t>
      </w:r>
      <w:r>
        <w:rPr>
          <w:rFonts w:eastAsia="Times New Roman"/>
          <w:color w:val="000000"/>
          <w:sz w:val="20"/>
          <w:szCs w:val="20"/>
        </w:rPr>
        <w:t>Asia/Pacific and Europe region for the fiscal year ended June 30, 2021 decreased</w:t>
      </w:r>
      <w:r>
        <w:rPr>
          <w:rFonts w:eastAsia="Times New Roman"/>
          <w:color w:val="000000"/>
          <w:sz w:val="20"/>
          <w:szCs w:val="20"/>
          <w:shd w:val="clear" w:color="auto" w:fill="FFFFFF"/>
        </w:rPr>
        <w:t xml:space="preserve"> $1.1 million, or 1.6%, compared to the prior year. </w:t>
      </w:r>
      <w:r>
        <w:rPr>
          <w:rFonts w:eastAsia="Times New Roman"/>
          <w:color w:val="000000"/>
          <w:sz w:val="20"/>
          <w:szCs w:val="20"/>
        </w:rPr>
        <w:t>Revenue in the region was positively impacted approximately $2.4 million, or 3.6%, by foreign currency exchange rate fluctuations.</w:t>
      </w:r>
    </w:p>
    <w:p w:rsidR="00000000" w:rsidRDefault="0084583E">
      <w:pPr>
        <w:ind w:firstLine="360"/>
        <w:divId w:val="1263951387"/>
        <w:rPr>
          <w:rFonts w:eastAsia="Times New Roman"/>
        </w:rPr>
      </w:pPr>
      <w:r>
        <w:rPr>
          <w:rFonts w:eastAsia="Times New Roman"/>
          <w:color w:val="000000"/>
          <w:sz w:val="20"/>
          <w:szCs w:val="20"/>
        </w:rPr>
        <w:t>Revenue in our Japan market decreased 2.8% year over year on a U.S. Dollar basis and 4.1% on a constant currency basis. Offse</w:t>
      </w:r>
      <w:r>
        <w:rPr>
          <w:rFonts w:eastAsia="Times New Roman"/>
          <w:color w:val="000000"/>
          <w:sz w:val="20"/>
          <w:szCs w:val="20"/>
        </w:rPr>
        <w:t>tting this decline in revenue during the fiscal year ended June 30, 2021, the Japanese yen, on average, strengthened against the U.S. Dollar, positively impacting our revenue in this market by $0.6 million or 1.3%. Revenues in this region, specifically Jap</w:t>
      </w:r>
      <w:r>
        <w:rPr>
          <w:rFonts w:eastAsia="Times New Roman"/>
          <w:color w:val="000000"/>
          <w:sz w:val="20"/>
          <w:szCs w:val="20"/>
        </w:rPr>
        <w:t>an and Taiwan, were impacted by the COVID-19 global pandemic during the year, due, in part, to restrictions on in person meetings, requirements to close down, at times, our showrooms and will call pick up locations and overall difficulties for our independ</w:t>
      </w:r>
      <w:r>
        <w:rPr>
          <w:rFonts w:eastAsia="Times New Roman"/>
          <w:color w:val="000000"/>
          <w:sz w:val="20"/>
          <w:szCs w:val="20"/>
        </w:rPr>
        <w:t>ent distributors to conduct business.</w:t>
      </w:r>
    </w:p>
    <w:p w:rsidR="00000000" w:rsidRDefault="0084583E">
      <w:pPr>
        <w:ind w:firstLine="360"/>
        <w:divId w:val="1246836769"/>
        <w:rPr>
          <w:rFonts w:eastAsia="Times New Roman"/>
        </w:rPr>
      </w:pPr>
      <w:r>
        <w:rPr>
          <w:rFonts w:eastAsia="Times New Roman"/>
          <w:color w:val="000000"/>
          <w:sz w:val="20"/>
          <w:szCs w:val="20"/>
        </w:rPr>
        <w:t>Revenue in our Australia and New Zealand market</w:t>
      </w:r>
      <w:r>
        <w:rPr>
          <w:rFonts w:eastAsia="Times New Roman"/>
          <w:color w:val="000000"/>
          <w:sz w:val="20"/>
          <w:szCs w:val="20"/>
          <w:shd w:val="clear" w:color="auto" w:fill="FFFFFF"/>
        </w:rPr>
        <w:t>s increased $2.0 million, or 22.4%, during fiscal 2021. We continue to see synergies between our Australian and New Zealand independent distributor organizations and custo</w:t>
      </w:r>
      <w:r>
        <w:rPr>
          <w:rFonts w:eastAsia="Times New Roman"/>
          <w:color w:val="000000"/>
          <w:sz w:val="20"/>
          <w:szCs w:val="20"/>
          <w:shd w:val="clear" w:color="auto" w:fill="FFFFFF"/>
        </w:rPr>
        <w:t>mer bases, increasing our ability to attract experienced direct selling leaders and further driving the growth within the region.</w:t>
      </w:r>
    </w:p>
    <w:p w:rsidR="00000000" w:rsidRDefault="0084583E">
      <w:pPr>
        <w:ind w:firstLine="360"/>
        <w:divId w:val="1725105731"/>
        <w:rPr>
          <w:rFonts w:eastAsia="Times New Roman"/>
        </w:rPr>
      </w:pPr>
      <w:r>
        <w:rPr>
          <w:rFonts w:eastAsia="Times New Roman"/>
          <w:color w:val="000000"/>
          <w:sz w:val="20"/>
          <w:szCs w:val="20"/>
        </w:rPr>
        <w:t>Revenue in our Greater China region decreased</w:t>
      </w:r>
      <w:r>
        <w:rPr>
          <w:rFonts w:eastAsia="Times New Roman"/>
          <w:color w:val="000000"/>
          <w:sz w:val="20"/>
          <w:szCs w:val="20"/>
          <w:shd w:val="clear" w:color="auto" w:fill="FFFFFF"/>
        </w:rPr>
        <w:t xml:space="preserve"> by 28.6% </w:t>
      </w:r>
      <w:r>
        <w:rPr>
          <w:rFonts w:eastAsia="Times New Roman"/>
          <w:color w:val="000000"/>
          <w:sz w:val="20"/>
          <w:szCs w:val="20"/>
        </w:rPr>
        <w:t>year over year as we experienced continued weakening in our Taiwan mark</w:t>
      </w:r>
      <w:r>
        <w:rPr>
          <w:rFonts w:eastAsia="Times New Roman"/>
          <w:color w:val="000000"/>
          <w:sz w:val="20"/>
          <w:szCs w:val="20"/>
        </w:rPr>
        <w:t>et, due, in part, to the global pandemic. Other geopolitical events occurring in the region during the current year also contributed to the decline in revenue. We continue to work on refining our mainland China cross-border e-commerce business model and to</w:t>
      </w:r>
      <w:r>
        <w:rPr>
          <w:rFonts w:eastAsia="Times New Roman"/>
          <w:color w:val="000000"/>
          <w:sz w:val="20"/>
          <w:szCs w:val="20"/>
        </w:rPr>
        <w:t xml:space="preserve"> date have not recognized significant revenues through this channel. Revenue in Thailand and Europe remained stable during the fiscal 2021 relative to the prior year. </w:t>
      </w:r>
    </w:p>
    <w:p w:rsidR="00000000" w:rsidRDefault="0084583E">
      <w:pPr>
        <w:ind w:firstLine="360"/>
        <w:divId w:val="1169563339"/>
        <w:rPr>
          <w:rFonts w:eastAsia="Times New Roman"/>
        </w:rPr>
      </w:pPr>
      <w:r>
        <w:rPr>
          <w:rFonts w:eastAsia="Times New Roman"/>
          <w:color w:val="000000"/>
          <w:sz w:val="20"/>
          <w:szCs w:val="20"/>
          <w:shd w:val="clear" w:color="auto" w:fill="FFFFFF"/>
        </w:rPr>
        <w:t>Overall, we are encouraged with our increase in total active accounts in our Asia/Pacifi</w:t>
      </w:r>
      <w:r>
        <w:rPr>
          <w:rFonts w:eastAsia="Times New Roman"/>
          <w:color w:val="000000"/>
          <w:sz w:val="20"/>
          <w:szCs w:val="20"/>
          <w:shd w:val="clear" w:color="auto" w:fill="FFFFFF"/>
        </w:rPr>
        <w:t xml:space="preserve">c and Europe region, which grew by 8.5% on a year over year basis, primarily from Thailand and Australia. </w:t>
      </w:r>
    </w:p>
    <w:p w:rsidR="00000000" w:rsidRDefault="0084583E">
      <w:pPr>
        <w:ind w:firstLine="360"/>
        <w:divId w:val="1449278583"/>
        <w:rPr>
          <w:rFonts w:eastAsia="Times New Roman"/>
        </w:rPr>
      </w:pPr>
      <w:r>
        <w:rPr>
          <w:rFonts w:eastAsia="Times New Roman"/>
          <w:color w:val="000000"/>
          <w:sz w:val="20"/>
          <w:szCs w:val="20"/>
          <w:shd w:val="clear" w:color="auto" w:fill="FFFFFF"/>
        </w:rPr>
        <w:t>Globally, our sales and marketing efforts continue to be directed toward strengthening our core business through our fiscal year initiatives and buil</w:t>
      </w:r>
      <w:r>
        <w:rPr>
          <w:rFonts w:eastAsia="Times New Roman"/>
          <w:color w:val="000000"/>
          <w:sz w:val="20"/>
          <w:szCs w:val="20"/>
          <w:shd w:val="clear" w:color="auto" w:fill="FFFFFF"/>
        </w:rPr>
        <w:t>ding our worldwide sales. During fiscal 2021,we successfully launched several new products, completed a full on the ground launch of Singapore, and we have plans for future market expansion during the first half of fiscal 2022. In October 2021, we anticipa</w:t>
      </w:r>
      <w:r>
        <w:rPr>
          <w:rFonts w:eastAsia="Times New Roman"/>
          <w:color w:val="000000"/>
          <w:sz w:val="20"/>
          <w:szCs w:val="20"/>
          <w:shd w:val="clear" w:color="auto" w:fill="FFFFFF"/>
        </w:rPr>
        <w:t xml:space="preserve">te holding our first major event with in person attendance since the start of the COVID-19 global pandemic and look to a full return to in person meetings throughout the year where we are able. Throughout fiscal 2021, we </w:t>
      </w:r>
    </w:p>
    <w:p w:rsidR="00000000" w:rsidRDefault="0084583E">
      <w:pPr>
        <w:jc w:val="center"/>
        <w:divId w:val="1119374631"/>
        <w:rPr>
          <w:rFonts w:eastAsia="Times New Roman"/>
        </w:rPr>
      </w:pPr>
      <w:r>
        <w:rPr>
          <w:rFonts w:eastAsia="Times New Roman"/>
          <w:color w:val="000000"/>
          <w:sz w:val="20"/>
          <w:szCs w:val="20"/>
        </w:rPr>
        <w:t>44</w:t>
      </w:r>
    </w:p>
    <w:p w:rsidR="00000000" w:rsidRDefault="0084583E">
      <w:pPr>
        <w:rPr>
          <w:rFonts w:eastAsia="Times New Roman"/>
        </w:rPr>
      </w:pPr>
      <w:r>
        <w:rPr>
          <w:rFonts w:eastAsia="Times New Roman"/>
        </w:rPr>
        <w:pict>
          <v:rect id="_x0000_i1069" style="width:0;height:1.5pt" o:hralign="center" o:hrstd="t" o:hr="t" fillcolor="#a0a0a0" stroked="f"/>
        </w:pict>
      </w:r>
    </w:p>
    <w:p w:rsidR="00000000" w:rsidRDefault="0084583E">
      <w:pPr>
        <w:divId w:val="448671099"/>
        <w:rPr>
          <w:rFonts w:eastAsia="Times New Roman"/>
        </w:rPr>
      </w:pPr>
    </w:p>
    <w:p w:rsidR="00000000" w:rsidRDefault="0084583E">
      <w:pPr>
        <w:divId w:val="538980934"/>
        <w:rPr>
          <w:rFonts w:eastAsia="Times New Roman"/>
        </w:rPr>
      </w:pPr>
      <w:r>
        <w:rPr>
          <w:rFonts w:eastAsia="Times New Roman"/>
          <w:color w:val="000000"/>
          <w:sz w:val="20"/>
          <w:szCs w:val="20"/>
          <w:shd w:val="clear" w:color="auto" w:fill="FFFFFF"/>
        </w:rPr>
        <w:t>continued the refinement and expansion of our product offerings internationally during fiscal 2021 and have plans for continued product expansion in fiscal 2022 and beyond. We expect this expansion will continue to drive revenue growth globally thr</w:t>
      </w:r>
      <w:r>
        <w:rPr>
          <w:rFonts w:eastAsia="Times New Roman"/>
          <w:color w:val="000000"/>
          <w:sz w:val="20"/>
          <w:szCs w:val="20"/>
          <w:shd w:val="clear" w:color="auto" w:fill="FFFFFF"/>
        </w:rPr>
        <w:t xml:space="preserve">ough increased average order size and increased ability to attract and retain new independent distributors and customers with a compelling product lineup. </w:t>
      </w:r>
    </w:p>
    <w:p w:rsidR="00000000" w:rsidRDefault="0084583E">
      <w:pPr>
        <w:ind w:firstLine="360"/>
        <w:divId w:val="871767652"/>
        <w:rPr>
          <w:rFonts w:eastAsia="Times New Roman"/>
        </w:rPr>
      </w:pPr>
      <w:r>
        <w:rPr>
          <w:rFonts w:eastAsia="Times New Roman"/>
          <w:color w:val="000000"/>
          <w:sz w:val="20"/>
          <w:szCs w:val="20"/>
          <w:shd w:val="clear" w:color="auto" w:fill="FFFFFF"/>
        </w:rPr>
        <w:t>During fiscal year 2022, our main focus will be to increase our average account base through concent</w:t>
      </w:r>
      <w:r>
        <w:rPr>
          <w:rFonts w:eastAsia="Times New Roman"/>
          <w:color w:val="000000"/>
          <w:sz w:val="20"/>
          <w:szCs w:val="20"/>
          <w:shd w:val="clear" w:color="auto" w:fill="FFFFFF"/>
        </w:rPr>
        <w:t>rating our efforts on the enrollment of new independent distributors, who will in turn help grow the business through incremental product sales, and on increasing the number of accounts that place an order in the month following their initial enrollment. W</w:t>
      </w:r>
      <w:r>
        <w:rPr>
          <w:rFonts w:eastAsia="Times New Roman"/>
          <w:color w:val="000000"/>
          <w:sz w:val="20"/>
          <w:szCs w:val="20"/>
          <w:shd w:val="clear" w:color="auto" w:fill="FFFFFF"/>
        </w:rPr>
        <w:t>e will continue investing in our red carpet program, which we believe has increased our ability to attract and retain strong distributor leadership and is a significant opportunity to drive revenue growth throughout our markets. We remain committed to furt</w:t>
      </w:r>
      <w:r>
        <w:rPr>
          <w:rFonts w:eastAsia="Times New Roman"/>
          <w:color w:val="000000"/>
          <w:sz w:val="20"/>
          <w:szCs w:val="20"/>
          <w:shd w:val="clear" w:color="auto" w:fill="FFFFFF"/>
        </w:rPr>
        <w:t>her expanding the functionality and availability of our mobile application, which we believe will aid independent distributors in initiating and expanding their businesses.</w:t>
      </w:r>
    </w:p>
    <w:p w:rsidR="00000000" w:rsidRDefault="0084583E">
      <w:pPr>
        <w:ind w:firstLine="360"/>
        <w:divId w:val="1616911435"/>
        <w:rPr>
          <w:rFonts w:eastAsia="Times New Roman"/>
        </w:rPr>
      </w:pPr>
      <w:r>
        <w:rPr>
          <w:rFonts w:eastAsia="Times New Roman"/>
          <w:i/>
          <w:iCs/>
          <w:color w:val="000000"/>
          <w:sz w:val="20"/>
          <w:szCs w:val="20"/>
        </w:rPr>
        <w:t>Gross Margin.</w:t>
      </w:r>
      <w:r>
        <w:rPr>
          <w:rFonts w:eastAsia="Times New Roman"/>
          <w:color w:val="000000"/>
          <w:sz w:val="20"/>
          <w:szCs w:val="20"/>
        </w:rPr>
        <w:t xml:space="preserve"> Cost of sales were $38.2 million for the fiscal year ended June 30, 2</w:t>
      </w:r>
      <w:r>
        <w:rPr>
          <w:rFonts w:eastAsia="Times New Roman"/>
          <w:color w:val="000000"/>
          <w:sz w:val="20"/>
          <w:szCs w:val="20"/>
        </w:rPr>
        <w:t xml:space="preserve">021, and $38.0 million for the fiscal year ended June 30, 2020, resulting in a gross margin of $182.0 million, or 82.7%, and $195.0 million, or 83.7%, respectively. The </w:t>
      </w:r>
      <w:r>
        <w:rPr>
          <w:rFonts w:eastAsia="Times New Roman"/>
          <w:color w:val="000000"/>
          <w:sz w:val="20"/>
          <w:szCs w:val="20"/>
          <w:shd w:val="clear" w:color="auto" w:fill="FFFFFF"/>
        </w:rPr>
        <w:t>decrease</w:t>
      </w:r>
      <w:r>
        <w:rPr>
          <w:rFonts w:eastAsia="Times New Roman"/>
          <w:color w:val="000000"/>
          <w:sz w:val="20"/>
          <w:szCs w:val="20"/>
        </w:rPr>
        <w:t xml:space="preserve"> in gross margi</w:t>
      </w:r>
      <w:r>
        <w:rPr>
          <w:rFonts w:eastAsia="Times New Roman"/>
          <w:color w:val="000000"/>
          <w:sz w:val="20"/>
          <w:szCs w:val="20"/>
          <w:shd w:val="clear" w:color="auto" w:fill="FFFFFF"/>
        </w:rPr>
        <w:t>n as a percentage of revenue is primarily due to increased shipp</w:t>
      </w:r>
      <w:r>
        <w:rPr>
          <w:rFonts w:eastAsia="Times New Roman"/>
          <w:color w:val="000000"/>
          <w:sz w:val="20"/>
          <w:szCs w:val="20"/>
          <w:shd w:val="clear" w:color="auto" w:fill="FFFFFF"/>
        </w:rPr>
        <w:t>ing to customer expenses during the current fiscal year.</w:t>
      </w:r>
    </w:p>
    <w:p w:rsidR="00000000" w:rsidRDefault="0084583E">
      <w:pPr>
        <w:ind w:firstLine="360"/>
        <w:divId w:val="1944217072"/>
        <w:rPr>
          <w:rFonts w:eastAsia="Times New Roman"/>
        </w:rPr>
      </w:pPr>
      <w:r>
        <w:rPr>
          <w:rFonts w:eastAsia="Times New Roman"/>
          <w:i/>
          <w:iCs/>
          <w:color w:val="000000"/>
          <w:sz w:val="20"/>
          <w:szCs w:val="20"/>
        </w:rPr>
        <w:t>Commissions and Incentives.</w:t>
      </w:r>
      <w:r>
        <w:rPr>
          <w:rFonts w:eastAsia="Times New Roman"/>
          <w:color w:val="000000"/>
          <w:sz w:val="20"/>
          <w:szCs w:val="20"/>
        </w:rPr>
        <w:t xml:space="preserve"> Commissions and incentives expenses for the fiscal year ended June 30, 2021 were $103.5 million or 47.0% o</w:t>
      </w:r>
      <w:r>
        <w:rPr>
          <w:rFonts w:eastAsia="Times New Roman"/>
          <w:color w:val="000000"/>
          <w:sz w:val="20"/>
          <w:szCs w:val="20"/>
          <w:shd w:val="clear" w:color="auto" w:fill="FFFFFF"/>
        </w:rPr>
        <w:t xml:space="preserve">f revenue compared to $111.6 million or 47.9% of revenue for the </w:t>
      </w:r>
      <w:r>
        <w:rPr>
          <w:rFonts w:eastAsia="Times New Roman"/>
          <w:color w:val="000000"/>
          <w:sz w:val="20"/>
          <w:szCs w:val="20"/>
          <w:shd w:val="clear" w:color="auto" w:fill="FFFFFF"/>
        </w:rPr>
        <w:t>fiscal year ended June 30, 2020. The decrease of $8.0 million in fiscal 2021 was due to the decrease in revenue. Commissions and incentives expenses as a percentage of revenue decreased slightly during the comparable periods due, in part, to decreases in i</w:t>
      </w:r>
      <w:r>
        <w:rPr>
          <w:rFonts w:eastAsia="Times New Roman"/>
          <w:color w:val="000000"/>
          <w:sz w:val="20"/>
          <w:szCs w:val="20"/>
          <w:shd w:val="clear" w:color="auto" w:fill="FFFFFF"/>
        </w:rPr>
        <w:t>ncentive expenses as a result of the cancellation of incentive events during the year due to the COVID 19 pandemic and associated travel and meeting restrictions as well as the continued refinement and the timing and magnitude of our various promotional an</w:t>
      </w:r>
      <w:r>
        <w:rPr>
          <w:rFonts w:eastAsia="Times New Roman"/>
          <w:color w:val="000000"/>
          <w:sz w:val="20"/>
          <w:szCs w:val="20"/>
          <w:shd w:val="clear" w:color="auto" w:fill="FFFFFF"/>
        </w:rPr>
        <w:t>d incentive programs during the year.</w:t>
      </w:r>
    </w:p>
    <w:p w:rsidR="00000000" w:rsidRDefault="0084583E">
      <w:pPr>
        <w:ind w:firstLine="360"/>
        <w:divId w:val="1478910318"/>
        <w:rPr>
          <w:rFonts w:eastAsia="Times New Roman"/>
        </w:rPr>
      </w:pPr>
      <w:r>
        <w:rPr>
          <w:rFonts w:eastAsia="Times New Roman"/>
          <w:color w:val="000000"/>
          <w:sz w:val="20"/>
          <w:szCs w:val="20"/>
        </w:rPr>
        <w:t>Commissions and incentives expenses, as a percentage of revenue, may fluctuate in future periods based on ability to hold incentive trips and events and the timing and magnitude of compensation, incentive and promotion</w:t>
      </w:r>
      <w:r>
        <w:rPr>
          <w:rFonts w:eastAsia="Times New Roman"/>
          <w:color w:val="000000"/>
          <w:sz w:val="20"/>
          <w:szCs w:val="20"/>
        </w:rPr>
        <w:t>al programs.</w:t>
      </w:r>
    </w:p>
    <w:p w:rsidR="00000000" w:rsidRDefault="0084583E">
      <w:pPr>
        <w:ind w:firstLine="360"/>
        <w:divId w:val="1779058313"/>
        <w:rPr>
          <w:rFonts w:eastAsia="Times New Roman"/>
        </w:rPr>
      </w:pPr>
      <w:r>
        <w:rPr>
          <w:rFonts w:eastAsia="Times New Roman"/>
          <w:i/>
          <w:iCs/>
          <w:color w:val="000000"/>
          <w:sz w:val="20"/>
          <w:szCs w:val="20"/>
        </w:rPr>
        <w:t>Selling, General and Administrative.</w:t>
      </w:r>
      <w:r>
        <w:rPr>
          <w:rFonts w:eastAsia="Times New Roman"/>
          <w:color w:val="000000"/>
          <w:sz w:val="20"/>
          <w:szCs w:val="20"/>
        </w:rPr>
        <w:t xml:space="preserve"> Selling, general and administrative expenses for the fiscal year ended June 30, 2021 were $60.8 million or 27.6% of revenue compared to $67.9 million or 29.2% of revenue for the fiscal year ended June 30, 2</w:t>
      </w:r>
      <w:r>
        <w:rPr>
          <w:rFonts w:eastAsia="Times New Roman"/>
          <w:color w:val="000000"/>
          <w:sz w:val="20"/>
          <w:szCs w:val="20"/>
        </w:rPr>
        <w:t xml:space="preserve">020. </w:t>
      </w:r>
      <w:r>
        <w:rPr>
          <w:rFonts w:eastAsia="Times New Roman"/>
          <w:color w:val="000000"/>
          <w:sz w:val="20"/>
          <w:szCs w:val="20"/>
          <w:shd w:val="clear" w:color="auto" w:fill="FFFFFF"/>
        </w:rPr>
        <w:t>The decrease</w:t>
      </w:r>
      <w:r>
        <w:rPr>
          <w:rFonts w:eastAsia="Times New Roman"/>
          <w:color w:val="000000"/>
          <w:sz w:val="20"/>
          <w:szCs w:val="20"/>
        </w:rPr>
        <w:t xml:space="preserve"> of $7.1 million during the current period primarily was due t</w:t>
      </w:r>
      <w:r>
        <w:rPr>
          <w:rFonts w:eastAsia="Times New Roman"/>
          <w:color w:val="000000"/>
          <w:sz w:val="20"/>
          <w:szCs w:val="20"/>
          <w:shd w:val="clear" w:color="auto" w:fill="FFFFFF"/>
        </w:rPr>
        <w:t>o</w:t>
      </w:r>
      <w:r>
        <w:rPr>
          <w:rFonts w:eastAsia="Times New Roman"/>
          <w:color w:val="000000"/>
          <w:sz w:val="20"/>
          <w:szCs w:val="20"/>
        </w:rPr>
        <w:t xml:space="preserve"> decreased events and travel expenses as a result of changes to our event schedule related to the COVID-19 pandemic and associated group meeting restrictions, as well as </w:t>
      </w:r>
      <w:r>
        <w:rPr>
          <w:rFonts w:eastAsia="Times New Roman"/>
          <w:color w:val="000000"/>
          <w:sz w:val="20"/>
          <w:szCs w:val="20"/>
          <w:shd w:val="clear" w:color="auto" w:fill="FFFFFF"/>
        </w:rPr>
        <w:t>decrea</w:t>
      </w:r>
      <w:r>
        <w:rPr>
          <w:rFonts w:eastAsia="Times New Roman"/>
          <w:color w:val="000000"/>
          <w:sz w:val="20"/>
          <w:szCs w:val="20"/>
          <w:shd w:val="clear" w:color="auto" w:fill="FFFFFF"/>
        </w:rPr>
        <w:t>sed incentive and stock compensation expenses due to the reversal of unvested stock awards resulting from the departure of executives during the current fiscal year and a decrease in incentive compensation due to performance relative to target during the y</w:t>
      </w:r>
      <w:r>
        <w:rPr>
          <w:rFonts w:eastAsia="Times New Roman"/>
          <w:color w:val="000000"/>
          <w:sz w:val="20"/>
          <w:szCs w:val="20"/>
          <w:shd w:val="clear" w:color="auto" w:fill="FFFFFF"/>
        </w:rPr>
        <w:t>ear</w:t>
      </w:r>
      <w:r>
        <w:rPr>
          <w:rFonts w:eastAsia="Times New Roman"/>
          <w:color w:val="000000"/>
          <w:sz w:val="20"/>
          <w:szCs w:val="20"/>
        </w:rPr>
        <w:t xml:space="preserve">. Legal expenses also decreased as compared to the prior fiscal year as well as expenses associated with our sponsorship of Real Salt Lake due to schedule limitations associated with COVID-19 restrictions and precautions. These decreases were partially </w:t>
      </w:r>
      <w:r>
        <w:rPr>
          <w:rFonts w:eastAsia="Times New Roman"/>
          <w:color w:val="000000"/>
          <w:sz w:val="20"/>
          <w:szCs w:val="20"/>
        </w:rPr>
        <w:t>offset by increased executive severance and transition expenses, depreciation expenses associated with our investment in new technology assets that have been placed in service and increased rent and depreciation expenses associated with our new corporate o</w:t>
      </w:r>
      <w:r>
        <w:rPr>
          <w:rFonts w:eastAsia="Times New Roman"/>
          <w:color w:val="000000"/>
          <w:sz w:val="20"/>
          <w:szCs w:val="20"/>
        </w:rPr>
        <w:t>ffice and our old Sandy, Utah corporate office lease.</w:t>
      </w:r>
    </w:p>
    <w:p w:rsidR="00000000" w:rsidRDefault="0084583E">
      <w:pPr>
        <w:ind w:firstLine="360"/>
        <w:divId w:val="341593958"/>
        <w:rPr>
          <w:rFonts w:eastAsia="Times New Roman"/>
        </w:rPr>
      </w:pPr>
      <w:r>
        <w:rPr>
          <w:rFonts w:eastAsia="Times New Roman"/>
          <w:color w:val="000000"/>
          <w:sz w:val="20"/>
          <w:szCs w:val="20"/>
        </w:rPr>
        <w:t xml:space="preserve">Primary factors that may cause our selling, general and administrative expenses to fluctuate in the future include changes in the number of employees, the timing and number of events we hold, marketing </w:t>
      </w:r>
      <w:r>
        <w:rPr>
          <w:rFonts w:eastAsia="Times New Roman"/>
          <w:color w:val="000000"/>
          <w:sz w:val="20"/>
          <w:szCs w:val="20"/>
        </w:rPr>
        <w:t>and branding initiatives and costs related to legal matters, if and as they arise. A fluctuation in our stock price may also impact our share-based compensation expense recorded for equity awards made in future years.</w:t>
      </w:r>
    </w:p>
    <w:p w:rsidR="00000000" w:rsidRDefault="0084583E">
      <w:pPr>
        <w:ind w:firstLine="360"/>
        <w:divId w:val="458301658"/>
        <w:rPr>
          <w:rFonts w:eastAsia="Times New Roman"/>
        </w:rPr>
      </w:pPr>
      <w:r>
        <w:rPr>
          <w:rFonts w:eastAsia="Times New Roman"/>
          <w:i/>
          <w:iCs/>
          <w:color w:val="000000"/>
          <w:sz w:val="20"/>
          <w:szCs w:val="20"/>
        </w:rPr>
        <w:t>Other Expense.</w:t>
      </w:r>
      <w:r>
        <w:rPr>
          <w:rFonts w:eastAsia="Times New Roman"/>
          <w:color w:val="000000"/>
          <w:sz w:val="20"/>
          <w:szCs w:val="20"/>
        </w:rPr>
        <w:t xml:space="preserve"> We recognized other exp</w:t>
      </w:r>
      <w:r>
        <w:rPr>
          <w:rFonts w:eastAsia="Times New Roman"/>
          <w:color w:val="000000"/>
          <w:sz w:val="20"/>
          <w:szCs w:val="20"/>
        </w:rPr>
        <w:t>ense for the fiscal year ended June 30, 2021 of $0.4 million as compared to $0.8 million for the fiscal year ended June 30, 2020. The</w:t>
      </w:r>
      <w:r>
        <w:rPr>
          <w:rFonts w:eastAsia="Times New Roman"/>
          <w:color w:val="000000"/>
          <w:sz w:val="20"/>
          <w:szCs w:val="20"/>
          <w:shd w:val="clear" w:color="auto" w:fill="FFFFFF"/>
        </w:rPr>
        <w:t xml:space="preserve"> decrease</w:t>
      </w:r>
      <w:r>
        <w:rPr>
          <w:rFonts w:eastAsia="Times New Roman"/>
          <w:color w:val="000000"/>
          <w:sz w:val="20"/>
          <w:szCs w:val="20"/>
        </w:rPr>
        <w:t xml:space="preserve"> of $0.4 million was due to a decrease in</w:t>
      </w:r>
      <w:r>
        <w:rPr>
          <w:rFonts w:eastAsia="Times New Roman"/>
          <w:color w:val="000000"/>
          <w:sz w:val="20"/>
          <w:szCs w:val="20"/>
          <w:shd w:val="clear" w:color="auto" w:fill="FFFFFF"/>
        </w:rPr>
        <w:t xml:space="preserve"> net losses in currency hedges during fiscal 2021. </w:t>
      </w:r>
    </w:p>
    <w:p w:rsidR="00000000" w:rsidRDefault="0084583E">
      <w:pPr>
        <w:jc w:val="center"/>
        <w:divId w:val="1630550665"/>
        <w:rPr>
          <w:rFonts w:eastAsia="Times New Roman"/>
        </w:rPr>
      </w:pPr>
      <w:r>
        <w:rPr>
          <w:rFonts w:eastAsia="Times New Roman"/>
          <w:color w:val="000000"/>
          <w:sz w:val="20"/>
          <w:szCs w:val="20"/>
        </w:rPr>
        <w:t>45</w:t>
      </w:r>
    </w:p>
    <w:p w:rsidR="00000000" w:rsidRDefault="0084583E">
      <w:pPr>
        <w:rPr>
          <w:rFonts w:eastAsia="Times New Roman"/>
        </w:rPr>
      </w:pPr>
      <w:r>
        <w:rPr>
          <w:rFonts w:eastAsia="Times New Roman"/>
        </w:rPr>
        <w:pict>
          <v:rect id="_x0000_i1070" style="width:0;height:1.5pt" o:hralign="center" o:hrstd="t" o:hr="t" fillcolor="#a0a0a0" stroked="f"/>
        </w:pict>
      </w:r>
    </w:p>
    <w:p w:rsidR="00000000" w:rsidRDefault="0084583E">
      <w:pPr>
        <w:divId w:val="119039557"/>
        <w:rPr>
          <w:rFonts w:eastAsia="Times New Roman"/>
        </w:rPr>
      </w:pPr>
    </w:p>
    <w:p w:rsidR="00000000" w:rsidRDefault="0084583E">
      <w:pPr>
        <w:ind w:firstLine="360"/>
        <w:divId w:val="1376735339"/>
        <w:rPr>
          <w:rFonts w:eastAsia="Times New Roman"/>
        </w:rPr>
      </w:pPr>
      <w:r>
        <w:rPr>
          <w:rFonts w:eastAsia="Times New Roman"/>
          <w:color w:val="000000"/>
          <w:sz w:val="20"/>
          <w:szCs w:val="20"/>
        </w:rPr>
        <w:t>The following table sets forth interest expense for the fiscal years ended June 30, 2021 and 2020 (in thousands):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5635"/>
        <w:gridCol w:w="37"/>
        <w:gridCol w:w="120"/>
        <w:gridCol w:w="1092"/>
        <w:gridCol w:w="36"/>
        <w:gridCol w:w="36"/>
        <w:gridCol w:w="36"/>
        <w:gridCol w:w="36"/>
        <w:gridCol w:w="120"/>
        <w:gridCol w:w="1057"/>
        <w:gridCol w:w="36"/>
      </w:tblGrid>
      <w:tr w:rsidR="00000000">
        <w:trPr>
          <w:divId w:val="152114249"/>
        </w:trPr>
        <w:tc>
          <w:tcPr>
            <w:tcW w:w="50" w:type="pct"/>
            <w:vAlign w:val="center"/>
            <w:hideMark/>
          </w:tcPr>
          <w:p w:rsidR="00000000" w:rsidRDefault="0084583E">
            <w:pPr>
              <w:ind w:firstLine="360"/>
              <w:rPr>
                <w:rFonts w:eastAsia="Times New Roman"/>
              </w:rPr>
            </w:pPr>
          </w:p>
        </w:tc>
        <w:tc>
          <w:tcPr>
            <w:tcW w:w="34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8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fiscal years ended June 30,</w:t>
            </w:r>
          </w:p>
        </w:tc>
      </w:tr>
      <w:tr w:rsidR="00000000">
        <w:trPr>
          <w:divId w:val="152114249"/>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15211424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Contractual interest expense:</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shd w:val="clear" w:color="auto" w:fill="FFFFFF"/>
            <w:tcMar>
              <w:top w:w="30" w:type="dxa"/>
              <w:left w:w="15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2016 Term Loan</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211424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Amortization of deferred financing fees: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shd w:val="clear" w:color="auto" w:fill="FFFFFF"/>
            <w:tcMar>
              <w:top w:w="30" w:type="dxa"/>
              <w:left w:w="15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2016 Term Loan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211424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Amortization of debt discount: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2114249"/>
        </w:trPr>
        <w:tc>
          <w:tcPr>
            <w:tcW w:w="0" w:type="auto"/>
            <w:gridSpan w:val="3"/>
            <w:shd w:val="clear" w:color="auto" w:fill="FFFFFF"/>
            <w:tcMar>
              <w:top w:w="30" w:type="dxa"/>
              <w:left w:w="155"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2016 Term Loan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211424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2114249"/>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 interest expense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921992946"/>
        <w:rPr>
          <w:rFonts w:eastAsia="Times New Roman"/>
        </w:rPr>
      </w:pPr>
      <w:r>
        <w:rPr>
          <w:rFonts w:eastAsia="Times New Roman"/>
          <w:i/>
          <w:iCs/>
          <w:color w:val="000000"/>
          <w:sz w:val="20"/>
          <w:szCs w:val="20"/>
        </w:rPr>
        <w:t>Income Tax Expense</w:t>
      </w:r>
      <w:r>
        <w:rPr>
          <w:rFonts w:eastAsia="Times New Roman"/>
          <w:color w:val="000000"/>
          <w:sz w:val="20"/>
          <w:szCs w:val="20"/>
        </w:rPr>
        <w:t>. Our income tax expense for the fiscal year ended June </w:t>
      </w:r>
      <w:r>
        <w:rPr>
          <w:rFonts w:eastAsia="Times New Roman"/>
          <w:color w:val="000000"/>
          <w:sz w:val="20"/>
          <w:szCs w:val="20"/>
        </w:rPr>
        <w:t xml:space="preserve">30, 2021 was $4.3 million as compared to income tax expense of $3.1 million for the fiscal year ended June 30, 2020. </w:t>
      </w:r>
    </w:p>
    <w:p w:rsidR="00000000" w:rsidRDefault="0084583E">
      <w:pPr>
        <w:ind w:firstLine="360"/>
        <w:divId w:val="1144201760"/>
        <w:rPr>
          <w:rFonts w:eastAsia="Times New Roman"/>
        </w:rPr>
      </w:pPr>
      <w:r>
        <w:rPr>
          <w:rFonts w:eastAsia="Times New Roman"/>
          <w:color w:val="000000"/>
          <w:sz w:val="20"/>
          <w:szCs w:val="20"/>
        </w:rPr>
        <w:t>The effective tax rate was 25.2% of pre-tax income for the fiscal year ended June 30, 2021, compared to 21.2% for the fiscal year ended Ju</w:t>
      </w:r>
      <w:r>
        <w:rPr>
          <w:rFonts w:eastAsia="Times New Roman"/>
          <w:color w:val="000000"/>
          <w:sz w:val="20"/>
          <w:szCs w:val="20"/>
        </w:rPr>
        <w:t>ne 30, 2020. The increase in the effective tax rate for fiscal 2021 compared to the prior year is due mainly to a decrease in favorable book to tax differences associated with the vesting of stock awards.</w:t>
      </w:r>
    </w:p>
    <w:p w:rsidR="00000000" w:rsidRDefault="0084583E">
      <w:pPr>
        <w:ind w:firstLine="360"/>
        <w:divId w:val="818427948"/>
        <w:rPr>
          <w:rFonts w:eastAsia="Times New Roman"/>
        </w:rPr>
      </w:pPr>
      <w:r>
        <w:rPr>
          <w:rFonts w:eastAsia="Times New Roman"/>
          <w:color w:val="000000"/>
          <w:sz w:val="20"/>
          <w:szCs w:val="20"/>
        </w:rPr>
        <w:t xml:space="preserve">Our provision for income taxes for the fiscal year ended June 30, 2021 consisted primarily of federal, state, and foreign tax on anticipated fiscal 2021 income which was partially offset by tax benefits. We expect our effective rate to fluctuate in future </w:t>
      </w:r>
      <w:r>
        <w:rPr>
          <w:rFonts w:eastAsia="Times New Roman"/>
          <w:color w:val="000000"/>
          <w:sz w:val="20"/>
          <w:szCs w:val="20"/>
        </w:rPr>
        <w:t>periods based on the impact of permanent items in relation to pre-tax income.</w:t>
      </w:r>
    </w:p>
    <w:p w:rsidR="00000000" w:rsidRDefault="0084583E">
      <w:pPr>
        <w:ind w:firstLine="360"/>
        <w:divId w:val="154495077"/>
        <w:rPr>
          <w:rFonts w:eastAsia="Times New Roman"/>
        </w:rPr>
      </w:pPr>
      <w:r>
        <w:rPr>
          <w:rFonts w:eastAsia="Times New Roman"/>
          <w:i/>
          <w:iCs/>
          <w:color w:val="000000"/>
          <w:sz w:val="20"/>
          <w:szCs w:val="20"/>
        </w:rPr>
        <w:t>Net Income.</w:t>
      </w:r>
      <w:r>
        <w:rPr>
          <w:rFonts w:eastAsia="Times New Roman"/>
          <w:color w:val="000000"/>
          <w:sz w:val="20"/>
          <w:szCs w:val="20"/>
        </w:rPr>
        <w:t xml:space="preserve"> As a result of the foregoing factors, net income for the fiscal year ended June 30, 2021</w:t>
      </w:r>
      <w:r>
        <w:rPr>
          <w:rFonts w:eastAsia="Times New Roman"/>
          <w:color w:val="000000"/>
          <w:sz w:val="20"/>
          <w:szCs w:val="20"/>
          <w:shd w:val="clear" w:color="auto" w:fill="FFFFFF"/>
        </w:rPr>
        <w:t xml:space="preserve"> increased </w:t>
      </w:r>
      <w:r>
        <w:rPr>
          <w:rFonts w:eastAsia="Times New Roman"/>
          <w:color w:val="000000"/>
          <w:sz w:val="20"/>
          <w:szCs w:val="20"/>
        </w:rPr>
        <w:t>to $12.9 million compared to $11.5 million for the fiscal year ended June 30, 2020.</w:t>
      </w:r>
    </w:p>
    <w:p w:rsidR="00000000" w:rsidRDefault="0084583E">
      <w:pPr>
        <w:divId w:val="556355822"/>
        <w:rPr>
          <w:rFonts w:eastAsia="Times New Roman"/>
        </w:rPr>
      </w:pPr>
      <w:r>
        <w:rPr>
          <w:rFonts w:eastAsia="Times New Roman"/>
          <w:color w:val="000000"/>
          <w:sz w:val="20"/>
          <w:szCs w:val="20"/>
          <w:u w:val="single"/>
        </w:rPr>
        <w:t xml:space="preserve">Comparison of Fiscal Years Ended June 30, 2020 and 2019 </w:t>
      </w:r>
    </w:p>
    <w:p w:rsidR="00000000" w:rsidRDefault="0084583E">
      <w:pPr>
        <w:ind w:firstLine="360"/>
        <w:divId w:val="1484546830"/>
        <w:rPr>
          <w:rFonts w:eastAsia="Times New Roman"/>
        </w:rPr>
      </w:pPr>
      <w:r>
        <w:rPr>
          <w:rFonts w:eastAsia="Times New Roman"/>
          <w:color w:val="000000"/>
          <w:sz w:val="20"/>
          <w:szCs w:val="20"/>
        </w:rPr>
        <w:t>For a discussion of our results of operations for the fiscal 2020 compared with fiscal 2019, refer to “Part II. Ite</w:t>
      </w:r>
      <w:r>
        <w:rPr>
          <w:rFonts w:eastAsia="Times New Roman"/>
          <w:color w:val="000000"/>
          <w:sz w:val="20"/>
          <w:szCs w:val="20"/>
        </w:rPr>
        <w:t>m 7. Management's Discussion and Analysis of Financial Condition and Results of Operations" in our annual report on Form 10-K for the fiscal year ended June 30, 2020, as filed with the SEC on August 18, 2020.</w:t>
      </w:r>
    </w:p>
    <w:p w:rsidR="00000000" w:rsidRDefault="0084583E">
      <w:pPr>
        <w:divId w:val="950816483"/>
        <w:rPr>
          <w:rFonts w:eastAsia="Times New Roman"/>
        </w:rPr>
      </w:pPr>
      <w:r>
        <w:rPr>
          <w:rFonts w:eastAsia="Times New Roman"/>
          <w:b/>
          <w:bCs/>
          <w:color w:val="000000"/>
          <w:sz w:val="20"/>
          <w:szCs w:val="20"/>
        </w:rPr>
        <w:t>Liquidity and Capital Resources</w:t>
      </w:r>
    </w:p>
    <w:p w:rsidR="00000000" w:rsidRDefault="0084583E">
      <w:pPr>
        <w:divId w:val="1780684938"/>
        <w:rPr>
          <w:rFonts w:eastAsia="Times New Roman"/>
        </w:rPr>
      </w:pPr>
      <w:r>
        <w:rPr>
          <w:rFonts w:eastAsia="Times New Roman"/>
          <w:color w:val="000000"/>
          <w:sz w:val="20"/>
          <w:szCs w:val="20"/>
          <w:u w:val="single"/>
        </w:rPr>
        <w:t>Liquidity</w:t>
      </w:r>
    </w:p>
    <w:p w:rsidR="00000000" w:rsidRDefault="0084583E">
      <w:pPr>
        <w:ind w:firstLine="360"/>
        <w:divId w:val="70011704"/>
        <w:rPr>
          <w:rFonts w:eastAsia="Times New Roman"/>
        </w:rPr>
      </w:pPr>
      <w:r>
        <w:rPr>
          <w:rFonts w:eastAsia="Times New Roman"/>
          <w:color w:val="000000"/>
          <w:sz w:val="20"/>
          <w:szCs w:val="20"/>
        </w:rPr>
        <w:t>Our p</w:t>
      </w:r>
      <w:r>
        <w:rPr>
          <w:rFonts w:eastAsia="Times New Roman"/>
          <w:color w:val="000000"/>
          <w:sz w:val="20"/>
          <w:szCs w:val="20"/>
        </w:rPr>
        <w:t>rimary liquidity and capital resource requirements are to service our debt, which includes any outstanding balances under the 2016 Credit Facility, and finance the cost of our planned operating expenses and working capital (principally inventory purchases)</w:t>
      </w:r>
      <w:r>
        <w:rPr>
          <w:rFonts w:eastAsia="Times New Roman"/>
          <w:color w:val="000000"/>
          <w:sz w:val="20"/>
          <w:szCs w:val="20"/>
        </w:rPr>
        <w:t>, as well as capital expenditures. We have generally relied on cash flow from operations to fund operating activities and we have, at times, incurred long-term debt in order to fund stock repurchases and strategic transactions.</w:t>
      </w:r>
    </w:p>
    <w:p w:rsidR="00000000" w:rsidRDefault="0084583E">
      <w:pPr>
        <w:ind w:firstLine="360"/>
        <w:divId w:val="868907140"/>
        <w:rPr>
          <w:rFonts w:eastAsia="Times New Roman"/>
        </w:rPr>
      </w:pPr>
      <w:r>
        <w:rPr>
          <w:rFonts w:eastAsia="Times New Roman"/>
          <w:color w:val="000000"/>
          <w:sz w:val="20"/>
          <w:szCs w:val="20"/>
        </w:rPr>
        <w:t>At June 30, 2021, our cash a</w:t>
      </w:r>
      <w:r>
        <w:rPr>
          <w:rFonts w:eastAsia="Times New Roman"/>
          <w:color w:val="000000"/>
          <w:sz w:val="20"/>
          <w:szCs w:val="20"/>
        </w:rPr>
        <w:t xml:space="preserve">nd cash equivalents were $23.2 million. This represented an increase of $1.1 million from the $22.1 million in cash and cash equivalents as of June 30, 2020. </w:t>
      </w:r>
    </w:p>
    <w:p w:rsidR="00000000" w:rsidRDefault="0084583E">
      <w:pPr>
        <w:ind w:firstLine="360"/>
        <w:divId w:val="428814252"/>
        <w:rPr>
          <w:rFonts w:eastAsia="Times New Roman"/>
        </w:rPr>
      </w:pPr>
      <w:r>
        <w:rPr>
          <w:rFonts w:eastAsia="Times New Roman"/>
          <w:color w:val="000000"/>
          <w:sz w:val="20"/>
          <w:szCs w:val="20"/>
        </w:rPr>
        <w:t>During the fiscal year ended June 30, 2021, our net cash provided by operating activities was $16</w:t>
      </w:r>
      <w:r>
        <w:rPr>
          <w:rFonts w:eastAsia="Times New Roman"/>
          <w:color w:val="000000"/>
          <w:sz w:val="20"/>
          <w:szCs w:val="20"/>
        </w:rPr>
        <w:t>.3 million as compared to net cash provided by operating activities of $18.3 million during the fiscal year ended June 30, 2020. The</w:t>
      </w:r>
      <w:r>
        <w:rPr>
          <w:rFonts w:eastAsia="Times New Roman"/>
          <w:color w:val="000000"/>
          <w:sz w:val="20"/>
          <w:szCs w:val="20"/>
          <w:shd w:val="clear" w:color="auto" w:fill="FFFFFF"/>
        </w:rPr>
        <w:t xml:space="preserve"> decrease i</w:t>
      </w:r>
      <w:r>
        <w:rPr>
          <w:rFonts w:eastAsia="Times New Roman"/>
          <w:color w:val="000000"/>
          <w:sz w:val="20"/>
          <w:szCs w:val="20"/>
        </w:rPr>
        <w:t>n cash provided by operating activities during the fiscal year ended June 30, 2021</w:t>
      </w:r>
      <w:r>
        <w:rPr>
          <w:rFonts w:eastAsia="Times New Roman"/>
          <w:color w:val="000000"/>
          <w:sz w:val="20"/>
          <w:szCs w:val="20"/>
          <w:shd w:val="clear" w:color="auto" w:fill="FFFFFF"/>
        </w:rPr>
        <w:t xml:space="preserve"> primarily was due to increased</w:t>
      </w:r>
      <w:r>
        <w:rPr>
          <w:rFonts w:eastAsia="Times New Roman"/>
          <w:color w:val="000000"/>
          <w:sz w:val="20"/>
          <w:szCs w:val="20"/>
          <w:shd w:val="clear" w:color="auto" w:fill="FFFFFF"/>
        </w:rPr>
        <w:t xml:space="preserve"> cash used for inventory, cash used to pay for accrued expenses, and cash used to pay down lease liabilities. These decreases were partially offset by increases in net income and accounts payable. </w:t>
      </w:r>
    </w:p>
    <w:p w:rsidR="00000000" w:rsidRDefault="0084583E">
      <w:pPr>
        <w:ind w:firstLine="360"/>
        <w:divId w:val="1767189376"/>
        <w:rPr>
          <w:rFonts w:eastAsia="Times New Roman"/>
        </w:rPr>
      </w:pPr>
      <w:r>
        <w:rPr>
          <w:rFonts w:eastAsia="Times New Roman"/>
          <w:color w:val="000000"/>
          <w:sz w:val="20"/>
          <w:szCs w:val="20"/>
        </w:rPr>
        <w:t>During the fiscal year ended June 30, 2021, our net cash u</w:t>
      </w:r>
      <w:r>
        <w:rPr>
          <w:rFonts w:eastAsia="Times New Roman"/>
          <w:color w:val="000000"/>
          <w:sz w:val="20"/>
          <w:szCs w:val="20"/>
        </w:rPr>
        <w:t>sed in investing activities was $3.7 million, as a result of the purchase of fixed assets. During the fiscal year ended June 30, 2020, our net cash used in investing activities was $2.7 million, as a result of the purchase of fixed assets.</w:t>
      </w:r>
    </w:p>
    <w:p w:rsidR="00000000" w:rsidRDefault="0084583E">
      <w:pPr>
        <w:ind w:firstLine="360"/>
        <w:divId w:val="1623532292"/>
        <w:rPr>
          <w:rFonts w:eastAsia="Times New Roman"/>
        </w:rPr>
      </w:pPr>
      <w:r>
        <w:rPr>
          <w:rFonts w:eastAsia="Times New Roman"/>
          <w:color w:val="000000"/>
          <w:sz w:val="20"/>
          <w:szCs w:val="20"/>
        </w:rPr>
        <w:t>Cash used in fin</w:t>
      </w:r>
      <w:r>
        <w:rPr>
          <w:rFonts w:eastAsia="Times New Roman"/>
          <w:color w:val="000000"/>
          <w:sz w:val="20"/>
          <w:szCs w:val="20"/>
        </w:rPr>
        <w:t>ancing activities during the fiscal year ended June 30, 2021 was $11.5 million, as a result of the repurchase of company stock and shares purchased as payment of tax withholding upon vesting of employee equity awards, partially offset by proceeds from stoc</w:t>
      </w:r>
      <w:r>
        <w:rPr>
          <w:rFonts w:eastAsia="Times New Roman"/>
          <w:color w:val="000000"/>
          <w:sz w:val="20"/>
          <w:szCs w:val="20"/>
        </w:rPr>
        <w:t>k option exercises and proceeds from purchases of company stock under our employee stock purchase plan. Cash used in financing activities during the fiscal year ended June 30, 2020 was $12.4 million, as a result of the repurchase of company stock, shares p</w:t>
      </w:r>
      <w:r>
        <w:rPr>
          <w:rFonts w:eastAsia="Times New Roman"/>
          <w:color w:val="000000"/>
          <w:sz w:val="20"/>
          <w:szCs w:val="20"/>
        </w:rPr>
        <w:t xml:space="preserve">urchased as payment of tax withholding upon vesting of employee equity awards and our </w:t>
      </w:r>
    </w:p>
    <w:p w:rsidR="00000000" w:rsidRDefault="0084583E">
      <w:pPr>
        <w:jc w:val="center"/>
        <w:divId w:val="1882667614"/>
        <w:rPr>
          <w:rFonts w:eastAsia="Times New Roman"/>
        </w:rPr>
      </w:pPr>
      <w:r>
        <w:rPr>
          <w:rFonts w:eastAsia="Times New Roman"/>
          <w:color w:val="000000"/>
          <w:sz w:val="20"/>
          <w:szCs w:val="20"/>
        </w:rPr>
        <w:t>46</w:t>
      </w:r>
    </w:p>
    <w:p w:rsidR="00000000" w:rsidRDefault="0084583E">
      <w:pPr>
        <w:rPr>
          <w:rFonts w:eastAsia="Times New Roman"/>
        </w:rPr>
      </w:pPr>
      <w:r>
        <w:rPr>
          <w:rFonts w:eastAsia="Times New Roman"/>
        </w:rPr>
        <w:pict>
          <v:rect id="_x0000_i1071" style="width:0;height:1.5pt" o:hralign="center" o:hrstd="t" o:hr="t" fillcolor="#a0a0a0" stroked="f"/>
        </w:pict>
      </w:r>
    </w:p>
    <w:p w:rsidR="00000000" w:rsidRDefault="0084583E">
      <w:pPr>
        <w:divId w:val="1184783622"/>
        <w:rPr>
          <w:rFonts w:eastAsia="Times New Roman"/>
        </w:rPr>
      </w:pPr>
    </w:p>
    <w:p w:rsidR="00000000" w:rsidRDefault="0084583E">
      <w:pPr>
        <w:divId w:val="886528522"/>
        <w:rPr>
          <w:rFonts w:eastAsia="Times New Roman"/>
        </w:rPr>
      </w:pPr>
      <w:r>
        <w:rPr>
          <w:rFonts w:eastAsia="Times New Roman"/>
          <w:color w:val="000000"/>
          <w:sz w:val="20"/>
          <w:szCs w:val="20"/>
        </w:rPr>
        <w:t>quarterly principal payments on the 2016 Term Loan, which was repaid in full during fiscal 2020, partially offset by proceeds fr</w:t>
      </w:r>
      <w:r>
        <w:rPr>
          <w:rFonts w:eastAsia="Times New Roman"/>
          <w:color w:val="000000"/>
          <w:sz w:val="20"/>
          <w:szCs w:val="20"/>
        </w:rPr>
        <w:t>om stock option exercises and proceeds from purchases of company stock under our employee stock purchase plan.</w:t>
      </w:r>
    </w:p>
    <w:p w:rsidR="00000000" w:rsidRDefault="0084583E">
      <w:pPr>
        <w:ind w:firstLine="360"/>
        <w:divId w:val="1169056346"/>
        <w:rPr>
          <w:rFonts w:eastAsia="Times New Roman"/>
        </w:rPr>
      </w:pPr>
      <w:r>
        <w:rPr>
          <w:rFonts w:eastAsia="Times New Roman"/>
          <w:color w:val="000000"/>
          <w:sz w:val="20"/>
          <w:szCs w:val="20"/>
          <w:shd w:val="clear" w:color="auto" w:fill="FFFFFF"/>
        </w:rPr>
        <w:t>At June 30, 2021 and 2020, the total amount of our foreign subsidiary cash was $9.2 million and $6.8 million, respectively. Under current U.S. ta</w:t>
      </w:r>
      <w:r>
        <w:rPr>
          <w:rFonts w:eastAsia="Times New Roman"/>
          <w:color w:val="000000"/>
          <w:sz w:val="20"/>
          <w:szCs w:val="20"/>
          <w:shd w:val="clear" w:color="auto" w:fill="FFFFFF"/>
        </w:rPr>
        <w:t>x law, in the future, if needed, we expect to be able to repatriate cash from foreign subsidiaries without paying additional U.S. taxes.</w:t>
      </w:r>
    </w:p>
    <w:p w:rsidR="00000000" w:rsidRDefault="0084583E">
      <w:pPr>
        <w:ind w:firstLine="360"/>
        <w:divId w:val="830561991"/>
        <w:rPr>
          <w:rFonts w:eastAsia="Times New Roman"/>
        </w:rPr>
      </w:pPr>
      <w:r>
        <w:rPr>
          <w:rFonts w:eastAsia="Times New Roman"/>
          <w:color w:val="000000"/>
          <w:sz w:val="20"/>
          <w:szCs w:val="20"/>
        </w:rPr>
        <w:t>At June 30, 2021, we had working capital (current assets minus current liabilities) of $22.9 million compared to workin</w:t>
      </w:r>
      <w:r>
        <w:rPr>
          <w:rFonts w:eastAsia="Times New Roman"/>
          <w:color w:val="000000"/>
          <w:sz w:val="20"/>
          <w:szCs w:val="20"/>
        </w:rPr>
        <w:t xml:space="preserve">g capital of $18.8 million at June 30, 2020. The </w:t>
      </w:r>
      <w:r>
        <w:rPr>
          <w:rFonts w:eastAsia="Times New Roman"/>
          <w:color w:val="000000"/>
          <w:sz w:val="20"/>
          <w:szCs w:val="20"/>
          <w:shd w:val="clear" w:color="auto" w:fill="FFFFFF"/>
        </w:rPr>
        <w:t>increase</w:t>
      </w:r>
      <w:r>
        <w:rPr>
          <w:rFonts w:eastAsia="Times New Roman"/>
          <w:color w:val="000000"/>
          <w:sz w:val="20"/>
          <w:szCs w:val="20"/>
        </w:rPr>
        <w:t xml:space="preserve"> in working capital primarily was due to increases in cash and inventory and decreases in other accrued expenses and commissions payable, partially offset by an increase in accounts payable. We belie</w:t>
      </w:r>
      <w:r>
        <w:rPr>
          <w:rFonts w:eastAsia="Times New Roman"/>
          <w:color w:val="000000"/>
          <w:sz w:val="20"/>
          <w:szCs w:val="20"/>
        </w:rPr>
        <w:t xml:space="preserve">ve that our cash and cash equivalents balances and our ongoing cash flow from operations will be sufficient to satisfy our cash requirements for at least the next 12 months. The majority of our historical expenses have been variable in nature and as such, </w:t>
      </w:r>
      <w:r>
        <w:rPr>
          <w:rFonts w:eastAsia="Times New Roman"/>
          <w:color w:val="000000"/>
          <w:sz w:val="20"/>
          <w:szCs w:val="20"/>
        </w:rPr>
        <w:t>a potential reduction in the level of revenue would reduce our cash flow needs. In the event that our current cash balances and future cash flow from operations are not sufficient to meet our obligations or strategic needs, we would consider raising additi</w:t>
      </w:r>
      <w:r>
        <w:rPr>
          <w:rFonts w:eastAsia="Times New Roman"/>
          <w:color w:val="000000"/>
          <w:sz w:val="20"/>
          <w:szCs w:val="20"/>
        </w:rPr>
        <w:t>onal funds, which may not be available on terms that are acceptable to us, or at all. Our credit facility, however, contains covenants that restrict our ability to raise additional funds in the debt markets and repurchase our equity securities without prio</w:t>
      </w:r>
      <w:r>
        <w:rPr>
          <w:rFonts w:eastAsia="Times New Roman"/>
          <w:color w:val="000000"/>
          <w:sz w:val="20"/>
          <w:szCs w:val="20"/>
        </w:rPr>
        <w:t>r approval from the lender. Additionally, our credit facility provides for a revolving loan facility in an aggregate principal amount up to $5.0 million. We would also consider realigning our strategic plans including a reduction in capital spending and ex</w:t>
      </w:r>
      <w:r>
        <w:rPr>
          <w:rFonts w:eastAsia="Times New Roman"/>
          <w:color w:val="000000"/>
          <w:sz w:val="20"/>
          <w:szCs w:val="20"/>
        </w:rPr>
        <w:t>penses.</w:t>
      </w:r>
    </w:p>
    <w:p w:rsidR="00000000" w:rsidRDefault="0084583E">
      <w:pPr>
        <w:divId w:val="389573152"/>
        <w:rPr>
          <w:rFonts w:eastAsia="Times New Roman"/>
        </w:rPr>
      </w:pPr>
      <w:r>
        <w:rPr>
          <w:rFonts w:eastAsia="Times New Roman"/>
          <w:color w:val="000000"/>
          <w:sz w:val="20"/>
          <w:szCs w:val="20"/>
          <w:u w:val="single"/>
        </w:rPr>
        <w:t>Capital Resources</w:t>
      </w:r>
    </w:p>
    <w:p w:rsidR="00000000" w:rsidRDefault="0084583E">
      <w:pPr>
        <w:divId w:val="2057122143"/>
        <w:rPr>
          <w:rFonts w:eastAsia="Times New Roman"/>
        </w:rPr>
      </w:pPr>
      <w:r>
        <w:rPr>
          <w:rFonts w:eastAsia="Times New Roman"/>
          <w:i/>
          <w:iCs/>
          <w:color w:val="000000"/>
          <w:sz w:val="20"/>
          <w:szCs w:val="20"/>
        </w:rPr>
        <w:t>Shelf Registration Statement</w:t>
      </w:r>
    </w:p>
    <w:p w:rsidR="00000000" w:rsidRDefault="0084583E">
      <w:pPr>
        <w:ind w:firstLine="360"/>
        <w:divId w:val="346442598"/>
        <w:rPr>
          <w:rFonts w:eastAsia="Times New Roman"/>
        </w:rPr>
      </w:pPr>
      <w:r>
        <w:rPr>
          <w:rFonts w:eastAsia="Times New Roman"/>
          <w:color w:val="000000"/>
          <w:sz w:val="20"/>
          <w:szCs w:val="20"/>
        </w:rPr>
        <w:t xml:space="preserve">On March 24, 2020, we filed a shelf registration statement (the "Shelf Registration") on Form S-3 with the SEC that was declared effective April 3, 2020, which permits us to offer up to $75 million of </w:t>
      </w:r>
      <w:r>
        <w:rPr>
          <w:rFonts w:eastAsia="Times New Roman"/>
          <w:color w:val="000000"/>
          <w:sz w:val="20"/>
          <w:szCs w:val="20"/>
        </w:rPr>
        <w:t>common stock, preferred stock, debt securities and warrants in one or more offerings and in any combination, including in units from time to time. Our Shelf Registration is intended to provide us with additional flexibility to access capital markets for ge</w:t>
      </w:r>
      <w:r>
        <w:rPr>
          <w:rFonts w:eastAsia="Times New Roman"/>
          <w:color w:val="000000"/>
          <w:sz w:val="20"/>
          <w:szCs w:val="20"/>
        </w:rPr>
        <w:t>neral corporate purposes, which may include, among other purposes, working capital, capital expenditures, other corporate expenses and acquisitions of assets, licenses, products, technologies or businesses.</w:t>
      </w:r>
    </w:p>
    <w:p w:rsidR="00000000" w:rsidRDefault="0084583E">
      <w:pPr>
        <w:divId w:val="444808513"/>
        <w:rPr>
          <w:rFonts w:eastAsia="Times New Roman"/>
        </w:rPr>
      </w:pPr>
      <w:r>
        <w:rPr>
          <w:rFonts w:eastAsia="Times New Roman"/>
          <w:i/>
          <w:iCs/>
          <w:color w:val="000000"/>
          <w:sz w:val="20"/>
          <w:szCs w:val="20"/>
        </w:rPr>
        <w:t>2016 Credit Facility</w:t>
      </w:r>
    </w:p>
    <w:p w:rsidR="00000000" w:rsidRDefault="0084583E">
      <w:pPr>
        <w:ind w:firstLine="360"/>
        <w:divId w:val="2107842582"/>
        <w:rPr>
          <w:rFonts w:eastAsia="Times New Roman"/>
        </w:rPr>
      </w:pPr>
      <w:r>
        <w:rPr>
          <w:rFonts w:eastAsia="Times New Roman"/>
          <w:color w:val="000000"/>
          <w:sz w:val="20"/>
          <w:szCs w:val="20"/>
        </w:rPr>
        <w:t>On March 30, 2016, we entere</w:t>
      </w:r>
      <w:r>
        <w:rPr>
          <w:rFonts w:eastAsia="Times New Roman"/>
          <w:color w:val="000000"/>
          <w:sz w:val="20"/>
          <w:szCs w:val="20"/>
        </w:rPr>
        <w:t xml:space="preserve">d into a loan agreement (the "2016 Loan Agreement") to refinance our outstanding debt. In connection with the 2016 Loan Agreement and on the same date, we entered into a security agreement (the "Security Agreement"). The 2016 Loan Agreement provides for a </w:t>
      </w:r>
      <w:r>
        <w:rPr>
          <w:rFonts w:eastAsia="Times New Roman"/>
          <w:color w:val="000000"/>
          <w:sz w:val="20"/>
          <w:szCs w:val="20"/>
        </w:rPr>
        <w:t>term loan in an aggregate principal amount of $10.0 million (the "2016 Term Loan") and a revolving loan facility in an aggregate principal amount not to exceed $2.0 million (the "2016 Revolving Loan," and collectively with the 2016 Term Loan, the 2016 Loan</w:t>
      </w:r>
      <w:r>
        <w:rPr>
          <w:rFonts w:eastAsia="Times New Roman"/>
          <w:color w:val="000000"/>
          <w:sz w:val="20"/>
          <w:szCs w:val="20"/>
        </w:rPr>
        <w:t xml:space="preserve"> Agreement and the Security Agreement, the "2016 Credit Facility").</w:t>
      </w:r>
    </w:p>
    <w:p w:rsidR="00000000" w:rsidRDefault="0084583E">
      <w:pPr>
        <w:ind w:firstLine="360"/>
        <w:divId w:val="1948661307"/>
        <w:rPr>
          <w:rFonts w:eastAsia="Times New Roman"/>
        </w:rPr>
      </w:pPr>
      <w:r>
        <w:rPr>
          <w:rFonts w:eastAsia="Times New Roman"/>
          <w:color w:val="000000"/>
          <w:sz w:val="20"/>
          <w:szCs w:val="20"/>
        </w:rPr>
        <w:t>The principal amount of the 2016 Term Loan was payable in consecutive quarterly installments in the amount of $0.5 million plus accrued interest beginning with the fiscal quarter ended Jun</w:t>
      </w:r>
      <w:r>
        <w:rPr>
          <w:rFonts w:eastAsia="Times New Roman"/>
          <w:color w:val="000000"/>
          <w:sz w:val="20"/>
          <w:szCs w:val="20"/>
        </w:rPr>
        <w:t>e 30, 2016. If we borrow under the 2016 Revolving Loan, interest will be payable quarterly in arrears on the last day of each fiscal quarter.</w:t>
      </w:r>
    </w:p>
    <w:p w:rsidR="00000000" w:rsidRDefault="0084583E">
      <w:pPr>
        <w:ind w:firstLine="360"/>
        <w:divId w:val="360858663"/>
        <w:rPr>
          <w:rFonts w:eastAsia="Times New Roman"/>
        </w:rPr>
      </w:pPr>
      <w:r>
        <w:rPr>
          <w:rFonts w:eastAsia="Times New Roman"/>
          <w:color w:val="000000"/>
          <w:sz w:val="20"/>
          <w:szCs w:val="20"/>
        </w:rPr>
        <w:t xml:space="preserve">On May 4, 2018, we entered into a loan modification agreement, which amended the 2016 Credit Facility (“Amendment </w:t>
      </w:r>
      <w:r>
        <w:rPr>
          <w:rFonts w:eastAsia="Times New Roman"/>
          <w:color w:val="000000"/>
          <w:sz w:val="20"/>
          <w:szCs w:val="20"/>
        </w:rPr>
        <w:t>No. 1”). Amendment No. 1 revised the maturity date from March 30, 2019 to March 31, 2021 and increased the fixed interest rate for the term loan from 4.93% to 5.68%. Amendment No. 1 also revised certain financial covenants. The minimum fixed charge coverag</w:t>
      </w:r>
      <w:r>
        <w:rPr>
          <w:rFonts w:eastAsia="Times New Roman"/>
          <w:color w:val="000000"/>
          <w:sz w:val="20"/>
          <w:szCs w:val="20"/>
        </w:rPr>
        <w:t>e ratio (as defined in Amendment No. 1) was revised from a minimum of 1.50 to 1.00 to 1.25 to 1.00, measured on a trailing twelve-month basis, at the end of each fiscal quarter. The minimum working capital was increased from $5.0 million to $8.0 million. T</w:t>
      </w:r>
      <w:r>
        <w:rPr>
          <w:rFonts w:eastAsia="Times New Roman"/>
          <w:color w:val="000000"/>
          <w:sz w:val="20"/>
          <w:szCs w:val="20"/>
        </w:rPr>
        <w:t>he funded debt to EBITDA ratio was replaced with the total liabilities to tangible net worth ratio (as defined in Amendment No. 1) of not greater than 3.00 to 1.00 at the end of each quarter. The minimum tangible net worth measure was removed from the fina</w:t>
      </w:r>
      <w:r>
        <w:rPr>
          <w:rFonts w:eastAsia="Times New Roman"/>
          <w:color w:val="000000"/>
          <w:sz w:val="20"/>
          <w:szCs w:val="20"/>
        </w:rPr>
        <w:t>ncial covenants.</w:t>
      </w:r>
    </w:p>
    <w:p w:rsidR="00000000" w:rsidRDefault="0084583E">
      <w:pPr>
        <w:ind w:firstLine="360"/>
        <w:divId w:val="595945378"/>
        <w:rPr>
          <w:rFonts w:eastAsia="Times New Roman"/>
        </w:rPr>
      </w:pPr>
      <w:r>
        <w:rPr>
          <w:rFonts w:eastAsia="Times New Roman"/>
          <w:color w:val="000000"/>
          <w:sz w:val="20"/>
          <w:szCs w:val="20"/>
        </w:rPr>
        <w:t>Loans outstanding under the 2016 Credit Facility, as amended, may be prepaid in whole or in part at any time without premium or penalty. In addition, if, at any time, the aggregate principal amount outstanding under the 2016 Revolving Loan</w:t>
      </w:r>
      <w:r>
        <w:rPr>
          <w:rFonts w:eastAsia="Times New Roman"/>
          <w:color w:val="000000"/>
          <w:sz w:val="20"/>
          <w:szCs w:val="20"/>
        </w:rPr>
        <w:t>, as amended, exceeds $2.0 million, we must prepay an amount equal to such excess. Any principal amount of the 2016 Term Loan, as amended, which is prepaid or repaid may not be re-borrowed.</w:t>
      </w:r>
    </w:p>
    <w:p w:rsidR="00000000" w:rsidRDefault="0084583E">
      <w:pPr>
        <w:ind w:firstLine="360"/>
        <w:divId w:val="1685135418"/>
        <w:rPr>
          <w:rFonts w:eastAsia="Times New Roman"/>
        </w:rPr>
      </w:pPr>
      <w:r>
        <w:rPr>
          <w:rFonts w:eastAsia="Times New Roman"/>
          <w:color w:val="000000"/>
          <w:sz w:val="20"/>
          <w:szCs w:val="20"/>
        </w:rPr>
        <w:t>On February 1, 2019, we entered into a loan modification agreement</w:t>
      </w:r>
      <w:r>
        <w:rPr>
          <w:rFonts w:eastAsia="Times New Roman"/>
          <w:color w:val="000000"/>
          <w:sz w:val="20"/>
          <w:szCs w:val="20"/>
        </w:rPr>
        <w:t>, which amended the 2016 Credit Facility, as amended ("Amendment No. 2"). Under Amendment No. 2, we made a principal payment of $2.0 million and increased the revolving loan facility from $2.0 million to $5.0 million. Amendment No. 2 also revised certain f</w:t>
      </w:r>
      <w:r>
        <w:rPr>
          <w:rFonts w:eastAsia="Times New Roman"/>
          <w:color w:val="000000"/>
          <w:sz w:val="20"/>
          <w:szCs w:val="20"/>
        </w:rPr>
        <w:t xml:space="preserve">inancial covenants. The minimum fixed charge coverage ratio (as defined in Amendment No. 2) was revised from a minimum of 1.25 to 1.00 to 1.10 to 1.00, measured </w:t>
      </w:r>
    </w:p>
    <w:p w:rsidR="00000000" w:rsidRDefault="0084583E">
      <w:pPr>
        <w:jc w:val="center"/>
        <w:divId w:val="1678843834"/>
        <w:rPr>
          <w:rFonts w:eastAsia="Times New Roman"/>
        </w:rPr>
      </w:pPr>
      <w:r>
        <w:rPr>
          <w:rFonts w:eastAsia="Times New Roman"/>
          <w:color w:val="000000"/>
          <w:sz w:val="20"/>
          <w:szCs w:val="20"/>
        </w:rPr>
        <w:t>47</w:t>
      </w:r>
    </w:p>
    <w:p w:rsidR="00000000" w:rsidRDefault="0084583E">
      <w:pPr>
        <w:rPr>
          <w:rFonts w:eastAsia="Times New Roman"/>
        </w:rPr>
      </w:pPr>
      <w:r>
        <w:rPr>
          <w:rFonts w:eastAsia="Times New Roman"/>
        </w:rPr>
        <w:pict>
          <v:rect id="_x0000_i1072" style="width:0;height:1.5pt" o:hralign="center" o:hrstd="t" o:hr="t" fillcolor="#a0a0a0" stroked="f"/>
        </w:pict>
      </w:r>
    </w:p>
    <w:p w:rsidR="00000000" w:rsidRDefault="0084583E">
      <w:pPr>
        <w:divId w:val="1548058240"/>
        <w:rPr>
          <w:rFonts w:eastAsia="Times New Roman"/>
        </w:rPr>
      </w:pPr>
    </w:p>
    <w:p w:rsidR="00000000" w:rsidRDefault="0084583E">
      <w:pPr>
        <w:divId w:val="534003648"/>
        <w:rPr>
          <w:rFonts w:eastAsia="Times New Roman"/>
        </w:rPr>
      </w:pPr>
      <w:r>
        <w:rPr>
          <w:rFonts w:eastAsia="Times New Roman"/>
          <w:color w:val="000000"/>
          <w:sz w:val="20"/>
          <w:szCs w:val="20"/>
        </w:rPr>
        <w:t>on a trailing twelve-month basis, at the end of each fiscal quarter. The minimum working capital was decreased from $8.0 million to $6.0 million.</w:t>
      </w:r>
    </w:p>
    <w:p w:rsidR="00000000" w:rsidRDefault="0084583E">
      <w:pPr>
        <w:ind w:firstLine="360"/>
        <w:divId w:val="873806637"/>
        <w:rPr>
          <w:rFonts w:eastAsia="Times New Roman"/>
        </w:rPr>
      </w:pPr>
      <w:r>
        <w:rPr>
          <w:rFonts w:eastAsia="Times New Roman"/>
          <w:color w:val="000000"/>
          <w:sz w:val="20"/>
          <w:szCs w:val="20"/>
        </w:rPr>
        <w:t>On April 1, 2021, we entered into a loan modification agreement ("Amendment No. 3"), which amended the 2016 Cr</w:t>
      </w:r>
      <w:r>
        <w:rPr>
          <w:rFonts w:eastAsia="Times New Roman"/>
          <w:color w:val="000000"/>
          <w:sz w:val="20"/>
          <w:szCs w:val="20"/>
        </w:rPr>
        <w:t xml:space="preserve">edit Facility, as previously amended. Amendment No. 3 revised the maturity date from March 31, 2021 to March 31, 2024 and modified the variable interest rate based on the one-month United States Treasury Rate, plus a margin of 3.00%, with an interest rate </w:t>
      </w:r>
      <w:r>
        <w:rPr>
          <w:rFonts w:eastAsia="Times New Roman"/>
          <w:color w:val="000000"/>
          <w:sz w:val="20"/>
          <w:szCs w:val="20"/>
        </w:rPr>
        <w:t>floor of 4.00%. As of June 30, 2021, the effective interest rate is 4.00%. Amendment No. 3 also revised the debt (total liabilities) to tangible net worth ratio (as defined in Amendment No. 3) covenant to require that we maintain this ratio not in excess o</w:t>
      </w:r>
      <w:r>
        <w:rPr>
          <w:rFonts w:eastAsia="Times New Roman"/>
          <w:color w:val="000000"/>
          <w:sz w:val="20"/>
          <w:szCs w:val="20"/>
        </w:rPr>
        <w:t>f 2.00 to 1.00, measured as of the end of each fiscal quarter, and revised the definition and calculation of the minimum fixed charge coverage ratio (as defined in Amendment No. 3). There were no other changes to the covenants or revolving loan facility as</w:t>
      </w:r>
      <w:r>
        <w:rPr>
          <w:rFonts w:eastAsia="Times New Roman"/>
          <w:color w:val="000000"/>
          <w:sz w:val="20"/>
          <w:szCs w:val="20"/>
        </w:rPr>
        <w:t xml:space="preserve"> set forth in Amendment No. 2.</w:t>
      </w:r>
    </w:p>
    <w:p w:rsidR="00000000" w:rsidRDefault="0084583E">
      <w:pPr>
        <w:ind w:firstLine="360"/>
        <w:divId w:val="1137989169"/>
        <w:rPr>
          <w:rFonts w:eastAsia="Times New Roman"/>
        </w:rPr>
      </w:pPr>
      <w:r>
        <w:rPr>
          <w:rFonts w:eastAsia="Times New Roman"/>
          <w:color w:val="000000"/>
          <w:sz w:val="20"/>
          <w:szCs w:val="20"/>
        </w:rPr>
        <w:t xml:space="preserve">The 2016 Credit Facility, as amended, contains customary covenants, including affirmative and negative covenants that, among other things, restrict our ability to create certain types of liens, incur additional indebtedness, </w:t>
      </w:r>
      <w:r>
        <w:rPr>
          <w:rFonts w:eastAsia="Times New Roman"/>
          <w:color w:val="000000"/>
          <w:sz w:val="20"/>
          <w:szCs w:val="20"/>
        </w:rPr>
        <w:t xml:space="preserve">declare or pay dividends on or redeem capital stock, make other payments to holders of our equity interests, make certain investments, purchase or otherwise acquire all or substantially all the assets or equity interests of other companies, sell assets or </w:t>
      </w:r>
      <w:r>
        <w:rPr>
          <w:rFonts w:eastAsia="Times New Roman"/>
          <w:color w:val="000000"/>
          <w:sz w:val="20"/>
          <w:szCs w:val="20"/>
        </w:rPr>
        <w:t>enter into consolidations, mergers or transfers of all or any substantial part of our assets. As of June 30, 2021, we were in compliance with all applicable non-financial and restrictive covenants under the 2016 Credit Facility, as amended.</w:t>
      </w:r>
    </w:p>
    <w:p w:rsidR="00000000" w:rsidRDefault="0084583E">
      <w:pPr>
        <w:ind w:firstLine="360"/>
        <w:divId w:val="981738223"/>
        <w:rPr>
          <w:rFonts w:eastAsia="Times New Roman"/>
        </w:rPr>
      </w:pPr>
      <w:r>
        <w:rPr>
          <w:rFonts w:eastAsia="Times New Roman"/>
          <w:color w:val="000000"/>
          <w:sz w:val="20"/>
          <w:szCs w:val="20"/>
        </w:rPr>
        <w:t>The 2016 Credit Facility, as amended, also contains various financial covenants that require us to maintain certain consolidated working capital amounts, total liabilities to tangible net worth ratios and fixed charge coverage ratios. Specifically, we must</w:t>
      </w:r>
      <w:r>
        <w:rPr>
          <w:rFonts w:eastAsia="Times New Roman"/>
          <w:color w:val="000000"/>
          <w:sz w:val="20"/>
          <w:szCs w:val="20"/>
        </w:rPr>
        <w:t>:</w:t>
      </w:r>
    </w:p>
    <w:p w:rsidR="00000000" w:rsidRDefault="0084583E">
      <w:pPr>
        <w:ind w:hanging="360"/>
        <w:divId w:val="1049381259"/>
        <w:rPr>
          <w:rFonts w:eastAsia="Times New Roman"/>
        </w:rPr>
      </w:pPr>
      <w:r>
        <w:rPr>
          <w:rFonts w:eastAsia="Times New Roman"/>
          <w:color w:val="000000"/>
          <w:sz w:val="20"/>
          <w:szCs w:val="20"/>
        </w:rPr>
        <w:t>•Maintain a minimum fixed charge coverage ratio (as defined in the 2016 Loan Agreement, as amended) of at least 1.10 to 1.00 at the end of each fiscal quarter, measured on a trailing twelve month basis;</w:t>
      </w:r>
    </w:p>
    <w:p w:rsidR="00000000" w:rsidRDefault="0084583E">
      <w:pPr>
        <w:ind w:hanging="360"/>
        <w:divId w:val="1731344740"/>
        <w:rPr>
          <w:rFonts w:eastAsia="Times New Roman"/>
        </w:rPr>
      </w:pPr>
      <w:r>
        <w:rPr>
          <w:rFonts w:eastAsia="Times New Roman"/>
          <w:color w:val="000000"/>
          <w:sz w:val="20"/>
          <w:szCs w:val="20"/>
        </w:rPr>
        <w:t xml:space="preserve">•Maintain minimum consolidated working capital (as </w:t>
      </w:r>
      <w:r>
        <w:rPr>
          <w:rFonts w:eastAsia="Times New Roman"/>
          <w:color w:val="000000"/>
          <w:sz w:val="20"/>
          <w:szCs w:val="20"/>
        </w:rPr>
        <w:t>defined in the 2016 Loan Agreement, as amended) at the end of each fiscal quarter of at least $6.0 million; and</w:t>
      </w:r>
    </w:p>
    <w:p w:rsidR="00000000" w:rsidRDefault="0084583E">
      <w:pPr>
        <w:ind w:hanging="360"/>
        <w:divId w:val="990140919"/>
        <w:rPr>
          <w:rFonts w:eastAsia="Times New Roman"/>
        </w:rPr>
      </w:pPr>
      <w:r>
        <w:rPr>
          <w:rFonts w:eastAsia="Times New Roman"/>
          <w:color w:val="000000"/>
          <w:sz w:val="20"/>
          <w:szCs w:val="20"/>
        </w:rPr>
        <w:t>•Maintain a ratio of debt (total liabilities) to tangible net worth (as defined in the 2016 Loan Agreement, as amended) of not greater than 2.00</w:t>
      </w:r>
      <w:r>
        <w:rPr>
          <w:rFonts w:eastAsia="Times New Roman"/>
          <w:color w:val="000000"/>
          <w:sz w:val="20"/>
          <w:szCs w:val="20"/>
        </w:rPr>
        <w:t> to 1.00 at the end of each quarter, measured on a trailing twelve month basis.</w:t>
      </w:r>
    </w:p>
    <w:p w:rsidR="00000000" w:rsidRDefault="0084583E">
      <w:pPr>
        <w:ind w:firstLine="360"/>
        <w:divId w:val="1837384125"/>
        <w:rPr>
          <w:rFonts w:eastAsia="Times New Roman"/>
        </w:rPr>
      </w:pPr>
      <w:r>
        <w:rPr>
          <w:rFonts w:eastAsia="Times New Roman"/>
          <w:color w:val="000000"/>
          <w:sz w:val="20"/>
          <w:szCs w:val="20"/>
        </w:rPr>
        <w:t>During the fiscal year ended June 30, 2020, we repaid, in full, the remaining balance of the 2016 Term Loan in accordance with the terms of the 2016 Credit Facility, as amended</w:t>
      </w:r>
      <w:r>
        <w:rPr>
          <w:rFonts w:eastAsia="Times New Roman"/>
          <w:color w:val="000000"/>
          <w:sz w:val="20"/>
          <w:szCs w:val="20"/>
        </w:rPr>
        <w:t>.</w:t>
      </w:r>
    </w:p>
    <w:p w:rsidR="00000000" w:rsidRDefault="0084583E">
      <w:pPr>
        <w:divId w:val="402920610"/>
        <w:rPr>
          <w:rFonts w:eastAsia="Times New Roman"/>
        </w:rPr>
      </w:pPr>
      <w:r>
        <w:rPr>
          <w:rFonts w:eastAsia="Times New Roman"/>
          <w:color w:val="000000"/>
          <w:sz w:val="20"/>
          <w:szCs w:val="20"/>
          <w:u w:val="single"/>
        </w:rPr>
        <w:t>Commitments and Obligations</w:t>
      </w:r>
    </w:p>
    <w:p w:rsidR="00000000" w:rsidRDefault="0084583E">
      <w:pPr>
        <w:ind w:firstLine="360"/>
        <w:divId w:val="679239008"/>
        <w:rPr>
          <w:rFonts w:eastAsia="Times New Roman"/>
        </w:rPr>
      </w:pPr>
      <w:r>
        <w:rPr>
          <w:rFonts w:eastAsia="Times New Roman"/>
          <w:color w:val="000000"/>
          <w:sz w:val="20"/>
          <w:szCs w:val="20"/>
        </w:rPr>
        <w:t>The following table summarizes our contractual payment obligations and commitments as of June 30, 2021 (in thousands):</w:t>
      </w:r>
    </w:p>
    <w:tbl>
      <w:tblPr>
        <w:tblW w:w="4978" w:type="pct"/>
        <w:tblCellMar>
          <w:top w:w="15" w:type="dxa"/>
          <w:left w:w="15" w:type="dxa"/>
          <w:bottom w:w="15" w:type="dxa"/>
          <w:right w:w="15" w:type="dxa"/>
        </w:tblCellMar>
        <w:tblLook w:val="04A0" w:firstRow="1" w:lastRow="0" w:firstColumn="1" w:lastColumn="0" w:noHBand="0" w:noVBand="1"/>
      </w:tblPr>
      <w:tblGrid>
        <w:gridCol w:w="38"/>
        <w:gridCol w:w="3261"/>
        <w:gridCol w:w="37"/>
        <w:gridCol w:w="120"/>
        <w:gridCol w:w="780"/>
        <w:gridCol w:w="36"/>
        <w:gridCol w:w="36"/>
        <w:gridCol w:w="36"/>
        <w:gridCol w:w="36"/>
        <w:gridCol w:w="120"/>
        <w:gridCol w:w="735"/>
        <w:gridCol w:w="36"/>
        <w:gridCol w:w="36"/>
        <w:gridCol w:w="36"/>
        <w:gridCol w:w="36"/>
        <w:gridCol w:w="120"/>
        <w:gridCol w:w="735"/>
        <w:gridCol w:w="36"/>
        <w:gridCol w:w="36"/>
        <w:gridCol w:w="36"/>
        <w:gridCol w:w="36"/>
        <w:gridCol w:w="120"/>
        <w:gridCol w:w="735"/>
        <w:gridCol w:w="36"/>
        <w:gridCol w:w="36"/>
        <w:gridCol w:w="36"/>
        <w:gridCol w:w="36"/>
        <w:gridCol w:w="121"/>
        <w:gridCol w:w="735"/>
        <w:gridCol w:w="36"/>
      </w:tblGrid>
      <w:tr w:rsidR="00000000">
        <w:trPr>
          <w:divId w:val="1474562736"/>
        </w:trPr>
        <w:tc>
          <w:tcPr>
            <w:tcW w:w="50" w:type="pct"/>
            <w:vAlign w:val="center"/>
            <w:hideMark/>
          </w:tcPr>
          <w:p w:rsidR="00000000" w:rsidRDefault="0084583E">
            <w:pPr>
              <w:ind w:firstLine="360"/>
              <w:rPr>
                <w:rFonts w:eastAsia="Times New Roman"/>
              </w:rPr>
            </w:pPr>
          </w:p>
        </w:tc>
        <w:tc>
          <w:tcPr>
            <w:tcW w:w="2008"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0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0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0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0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0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474562736"/>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Payments due by period</w:t>
            </w:r>
          </w:p>
        </w:tc>
      </w:tr>
      <w:tr w:rsidR="00000000">
        <w:trPr>
          <w:divId w:val="1474562736"/>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b/>
                <w:bCs/>
                <w:color w:val="000000"/>
                <w:sz w:val="16"/>
                <w:szCs w:val="16"/>
              </w:rPr>
              <w:t>Contractual Obligations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1-3 years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3-5 years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Thereafter</w:t>
            </w:r>
          </w:p>
        </w:tc>
      </w:tr>
      <w:tr w:rsidR="00000000">
        <w:trPr>
          <w:divId w:val="1474562736"/>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divId w:val="1063023558"/>
              <w:rPr>
                <w:rFonts w:eastAsia="Times New Roman"/>
              </w:rPr>
            </w:pPr>
            <w:r>
              <w:rPr>
                <w:rFonts w:eastAsia="Times New Roman"/>
                <w:color w:val="000000"/>
                <w:sz w:val="20"/>
                <w:szCs w:val="20"/>
              </w:rPr>
              <w:t>Operating lease obligations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21,345 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5,468 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74562736"/>
        </w:trPr>
        <w:tc>
          <w:tcPr>
            <w:tcW w:w="0" w:type="auto"/>
            <w:gridSpan w:val="3"/>
            <w:tcMar>
              <w:top w:w="30" w:type="dxa"/>
              <w:left w:w="20" w:type="dxa"/>
              <w:bottom w:w="30" w:type="dxa"/>
              <w:right w:w="20" w:type="dxa"/>
            </w:tcMar>
            <w:vAlign w:val="bottom"/>
            <w:hideMark/>
          </w:tcPr>
          <w:p w:rsidR="00000000" w:rsidRDefault="0084583E">
            <w:pPr>
              <w:spacing w:after="100"/>
              <w:divId w:val="474372813"/>
              <w:rPr>
                <w:rFonts w:eastAsia="Times New Roman"/>
              </w:rPr>
            </w:pPr>
            <w:r>
              <w:rPr>
                <w:rFonts w:eastAsia="Times New Roman"/>
                <w:color w:val="000000"/>
                <w:sz w:val="20"/>
                <w:szCs w:val="20"/>
              </w:rPr>
              <w:t>Other operating obligations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14,519 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11,428 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3,091 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74562736"/>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35,864 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14,243 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8,559 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9,810 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205"/>
        <w:gridCol w:w="144"/>
        <w:gridCol w:w="144"/>
        <w:gridCol w:w="7332"/>
        <w:gridCol w:w="144"/>
      </w:tblGrid>
      <w:tr w:rsidR="00000000">
        <w:trPr>
          <w:jc w:val="center"/>
        </w:trPr>
        <w:tc>
          <w:tcPr>
            <w:tcW w:w="50" w:type="pct"/>
            <w:vAlign w:val="center"/>
            <w:hideMark/>
          </w:tcPr>
          <w:p w:rsidR="00000000" w:rsidRDefault="0084583E">
            <w:pPr>
              <w:rPr>
                <w:rFonts w:eastAsia="Times New Roman"/>
              </w:rPr>
            </w:pPr>
          </w:p>
        </w:tc>
        <w:tc>
          <w:tcPr>
            <w:tcW w:w="13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75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hideMark/>
          </w:tcPr>
          <w:p w:rsidR="00000000" w:rsidRDefault="0084583E">
            <w:pPr>
              <w:spacing w:after="100"/>
              <w:divId w:val="2116510052"/>
              <w:rPr>
                <w:rFonts w:eastAsia="Times New Roman"/>
              </w:rPr>
            </w:pPr>
            <w:r>
              <w:rPr>
                <w:rFonts w:eastAsia="Times New Roman"/>
                <w:color w:val="000000"/>
                <w:sz w:val="16"/>
                <w:szCs w:val="16"/>
              </w:rPr>
              <w:t>Operating lease obligations include current and future obligations associated with corporate office leases.</w:t>
            </w:r>
          </w:p>
        </w:tc>
      </w:tr>
      <w:tr w:rsidR="00000000">
        <w:trPr>
          <w:jc w:val="center"/>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hideMark/>
          </w:tcPr>
          <w:p w:rsidR="00000000" w:rsidRDefault="0084583E">
            <w:pPr>
              <w:spacing w:after="100"/>
              <w:divId w:val="1616712609"/>
              <w:rPr>
                <w:rFonts w:eastAsia="Times New Roman"/>
              </w:rPr>
            </w:pPr>
            <w:r>
              <w:rPr>
                <w:rFonts w:eastAsia="Times New Roman"/>
                <w:color w:val="000000"/>
                <w:sz w:val="16"/>
                <w:szCs w:val="16"/>
              </w:rPr>
              <w:t>Other operating obligations represent contractual obligations primarily related to marketing and sponsorship commitments and purchases of i</w:t>
            </w:r>
            <w:r>
              <w:rPr>
                <w:rFonts w:eastAsia="Times New Roman"/>
                <w:color w:val="000000"/>
                <w:sz w:val="16"/>
                <w:szCs w:val="16"/>
              </w:rPr>
              <w:t>nventory.</w:t>
            </w:r>
          </w:p>
        </w:tc>
      </w:tr>
    </w:tbl>
    <w:p w:rsidR="00000000" w:rsidRDefault="0084583E">
      <w:pPr>
        <w:divId w:val="159858656"/>
        <w:rPr>
          <w:rFonts w:eastAsia="Times New Roman"/>
        </w:rPr>
      </w:pPr>
      <w:r>
        <w:rPr>
          <w:rFonts w:eastAsia="Times New Roman"/>
          <w:b/>
          <w:bCs/>
          <w:color w:val="000000"/>
          <w:sz w:val="20"/>
          <w:szCs w:val="20"/>
        </w:rPr>
        <w:t>Off-Balance Sheet Arrangements</w:t>
      </w:r>
    </w:p>
    <w:p w:rsidR="00000000" w:rsidRDefault="0084583E">
      <w:pPr>
        <w:ind w:firstLine="360"/>
        <w:divId w:val="2122261449"/>
        <w:rPr>
          <w:rFonts w:eastAsia="Times New Roman"/>
        </w:rPr>
      </w:pPr>
      <w:r>
        <w:rPr>
          <w:rFonts w:eastAsia="Times New Roman"/>
          <w:color w:val="000000"/>
          <w:sz w:val="20"/>
          <w:szCs w:val="20"/>
        </w:rPr>
        <w:t>At June 30, 2021 and 2020, we had no off-balance sheet arrangements.</w:t>
      </w:r>
    </w:p>
    <w:p w:rsidR="00000000" w:rsidRDefault="0084583E">
      <w:pPr>
        <w:divId w:val="1697581967"/>
        <w:rPr>
          <w:rFonts w:eastAsia="Times New Roman"/>
        </w:rPr>
      </w:pPr>
      <w:r>
        <w:rPr>
          <w:rFonts w:eastAsia="Times New Roman"/>
          <w:b/>
          <w:bCs/>
          <w:color w:val="000000"/>
          <w:sz w:val="20"/>
          <w:szCs w:val="20"/>
        </w:rPr>
        <w:t>Critical Accounting Policies</w:t>
      </w:r>
    </w:p>
    <w:p w:rsidR="00000000" w:rsidRDefault="0084583E">
      <w:pPr>
        <w:ind w:firstLine="360"/>
        <w:divId w:val="1932617097"/>
        <w:rPr>
          <w:rFonts w:eastAsia="Times New Roman"/>
        </w:rPr>
      </w:pPr>
      <w:r>
        <w:rPr>
          <w:rFonts w:eastAsia="Times New Roman"/>
          <w:color w:val="000000"/>
          <w:sz w:val="20"/>
          <w:szCs w:val="20"/>
        </w:rPr>
        <w:t>We prepare our financial statements in conformity with accounting principles generally accepted in the United States of America. As such, we are required to make certain estimates, judgments, and assumptions that we believe are reasonable based upon the in</w:t>
      </w:r>
      <w:r>
        <w:rPr>
          <w:rFonts w:eastAsia="Times New Roman"/>
          <w:color w:val="000000"/>
          <w:sz w:val="20"/>
          <w:szCs w:val="20"/>
        </w:rPr>
        <w:t>formation available. These estimates and assumptions affect the reported amounts of assets and liabilities at the date of the financial statements and the reported amounts of revenue and expenses during the periods presented. Actual results could differ fr</w:t>
      </w:r>
      <w:r>
        <w:rPr>
          <w:rFonts w:eastAsia="Times New Roman"/>
          <w:color w:val="000000"/>
          <w:sz w:val="20"/>
          <w:szCs w:val="20"/>
        </w:rPr>
        <w:t xml:space="preserve">om these estimates. Our significant accounting policies are described in Note 2 to our consolidated financial statements. Certain of these significant accounting policies require us to make difficult, subjective, or complex judgments or estimates. We </w:t>
      </w:r>
    </w:p>
    <w:p w:rsidR="00000000" w:rsidRDefault="0084583E">
      <w:pPr>
        <w:jc w:val="center"/>
        <w:divId w:val="1904608137"/>
        <w:rPr>
          <w:rFonts w:eastAsia="Times New Roman"/>
        </w:rPr>
      </w:pPr>
      <w:r>
        <w:rPr>
          <w:rFonts w:eastAsia="Times New Roman"/>
          <w:color w:val="000000"/>
          <w:sz w:val="20"/>
          <w:szCs w:val="20"/>
        </w:rPr>
        <w:t>48</w:t>
      </w:r>
    </w:p>
    <w:p w:rsidR="00000000" w:rsidRDefault="0084583E">
      <w:pPr>
        <w:rPr>
          <w:rFonts w:eastAsia="Times New Roman"/>
        </w:rPr>
      </w:pPr>
      <w:r>
        <w:rPr>
          <w:rFonts w:eastAsia="Times New Roman"/>
        </w:rPr>
        <w:pict>
          <v:rect id="_x0000_i1073" style="width:0;height:1.5pt" o:hralign="center" o:hrstd="t" o:hr="t" fillcolor="#a0a0a0" stroked="f"/>
        </w:pict>
      </w:r>
    </w:p>
    <w:p w:rsidR="00000000" w:rsidRDefault="0084583E">
      <w:pPr>
        <w:divId w:val="735709150"/>
        <w:rPr>
          <w:rFonts w:eastAsia="Times New Roman"/>
        </w:rPr>
      </w:pPr>
    </w:p>
    <w:p w:rsidR="00000000" w:rsidRDefault="0084583E">
      <w:pPr>
        <w:divId w:val="107939060"/>
        <w:rPr>
          <w:rFonts w:eastAsia="Times New Roman"/>
        </w:rPr>
      </w:pPr>
      <w:r>
        <w:rPr>
          <w:rFonts w:eastAsia="Times New Roman"/>
          <w:color w:val="000000"/>
          <w:sz w:val="20"/>
          <w:szCs w:val="20"/>
        </w:rPr>
        <w:t>consider an accounting estimate to be critical if (1) the accounting estimate requires us to make assumptions about matters that were highly uncertain at the time the accounting estimate was made and (2) changes in the</w:t>
      </w:r>
      <w:r>
        <w:rPr>
          <w:rFonts w:eastAsia="Times New Roman"/>
          <w:color w:val="000000"/>
          <w:sz w:val="20"/>
          <w:szCs w:val="20"/>
        </w:rPr>
        <w:t xml:space="preserve"> estimate that are reasonably likely to occur from period to period, or use of different estimates that we reasonably could have used in the current period, would have a material impact on our financial condition or results of operations.</w:t>
      </w:r>
    </w:p>
    <w:p w:rsidR="00000000" w:rsidRDefault="0084583E">
      <w:pPr>
        <w:ind w:firstLine="360"/>
        <w:divId w:val="347944954"/>
        <w:rPr>
          <w:rFonts w:eastAsia="Times New Roman"/>
        </w:rPr>
      </w:pPr>
      <w:r>
        <w:rPr>
          <w:rFonts w:eastAsia="Times New Roman"/>
          <w:color w:val="000000"/>
          <w:sz w:val="20"/>
          <w:szCs w:val="20"/>
        </w:rPr>
        <w:t>There are other i</w:t>
      </w:r>
      <w:r>
        <w:rPr>
          <w:rFonts w:eastAsia="Times New Roman"/>
          <w:color w:val="000000"/>
          <w:sz w:val="20"/>
          <w:szCs w:val="20"/>
        </w:rPr>
        <w:t>tems within our financial statements that require estimation, but are not deemed critical as defined above. Changes in estimates used in these and other items could have a material impact on our financial statements. Management has discussed the developmen</w:t>
      </w:r>
      <w:r>
        <w:rPr>
          <w:rFonts w:eastAsia="Times New Roman"/>
          <w:color w:val="000000"/>
          <w:sz w:val="20"/>
          <w:szCs w:val="20"/>
        </w:rPr>
        <w:t>t and selection of these critical accounting estimates with our board of directors, and the audit committee has reviewed the disclosures noted below.</w:t>
      </w:r>
    </w:p>
    <w:p w:rsidR="00000000" w:rsidRDefault="0084583E">
      <w:pPr>
        <w:divId w:val="229969613"/>
        <w:rPr>
          <w:rFonts w:eastAsia="Times New Roman"/>
        </w:rPr>
      </w:pPr>
      <w:r>
        <w:rPr>
          <w:rFonts w:eastAsia="Times New Roman"/>
          <w:color w:val="000000"/>
          <w:sz w:val="20"/>
          <w:szCs w:val="20"/>
          <w:u w:val="single"/>
        </w:rPr>
        <w:t>Allowances for Product Returns</w:t>
      </w:r>
    </w:p>
    <w:p w:rsidR="00000000" w:rsidRDefault="0084583E">
      <w:pPr>
        <w:ind w:firstLine="360"/>
        <w:divId w:val="1632202525"/>
        <w:rPr>
          <w:rFonts w:eastAsia="Times New Roman"/>
        </w:rPr>
      </w:pPr>
      <w:r>
        <w:rPr>
          <w:rFonts w:eastAsia="Times New Roman"/>
          <w:color w:val="000000"/>
          <w:sz w:val="20"/>
          <w:szCs w:val="20"/>
        </w:rPr>
        <w:t>We record allowances for product returns at the time we ship the product ba</w:t>
      </w:r>
      <w:r>
        <w:rPr>
          <w:rFonts w:eastAsia="Times New Roman"/>
          <w:color w:val="000000"/>
          <w:sz w:val="20"/>
          <w:szCs w:val="20"/>
        </w:rPr>
        <w:t>sed on estimated return rates. Subject to some exceptions based on local regulations, our return policy is to provide a full refund for product returned within 30 days. After 30 days of purchase, only unopened product that is in a resalable and restockable</w:t>
      </w:r>
      <w:r>
        <w:rPr>
          <w:rFonts w:eastAsia="Times New Roman"/>
          <w:color w:val="000000"/>
          <w:sz w:val="20"/>
          <w:szCs w:val="20"/>
        </w:rPr>
        <w:t xml:space="preserve"> condition may be returned within twelve months of purchase and shall receive a 100% refund, less a 10% handling and restocking fee and any shipping and handling costs. As of June 30, 2021, our shipments of products sold totaling approximately $19.0 millio</w:t>
      </w:r>
      <w:r>
        <w:rPr>
          <w:rFonts w:eastAsia="Times New Roman"/>
          <w:color w:val="000000"/>
          <w:sz w:val="20"/>
          <w:szCs w:val="20"/>
        </w:rPr>
        <w:t xml:space="preserve">n were subject to our return policy. </w:t>
      </w:r>
    </w:p>
    <w:p w:rsidR="00000000" w:rsidRDefault="0084583E">
      <w:pPr>
        <w:ind w:firstLine="360"/>
        <w:divId w:val="1507791774"/>
        <w:rPr>
          <w:rFonts w:eastAsia="Times New Roman"/>
        </w:rPr>
      </w:pPr>
      <w:r>
        <w:rPr>
          <w:rFonts w:eastAsia="Times New Roman"/>
          <w:color w:val="000000"/>
          <w:sz w:val="20"/>
          <w:szCs w:val="20"/>
        </w:rPr>
        <w:t>We monitor our product returns estimate on an ongoing basis and revise the allowances to reflect our experience. Our allowance for product returns was $0.2 million at June 30, 2021, compared with $0.3 million at June 3</w:t>
      </w:r>
      <w:r>
        <w:rPr>
          <w:rFonts w:eastAsia="Times New Roman"/>
          <w:color w:val="000000"/>
          <w:sz w:val="20"/>
          <w:szCs w:val="20"/>
        </w:rPr>
        <w:t>0, 2020. To date, product expiration dates have not played any role in product returns, and we do not expect they will in the future as it is unlikely that we will ship product with an expiration date earlier than the latest allowable product return date.</w:t>
      </w:r>
    </w:p>
    <w:p w:rsidR="00000000" w:rsidRDefault="0084583E">
      <w:pPr>
        <w:divId w:val="847409357"/>
        <w:rPr>
          <w:rFonts w:eastAsia="Times New Roman"/>
        </w:rPr>
      </w:pPr>
      <w:r>
        <w:rPr>
          <w:rFonts w:eastAsia="Times New Roman"/>
          <w:color w:val="000000"/>
          <w:sz w:val="20"/>
          <w:szCs w:val="20"/>
          <w:u w:val="single"/>
        </w:rPr>
        <w:t>Inventory Valuation</w:t>
      </w:r>
    </w:p>
    <w:p w:rsidR="00000000" w:rsidRDefault="0084583E">
      <w:pPr>
        <w:ind w:firstLine="360"/>
        <w:divId w:val="284653116"/>
        <w:rPr>
          <w:rFonts w:eastAsia="Times New Roman"/>
        </w:rPr>
      </w:pPr>
      <w:r>
        <w:rPr>
          <w:rFonts w:eastAsia="Times New Roman"/>
          <w:color w:val="000000"/>
          <w:sz w:val="20"/>
          <w:szCs w:val="20"/>
        </w:rPr>
        <w:t>We value our inventory at the lower of cost or net realizable value on a first-in, first-out basis. Accordingly, we reduce our inventories for the diminution of value resulting from product obsolescence, damage or other issues affecting</w:t>
      </w:r>
      <w:r>
        <w:rPr>
          <w:rFonts w:eastAsia="Times New Roman"/>
          <w:color w:val="000000"/>
          <w:sz w:val="20"/>
          <w:szCs w:val="20"/>
        </w:rPr>
        <w:t xml:space="preserve"> marketability equal to the difference between the cost of the inventory and its estimated net realizable value. Factors utilized in the determination of estimated net realizable value include (i) current sales data and historical return rates, (ii) estima</w:t>
      </w:r>
      <w:r>
        <w:rPr>
          <w:rFonts w:eastAsia="Times New Roman"/>
          <w:color w:val="000000"/>
          <w:sz w:val="20"/>
          <w:szCs w:val="20"/>
        </w:rPr>
        <w:t>tes of future demand, (iii) competitive pricing pressures, (iv) new production introductions, (v) product expiration dates, and (vi) component and packaging obsolescence.</w:t>
      </w:r>
    </w:p>
    <w:p w:rsidR="00000000" w:rsidRDefault="0084583E">
      <w:pPr>
        <w:ind w:firstLine="360"/>
        <w:divId w:val="9383545"/>
        <w:rPr>
          <w:rFonts w:eastAsia="Times New Roman"/>
        </w:rPr>
      </w:pPr>
      <w:r>
        <w:rPr>
          <w:rFonts w:eastAsia="Times New Roman"/>
          <w:color w:val="000000"/>
          <w:sz w:val="20"/>
          <w:szCs w:val="20"/>
        </w:rPr>
        <w:t>During the fiscal years ended June </w:t>
      </w:r>
      <w:r>
        <w:rPr>
          <w:rFonts w:eastAsia="Times New Roman"/>
          <w:color w:val="000000"/>
          <w:sz w:val="20"/>
          <w:szCs w:val="20"/>
        </w:rPr>
        <w:t xml:space="preserve">30, 2021 and 2020, we recognized expenses of $0.4 million and $0.4 million, respectively, related to obsolete and slow-moving inventory. </w:t>
      </w:r>
    </w:p>
    <w:p w:rsidR="00000000" w:rsidRDefault="0084583E">
      <w:pPr>
        <w:divId w:val="1754544987"/>
        <w:rPr>
          <w:rFonts w:eastAsia="Times New Roman"/>
        </w:rPr>
      </w:pPr>
      <w:r>
        <w:rPr>
          <w:rFonts w:eastAsia="Times New Roman"/>
          <w:color w:val="000000"/>
          <w:sz w:val="20"/>
          <w:szCs w:val="20"/>
          <w:u w:val="single"/>
        </w:rPr>
        <w:t>Revenue Recognition</w:t>
      </w:r>
    </w:p>
    <w:p w:rsidR="00000000" w:rsidRDefault="0084583E">
      <w:pPr>
        <w:ind w:firstLine="360"/>
        <w:divId w:val="934704012"/>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we expect to be entitled to in exchange for those goods or services. Sales, value add, and other taxes that w</w:t>
      </w:r>
      <w:r>
        <w:rPr>
          <w:rFonts w:eastAsia="Times New Roman"/>
          <w:color w:val="000000"/>
          <w:sz w:val="20"/>
          <w:szCs w:val="20"/>
        </w:rPr>
        <w:t xml:space="preserve">e collect concurrent with revenue-producing activities are excluded from revenue. </w:t>
      </w:r>
    </w:p>
    <w:p w:rsidR="00000000" w:rsidRDefault="0084583E">
      <w:pPr>
        <w:divId w:val="1935043710"/>
        <w:rPr>
          <w:rFonts w:eastAsia="Times New Roman"/>
        </w:rPr>
      </w:pPr>
      <w:r>
        <w:rPr>
          <w:rFonts w:eastAsia="Times New Roman"/>
          <w:color w:val="000000"/>
          <w:sz w:val="20"/>
          <w:szCs w:val="20"/>
          <w:u w:val="single"/>
        </w:rPr>
        <w:t>Stock-Based Compensation</w:t>
      </w:r>
    </w:p>
    <w:p w:rsidR="00000000" w:rsidRDefault="0084583E">
      <w:pPr>
        <w:ind w:firstLine="360"/>
        <w:divId w:val="976302706"/>
        <w:rPr>
          <w:rFonts w:eastAsia="Times New Roman"/>
        </w:rPr>
      </w:pPr>
      <w:r>
        <w:rPr>
          <w:rFonts w:eastAsia="Times New Roman"/>
          <w:color w:val="000000"/>
          <w:sz w:val="20"/>
          <w:szCs w:val="20"/>
        </w:rPr>
        <w:t>We use the fair value approach to account for stock-based compensation in accordance with current accounting guidance. We recognize compensation cos</w:t>
      </w:r>
      <w:r>
        <w:rPr>
          <w:rFonts w:eastAsia="Times New Roman"/>
          <w:color w:val="000000"/>
          <w:sz w:val="20"/>
          <w:szCs w:val="20"/>
        </w:rPr>
        <w:t>ts for awards with performance conditions when we conclude it is probable that the performance conditions will be achieved. We reassess the probability of vesting at each balance sheet date and adjust compensation costs based on our probability assessment.</w:t>
      </w:r>
      <w:r>
        <w:rPr>
          <w:rFonts w:eastAsia="Times New Roman"/>
          <w:color w:val="000000"/>
          <w:sz w:val="20"/>
          <w:szCs w:val="20"/>
        </w:rPr>
        <w:t xml:space="preserve"> For awards with market-based performance conditions, the cost of the awards is recognized as the requisite service is rendered by the employees, regardless of when, if ever, the market-based performance conditions are satisfied. </w:t>
      </w:r>
    </w:p>
    <w:p w:rsidR="00000000" w:rsidRDefault="0084583E">
      <w:pPr>
        <w:divId w:val="1494251212"/>
        <w:rPr>
          <w:rFonts w:eastAsia="Times New Roman"/>
        </w:rPr>
      </w:pPr>
      <w:r>
        <w:rPr>
          <w:rFonts w:eastAsia="Times New Roman"/>
          <w:color w:val="000000"/>
          <w:sz w:val="20"/>
          <w:szCs w:val="20"/>
          <w:u w:val="single"/>
        </w:rPr>
        <w:t xml:space="preserve">Research and Development </w:t>
      </w:r>
      <w:r>
        <w:rPr>
          <w:rFonts w:eastAsia="Times New Roman"/>
          <w:color w:val="000000"/>
          <w:sz w:val="20"/>
          <w:szCs w:val="20"/>
          <w:u w:val="single"/>
        </w:rPr>
        <w:t>Costs</w:t>
      </w:r>
    </w:p>
    <w:p w:rsidR="00000000" w:rsidRDefault="0084583E">
      <w:pPr>
        <w:ind w:firstLine="360"/>
        <w:divId w:val="437218351"/>
        <w:rPr>
          <w:rFonts w:eastAsia="Times New Roman"/>
        </w:rPr>
      </w:pPr>
      <w:r>
        <w:rPr>
          <w:rFonts w:eastAsia="Times New Roman"/>
          <w:color w:val="000000"/>
          <w:sz w:val="20"/>
          <w:szCs w:val="20"/>
        </w:rPr>
        <w:t xml:space="preserve">We expense all of our costs related to research and development activities as incurred. </w:t>
      </w:r>
    </w:p>
    <w:p w:rsidR="00000000" w:rsidRDefault="0084583E">
      <w:pPr>
        <w:divId w:val="2042780704"/>
        <w:rPr>
          <w:rFonts w:eastAsia="Times New Roman"/>
        </w:rPr>
      </w:pPr>
      <w:r>
        <w:rPr>
          <w:rFonts w:eastAsia="Times New Roman"/>
          <w:color w:val="000000"/>
          <w:sz w:val="20"/>
          <w:szCs w:val="20"/>
          <w:u w:val="single"/>
        </w:rPr>
        <w:t>Legal Accruals</w:t>
      </w:r>
    </w:p>
    <w:p w:rsidR="00000000" w:rsidRDefault="0084583E">
      <w:pPr>
        <w:ind w:firstLine="360"/>
        <w:divId w:val="1306856614"/>
        <w:rPr>
          <w:rFonts w:eastAsia="Times New Roman"/>
        </w:rPr>
      </w:pPr>
      <w:r>
        <w:rPr>
          <w:rFonts w:eastAsia="Times New Roman"/>
          <w:color w:val="000000"/>
          <w:sz w:val="20"/>
          <w:szCs w:val="20"/>
        </w:rPr>
        <w:t>We are occasionally involved in lawsuits and disputes arising in the normal course of business. Management regularly reviews all pending litigatio</w:t>
      </w:r>
      <w:r>
        <w:rPr>
          <w:rFonts w:eastAsia="Times New Roman"/>
          <w:color w:val="000000"/>
          <w:sz w:val="20"/>
          <w:szCs w:val="20"/>
        </w:rPr>
        <w:t>n matters in which we are involved and establishes accruals as we deem appropriate for these litigation matters when a probable loss estimate can be made. Estimated accruals require management judgment about future events. The results of lawsuits are inher</w:t>
      </w:r>
      <w:r>
        <w:rPr>
          <w:rFonts w:eastAsia="Times New Roman"/>
          <w:color w:val="000000"/>
          <w:sz w:val="20"/>
          <w:szCs w:val="20"/>
        </w:rPr>
        <w:t>ently unpredictable and unfavorable resolutions could occur. As such, the amount of loss may differ from management estimates.</w:t>
      </w:r>
    </w:p>
    <w:p w:rsidR="00000000" w:rsidRDefault="0084583E">
      <w:pPr>
        <w:jc w:val="center"/>
        <w:divId w:val="1438672635"/>
        <w:rPr>
          <w:rFonts w:eastAsia="Times New Roman"/>
        </w:rPr>
      </w:pPr>
      <w:r>
        <w:rPr>
          <w:rFonts w:eastAsia="Times New Roman"/>
          <w:color w:val="000000"/>
          <w:sz w:val="20"/>
          <w:szCs w:val="20"/>
        </w:rPr>
        <w:t>49</w:t>
      </w:r>
    </w:p>
    <w:p w:rsidR="00000000" w:rsidRDefault="0084583E">
      <w:pPr>
        <w:rPr>
          <w:rFonts w:eastAsia="Times New Roman"/>
        </w:rPr>
      </w:pPr>
      <w:r>
        <w:rPr>
          <w:rFonts w:eastAsia="Times New Roman"/>
        </w:rPr>
        <w:pict>
          <v:rect id="_x0000_i1074" style="width:0;height:1.5pt" o:hralign="center" o:hrstd="t" o:hr="t" fillcolor="#a0a0a0" stroked="f"/>
        </w:pict>
      </w:r>
    </w:p>
    <w:p w:rsidR="00000000" w:rsidRDefault="0084583E">
      <w:pPr>
        <w:divId w:val="1948999992"/>
        <w:rPr>
          <w:rFonts w:eastAsia="Times New Roman"/>
        </w:rPr>
      </w:pPr>
    </w:p>
    <w:p w:rsidR="00000000" w:rsidRDefault="0084583E">
      <w:pPr>
        <w:divId w:val="2020111812"/>
        <w:rPr>
          <w:rFonts w:eastAsia="Times New Roman"/>
        </w:rPr>
      </w:pPr>
      <w:r>
        <w:rPr>
          <w:rFonts w:eastAsia="Times New Roman"/>
          <w:b/>
          <w:bCs/>
          <w:color w:val="000000"/>
          <w:sz w:val="20"/>
          <w:szCs w:val="20"/>
        </w:rPr>
        <w:t>Recently Issued Accounting Standards</w:t>
      </w:r>
    </w:p>
    <w:p w:rsidR="00000000" w:rsidRDefault="0084583E">
      <w:pPr>
        <w:ind w:firstLine="360"/>
        <w:divId w:val="253366059"/>
        <w:rPr>
          <w:rFonts w:eastAsia="Times New Roman"/>
        </w:rPr>
      </w:pPr>
      <w:r>
        <w:rPr>
          <w:rFonts w:eastAsia="Times New Roman"/>
          <w:color w:val="000000"/>
          <w:sz w:val="20"/>
          <w:szCs w:val="20"/>
        </w:rPr>
        <w:t>Refer to “Item 8. Financial Statements and Suppleme</w:t>
      </w:r>
      <w:r>
        <w:rPr>
          <w:rFonts w:eastAsia="Times New Roman"/>
          <w:color w:val="000000"/>
          <w:sz w:val="20"/>
          <w:szCs w:val="20"/>
        </w:rPr>
        <w:t>ntary Data” and Note 2 to our consolidated financial statements included in Part IV, Item 15 of this report for discussion regarding the impact of accounting standards that were recently issued but not yet effective, on our consolidated financial statement</w:t>
      </w:r>
      <w:r>
        <w:rPr>
          <w:rFonts w:eastAsia="Times New Roman"/>
          <w:color w:val="000000"/>
          <w:sz w:val="20"/>
          <w:szCs w:val="20"/>
        </w:rPr>
        <w:t>s.</w:t>
      </w:r>
    </w:p>
    <w:p w:rsidR="00000000" w:rsidRDefault="0084583E">
      <w:pPr>
        <w:divId w:val="1875531023"/>
        <w:rPr>
          <w:rFonts w:eastAsia="Times New Roman"/>
        </w:rPr>
      </w:pPr>
      <w:r>
        <w:rPr>
          <w:rFonts w:eastAsia="Times New Roman"/>
          <w:b/>
          <w:bCs/>
          <w:color w:val="000000"/>
          <w:sz w:val="20"/>
          <w:szCs w:val="20"/>
        </w:rPr>
        <w:t>ITEM 7A — QUANTITATIVE AND QUALITATIVE DISCLOSURES ABOUT MARKET RISK</w:t>
      </w:r>
    </w:p>
    <w:p w:rsidR="00000000" w:rsidRDefault="0084583E">
      <w:pPr>
        <w:ind w:firstLine="360"/>
        <w:divId w:val="1076710065"/>
        <w:rPr>
          <w:rFonts w:eastAsia="Times New Roman"/>
        </w:rPr>
      </w:pPr>
      <w:r>
        <w:rPr>
          <w:rFonts w:eastAsia="Times New Roman"/>
          <w:color w:val="000000"/>
          <w:sz w:val="20"/>
          <w:szCs w:val="20"/>
          <w:shd w:val="clear" w:color="auto" w:fill="FFFFFF"/>
        </w:rPr>
        <w:t>We conduct business in several countries and intend to continue to grow our international operations. Net revenue, operating income, and net income are affected by fluctuations in curr</w:t>
      </w:r>
      <w:r>
        <w:rPr>
          <w:rFonts w:eastAsia="Times New Roman"/>
          <w:color w:val="000000"/>
          <w:sz w:val="20"/>
          <w:szCs w:val="20"/>
          <w:shd w:val="clear" w:color="auto" w:fill="FFFFFF"/>
        </w:rPr>
        <w:t xml:space="preserve">ency exchange rates and other uncertainties in doing business and selling products in more than one currency. </w:t>
      </w:r>
      <w:r>
        <w:rPr>
          <w:rFonts w:eastAsia="Times New Roman"/>
          <w:color w:val="000000"/>
          <w:sz w:val="20"/>
          <w:szCs w:val="20"/>
        </w:rPr>
        <w:t>In addition, our operations are exposed to risks associated with changes in social, political and economic conditions inherent in international op</w:t>
      </w:r>
      <w:r>
        <w:rPr>
          <w:rFonts w:eastAsia="Times New Roman"/>
          <w:color w:val="000000"/>
          <w:sz w:val="20"/>
          <w:szCs w:val="20"/>
        </w:rPr>
        <w:t>erations, including changes in the laws and policies that govern international investment in countries where we have operations, as well as, to a lesser extent, changes in U.S. laws and regulations relating to international trade and investment.</w:t>
      </w:r>
    </w:p>
    <w:p w:rsidR="00000000" w:rsidRDefault="0084583E">
      <w:pPr>
        <w:divId w:val="139078262"/>
        <w:rPr>
          <w:rFonts w:eastAsia="Times New Roman"/>
        </w:rPr>
      </w:pPr>
      <w:r>
        <w:rPr>
          <w:rFonts w:eastAsia="Times New Roman"/>
          <w:b/>
          <w:bCs/>
          <w:color w:val="000000"/>
          <w:sz w:val="20"/>
          <w:szCs w:val="20"/>
        </w:rPr>
        <w:t>Foreign Cu</w:t>
      </w:r>
      <w:r>
        <w:rPr>
          <w:rFonts w:eastAsia="Times New Roman"/>
          <w:b/>
          <w:bCs/>
          <w:color w:val="000000"/>
          <w:sz w:val="20"/>
          <w:szCs w:val="20"/>
        </w:rPr>
        <w:t>rrency Risk</w:t>
      </w:r>
    </w:p>
    <w:p w:rsidR="00000000" w:rsidRDefault="0084583E">
      <w:pPr>
        <w:ind w:firstLine="360"/>
        <w:divId w:val="14116930"/>
        <w:rPr>
          <w:rFonts w:eastAsia="Times New Roman"/>
        </w:rPr>
      </w:pPr>
      <w:r>
        <w:rPr>
          <w:rFonts w:eastAsia="Times New Roman"/>
          <w:color w:val="000000"/>
          <w:sz w:val="20"/>
          <w:szCs w:val="20"/>
        </w:rPr>
        <w:t>During the fiscal year ended June 30, 2021, approximately 34% of our net revenue was realized outside of the United States. The local currency of each international subsidiary is generally the functional currency. All revenue and expenses are t</w:t>
      </w:r>
      <w:r>
        <w:rPr>
          <w:rFonts w:eastAsia="Times New Roman"/>
          <w:color w:val="000000"/>
          <w:sz w:val="20"/>
          <w:szCs w:val="20"/>
        </w:rPr>
        <w:t>ranslated at weighted average exchange rates for the periods reported. Therefore, our reported revenue and earnings will be positively impacted by a weakening of the U.S. Dollar and will be negatively impacted by a strengthening of the U.S. Dollar. Currenc</w:t>
      </w:r>
      <w:r>
        <w:rPr>
          <w:rFonts w:eastAsia="Times New Roman"/>
          <w:color w:val="000000"/>
          <w:sz w:val="20"/>
          <w:szCs w:val="20"/>
        </w:rPr>
        <w:t>y fluctuations, however, have the opposite effect on our expenses incurred outside the United States. Given the large portion of our business derived from Japan, any weakening of the Japanese Yen will negatively impact our reported revenue and profits, whe</w:t>
      </w:r>
      <w:r>
        <w:rPr>
          <w:rFonts w:eastAsia="Times New Roman"/>
          <w:color w:val="000000"/>
          <w:sz w:val="20"/>
          <w:szCs w:val="20"/>
        </w:rPr>
        <w:t xml:space="preserve">reas a strengthening of the Japanese Yen will positively impact our reported revenue and profits. Because of the uncertainty of exchange rate fluctuations, it is difficult to predict the effect of these fluctuations on our future business, product pricing </w:t>
      </w:r>
      <w:r>
        <w:rPr>
          <w:rFonts w:eastAsia="Times New Roman"/>
          <w:color w:val="000000"/>
          <w:sz w:val="20"/>
          <w:szCs w:val="20"/>
        </w:rPr>
        <w:t>and results of operations or financial condition. Changes in various currency exchange rates affect the relative prices at which we sell our products. We regularly monitor our foreign currency risks and periodically take measures to reduce the risk of fore</w:t>
      </w:r>
      <w:r>
        <w:rPr>
          <w:rFonts w:eastAsia="Times New Roman"/>
          <w:color w:val="000000"/>
          <w:sz w:val="20"/>
          <w:szCs w:val="20"/>
        </w:rPr>
        <w:t>ign exchange rate fluctuations on our operating results. Additionally, we may seek to reduce our exposure to fluctuations in foreign currency exchange rates through the use of foreign currency exchange contracts. We do not use derivative financial instrume</w:t>
      </w:r>
      <w:r>
        <w:rPr>
          <w:rFonts w:eastAsia="Times New Roman"/>
          <w:color w:val="000000"/>
          <w:sz w:val="20"/>
          <w:szCs w:val="20"/>
        </w:rPr>
        <w:t xml:space="preserve">nts for trading or speculative purposes. At June 30, 2021, we did not have any derivative instruments. A 10% strengthening of the U.S. Dollar compared to all of the foreign currencies in which we transact business would have resulted in a 3.1% decrease of </w:t>
      </w:r>
      <w:r>
        <w:rPr>
          <w:rFonts w:eastAsia="Times New Roman"/>
          <w:color w:val="000000"/>
          <w:sz w:val="20"/>
          <w:szCs w:val="20"/>
        </w:rPr>
        <w:t>our 2021 fiscal year revenue, in the amount of $6.8 million.</w:t>
      </w:r>
    </w:p>
    <w:p w:rsidR="00000000" w:rsidRDefault="0084583E">
      <w:pPr>
        <w:ind w:firstLine="360"/>
        <w:divId w:val="1086224456"/>
        <w:rPr>
          <w:rFonts w:eastAsia="Times New Roman"/>
        </w:rPr>
      </w:pPr>
      <w:r>
        <w:rPr>
          <w:rFonts w:eastAsia="Times New Roman"/>
          <w:color w:val="000000"/>
          <w:sz w:val="20"/>
          <w:szCs w:val="20"/>
        </w:rPr>
        <w:t>Following are the average currency exchange rates of U.S. $1 into local currency for each of our international or foreign markets:</w:t>
      </w:r>
    </w:p>
    <w:tbl>
      <w:tblPr>
        <w:tblW w:w="4970" w:type="pct"/>
        <w:jc w:val="center"/>
        <w:tblCellMar>
          <w:top w:w="15" w:type="dxa"/>
          <w:left w:w="15" w:type="dxa"/>
          <w:bottom w:w="15" w:type="dxa"/>
          <w:right w:w="15" w:type="dxa"/>
        </w:tblCellMar>
        <w:tblLook w:val="04A0" w:firstRow="1" w:lastRow="0" w:firstColumn="1" w:lastColumn="0" w:noHBand="0" w:noVBand="1"/>
      </w:tblPr>
      <w:tblGrid>
        <w:gridCol w:w="57"/>
        <w:gridCol w:w="1889"/>
        <w:gridCol w:w="37"/>
        <w:gridCol w:w="72"/>
        <w:gridCol w:w="598"/>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72"/>
        <w:gridCol w:w="581"/>
        <w:gridCol w:w="36"/>
      </w:tblGrid>
      <w:tr w:rsidR="00000000">
        <w:trPr>
          <w:divId w:val="2124615420"/>
          <w:jc w:val="center"/>
        </w:trPr>
        <w:tc>
          <w:tcPr>
            <w:tcW w:w="50" w:type="pct"/>
            <w:vAlign w:val="center"/>
            <w:hideMark/>
          </w:tcPr>
          <w:p w:rsidR="00000000" w:rsidRDefault="0084583E">
            <w:pPr>
              <w:ind w:firstLine="360"/>
              <w:rPr>
                <w:rFonts w:eastAsia="Times New Roman"/>
              </w:rPr>
            </w:pPr>
          </w:p>
        </w:tc>
        <w:tc>
          <w:tcPr>
            <w:tcW w:w="1158"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38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124615420"/>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 2020</w:t>
            </w:r>
          </w:p>
        </w:tc>
      </w:tr>
      <w:tr w:rsidR="00000000">
        <w:trPr>
          <w:divId w:val="2124615420"/>
          <w:jc w:val="center"/>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1st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2nd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3rd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4th Quarter</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1st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2nd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3rd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4th Quarter</w:t>
            </w:r>
          </w:p>
        </w:tc>
      </w:tr>
      <w:tr w:rsidR="00000000">
        <w:trPr>
          <w:divId w:val="212461542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Japan</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106.14 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104.45 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106.00 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109.48 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107.31 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108.73 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108.97 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107.58 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Australia</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Hong Kong</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Mexico</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20.36 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19.24 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19.98 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23.36 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Canada</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Thailand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31.38 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30.64 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30.33 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31.40 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30.79 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30.33 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31.33 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32.02 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Europe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Taiwan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29.36 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28.49 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28.09 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27.98 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31.20 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30.48 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30.13 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29.90 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Singapore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2461542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China</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6.92 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6.49 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6.98 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1641887290"/>
        <w:rPr>
          <w:rFonts w:eastAsia="Times New Roman"/>
        </w:rPr>
      </w:pPr>
      <w:r>
        <w:rPr>
          <w:rFonts w:eastAsia="Times New Roman"/>
          <w:b/>
          <w:bCs/>
          <w:color w:val="000000"/>
          <w:sz w:val="20"/>
          <w:szCs w:val="20"/>
        </w:rPr>
        <w:t>ITEM 8 — FINANCIAL STATEMENTS AND SUPPLEMENTARY DATA</w:t>
      </w:r>
    </w:p>
    <w:p w:rsidR="00000000" w:rsidRDefault="0084583E">
      <w:pPr>
        <w:ind w:firstLine="360"/>
        <w:divId w:val="1530608668"/>
        <w:rPr>
          <w:rFonts w:eastAsia="Times New Roman"/>
        </w:rPr>
      </w:pPr>
      <w:r>
        <w:rPr>
          <w:rFonts w:eastAsia="Times New Roman"/>
          <w:color w:val="000000"/>
          <w:sz w:val="20"/>
          <w:szCs w:val="20"/>
        </w:rPr>
        <w:t>The information required by this Ite</w:t>
      </w:r>
      <w:r>
        <w:rPr>
          <w:rFonts w:eastAsia="Times New Roman"/>
          <w:color w:val="000000"/>
          <w:sz w:val="20"/>
          <w:szCs w:val="20"/>
        </w:rPr>
        <w:t>m 8 is set forth in the consolidated financial statements included in Part IV, Item 15 of this report and is incorporated into this Item 8 by reference.</w:t>
      </w:r>
    </w:p>
    <w:p w:rsidR="00000000" w:rsidRDefault="0084583E">
      <w:pPr>
        <w:divId w:val="564340403"/>
        <w:rPr>
          <w:rFonts w:eastAsia="Times New Roman"/>
        </w:rPr>
      </w:pPr>
      <w:r>
        <w:rPr>
          <w:rFonts w:eastAsia="Times New Roman"/>
          <w:b/>
          <w:bCs/>
          <w:color w:val="000000"/>
          <w:sz w:val="20"/>
          <w:szCs w:val="20"/>
        </w:rPr>
        <w:t>ITEM 9 — CHANGES IN AND DISAGREEMENTS WITH ACCOUNTANTS ON ACCOUNTING AND FINANCIAL DISCLOSURE</w:t>
      </w:r>
    </w:p>
    <w:p w:rsidR="00000000" w:rsidRDefault="0084583E">
      <w:pPr>
        <w:ind w:firstLine="360"/>
        <w:divId w:val="888691103"/>
        <w:rPr>
          <w:rFonts w:eastAsia="Times New Roman"/>
        </w:rPr>
      </w:pPr>
      <w:r>
        <w:rPr>
          <w:rFonts w:eastAsia="Times New Roman"/>
          <w:color w:val="000000"/>
          <w:sz w:val="20"/>
          <w:szCs w:val="20"/>
        </w:rPr>
        <w:t>None.</w:t>
      </w:r>
    </w:p>
    <w:p w:rsidR="00000000" w:rsidRDefault="0084583E">
      <w:pPr>
        <w:jc w:val="center"/>
        <w:divId w:val="1133403153"/>
        <w:rPr>
          <w:rFonts w:eastAsia="Times New Roman"/>
        </w:rPr>
      </w:pPr>
      <w:r>
        <w:rPr>
          <w:rFonts w:eastAsia="Times New Roman"/>
          <w:color w:val="000000"/>
          <w:sz w:val="20"/>
          <w:szCs w:val="20"/>
        </w:rPr>
        <w:t>50</w:t>
      </w:r>
    </w:p>
    <w:p w:rsidR="00000000" w:rsidRDefault="0084583E">
      <w:pPr>
        <w:rPr>
          <w:rFonts w:eastAsia="Times New Roman"/>
        </w:rPr>
      </w:pPr>
      <w:r>
        <w:rPr>
          <w:rFonts w:eastAsia="Times New Roman"/>
        </w:rPr>
        <w:pict>
          <v:rect id="_x0000_i1075" style="width:0;height:1.5pt" o:hralign="center" o:hrstd="t" o:hr="t" fillcolor="#a0a0a0" stroked="f"/>
        </w:pict>
      </w:r>
    </w:p>
    <w:p w:rsidR="00000000" w:rsidRDefault="0084583E">
      <w:pPr>
        <w:divId w:val="113256469"/>
        <w:rPr>
          <w:rFonts w:eastAsia="Times New Roman"/>
        </w:rPr>
      </w:pPr>
    </w:p>
    <w:p w:rsidR="00000000" w:rsidRDefault="0084583E">
      <w:pPr>
        <w:divId w:val="631793257"/>
        <w:rPr>
          <w:rFonts w:eastAsia="Times New Roman"/>
        </w:rPr>
      </w:pPr>
      <w:r>
        <w:rPr>
          <w:rFonts w:eastAsia="Times New Roman"/>
          <w:b/>
          <w:bCs/>
          <w:color w:val="000000"/>
          <w:sz w:val="20"/>
          <w:szCs w:val="20"/>
        </w:rPr>
        <w:t>ITEM 9A — CONTROLS AND PROCEDURES</w:t>
      </w:r>
    </w:p>
    <w:p w:rsidR="00000000" w:rsidRDefault="0084583E">
      <w:pPr>
        <w:divId w:val="21829149"/>
        <w:rPr>
          <w:rFonts w:eastAsia="Times New Roman"/>
        </w:rPr>
      </w:pPr>
      <w:r>
        <w:rPr>
          <w:rFonts w:eastAsia="Times New Roman"/>
          <w:b/>
          <w:bCs/>
          <w:color w:val="000000"/>
          <w:sz w:val="20"/>
          <w:szCs w:val="20"/>
        </w:rPr>
        <w:t>Disclosure Controls and Procedures</w:t>
      </w:r>
    </w:p>
    <w:p w:rsidR="00000000" w:rsidRDefault="0084583E">
      <w:pPr>
        <w:ind w:firstLine="360"/>
        <w:divId w:val="1855877470"/>
        <w:rPr>
          <w:rFonts w:eastAsia="Times New Roman"/>
        </w:rPr>
      </w:pPr>
      <w:r>
        <w:rPr>
          <w:rFonts w:eastAsia="Times New Roman"/>
          <w:color w:val="000000"/>
          <w:sz w:val="20"/>
          <w:szCs w:val="20"/>
        </w:rPr>
        <w:t>We maintain disclosure controls and procedures (as defined in Rules 13a-15(e) and 15d-15(e) of the Exchange Act) that are designed to ensure that the</w:t>
      </w:r>
      <w:r>
        <w:rPr>
          <w:rFonts w:eastAsia="Times New Roman"/>
          <w:color w:val="000000"/>
          <w:sz w:val="20"/>
          <w:szCs w:val="20"/>
        </w:rPr>
        <w:t xml:space="preserve"> information required to be disclosed in the reports we file or submit under the Exchange Act is (a) recorded, processed, summarized and reported within the time periods specified in the rules and forms of the SEC and (b) accumulated and communicated to ma</w:t>
      </w:r>
      <w:r>
        <w:rPr>
          <w:rFonts w:eastAsia="Times New Roman"/>
          <w:color w:val="000000"/>
          <w:sz w:val="20"/>
          <w:szCs w:val="20"/>
        </w:rPr>
        <w:t>nagement, including our Chief Executive Officer and Chief Financial Officer, as appropriate, to allow timely decisions regarding required disclosure. As of June 30, 2021, we carried out an evaluation, under the supervision and with the participation of our</w:t>
      </w:r>
      <w:r>
        <w:rPr>
          <w:rFonts w:eastAsia="Times New Roman"/>
          <w:color w:val="000000"/>
          <w:sz w:val="20"/>
          <w:szCs w:val="20"/>
        </w:rPr>
        <w:t xml:space="preserve"> management, including our Chief Executive Officer and Chief Financial Officer, of the effectiveness and design and operation of such disclosure controls and procedures, as defined in Rules 13a-15(e) and 15d-15(e) under the Exchange. Based on that evaluati</w:t>
      </w:r>
      <w:r>
        <w:rPr>
          <w:rFonts w:eastAsia="Times New Roman"/>
          <w:color w:val="000000"/>
          <w:sz w:val="20"/>
          <w:szCs w:val="20"/>
        </w:rPr>
        <w:t>on, our Chief Executive Officer and Chief Financial Officer concluded that our disclosure controls and procedures were designed and operating effectively as of June 30, 2021.</w:t>
      </w:r>
    </w:p>
    <w:p w:rsidR="00000000" w:rsidRDefault="0084583E">
      <w:pPr>
        <w:divId w:val="1444619067"/>
        <w:rPr>
          <w:rFonts w:eastAsia="Times New Roman"/>
        </w:rPr>
      </w:pPr>
      <w:r>
        <w:rPr>
          <w:rFonts w:eastAsia="Times New Roman"/>
          <w:b/>
          <w:bCs/>
          <w:color w:val="000000"/>
          <w:sz w:val="20"/>
          <w:szCs w:val="20"/>
        </w:rPr>
        <w:t>Management’s Report on Internal Control Over Financial Reporting</w:t>
      </w:r>
    </w:p>
    <w:p w:rsidR="00000000" w:rsidRDefault="0084583E">
      <w:pPr>
        <w:ind w:firstLine="360"/>
        <w:divId w:val="352151636"/>
        <w:rPr>
          <w:rFonts w:eastAsia="Times New Roman"/>
        </w:rPr>
      </w:pPr>
      <w:r>
        <w:rPr>
          <w:rFonts w:eastAsia="Times New Roman"/>
          <w:color w:val="000000"/>
          <w:sz w:val="20"/>
          <w:szCs w:val="20"/>
        </w:rPr>
        <w:t>Our management i</w:t>
      </w:r>
      <w:r>
        <w:rPr>
          <w:rFonts w:eastAsia="Times New Roman"/>
          <w:color w:val="000000"/>
          <w:sz w:val="20"/>
          <w:szCs w:val="20"/>
        </w:rPr>
        <w:t>s responsible for establishing and maintaining adequate internal control over financial reporting, as defined in Exchange Act Rules 13a-15(f) and 15d-15(f). Our system of internal control over financial reporting is designed to provide reasonable assurance</w:t>
      </w:r>
      <w:r>
        <w:rPr>
          <w:rFonts w:eastAsia="Times New Roman"/>
          <w:color w:val="000000"/>
          <w:sz w:val="20"/>
          <w:szCs w:val="20"/>
        </w:rPr>
        <w:t xml:space="preserve"> to our management and board of directors regarding the preparation and fair presentation of our consolidated and combined financial statements for external purposes in accordance with GAAP.</w:t>
      </w:r>
    </w:p>
    <w:p w:rsidR="00000000" w:rsidRDefault="0084583E">
      <w:pPr>
        <w:ind w:firstLine="360"/>
        <w:divId w:val="132792240"/>
        <w:rPr>
          <w:rFonts w:eastAsia="Times New Roman"/>
        </w:rPr>
      </w:pPr>
      <w:r>
        <w:rPr>
          <w:rFonts w:eastAsia="Times New Roman"/>
          <w:color w:val="000000"/>
          <w:sz w:val="20"/>
          <w:szCs w:val="20"/>
        </w:rPr>
        <w:t>Our management, under the supervision of our Chief Executive Offi</w:t>
      </w:r>
      <w:r>
        <w:rPr>
          <w:rFonts w:eastAsia="Times New Roman"/>
          <w:color w:val="000000"/>
          <w:sz w:val="20"/>
          <w:szCs w:val="20"/>
        </w:rPr>
        <w:t>cer and Chief Financial Officer, assessed the effectiveness of our internal control over financial reporting as of June 30, 2021. In making this assessment, we used the framework included in Internal Control - Integrated Framework published by the Committe</w:t>
      </w:r>
      <w:r>
        <w:rPr>
          <w:rFonts w:eastAsia="Times New Roman"/>
          <w:color w:val="000000"/>
          <w:sz w:val="20"/>
          <w:szCs w:val="20"/>
        </w:rPr>
        <w:t>e of Sponsoring Organizations of the Treadway Commission 2013 (COSO). Based on that evaluation, our management has concluded that internal control over financing reporting was effective as of June 30, 2021.</w:t>
      </w:r>
    </w:p>
    <w:p w:rsidR="00000000" w:rsidRDefault="0084583E">
      <w:pPr>
        <w:divId w:val="1749840831"/>
        <w:rPr>
          <w:rFonts w:eastAsia="Times New Roman"/>
        </w:rPr>
      </w:pPr>
      <w:r>
        <w:rPr>
          <w:rFonts w:eastAsia="Times New Roman"/>
          <w:b/>
          <w:bCs/>
          <w:color w:val="000000"/>
          <w:sz w:val="20"/>
          <w:szCs w:val="20"/>
        </w:rPr>
        <w:t xml:space="preserve">Auditor’s Attestation Report on Internal Control </w:t>
      </w:r>
      <w:r>
        <w:rPr>
          <w:rFonts w:eastAsia="Times New Roman"/>
          <w:b/>
          <w:bCs/>
          <w:color w:val="000000"/>
          <w:sz w:val="20"/>
          <w:szCs w:val="20"/>
        </w:rPr>
        <w:t>Over Financial Reporting</w:t>
      </w:r>
    </w:p>
    <w:p w:rsidR="00000000" w:rsidRDefault="0084583E">
      <w:pPr>
        <w:ind w:firstLine="360"/>
        <w:divId w:val="61296329"/>
        <w:rPr>
          <w:rFonts w:eastAsia="Times New Roman"/>
        </w:rPr>
      </w:pPr>
      <w:r>
        <w:rPr>
          <w:rFonts w:eastAsia="Times New Roman"/>
          <w:color w:val="000000"/>
          <w:sz w:val="20"/>
          <w:szCs w:val="20"/>
        </w:rPr>
        <w:t>WSRP, LLC, our independent registered public accounting firm, has audited our consolidated financial statements included in this annual report on Form 10-K and has issued an attestation report, included herein, on the effectiveness</w:t>
      </w:r>
      <w:r>
        <w:rPr>
          <w:rFonts w:eastAsia="Times New Roman"/>
          <w:color w:val="000000"/>
          <w:sz w:val="20"/>
          <w:szCs w:val="20"/>
        </w:rPr>
        <w:t xml:space="preserve"> of our internal control over financial reporting as of June 30, 2021.</w:t>
      </w:r>
    </w:p>
    <w:p w:rsidR="00000000" w:rsidRDefault="0084583E">
      <w:pPr>
        <w:divId w:val="338041771"/>
        <w:rPr>
          <w:rFonts w:eastAsia="Times New Roman"/>
        </w:rPr>
      </w:pPr>
      <w:r>
        <w:rPr>
          <w:rFonts w:eastAsia="Times New Roman"/>
          <w:b/>
          <w:bCs/>
          <w:color w:val="000000"/>
          <w:sz w:val="20"/>
          <w:szCs w:val="20"/>
        </w:rPr>
        <w:t>Changes in Internal Control over Financial Reporting</w:t>
      </w:r>
    </w:p>
    <w:p w:rsidR="00000000" w:rsidRDefault="0084583E">
      <w:pPr>
        <w:ind w:firstLine="360"/>
        <w:divId w:val="49883792"/>
        <w:rPr>
          <w:rFonts w:eastAsia="Times New Roman"/>
        </w:rPr>
      </w:pPr>
      <w:r>
        <w:rPr>
          <w:rFonts w:eastAsia="Times New Roman"/>
          <w:color w:val="000000"/>
          <w:sz w:val="20"/>
          <w:szCs w:val="20"/>
        </w:rPr>
        <w:t>There were no changes in our internal control over financial reporting during the quarter ended June 30, 2021 that have materially a</w:t>
      </w:r>
      <w:r>
        <w:rPr>
          <w:rFonts w:eastAsia="Times New Roman"/>
          <w:color w:val="000000"/>
          <w:sz w:val="20"/>
          <w:szCs w:val="20"/>
        </w:rPr>
        <w:t>ffected or are reasonably likely to materially affect our internal control over financial reporting.</w:t>
      </w:r>
    </w:p>
    <w:p w:rsidR="00000000" w:rsidRDefault="0084583E">
      <w:pPr>
        <w:divId w:val="1753771414"/>
        <w:rPr>
          <w:rFonts w:eastAsia="Times New Roman"/>
        </w:rPr>
      </w:pPr>
      <w:r>
        <w:rPr>
          <w:rFonts w:eastAsia="Times New Roman"/>
          <w:b/>
          <w:bCs/>
          <w:color w:val="000000"/>
          <w:sz w:val="20"/>
          <w:szCs w:val="20"/>
        </w:rPr>
        <w:t>Inherent Limitations on Effectiveness of Controls</w:t>
      </w:r>
    </w:p>
    <w:p w:rsidR="00000000" w:rsidRDefault="0084583E">
      <w:pPr>
        <w:ind w:firstLine="360"/>
        <w:divId w:val="1072192834"/>
        <w:rPr>
          <w:rFonts w:eastAsia="Times New Roman"/>
        </w:rPr>
      </w:pPr>
      <w:r>
        <w:rPr>
          <w:rFonts w:eastAsia="Times New Roman"/>
          <w:color w:val="000000"/>
          <w:sz w:val="20"/>
          <w:szCs w:val="20"/>
        </w:rPr>
        <w:t>Our management, including our Chief Executive Officer and Chief Financial Officer, cannot provide absolut</w:t>
      </w:r>
      <w:r>
        <w:rPr>
          <w:rFonts w:eastAsia="Times New Roman"/>
          <w:color w:val="000000"/>
          <w:sz w:val="20"/>
          <w:szCs w:val="20"/>
        </w:rPr>
        <w:t xml:space="preserve">e assurance that our disclosure controls or our internal control over financial reporting will prevent or detect all error and all fraud. A control system, no matter how well designed and operated, can provide only reasonable, not absolute, assurance that </w:t>
      </w:r>
      <w:r>
        <w:rPr>
          <w:rFonts w:eastAsia="Times New Roman"/>
          <w:color w:val="000000"/>
          <w:sz w:val="20"/>
          <w:szCs w:val="20"/>
        </w:rPr>
        <w:t xml:space="preserve">the control system’s objectives will be met. The design of a control system must reflect the fact that there are resource constraints, and the benefits of controls must be considered relative to their costs. Further, because of the inherent limitations in </w:t>
      </w:r>
      <w:r>
        <w:rPr>
          <w:rFonts w:eastAsia="Times New Roman"/>
          <w:color w:val="000000"/>
          <w:sz w:val="20"/>
          <w:szCs w:val="20"/>
        </w:rPr>
        <w:t>all control systems, no evaluation of controls can provide absolute assurance that misstatements due to error or fraud will not occur or that all control issues and instances of fraud, if any, have been detected. These inherent limitations include the real</w:t>
      </w:r>
      <w:r>
        <w:rPr>
          <w:rFonts w:eastAsia="Times New Roman"/>
          <w:color w:val="000000"/>
          <w:sz w:val="20"/>
          <w:szCs w:val="20"/>
        </w:rPr>
        <w:t xml:space="preserve">ities that judgments in decision-making can be faulty and that breakdowns can occur because of simple error or mistake. Controls can also be circumvented by the individual acts of some persons, by collusion of two or more people, or by management override </w:t>
      </w:r>
      <w:r>
        <w:rPr>
          <w:rFonts w:eastAsia="Times New Roman"/>
          <w:color w:val="000000"/>
          <w:sz w:val="20"/>
          <w:szCs w:val="20"/>
        </w:rPr>
        <w:t>of the controls. The design of any system of controls is based in part on certain assumptions about the likelihood of future events, and there can be no assurance that any design will succeed in achieving its stated goals under all potential future conditi</w:t>
      </w:r>
      <w:r>
        <w:rPr>
          <w:rFonts w:eastAsia="Times New Roman"/>
          <w:color w:val="000000"/>
          <w:sz w:val="20"/>
          <w:szCs w:val="20"/>
        </w:rPr>
        <w:t>ons. Projections of any evaluation of controls effectiveness to future periods are subject to risks. Over time, controls may become inadequate because of changes in conditions or deterioration in the degree of compliance with policies or procedures.</w:t>
      </w:r>
    </w:p>
    <w:p w:rsidR="00000000" w:rsidRDefault="0084583E">
      <w:pPr>
        <w:divId w:val="1435248042"/>
        <w:rPr>
          <w:rFonts w:eastAsia="Times New Roman"/>
        </w:rPr>
      </w:pPr>
      <w:r>
        <w:rPr>
          <w:rFonts w:eastAsia="Times New Roman"/>
          <w:b/>
          <w:bCs/>
          <w:color w:val="000000"/>
          <w:sz w:val="20"/>
          <w:szCs w:val="20"/>
        </w:rPr>
        <w:t>ITEM 9</w:t>
      </w:r>
      <w:r>
        <w:rPr>
          <w:rFonts w:eastAsia="Times New Roman"/>
          <w:b/>
          <w:bCs/>
          <w:color w:val="000000"/>
          <w:sz w:val="20"/>
          <w:szCs w:val="20"/>
        </w:rPr>
        <w:t>B — OTHER INFORMATION</w:t>
      </w:r>
    </w:p>
    <w:p w:rsidR="00000000" w:rsidRDefault="0084583E">
      <w:pPr>
        <w:ind w:firstLine="360"/>
        <w:divId w:val="74669433"/>
        <w:rPr>
          <w:rFonts w:eastAsia="Times New Roman"/>
        </w:rPr>
      </w:pPr>
      <w:r>
        <w:rPr>
          <w:rFonts w:eastAsia="Times New Roman"/>
          <w:color w:val="000000"/>
          <w:sz w:val="20"/>
          <w:szCs w:val="20"/>
        </w:rPr>
        <w:t>None.</w:t>
      </w:r>
    </w:p>
    <w:p w:rsidR="00000000" w:rsidRDefault="0084583E">
      <w:pPr>
        <w:jc w:val="center"/>
        <w:divId w:val="290868959"/>
        <w:rPr>
          <w:rFonts w:eastAsia="Times New Roman"/>
        </w:rPr>
      </w:pPr>
      <w:r>
        <w:rPr>
          <w:rFonts w:eastAsia="Times New Roman"/>
          <w:b/>
          <w:bCs/>
          <w:color w:val="000000"/>
          <w:sz w:val="20"/>
          <w:szCs w:val="20"/>
        </w:rPr>
        <w:t>PART III</w:t>
      </w:r>
    </w:p>
    <w:p w:rsidR="00000000" w:rsidRDefault="0084583E">
      <w:pPr>
        <w:ind w:firstLine="360"/>
        <w:divId w:val="1705866477"/>
        <w:rPr>
          <w:rFonts w:eastAsia="Times New Roman"/>
        </w:rPr>
      </w:pPr>
      <w:r>
        <w:rPr>
          <w:rFonts w:eastAsia="Times New Roman"/>
          <w:color w:val="000000"/>
          <w:sz w:val="20"/>
          <w:szCs w:val="20"/>
        </w:rPr>
        <w:t>Certain information required by Part III of this report is omitted from this report pursuant to General Instruction G(3) of Form 10-K because we will file a definitive proxy statement pursuant to Regulation 14A for our fiscal 2022 annual meeting of stockho</w:t>
      </w:r>
      <w:r>
        <w:rPr>
          <w:rFonts w:eastAsia="Times New Roman"/>
          <w:color w:val="000000"/>
          <w:sz w:val="20"/>
          <w:szCs w:val="20"/>
        </w:rPr>
        <w:t>lders (the “Proxy Statement”) not later than 120 days after the end of the fiscal year covered by this report, and the information included in the Proxy Statement that is required by Part III of this report is incorporated herein by reference.</w:t>
      </w:r>
    </w:p>
    <w:p w:rsidR="00000000" w:rsidRDefault="0084583E">
      <w:pPr>
        <w:jc w:val="center"/>
        <w:divId w:val="1520781223"/>
        <w:rPr>
          <w:rFonts w:eastAsia="Times New Roman"/>
        </w:rPr>
      </w:pPr>
      <w:r>
        <w:rPr>
          <w:rFonts w:eastAsia="Times New Roman"/>
          <w:color w:val="000000"/>
          <w:sz w:val="20"/>
          <w:szCs w:val="20"/>
        </w:rPr>
        <w:t>51</w:t>
      </w:r>
    </w:p>
    <w:p w:rsidR="00000000" w:rsidRDefault="0084583E">
      <w:pPr>
        <w:rPr>
          <w:rFonts w:eastAsia="Times New Roman"/>
        </w:rPr>
      </w:pPr>
      <w:r>
        <w:rPr>
          <w:rFonts w:eastAsia="Times New Roman"/>
        </w:rPr>
        <w:pict>
          <v:rect id="_x0000_i1076" style="width:0;height:1.5pt" o:hralign="center" o:hrstd="t" o:hr="t" fillcolor="#a0a0a0" stroked="f"/>
        </w:pict>
      </w:r>
    </w:p>
    <w:p w:rsidR="00000000" w:rsidRDefault="0084583E">
      <w:pPr>
        <w:divId w:val="662127072"/>
        <w:rPr>
          <w:rFonts w:eastAsia="Times New Roman"/>
        </w:rPr>
      </w:pPr>
    </w:p>
    <w:p w:rsidR="00000000" w:rsidRDefault="0084583E">
      <w:pPr>
        <w:divId w:val="923034529"/>
        <w:rPr>
          <w:rFonts w:eastAsia="Times New Roman"/>
        </w:rPr>
      </w:pPr>
      <w:r>
        <w:rPr>
          <w:rFonts w:eastAsia="Times New Roman"/>
          <w:b/>
          <w:bCs/>
          <w:color w:val="000000"/>
          <w:sz w:val="20"/>
          <w:szCs w:val="20"/>
        </w:rPr>
        <w:t>ITEM 10 — DIRECTORS, EXECUTIVE OFFICERS AND CORPORATE GOVERNANCE</w:t>
      </w:r>
    </w:p>
    <w:p w:rsidR="00000000" w:rsidRDefault="0084583E">
      <w:pPr>
        <w:ind w:firstLine="450"/>
        <w:divId w:val="1276715646"/>
        <w:rPr>
          <w:rFonts w:eastAsia="Times New Roman"/>
        </w:rPr>
      </w:pPr>
      <w:r>
        <w:rPr>
          <w:rFonts w:eastAsia="Times New Roman"/>
          <w:color w:val="000000"/>
          <w:sz w:val="20"/>
          <w:szCs w:val="20"/>
        </w:rPr>
        <w:t>Incorporated herein by reference to the information to be set forth in the Proxy Statement.</w:t>
      </w:r>
    </w:p>
    <w:p w:rsidR="00000000" w:rsidRDefault="0084583E">
      <w:pPr>
        <w:divId w:val="1411392139"/>
        <w:rPr>
          <w:rFonts w:eastAsia="Times New Roman"/>
        </w:rPr>
      </w:pPr>
      <w:r>
        <w:rPr>
          <w:rFonts w:eastAsia="Times New Roman"/>
          <w:b/>
          <w:bCs/>
          <w:color w:val="000000"/>
          <w:sz w:val="20"/>
          <w:szCs w:val="20"/>
        </w:rPr>
        <w:t>ITEM 11 — EXECUTIVE COMPENSATION</w:t>
      </w:r>
    </w:p>
    <w:p w:rsidR="00000000" w:rsidRDefault="0084583E">
      <w:pPr>
        <w:ind w:firstLine="450"/>
        <w:divId w:val="1241676532"/>
        <w:rPr>
          <w:rFonts w:eastAsia="Times New Roman"/>
        </w:rPr>
      </w:pPr>
      <w:r>
        <w:rPr>
          <w:rFonts w:eastAsia="Times New Roman"/>
          <w:color w:val="000000"/>
          <w:sz w:val="20"/>
          <w:szCs w:val="20"/>
        </w:rPr>
        <w:t xml:space="preserve">Incorporated herein by reference to </w:t>
      </w:r>
      <w:r>
        <w:rPr>
          <w:rFonts w:eastAsia="Times New Roman"/>
          <w:color w:val="000000"/>
          <w:sz w:val="20"/>
          <w:szCs w:val="20"/>
        </w:rPr>
        <w:t>the information to be set forth in the Proxy Statement.</w:t>
      </w:r>
    </w:p>
    <w:p w:rsidR="00000000" w:rsidRDefault="0084583E">
      <w:pPr>
        <w:divId w:val="432938732"/>
        <w:rPr>
          <w:rFonts w:eastAsia="Times New Roman"/>
        </w:rPr>
      </w:pPr>
      <w:r>
        <w:rPr>
          <w:rFonts w:eastAsia="Times New Roman"/>
          <w:b/>
          <w:bCs/>
          <w:color w:val="000000"/>
          <w:sz w:val="20"/>
          <w:szCs w:val="20"/>
        </w:rPr>
        <w:t>ITEM 12 — SECURITY OWNERSHIP OF CERTAIN BENEFICIAL OWNERS AND MANAGEMENT AND RELATED STOCKHOLDER MATTERS.</w:t>
      </w:r>
    </w:p>
    <w:p w:rsidR="00000000" w:rsidRDefault="0084583E">
      <w:pPr>
        <w:ind w:firstLine="450"/>
        <w:divId w:val="1367176043"/>
        <w:rPr>
          <w:rFonts w:eastAsia="Times New Roman"/>
        </w:rPr>
      </w:pPr>
      <w:r>
        <w:rPr>
          <w:rFonts w:eastAsia="Times New Roman"/>
          <w:color w:val="000000"/>
          <w:sz w:val="20"/>
          <w:szCs w:val="20"/>
        </w:rPr>
        <w:t>Incorporated herein by reference to the information to be set forth in the Proxy Statement.</w:t>
      </w:r>
    </w:p>
    <w:p w:rsidR="00000000" w:rsidRDefault="0084583E">
      <w:pPr>
        <w:divId w:val="44258688"/>
        <w:rPr>
          <w:rFonts w:eastAsia="Times New Roman"/>
        </w:rPr>
      </w:pPr>
      <w:r>
        <w:rPr>
          <w:rFonts w:eastAsia="Times New Roman"/>
          <w:b/>
          <w:bCs/>
          <w:color w:val="000000"/>
          <w:sz w:val="20"/>
          <w:szCs w:val="20"/>
        </w:rPr>
        <w:t>IT</w:t>
      </w:r>
      <w:r>
        <w:rPr>
          <w:rFonts w:eastAsia="Times New Roman"/>
          <w:b/>
          <w:bCs/>
          <w:color w:val="000000"/>
          <w:sz w:val="20"/>
          <w:szCs w:val="20"/>
        </w:rPr>
        <w:t>EM 13 — CERTAIN RELATIONSHIP AND RELATED TRANSACTIONS, AND DIRECTORS INDEPENDENCE</w:t>
      </w:r>
    </w:p>
    <w:p w:rsidR="00000000" w:rsidRDefault="0084583E">
      <w:pPr>
        <w:ind w:firstLine="450"/>
        <w:divId w:val="620916303"/>
        <w:rPr>
          <w:rFonts w:eastAsia="Times New Roman"/>
        </w:rPr>
      </w:pPr>
      <w:r>
        <w:rPr>
          <w:rFonts w:eastAsia="Times New Roman"/>
          <w:color w:val="000000"/>
          <w:sz w:val="20"/>
          <w:szCs w:val="20"/>
        </w:rPr>
        <w:t>Incorporated herein by reference to the information to be set forth in the Proxy Statement.</w:t>
      </w:r>
    </w:p>
    <w:p w:rsidR="00000000" w:rsidRDefault="0084583E">
      <w:pPr>
        <w:divId w:val="1770395335"/>
        <w:rPr>
          <w:rFonts w:eastAsia="Times New Roman"/>
        </w:rPr>
      </w:pPr>
      <w:r>
        <w:rPr>
          <w:rFonts w:eastAsia="Times New Roman"/>
          <w:b/>
          <w:bCs/>
          <w:color w:val="000000"/>
          <w:sz w:val="20"/>
          <w:szCs w:val="20"/>
        </w:rPr>
        <w:t>ITEM 14 — PRINCIPAL ACCOUNTING FEES AND SERVICES</w:t>
      </w:r>
    </w:p>
    <w:p w:rsidR="00000000" w:rsidRDefault="0084583E">
      <w:pPr>
        <w:ind w:firstLine="450"/>
        <w:divId w:val="1826504401"/>
        <w:rPr>
          <w:rFonts w:eastAsia="Times New Roman"/>
        </w:rPr>
      </w:pPr>
      <w:r>
        <w:rPr>
          <w:rFonts w:eastAsia="Times New Roman"/>
          <w:color w:val="000000"/>
          <w:sz w:val="20"/>
          <w:szCs w:val="20"/>
        </w:rPr>
        <w:t xml:space="preserve">Incorporated herein by reference </w:t>
      </w:r>
      <w:r>
        <w:rPr>
          <w:rFonts w:eastAsia="Times New Roman"/>
          <w:color w:val="000000"/>
          <w:sz w:val="20"/>
          <w:szCs w:val="20"/>
        </w:rPr>
        <w:t>to the information to be set forth in the Proxy Statement.</w:t>
      </w:r>
    </w:p>
    <w:p w:rsidR="00000000" w:rsidRDefault="0084583E">
      <w:pPr>
        <w:jc w:val="center"/>
        <w:divId w:val="1941640034"/>
        <w:rPr>
          <w:rFonts w:eastAsia="Times New Roman"/>
        </w:rPr>
      </w:pPr>
      <w:r>
        <w:rPr>
          <w:rFonts w:eastAsia="Times New Roman"/>
          <w:b/>
          <w:bCs/>
          <w:color w:val="000000"/>
          <w:sz w:val="20"/>
          <w:szCs w:val="20"/>
        </w:rPr>
        <w:t>PART IV</w:t>
      </w:r>
    </w:p>
    <w:p w:rsidR="00000000" w:rsidRDefault="0084583E">
      <w:pPr>
        <w:divId w:val="378240223"/>
        <w:rPr>
          <w:rFonts w:eastAsia="Times New Roman"/>
        </w:rPr>
      </w:pPr>
      <w:r>
        <w:rPr>
          <w:rFonts w:eastAsia="Times New Roman"/>
          <w:b/>
          <w:bCs/>
          <w:color w:val="000000"/>
          <w:sz w:val="20"/>
          <w:szCs w:val="20"/>
        </w:rPr>
        <w:t>ITEM 15 — EXHIBITS, FINANCIAL STATEMENT SCHEDULES</w:t>
      </w:r>
    </w:p>
    <w:p w:rsidR="00000000" w:rsidRDefault="0084583E">
      <w:pPr>
        <w:ind w:firstLine="450"/>
        <w:divId w:val="837697915"/>
        <w:rPr>
          <w:rFonts w:eastAsia="Times New Roman"/>
        </w:rPr>
      </w:pPr>
      <w:r>
        <w:rPr>
          <w:rFonts w:eastAsia="Times New Roman"/>
          <w:color w:val="000000"/>
          <w:sz w:val="20"/>
          <w:szCs w:val="20"/>
        </w:rPr>
        <w:t>The following documents are being filed as part of this report:</w:t>
      </w:r>
    </w:p>
    <w:p w:rsidR="00000000" w:rsidRDefault="0084583E">
      <w:pPr>
        <w:divId w:val="701441566"/>
        <w:rPr>
          <w:rFonts w:eastAsia="Times New Roman"/>
        </w:rPr>
      </w:pPr>
      <w:r>
        <w:rPr>
          <w:rFonts w:eastAsia="Times New Roman"/>
          <w:b/>
          <w:bCs/>
          <w:color w:val="000000"/>
          <w:sz w:val="20"/>
          <w:szCs w:val="20"/>
        </w:rPr>
        <w:t>Financial Statements</w:t>
      </w:r>
    </w:p>
    <w:p w:rsidR="00000000" w:rsidRDefault="0084583E">
      <w:pPr>
        <w:ind w:firstLine="450"/>
        <w:divId w:val="1840999662"/>
        <w:rPr>
          <w:rFonts w:eastAsia="Times New Roman"/>
        </w:rPr>
      </w:pPr>
      <w:r>
        <w:rPr>
          <w:rFonts w:eastAsia="Times New Roman"/>
          <w:color w:val="000000"/>
          <w:sz w:val="20"/>
          <w:szCs w:val="20"/>
        </w:rPr>
        <w:t>(a)(1) Financial Statements. The following consolidate</w:t>
      </w:r>
      <w:r>
        <w:rPr>
          <w:rFonts w:eastAsia="Times New Roman"/>
          <w:color w:val="000000"/>
          <w:sz w:val="20"/>
          <w:szCs w:val="20"/>
        </w:rPr>
        <w:t>d financial statements of LifeVantage Corporation and Report of Independent Registered Public Accounting Firm are included in a separate section of this Annual Report on Form 10-K.</w:t>
      </w:r>
    </w:p>
    <w:p w:rsidR="00000000" w:rsidRDefault="0084583E">
      <w:pPr>
        <w:ind w:firstLine="450"/>
        <w:divId w:val="7799468"/>
        <w:rPr>
          <w:rFonts w:eastAsia="Times New Roman"/>
        </w:rPr>
      </w:pPr>
      <w:r>
        <w:rPr>
          <w:rFonts w:eastAsia="Times New Roman"/>
          <w:color w:val="000000"/>
          <w:sz w:val="20"/>
          <w:szCs w:val="20"/>
        </w:rPr>
        <w:t>(a)(2) All schedules for which provision is made in the applicable accounti</w:t>
      </w:r>
      <w:r>
        <w:rPr>
          <w:rFonts w:eastAsia="Times New Roman"/>
          <w:color w:val="000000"/>
          <w:sz w:val="20"/>
          <w:szCs w:val="20"/>
        </w:rPr>
        <w:t>ng regulations of the SEC are not required under the related instructions or are inapplicable and therefore have been omitted.</w:t>
      </w:r>
    </w:p>
    <w:p w:rsidR="00000000" w:rsidRDefault="0084583E">
      <w:pPr>
        <w:divId w:val="2031833742"/>
        <w:rPr>
          <w:rFonts w:eastAsia="Times New Roman"/>
        </w:rPr>
      </w:pPr>
      <w:r>
        <w:rPr>
          <w:rFonts w:eastAsia="Times New Roman"/>
          <w:b/>
          <w:bCs/>
          <w:color w:val="000000"/>
          <w:sz w:val="20"/>
          <w:szCs w:val="20"/>
        </w:rPr>
        <w:t>Exhibits</w:t>
      </w:r>
    </w:p>
    <w:p w:rsidR="00000000" w:rsidRDefault="0084583E">
      <w:pPr>
        <w:ind w:firstLine="450"/>
        <w:divId w:val="745491189"/>
        <w:rPr>
          <w:rFonts w:eastAsia="Times New Roman"/>
        </w:rPr>
      </w:pPr>
      <w:r>
        <w:rPr>
          <w:rFonts w:eastAsia="Times New Roman"/>
          <w:color w:val="000000"/>
          <w:sz w:val="20"/>
          <w:szCs w:val="20"/>
        </w:rPr>
        <w:t>(a)(3) The following exhibits are filed as part of, or incorporated by reference into, the Annual Report on Form 10-K.</w:t>
      </w:r>
    </w:p>
    <w:tbl>
      <w:tblPr>
        <w:tblW w:w="4978" w:type="pct"/>
        <w:tblCellMar>
          <w:top w:w="15" w:type="dxa"/>
          <w:left w:w="15" w:type="dxa"/>
          <w:bottom w:w="15" w:type="dxa"/>
          <w:right w:w="15" w:type="dxa"/>
        </w:tblCellMar>
        <w:tblLook w:val="04A0" w:firstRow="1" w:lastRow="0" w:firstColumn="1" w:lastColumn="0" w:noHBand="0" w:noVBand="1"/>
      </w:tblPr>
      <w:tblGrid>
        <w:gridCol w:w="80"/>
        <w:gridCol w:w="625"/>
        <w:gridCol w:w="36"/>
        <w:gridCol w:w="36"/>
        <w:gridCol w:w="36"/>
        <w:gridCol w:w="36"/>
        <w:gridCol w:w="39"/>
        <w:gridCol w:w="3566"/>
        <w:gridCol w:w="38"/>
        <w:gridCol w:w="36"/>
        <w:gridCol w:w="36"/>
        <w:gridCol w:w="36"/>
        <w:gridCol w:w="42"/>
        <w:gridCol w:w="3590"/>
        <w:gridCol w:w="37"/>
      </w:tblGrid>
      <w:tr w:rsidR="00000000">
        <w:trPr>
          <w:divId w:val="673144057"/>
        </w:trPr>
        <w:tc>
          <w:tcPr>
            <w:tcW w:w="50" w:type="pct"/>
            <w:vAlign w:val="center"/>
            <w:hideMark/>
          </w:tcPr>
          <w:p w:rsidR="00000000" w:rsidRDefault="0084583E">
            <w:pPr>
              <w:ind w:firstLine="450"/>
              <w:rPr>
                <w:rFonts w:eastAsia="Times New Roman"/>
              </w:rPr>
            </w:pPr>
          </w:p>
        </w:tc>
        <w:tc>
          <w:tcPr>
            <w:tcW w:w="39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8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8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673144057"/>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920677678"/>
              <w:rPr>
                <w:rFonts w:eastAsia="Times New Roman"/>
              </w:rPr>
            </w:pPr>
            <w:hyperlink r:id="rId5" w:history="1">
              <w:r>
                <w:rPr>
                  <w:rStyle w:val="a3"/>
                  <w:rFonts w:eastAsia="Times New Roman"/>
                  <w:sz w:val="20"/>
                  <w:szCs w:val="20"/>
                </w:rPr>
                <w:t>Certificate of Incorporation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to 3.1 to Form 8-K filed on March 13, 2018.</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499471137"/>
              <w:rPr>
                <w:rFonts w:eastAsia="Times New Roman"/>
              </w:rPr>
            </w:pPr>
            <w:hyperlink r:id="rId6" w:history="1">
              <w:r>
                <w:rPr>
                  <w:rStyle w:val="a3"/>
                  <w:rFonts w:eastAsia="Times New Roman"/>
                  <w:sz w:val="20"/>
                  <w:szCs w:val="20"/>
                </w:rPr>
                <w:t>Amended and Restated Bylaws</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3.1 to the Current Report on Form 8-K filed on August 15, 2019</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885604769"/>
              <w:rPr>
                <w:rFonts w:eastAsia="Times New Roman"/>
              </w:rPr>
            </w:pPr>
            <w:hyperlink r:id="rId7" w:history="1">
              <w:r>
                <w:rPr>
                  <w:rStyle w:val="a3"/>
                  <w:rFonts w:eastAsia="Times New Roman"/>
                  <w:sz w:val="20"/>
                  <w:szCs w:val="20"/>
                </w:rPr>
                <w:t>Form of Common Stock Certificate</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to 4.1 to Form 8-K filed on March 13, 2018.</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789738036"/>
              <w:rPr>
                <w:rFonts w:eastAsia="Times New Roman"/>
              </w:rPr>
            </w:pPr>
            <w:hyperlink r:id="rId8" w:history="1">
              <w:r>
                <w:rPr>
                  <w:rStyle w:val="a3"/>
                  <w:rFonts w:eastAsia="Times New Roman"/>
                  <w:sz w:val="20"/>
                  <w:szCs w:val="20"/>
                </w:rPr>
                <w:t>Description of Capital Stock</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113482489"/>
              <w:rPr>
                <w:rFonts w:eastAsia="Times New Roman"/>
              </w:rPr>
            </w:pPr>
            <w:hyperlink r:id="rId9" w:history="1">
              <w:r>
                <w:rPr>
                  <w:rStyle w:val="a3"/>
                  <w:rFonts w:eastAsia="Times New Roman"/>
                  <w:sz w:val="20"/>
                  <w:szCs w:val="20"/>
                </w:rPr>
                <w:t xml:space="preserve">LifeVantage </w:t>
              </w:r>
            </w:hyperlink>
            <w:hyperlink r:id="rId10" w:history="1">
              <w:r>
                <w:rPr>
                  <w:rStyle w:val="a3"/>
                  <w:rFonts w:eastAsia="Times New Roman"/>
                  <w:sz w:val="20"/>
                  <w:szCs w:val="20"/>
                </w:rPr>
                <w:t>Sales</w:t>
              </w:r>
            </w:hyperlink>
            <w:hyperlink r:id="rId11" w:history="1">
              <w:r>
                <w:rPr>
                  <w:rStyle w:val="a3"/>
                  <w:rFonts w:eastAsia="Times New Roman"/>
                  <w:sz w:val="20"/>
                  <w:szCs w:val="20"/>
                </w:rPr>
                <w:t xml:space="preserve"> Compensation Plan</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954947588"/>
              <w:rPr>
                <w:rFonts w:eastAsia="Times New Roman"/>
              </w:rPr>
            </w:pPr>
            <w:r>
              <w:rPr>
                <w:rFonts w:eastAsia="Times New Roman"/>
                <w:color w:val="000000"/>
                <w:sz w:val="20"/>
                <w:szCs w:val="20"/>
              </w:rPr>
              <w:t>Filed herewith.</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547571733"/>
              <w:rPr>
                <w:rFonts w:eastAsia="Times New Roman"/>
              </w:rPr>
            </w:pPr>
            <w:hyperlink r:id="rId12" w:anchor="013" w:history="1">
              <w:r>
                <w:rPr>
                  <w:rStyle w:val="a3"/>
                  <w:rFonts w:eastAsia="Times New Roman"/>
                  <w:sz w:val="20"/>
                  <w:szCs w:val="20"/>
                </w:rPr>
                <w:t>LifeVantage Corporation 2007 Long-Term Incentive Plan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Appendix B to Proxy Statement on Schedule 14A filed on October 20, 2006.</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10.3(a)#</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679111378"/>
              <w:rPr>
                <w:rFonts w:eastAsia="Times New Roman"/>
              </w:rPr>
            </w:pPr>
            <w:hyperlink r:id="rId13" w:history="1">
              <w:r>
                <w:rPr>
                  <w:rStyle w:val="a3"/>
                  <w:rFonts w:eastAsia="Times New Roman"/>
                  <w:sz w:val="20"/>
                  <w:szCs w:val="20"/>
                </w:rPr>
                <w:t>LifeVantage Corporation 2010 Long-Term Incentive Plan effective as of September 27, 2010 and as amended as of August 21, 2014</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Annex A to Proxy Statement on Schedule A filed on October 6, 2014.</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67314405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10.3(b)#</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705054167"/>
              <w:rPr>
                <w:rFonts w:eastAsia="Times New Roman"/>
              </w:rPr>
            </w:pPr>
            <w:hyperlink r:id="rId14" w:history="1">
              <w:r>
                <w:rPr>
                  <w:rStyle w:val="a3"/>
                  <w:rFonts w:eastAsia="Times New Roman"/>
                  <w:sz w:val="20"/>
                  <w:szCs w:val="20"/>
                </w:rPr>
                <w:t>Form of Nonstatutory Stock Option Agreement for the LifeVantage Corporation 2010 Long-Term Incentive Plan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4.4 to Registration Statement on Form S</w:t>
            </w:r>
            <w:r>
              <w:rPr>
                <w:rFonts w:eastAsia="Times New Roman"/>
                <w:color w:val="000000"/>
                <w:sz w:val="20"/>
                <w:szCs w:val="20"/>
              </w:rPr>
              <w:t>-8 (File No. 333-175104) filed on June 23, 2011.</w:t>
            </w:r>
          </w:p>
        </w:tc>
      </w:tr>
      <w:tr w:rsidR="00000000">
        <w:trPr>
          <w:divId w:val="673144057"/>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jc w:val="center"/>
        <w:divId w:val="1657105698"/>
        <w:rPr>
          <w:rFonts w:eastAsia="Times New Roman"/>
        </w:rPr>
      </w:pPr>
      <w:r>
        <w:rPr>
          <w:rFonts w:eastAsia="Times New Roman"/>
          <w:color w:val="000000"/>
          <w:sz w:val="20"/>
          <w:szCs w:val="20"/>
        </w:rPr>
        <w:t>52</w:t>
      </w:r>
    </w:p>
    <w:p w:rsidR="00000000" w:rsidRDefault="0084583E">
      <w:pPr>
        <w:rPr>
          <w:rFonts w:eastAsia="Times New Roman"/>
        </w:rPr>
      </w:pPr>
      <w:r>
        <w:rPr>
          <w:rFonts w:eastAsia="Times New Roman"/>
        </w:rPr>
        <w:pict>
          <v:rect id="_x0000_i1077" style="width:0;height:1.5pt" o:hralign="center" o:hrstd="t" o:hr="t" fillcolor="#a0a0a0" stroked="f"/>
        </w:pict>
      </w:r>
    </w:p>
    <w:p w:rsidR="00000000" w:rsidRDefault="0084583E">
      <w:pPr>
        <w:divId w:val="2074422551"/>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80"/>
        <w:gridCol w:w="625"/>
        <w:gridCol w:w="36"/>
        <w:gridCol w:w="36"/>
        <w:gridCol w:w="36"/>
        <w:gridCol w:w="36"/>
        <w:gridCol w:w="40"/>
        <w:gridCol w:w="3565"/>
        <w:gridCol w:w="39"/>
        <w:gridCol w:w="36"/>
        <w:gridCol w:w="36"/>
        <w:gridCol w:w="36"/>
        <w:gridCol w:w="41"/>
        <w:gridCol w:w="3590"/>
        <w:gridCol w:w="37"/>
      </w:tblGrid>
      <w:tr w:rsidR="00000000">
        <w:trPr>
          <w:divId w:val="88477392"/>
        </w:trPr>
        <w:tc>
          <w:tcPr>
            <w:tcW w:w="50" w:type="pct"/>
            <w:vAlign w:val="center"/>
            <w:hideMark/>
          </w:tcPr>
          <w:p w:rsidR="00000000" w:rsidRDefault="0084583E">
            <w:pPr>
              <w:rPr>
                <w:rFonts w:eastAsia="Times New Roman"/>
              </w:rPr>
            </w:pPr>
          </w:p>
        </w:tc>
        <w:tc>
          <w:tcPr>
            <w:tcW w:w="39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8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8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10.3(c)#</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583684806"/>
              <w:rPr>
                <w:rFonts w:eastAsia="Times New Roman"/>
              </w:rPr>
            </w:pPr>
            <w:hyperlink r:id="rId15" w:history="1">
              <w:r>
                <w:rPr>
                  <w:rStyle w:val="a3"/>
                  <w:rFonts w:eastAsia="Times New Roman"/>
                  <w:sz w:val="20"/>
                  <w:szCs w:val="20"/>
                </w:rPr>
                <w:t>Form of Incentive Stock Option Agreement for the LifeVantage Corporation 2010 Long-Term Incentive Plan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xml:space="preserve">Exhibit 4.5 to Registration Statement on Form S-8 </w:t>
            </w:r>
            <w:r>
              <w:rPr>
                <w:rFonts w:eastAsia="Times New Roman"/>
                <w:color w:val="000000"/>
                <w:sz w:val="20"/>
                <w:szCs w:val="20"/>
              </w:rPr>
              <w:t>(File No. 333-175104) filed on June 23, 2011.</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10.3(d)#</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770083209"/>
              <w:rPr>
                <w:rFonts w:eastAsia="Times New Roman"/>
              </w:rPr>
            </w:pPr>
            <w:hyperlink r:id="rId16" w:history="1">
              <w:r>
                <w:rPr>
                  <w:rStyle w:val="a3"/>
                  <w:rFonts w:eastAsia="Times New Roman"/>
                  <w:sz w:val="20"/>
                  <w:szCs w:val="20"/>
                </w:rPr>
                <w:t>Form of Amended and Restated Stock Unit Agreement for the LifeVantage Corporation 2010 Long-Term Incentive Plan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10.3 to Form 10-Q for the fiscal quarter ended March 31, 2016 filed on May 4, 2016.</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438022796"/>
              <w:rPr>
                <w:rFonts w:eastAsia="Times New Roman"/>
              </w:rPr>
            </w:pPr>
            <w:hyperlink r:id="rId17" w:history="1">
              <w:r>
                <w:rPr>
                  <w:rStyle w:val="a3"/>
                  <w:rFonts w:eastAsia="Times New Roman"/>
                  <w:sz w:val="20"/>
                  <w:szCs w:val="20"/>
                </w:rPr>
                <w:t>Commercial Supply Agreement dated January 31, 2014 between LifeVantage Corporation and Deseret Laboratories, Inc.</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xml:space="preserve">Exhibit 10.1 to Form 10-Q </w:t>
            </w:r>
            <w:r>
              <w:rPr>
                <w:rFonts w:eastAsia="Times New Roman"/>
                <w:color w:val="000000"/>
                <w:sz w:val="20"/>
                <w:szCs w:val="20"/>
              </w:rPr>
              <w:t>for the fiscal quarter ended March 31, 2014 filed on May 6, 2014.</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605313550"/>
              <w:rPr>
                <w:rFonts w:eastAsia="Times New Roman"/>
              </w:rPr>
            </w:pPr>
            <w:hyperlink r:id="rId18" w:history="1">
              <w:r>
                <w:rPr>
                  <w:rStyle w:val="a3"/>
                  <w:rFonts w:eastAsia="Times New Roman"/>
                  <w:sz w:val="20"/>
                  <w:szCs w:val="20"/>
                </w:rPr>
                <w:t>Service Agreement entered into as of June 1, 2014 between IntegraCore, LLC and LifeVantage</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10.29 to Form 10-K for the fiscal year e</w:t>
            </w:r>
            <w:r>
              <w:rPr>
                <w:rFonts w:eastAsia="Times New Roman"/>
                <w:color w:val="000000"/>
                <w:sz w:val="20"/>
                <w:szCs w:val="20"/>
              </w:rPr>
              <w:t xml:space="preserve">nded June 30, 2014 filed on September 10, 2014. </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2014642774"/>
              <w:rPr>
                <w:rFonts w:eastAsia="Times New Roman"/>
              </w:rPr>
            </w:pPr>
            <w:hyperlink r:id="rId19" w:history="1">
              <w:r>
                <w:rPr>
                  <w:rStyle w:val="a3"/>
                  <w:rFonts w:eastAsia="Times New Roman"/>
                  <w:sz w:val="20"/>
                  <w:szCs w:val="20"/>
                </w:rPr>
                <w:t>Commercial Supply Agreement entered into as of May 30, 2014 between LifeVantage Corporation and Wasatch Product Development</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10.30 to Form 10-K for the fiscal year ended June 30, 2014 filed on September 10, 2014.</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552694150"/>
              <w:rPr>
                <w:rFonts w:eastAsia="Times New Roman"/>
              </w:rPr>
            </w:pPr>
            <w:hyperlink r:id="rId20" w:history="1">
              <w:r>
                <w:rPr>
                  <w:rStyle w:val="a3"/>
                  <w:rFonts w:eastAsia="Times New Roman"/>
                  <w:sz w:val="20"/>
                  <w:szCs w:val="20"/>
                </w:rPr>
                <w:t>Form of Director and Officer Indemnification Agreement</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to 99.1 to Form 8-K filed on March 13, 2018.</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1013457636"/>
              <w:rPr>
                <w:rFonts w:eastAsia="Times New Roman"/>
              </w:rPr>
            </w:pPr>
            <w:hyperlink r:id="rId21" w:history="1">
              <w:r>
                <w:rPr>
                  <w:rStyle w:val="a3"/>
                  <w:rFonts w:eastAsia="Times New Roman"/>
                  <w:sz w:val="20"/>
                  <w:szCs w:val="20"/>
                </w:rPr>
                <w:t>Loan Agreement, dated March 30, 2016, by and between Z.B., N.A., LifeVantage Corporation and Lifeline Nutraceuticals Corporation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w:t>
            </w:r>
            <w:r>
              <w:rPr>
                <w:rFonts w:eastAsia="Times New Roman"/>
                <w:color w:val="000000"/>
                <w:sz w:val="20"/>
                <w:szCs w:val="20"/>
              </w:rPr>
              <w:t>.1 to Form 8-K filed on April 4, 2016.</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divId w:val="556169023"/>
              <w:rPr>
                <w:rFonts w:eastAsia="Times New Roman"/>
              </w:rPr>
            </w:pPr>
            <w:hyperlink r:id="rId22" w:history="1">
              <w:r>
                <w:rPr>
                  <w:rStyle w:val="a3"/>
                  <w:rFonts w:eastAsia="Times New Roman"/>
                  <w:sz w:val="20"/>
                  <w:szCs w:val="20"/>
                </w:rPr>
                <w:t>Security Agreement, dated March 30, 2016, by and between Z.B., N.A., LifeVantage Corporation and Lifeline Nutraceuticals Corporation</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w:t>
            </w:r>
            <w:r>
              <w:rPr>
                <w:rFonts w:eastAsia="Times New Roman"/>
                <w:color w:val="000000"/>
                <w:sz w:val="20"/>
                <w:szCs w:val="20"/>
              </w:rPr>
              <w:t>t 10.2 to Form 8-K filed on April 4, 2016.</w:t>
            </w:r>
          </w:p>
        </w:tc>
      </w:tr>
      <w:tr w:rsidR="00000000">
        <w:trPr>
          <w:divId w:val="88477392"/>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10.10#</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349211474"/>
              <w:rPr>
                <w:rFonts w:eastAsia="Times New Roman"/>
              </w:rPr>
            </w:pPr>
            <w:hyperlink r:id="rId23" w:history="1">
              <w:r>
                <w:rPr>
                  <w:rStyle w:val="a3"/>
                  <w:rFonts w:eastAsia="Times New Roman"/>
                  <w:sz w:val="20"/>
                  <w:szCs w:val="20"/>
                </w:rPr>
                <w:t>CEO Offer Letter between the Company and Steven R. Fife dated January 31, 2021</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10.1# to Form 10-Q filed for the fiscal quarter ended March 31, 2021 filed on April 29, 2021.</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489976983"/>
              <w:rPr>
                <w:rFonts w:eastAsia="Times New Roman"/>
              </w:rPr>
            </w:pPr>
            <w:hyperlink r:id="rId24" w:history="1">
              <w:r>
                <w:rPr>
                  <w:rStyle w:val="a3"/>
                  <w:rFonts w:eastAsia="Times New Roman"/>
                  <w:sz w:val="20"/>
                  <w:szCs w:val="20"/>
                </w:rPr>
                <w:t>Amended and Restated Key Executive Benefit Package between the Company and Steven R. Fife dated January 31, 2021</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xml:space="preserve">Exhibit 10.2# to Form 10-Q </w:t>
            </w:r>
            <w:r>
              <w:rPr>
                <w:rFonts w:eastAsia="Times New Roman"/>
                <w:color w:val="000000"/>
                <w:sz w:val="20"/>
                <w:szCs w:val="20"/>
              </w:rPr>
              <w:t>filed for the fiscal quarter ended March 31, 2021 filed on April 29, 2021.</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10.12#</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835192046"/>
              <w:rPr>
                <w:rFonts w:eastAsia="Times New Roman"/>
              </w:rPr>
            </w:pPr>
            <w:hyperlink r:id="rId25" w:history="1">
              <w:r>
                <w:rPr>
                  <w:rStyle w:val="a3"/>
                  <w:rFonts w:eastAsia="Times New Roman"/>
                  <w:sz w:val="20"/>
                  <w:szCs w:val="20"/>
                </w:rPr>
                <w:t>Form of Key Executive Benefits Package</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814835390"/>
              <w:rPr>
                <w:rFonts w:eastAsia="Times New Roman"/>
              </w:rPr>
            </w:pPr>
            <w:hyperlink r:id="rId26" w:history="1">
              <w:r>
                <w:rPr>
                  <w:rStyle w:val="a3"/>
                  <w:rFonts w:eastAsia="Times New Roman"/>
                  <w:sz w:val="20"/>
                  <w:szCs w:val="20"/>
                </w:rPr>
                <w:t>Amended and Restated LifeVantage Corporation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10.14#</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752970779"/>
              <w:rPr>
                <w:rFonts w:eastAsia="Times New Roman"/>
              </w:rPr>
            </w:pPr>
            <w:hyperlink r:id="rId27" w:history="1">
              <w:r>
                <w:rPr>
                  <w:rStyle w:val="a3"/>
                  <w:rFonts w:eastAsia="Times New Roman"/>
                  <w:sz w:val="20"/>
                  <w:szCs w:val="20"/>
                </w:rPr>
                <w:t>Form of Restricted Stock Grant Agreement for the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99.2 to the Registration Statement on Form S-8 filed</w:t>
            </w:r>
            <w:r>
              <w:rPr>
                <w:rFonts w:eastAsia="Times New Roman"/>
                <w:color w:val="000000"/>
                <w:sz w:val="20"/>
                <w:szCs w:val="20"/>
              </w:rPr>
              <w:t xml:space="preserve"> on March 27, 2017</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10.15#</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2022661155"/>
              <w:rPr>
                <w:rFonts w:eastAsia="Times New Roman"/>
              </w:rPr>
            </w:pPr>
            <w:hyperlink r:id="rId28" w:history="1">
              <w:r>
                <w:rPr>
                  <w:rStyle w:val="a3"/>
                  <w:rFonts w:eastAsia="Times New Roman"/>
                  <w:sz w:val="20"/>
                  <w:szCs w:val="20"/>
                </w:rPr>
                <w:t>Form of Stock Unit Agreement for the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99.3 to the Registration Statement on Form S-8 filed on March 27, 2</w:t>
            </w:r>
            <w:r>
              <w:rPr>
                <w:rFonts w:eastAsia="Times New Roman"/>
                <w:color w:val="000000"/>
                <w:sz w:val="20"/>
                <w:szCs w:val="20"/>
              </w:rPr>
              <w:t>017</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10.16</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282304872"/>
              <w:rPr>
                <w:rFonts w:eastAsia="Times New Roman"/>
              </w:rPr>
            </w:pPr>
            <w:hyperlink r:id="rId29" w:history="1">
              <w:r>
                <w:rPr>
                  <w:rStyle w:val="a3"/>
                  <w:rFonts w:eastAsia="Times New Roman"/>
                  <w:sz w:val="20"/>
                  <w:szCs w:val="20"/>
                </w:rPr>
                <w:t>Amended No.1 to Loan Agreement, dated May 4, 2018, by and between Z.B., N.A., LifeVantage Corporation and Lifeline Nutraceuticals Corporation</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10.1 to Form 10-Q filed for the fiscal quarter ended March 31, 2018 filed on May 9, 2018.</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283388134"/>
              <w:rPr>
                <w:rFonts w:eastAsia="Times New Roman"/>
              </w:rPr>
            </w:pPr>
            <w:hyperlink r:id="rId30" w:history="1">
              <w:r>
                <w:rPr>
                  <w:rStyle w:val="a3"/>
                  <w:rFonts w:eastAsia="Times New Roman"/>
                  <w:sz w:val="20"/>
                  <w:szCs w:val="20"/>
                </w:rPr>
                <w:t>Change in Terms Agreement dated April 1, 2021 by and between Zions Bank and the Company</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10.3 to Form 10-Q filed for the fiscal quarter ended March 31, 2021 filed on April 29, 2021.</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8847739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615410200"/>
              <w:rPr>
                <w:rFonts w:eastAsia="Times New Roman"/>
              </w:rPr>
            </w:pPr>
            <w:hyperlink r:id="rId31" w:history="1">
              <w:r>
                <w:rPr>
                  <w:rStyle w:val="a3"/>
                  <w:rFonts w:eastAsia="Times New Roman"/>
                  <w:sz w:val="20"/>
                  <w:szCs w:val="20"/>
                </w:rPr>
                <w:t>Second Loan Modification Agreement dated February 1, 2019 by and between Zions Bank and the Company</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10.1 to the Form 8-K filed on Februa</w:t>
            </w:r>
            <w:r>
              <w:rPr>
                <w:rFonts w:eastAsia="Times New Roman"/>
                <w:color w:val="000000"/>
                <w:sz w:val="20"/>
                <w:szCs w:val="20"/>
              </w:rPr>
              <w:t>ry 4, 2019</w:t>
            </w:r>
          </w:p>
        </w:tc>
      </w:tr>
      <w:tr w:rsidR="00000000">
        <w:trPr>
          <w:divId w:val="88477392"/>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jc w:val="center"/>
        <w:divId w:val="1268735820"/>
        <w:rPr>
          <w:rFonts w:eastAsia="Times New Roman"/>
        </w:rPr>
      </w:pPr>
      <w:r>
        <w:rPr>
          <w:rFonts w:eastAsia="Times New Roman"/>
          <w:color w:val="000000"/>
          <w:sz w:val="20"/>
          <w:szCs w:val="20"/>
        </w:rPr>
        <w:t>53</w:t>
      </w:r>
    </w:p>
    <w:p w:rsidR="00000000" w:rsidRDefault="0084583E">
      <w:pPr>
        <w:rPr>
          <w:rFonts w:eastAsia="Times New Roman"/>
        </w:rPr>
      </w:pPr>
      <w:r>
        <w:rPr>
          <w:rFonts w:eastAsia="Times New Roman"/>
        </w:rPr>
        <w:pict>
          <v:rect id="_x0000_i1078" style="width:0;height:1.5pt" o:hralign="center" o:hrstd="t" o:hr="t" fillcolor="#a0a0a0" stroked="f"/>
        </w:pict>
      </w:r>
    </w:p>
    <w:p w:rsidR="00000000" w:rsidRDefault="0084583E">
      <w:pPr>
        <w:divId w:val="1643192889"/>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6"/>
        <w:gridCol w:w="615"/>
        <w:gridCol w:w="36"/>
        <w:gridCol w:w="36"/>
        <w:gridCol w:w="36"/>
        <w:gridCol w:w="36"/>
        <w:gridCol w:w="40"/>
        <w:gridCol w:w="3590"/>
        <w:gridCol w:w="38"/>
        <w:gridCol w:w="36"/>
        <w:gridCol w:w="36"/>
        <w:gridCol w:w="36"/>
        <w:gridCol w:w="42"/>
        <w:gridCol w:w="3590"/>
        <w:gridCol w:w="36"/>
      </w:tblGrid>
      <w:tr w:rsidR="00000000">
        <w:trPr>
          <w:divId w:val="1989167744"/>
        </w:trPr>
        <w:tc>
          <w:tcPr>
            <w:tcW w:w="50" w:type="pct"/>
            <w:vAlign w:val="center"/>
            <w:hideMark/>
          </w:tcPr>
          <w:p w:rsidR="00000000" w:rsidRDefault="0084583E">
            <w:pPr>
              <w:rPr>
                <w:rFonts w:eastAsia="Times New Roman"/>
              </w:rPr>
            </w:pPr>
          </w:p>
        </w:tc>
        <w:tc>
          <w:tcPr>
            <w:tcW w:w="39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8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18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346948738"/>
              <w:rPr>
                <w:rFonts w:eastAsia="Times New Roman"/>
              </w:rPr>
            </w:pPr>
            <w:hyperlink r:id="rId32" w:history="1">
              <w:r>
                <w:rPr>
                  <w:rStyle w:val="a3"/>
                  <w:rFonts w:eastAsia="Times New Roman"/>
                  <w:sz w:val="20"/>
                  <w:szCs w:val="20"/>
                </w:rPr>
                <w:t>LifeVantage Corporation 2019 Employee Stock Purchase Plan</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10.2 to the Form 8-K filed on November 19, 2018</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10.20</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divId w:val="1809588542"/>
              <w:rPr>
                <w:rFonts w:eastAsia="Times New Roman"/>
              </w:rPr>
            </w:pPr>
            <w:hyperlink r:id="rId33" w:history="1">
              <w:r>
                <w:rPr>
                  <w:rStyle w:val="a3"/>
                  <w:rFonts w:eastAsia="Times New Roman"/>
                  <w:sz w:val="20"/>
                  <w:szCs w:val="20"/>
                </w:rPr>
                <w:t>Lease Agreement between Traverse Ridge Center III and LifeVantage Corporation dated November 14, 2019</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Exhibit 10.1 to Form 10-Q on January 28, 2020</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14.1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divId w:val="1210872892"/>
              <w:rPr>
                <w:rFonts w:eastAsia="Times New Roman"/>
              </w:rPr>
            </w:pPr>
            <w:hyperlink r:id="rId34" w:history="1">
              <w:r>
                <w:rPr>
                  <w:rStyle w:val="a3"/>
                  <w:rFonts w:eastAsia="Times New Roman"/>
                  <w:sz w:val="20"/>
                  <w:szCs w:val="20"/>
                </w:rPr>
                <w:t>Code of Business Conduct and Ethics</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21.1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330672103"/>
              <w:rPr>
                <w:rFonts w:eastAsia="Times New Roman"/>
              </w:rPr>
            </w:pPr>
            <w:hyperlink r:id="rId35" w:history="1">
              <w:r>
                <w:rPr>
                  <w:rStyle w:val="a3"/>
                  <w:rFonts w:eastAsia="Times New Roman"/>
                  <w:sz w:val="20"/>
                  <w:szCs w:val="20"/>
                </w:rPr>
                <w:t>List of Subsidiaries</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23.1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713189582"/>
              <w:rPr>
                <w:rFonts w:eastAsia="Times New Roman"/>
              </w:rPr>
            </w:pPr>
            <w:hyperlink r:id="rId36" w:history="1">
              <w:r>
                <w:rPr>
                  <w:rStyle w:val="a3"/>
                  <w:rFonts w:eastAsia="Times New Roman"/>
                  <w:sz w:val="20"/>
                  <w:szCs w:val="20"/>
                </w:rPr>
                <w:t>Consent of WSRP, LLC</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24.1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Power of Attorney</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Signature page to this report.</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31.1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639385728"/>
              <w:rPr>
                <w:rFonts w:eastAsia="Times New Roman"/>
              </w:rPr>
            </w:pPr>
            <w:hyperlink r:id="rId37" w:history="1">
              <w:r>
                <w:rPr>
                  <w:rStyle w:val="a3"/>
                  <w:rFonts w:eastAsia="Times New Roman"/>
                  <w:sz w:val="20"/>
                  <w:szCs w:val="20"/>
                </w:rPr>
                <w:t>Certification of Chief Executive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462307378"/>
              <w:rPr>
                <w:rFonts w:eastAsia="Times New Roman"/>
              </w:rPr>
            </w:pPr>
            <w:hyperlink r:id="rId38" w:history="1">
              <w:r>
                <w:rPr>
                  <w:rStyle w:val="a3"/>
                  <w:rFonts w:eastAsia="Times New Roman"/>
                  <w:sz w:val="20"/>
                  <w:szCs w:val="20"/>
                </w:rPr>
                <w:t>Certification of Chief Financial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32.1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638603913"/>
              <w:rPr>
                <w:rFonts w:eastAsia="Times New Roman"/>
              </w:rPr>
            </w:pPr>
            <w:hyperlink r:id="rId39" w:history="1">
              <w:r>
                <w:rPr>
                  <w:rStyle w:val="a3"/>
                  <w:rFonts w:eastAsia="Times New Roman"/>
                  <w:sz w:val="20"/>
                  <w:szCs w:val="20"/>
                </w:rPr>
                <w:t>Certification of Chief Executive Officer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Furnished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32.2</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divId w:val="1353191739"/>
              <w:rPr>
                <w:rFonts w:eastAsia="Times New Roman"/>
              </w:rPr>
            </w:pPr>
            <w:hyperlink r:id="rId40" w:history="1">
              <w:r>
                <w:rPr>
                  <w:rStyle w:val="a3"/>
                  <w:rFonts w:eastAsia="Times New Roman"/>
                  <w:sz w:val="20"/>
                  <w:szCs w:val="20"/>
                </w:rPr>
                <w:t>Certification of Chief Financial Officer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Furnished herewith.</w:t>
            </w:r>
          </w:p>
        </w:tc>
      </w:tr>
      <w:tr w:rsidR="00000000">
        <w:trPr>
          <w:divId w:val="1989167744"/>
          <w:trHeight w:val="1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The following financial information from the registrant’s Annual Report on Form 10-K for the year ended June 30, 2021 formatted in Inline XBRL (eXtensible Business Reporting Language): (i) Consolidated Balance Sheets; (ii) Consolidated Statements of Operat</w:t>
            </w:r>
            <w:r>
              <w:rPr>
                <w:rFonts w:eastAsia="Times New Roman"/>
                <w:color w:val="000000"/>
                <w:sz w:val="20"/>
                <w:szCs w:val="20"/>
              </w:rPr>
              <w:t>ions and Other Comprehensive Income; (iii) Consolidated Statement of Stockholders’ Deficit; (iv) Consolidated Statements of Cash Flows; and (v) Notes to Consolidated Financial Statements, tagged as blocks of text.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r w:rsidR="00000000">
        <w:trPr>
          <w:divId w:val="1989167744"/>
          <w:trHeight w:val="1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989167744"/>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Filed herewith.</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49"/>
        <w:gridCol w:w="144"/>
        <w:gridCol w:w="144"/>
        <w:gridCol w:w="144"/>
        <w:gridCol w:w="144"/>
        <w:gridCol w:w="144"/>
        <w:gridCol w:w="7388"/>
        <w:gridCol w:w="144"/>
      </w:tblGrid>
      <w:tr w:rsidR="00000000">
        <w:tc>
          <w:tcPr>
            <w:tcW w:w="50" w:type="pct"/>
            <w:vAlign w:val="center"/>
            <w:hideMark/>
          </w:tcPr>
          <w:p w:rsidR="00000000" w:rsidRDefault="0084583E">
            <w:pPr>
              <w:rPr>
                <w:rFonts w:eastAsia="Times New Roman"/>
              </w:rPr>
            </w:pPr>
          </w:p>
        </w:tc>
        <w:tc>
          <w:tcPr>
            <w:tcW w:w="39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461"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Management contract or compensatory plan.</w:t>
            </w:r>
          </w:p>
        </w:tc>
      </w:tr>
      <w:tr w:rsidR="00000000">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The Company has been granted confidential treatment for portions of this agreement. Accordingly, certain portions of this agreement have been omitted in the version filed with this report and such confidential portions have been filed with the SEC.</w:t>
            </w:r>
          </w:p>
        </w:tc>
      </w:tr>
    </w:tbl>
    <w:p w:rsidR="00000000" w:rsidRDefault="0084583E">
      <w:pPr>
        <w:jc w:val="center"/>
        <w:divId w:val="1447891194"/>
        <w:rPr>
          <w:rFonts w:eastAsia="Times New Roman"/>
        </w:rPr>
      </w:pPr>
      <w:r>
        <w:rPr>
          <w:rFonts w:eastAsia="Times New Roman"/>
          <w:b/>
          <w:bCs/>
          <w:color w:val="000000"/>
          <w:sz w:val="20"/>
          <w:szCs w:val="20"/>
        </w:rPr>
        <w:t>SIGNATURES</w:t>
      </w:r>
    </w:p>
    <w:p w:rsidR="00000000" w:rsidRDefault="0084583E">
      <w:pPr>
        <w:ind w:firstLine="360"/>
        <w:divId w:val="1490293498"/>
        <w:rPr>
          <w:rFonts w:eastAsia="Times New Roman"/>
        </w:rPr>
      </w:pPr>
      <w:r>
        <w:rPr>
          <w:rFonts w:eastAsia="Times New Roman"/>
          <w:color w:val="000000"/>
          <w:sz w:val="20"/>
          <w:szCs w:val="20"/>
        </w:rPr>
        <w:t>Pursuant to the requirements of Section 13 or 15(d) of the Securities Exchange Act of 1934, the registrant duly caused this report to be signed on its behalf by the undersigned, thereunto duly authorized.</w:t>
      </w:r>
    </w:p>
    <w:p w:rsidR="00000000" w:rsidRDefault="0084583E">
      <w:pPr>
        <w:jc w:val="center"/>
        <w:divId w:val="397828150"/>
        <w:rPr>
          <w:rFonts w:eastAsia="Times New Roman"/>
        </w:rPr>
      </w:pPr>
      <w:r>
        <w:rPr>
          <w:rFonts w:eastAsia="Times New Roman"/>
          <w:color w:val="000000"/>
          <w:sz w:val="20"/>
          <w:szCs w:val="20"/>
        </w:rPr>
        <w:t>54</w:t>
      </w:r>
    </w:p>
    <w:p w:rsidR="00000000" w:rsidRDefault="0084583E">
      <w:pPr>
        <w:rPr>
          <w:rFonts w:eastAsia="Times New Roman"/>
        </w:rPr>
      </w:pPr>
      <w:r>
        <w:rPr>
          <w:rFonts w:eastAsia="Times New Roman"/>
        </w:rPr>
        <w:pict>
          <v:rect id="_x0000_i1079" style="width:0;height:1.5pt" o:hralign="center" o:hrstd="t" o:hr="t" fillcolor="#a0a0a0" stroked="f"/>
        </w:pict>
      </w:r>
    </w:p>
    <w:p w:rsidR="00000000" w:rsidRDefault="0084583E">
      <w:pPr>
        <w:divId w:val="1708329583"/>
        <w:rPr>
          <w:rFonts w:eastAsia="Times New Roman"/>
        </w:rPr>
      </w:pPr>
    </w:p>
    <w:tbl>
      <w:tblPr>
        <w:tblW w:w="2843" w:type="pct"/>
        <w:jc w:val="right"/>
        <w:tblCellMar>
          <w:top w:w="15" w:type="dxa"/>
          <w:left w:w="15" w:type="dxa"/>
          <w:bottom w:w="15" w:type="dxa"/>
          <w:right w:w="15" w:type="dxa"/>
        </w:tblCellMar>
        <w:tblLook w:val="04A0" w:firstRow="1" w:lastRow="0" w:firstColumn="1" w:lastColumn="0" w:noHBand="0" w:noVBand="1"/>
      </w:tblPr>
      <w:tblGrid>
        <w:gridCol w:w="38"/>
        <w:gridCol w:w="666"/>
        <w:gridCol w:w="36"/>
        <w:gridCol w:w="37"/>
        <w:gridCol w:w="3910"/>
        <w:gridCol w:w="36"/>
      </w:tblGrid>
      <w:tr w:rsidR="00000000">
        <w:trPr>
          <w:divId w:val="352149466"/>
          <w:jc w:val="right"/>
        </w:trPr>
        <w:tc>
          <w:tcPr>
            <w:tcW w:w="50" w:type="pct"/>
            <w:vAlign w:val="center"/>
            <w:hideMark/>
          </w:tcPr>
          <w:p w:rsidR="00000000" w:rsidRDefault="0084583E">
            <w:pPr>
              <w:rPr>
                <w:rFonts w:eastAsia="Times New Roman"/>
              </w:rPr>
            </w:pPr>
          </w:p>
        </w:tc>
        <w:tc>
          <w:tcPr>
            <w:tcW w:w="72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16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352149466"/>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LIFEVANTAGE CORPORATION</w:t>
            </w:r>
          </w:p>
        </w:tc>
      </w:tr>
      <w:tr w:rsidR="00000000">
        <w:trPr>
          <w:divId w:val="352149466"/>
          <w:trHeight w:val="300"/>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52149466"/>
          <w:jc w:val="right"/>
        </w:trPr>
        <w:tc>
          <w:tcPr>
            <w:tcW w:w="0" w:type="auto"/>
            <w:gridSpan w:val="3"/>
            <w:tcMar>
              <w:top w:w="30" w:type="dxa"/>
              <w:left w:w="20" w:type="dxa"/>
              <w:bottom w:w="30" w:type="dxa"/>
              <w:right w:w="20" w:type="dxa"/>
            </w:tcMar>
            <w:hideMark/>
          </w:tcPr>
          <w:p w:rsidR="00000000" w:rsidRDefault="0084583E">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    Steven R. Fife</w:t>
            </w:r>
          </w:p>
        </w:tc>
      </w:tr>
      <w:tr w:rsidR="00000000">
        <w:trPr>
          <w:divId w:val="352149466"/>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Steven R. Fife</w:t>
            </w:r>
          </w:p>
        </w:tc>
      </w:tr>
      <w:tr w:rsidR="00000000">
        <w:trPr>
          <w:divId w:val="352149466"/>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President and Chief Executive Officer</w:t>
            </w:r>
          </w:p>
        </w:tc>
      </w:tr>
      <w:tr w:rsidR="00000000">
        <w:trPr>
          <w:divId w:val="352149466"/>
          <w:jc w:val="right"/>
        </w:trPr>
        <w:tc>
          <w:tcPr>
            <w:tcW w:w="0" w:type="auto"/>
            <w:gridSpan w:val="3"/>
            <w:tcMar>
              <w:top w:w="30" w:type="dxa"/>
              <w:left w:w="20" w:type="dxa"/>
              <w:bottom w:w="30" w:type="dxa"/>
              <w:right w:w="20" w:type="dxa"/>
            </w:tcMar>
            <w:hideMark/>
          </w:tcPr>
          <w:p w:rsidR="00000000" w:rsidRDefault="0084583E">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August 19, 2021</w:t>
            </w:r>
          </w:p>
        </w:tc>
      </w:tr>
      <w:tr w:rsidR="00000000">
        <w:trPr>
          <w:divId w:val="352149466"/>
          <w:trHeight w:val="280"/>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52149466"/>
          <w:jc w:val="right"/>
        </w:trPr>
        <w:tc>
          <w:tcPr>
            <w:tcW w:w="0" w:type="auto"/>
            <w:gridSpan w:val="3"/>
            <w:tcMar>
              <w:top w:w="30" w:type="dxa"/>
              <w:left w:w="20" w:type="dxa"/>
              <w:bottom w:w="30" w:type="dxa"/>
              <w:right w:w="20" w:type="dxa"/>
            </w:tcMar>
            <w:hideMark/>
          </w:tcPr>
          <w:p w:rsidR="00000000" w:rsidRDefault="0084583E">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    Steven R. Fife</w:t>
            </w:r>
          </w:p>
        </w:tc>
      </w:tr>
      <w:tr w:rsidR="00000000">
        <w:trPr>
          <w:divId w:val="352149466"/>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Steven R. Fife</w:t>
            </w:r>
          </w:p>
        </w:tc>
      </w:tr>
      <w:tr w:rsidR="00000000">
        <w:trPr>
          <w:divId w:val="352149466"/>
          <w:jc w:val="right"/>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Chief Financial Officer</w:t>
            </w:r>
          </w:p>
        </w:tc>
      </w:tr>
      <w:tr w:rsidR="00000000">
        <w:trPr>
          <w:divId w:val="352149466"/>
          <w:jc w:val="right"/>
        </w:trPr>
        <w:tc>
          <w:tcPr>
            <w:tcW w:w="0" w:type="auto"/>
            <w:gridSpan w:val="3"/>
            <w:tcMar>
              <w:top w:w="30" w:type="dxa"/>
              <w:left w:w="20" w:type="dxa"/>
              <w:bottom w:w="30" w:type="dxa"/>
              <w:right w:w="20" w:type="dxa"/>
            </w:tcMar>
            <w:hideMark/>
          </w:tcPr>
          <w:p w:rsidR="00000000" w:rsidRDefault="0084583E">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August 19, 2021</w:t>
            </w:r>
          </w:p>
        </w:tc>
      </w:tr>
    </w:tbl>
    <w:p w:rsidR="00000000" w:rsidRDefault="0084583E">
      <w:pPr>
        <w:ind w:firstLine="360"/>
        <w:divId w:val="1090468112"/>
        <w:rPr>
          <w:rFonts w:eastAsia="Times New Roman"/>
        </w:rPr>
      </w:pPr>
      <w:r>
        <w:rPr>
          <w:rFonts w:eastAsia="Times New Roman"/>
          <w:color w:val="000000"/>
          <w:sz w:val="20"/>
          <w:szCs w:val="20"/>
        </w:rPr>
        <w:t xml:space="preserve">Each person whose individual signature appears below hereby constitutes and appoints Steven R. Fife with full power of substitution and resubstitution and full power to act without the other, as his or her true and lawful attorney-in-fact and agent to act </w:t>
      </w:r>
      <w:r>
        <w:rPr>
          <w:rFonts w:eastAsia="Times New Roman"/>
          <w:color w:val="000000"/>
          <w:sz w:val="20"/>
          <w:szCs w:val="20"/>
        </w:rPr>
        <w:t>in his or her name, place and stead and to execute in the name and on behalf of each person, individually and in each capacity stated below, and to file any and all amendments to this report, and to file the same, with all exhibits thereto, and other docum</w:t>
      </w:r>
      <w:r>
        <w:rPr>
          <w:rFonts w:eastAsia="Times New Roman"/>
          <w:color w:val="000000"/>
          <w:sz w:val="20"/>
          <w:szCs w:val="20"/>
        </w:rPr>
        <w:t>ents in connection therewith, with the Securities and Exchange Commission, granting unto said attorneys-in-fact and agents, and each of them, full power and authority to do and perform each and every act and thing, ratifying and confirming all that said at</w:t>
      </w:r>
      <w:r>
        <w:rPr>
          <w:rFonts w:eastAsia="Times New Roman"/>
          <w:color w:val="000000"/>
          <w:sz w:val="20"/>
          <w:szCs w:val="20"/>
        </w:rPr>
        <w:t>torneys-in-fact and agents or any of them or their or his substitute or substitutes may lawfully do or cause to be done by virtue thereof.</w:t>
      </w:r>
    </w:p>
    <w:p w:rsidR="00000000" w:rsidRDefault="0084583E">
      <w:pPr>
        <w:ind w:firstLine="360"/>
        <w:divId w:val="674259143"/>
        <w:rPr>
          <w:rFonts w:eastAsia="Times New Roman"/>
        </w:rPr>
      </w:pPr>
      <w:r>
        <w:rPr>
          <w:rFonts w:eastAsia="Times New Roman"/>
          <w:color w:val="000000"/>
          <w:sz w:val="20"/>
          <w:szCs w:val="20"/>
        </w:rPr>
        <w:t>Pursuant to the requirements of the Securities Exchange Act of 1934, this report has been signed below by the followi</w:t>
      </w:r>
      <w:r>
        <w:rPr>
          <w:rFonts w:eastAsia="Times New Roman"/>
          <w:color w:val="000000"/>
          <w:sz w:val="20"/>
          <w:szCs w:val="20"/>
        </w:rPr>
        <w:t>ng persons on behalf of the registrant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58"/>
        <w:gridCol w:w="3382"/>
        <w:gridCol w:w="38"/>
        <w:gridCol w:w="36"/>
        <w:gridCol w:w="36"/>
        <w:gridCol w:w="36"/>
        <w:gridCol w:w="41"/>
        <w:gridCol w:w="1329"/>
        <w:gridCol w:w="36"/>
        <w:gridCol w:w="36"/>
        <w:gridCol w:w="36"/>
        <w:gridCol w:w="36"/>
        <w:gridCol w:w="62"/>
        <w:gridCol w:w="3083"/>
        <w:gridCol w:w="36"/>
      </w:tblGrid>
      <w:tr w:rsidR="00000000">
        <w:trPr>
          <w:divId w:val="2078627549"/>
        </w:trPr>
        <w:tc>
          <w:tcPr>
            <w:tcW w:w="50" w:type="pct"/>
            <w:vAlign w:val="center"/>
            <w:hideMark/>
          </w:tcPr>
          <w:p w:rsidR="00000000" w:rsidRDefault="0084583E">
            <w:pPr>
              <w:ind w:firstLine="360"/>
              <w:rPr>
                <w:rFonts w:eastAsia="Times New Roman"/>
              </w:rPr>
            </w:pPr>
          </w:p>
        </w:tc>
        <w:tc>
          <w:tcPr>
            <w:tcW w:w="205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1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188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Signature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Date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Title</w:t>
            </w: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Height w:val="780"/>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Steven R. Fife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President, Chief Executive Officer</w:t>
            </w:r>
            <w:r>
              <w:rPr>
                <w:rFonts w:eastAsia="Times New Roman"/>
                <w:color w:val="000000"/>
                <w:sz w:val="20"/>
                <w:szCs w:val="20"/>
              </w:rPr>
              <w:br/>
            </w:r>
            <w:r>
              <w:rPr>
                <w:rFonts w:eastAsia="Times New Roman"/>
                <w:color w:val="000000"/>
                <w:sz w:val="20"/>
                <w:szCs w:val="20"/>
              </w:rPr>
              <w:t>(Principal Executive Officer) and Chief Financial Officer (Principal Financial Officer and Principal Accounting Officer)</w:t>
            </w:r>
          </w:p>
        </w:tc>
      </w:tr>
      <w:tr w:rsidR="00000000">
        <w:trPr>
          <w:divId w:val="2078627549"/>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Steven R. Fife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vMerge/>
            <w:vAlign w:val="center"/>
            <w:hideMark/>
          </w:tcPr>
          <w:p w:rsidR="00000000" w:rsidRDefault="0084583E">
            <w:pPr>
              <w:spacing w:after="100"/>
              <w:rPr>
                <w:rFonts w:eastAsia="Times New Roman"/>
              </w:rPr>
            </w:pP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Garry Mauro</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Chairman of the Board</w:t>
            </w:r>
          </w:p>
        </w:tc>
      </w:tr>
      <w:tr w:rsidR="00000000">
        <w:trPr>
          <w:divId w:val="2078627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Garry Mauro</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Michael A. Beindorff</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Director</w:t>
            </w:r>
          </w:p>
        </w:tc>
      </w:tr>
      <w:tr w:rsidR="00000000">
        <w:trPr>
          <w:divId w:val="2078627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Michael A. Beindorff</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Erin Brockovich</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Director</w:t>
            </w:r>
          </w:p>
        </w:tc>
      </w:tr>
      <w:tr w:rsidR="00000000">
        <w:trPr>
          <w:divId w:val="2078627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Erin Brockovich</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Raymond B. Greer</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Director</w:t>
            </w:r>
          </w:p>
        </w:tc>
      </w:tr>
      <w:tr w:rsidR="00000000">
        <w:trPr>
          <w:divId w:val="2078627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Raymond B. Greer</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Vinayak R. Hegde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Director</w:t>
            </w:r>
          </w:p>
        </w:tc>
      </w:tr>
      <w:tr w:rsidR="00000000">
        <w:trPr>
          <w:divId w:val="2078627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Vinayak R. Hegde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Height w:val="3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078627549"/>
        </w:trPr>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/s/    Darwin K. Lewis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August 19,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583E">
            <w:pPr>
              <w:spacing w:after="100"/>
              <w:jc w:val="center"/>
              <w:rPr>
                <w:rFonts w:eastAsia="Times New Roman"/>
              </w:rPr>
            </w:pPr>
            <w:r>
              <w:rPr>
                <w:rFonts w:eastAsia="Times New Roman"/>
                <w:color w:val="000000"/>
                <w:sz w:val="20"/>
                <w:szCs w:val="20"/>
              </w:rPr>
              <w:t>Director</w:t>
            </w:r>
          </w:p>
        </w:tc>
      </w:tr>
      <w:tr w:rsidR="00000000">
        <w:trPr>
          <w:divId w:val="2078627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Darwin K. Lewis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divId w:val="80221884"/>
        <w:rPr>
          <w:rFonts w:eastAsia="Times New Roman"/>
        </w:rPr>
      </w:pPr>
    </w:p>
    <w:p w:rsidR="00000000" w:rsidRDefault="0084583E">
      <w:pPr>
        <w:jc w:val="center"/>
        <w:divId w:val="1041713538"/>
        <w:rPr>
          <w:rFonts w:eastAsia="Times New Roman"/>
        </w:rPr>
      </w:pPr>
      <w:r>
        <w:rPr>
          <w:rFonts w:eastAsia="Times New Roman"/>
          <w:color w:val="000000"/>
          <w:sz w:val="20"/>
          <w:szCs w:val="20"/>
        </w:rPr>
        <w:t>55</w:t>
      </w:r>
    </w:p>
    <w:p w:rsidR="00000000" w:rsidRDefault="0084583E">
      <w:pPr>
        <w:rPr>
          <w:rFonts w:eastAsia="Times New Roman"/>
        </w:rPr>
      </w:pPr>
      <w:r>
        <w:rPr>
          <w:rFonts w:eastAsia="Times New Roman"/>
        </w:rPr>
        <w:pict>
          <v:rect id="_x0000_i1080" style="width:0;height:1.5pt" o:hralign="center" o:hrstd="t" o:hr="t" fillcolor="#a0a0a0" stroked="f"/>
        </w:pict>
      </w:r>
    </w:p>
    <w:p w:rsidR="00000000" w:rsidRDefault="0084583E">
      <w:pPr>
        <w:divId w:val="1384252536"/>
        <w:rPr>
          <w:rFonts w:eastAsia="Times New Roman"/>
        </w:rPr>
      </w:pPr>
    </w:p>
    <w:p w:rsidR="00000000" w:rsidRDefault="0084583E">
      <w:pPr>
        <w:jc w:val="center"/>
        <w:divId w:val="1368529775"/>
        <w:rPr>
          <w:rFonts w:eastAsia="Times New Roman"/>
        </w:rPr>
      </w:pPr>
      <w:r>
        <w:rPr>
          <w:rFonts w:eastAsia="Times New Roman"/>
          <w:b/>
          <w:bCs/>
          <w:color w:val="000000"/>
          <w:sz w:val="20"/>
          <w:szCs w:val="20"/>
        </w:rPr>
        <w:t>LIFEVANTAGE CORPORATION</w:t>
      </w:r>
    </w:p>
    <w:p w:rsidR="00000000" w:rsidRDefault="0084583E">
      <w:pPr>
        <w:jc w:val="center"/>
        <w:divId w:val="2136561011"/>
        <w:rPr>
          <w:rFonts w:eastAsia="Times New Roman"/>
        </w:rPr>
      </w:pPr>
      <w:r>
        <w:rPr>
          <w:rFonts w:eastAsia="Times New Roman"/>
          <w:b/>
          <w:bCs/>
          <w:color w:val="000000"/>
          <w:sz w:val="20"/>
          <w:szCs w:val="20"/>
        </w:rPr>
        <w:t>Index to Consolidated Financial Statements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7219"/>
        <w:gridCol w:w="38"/>
        <w:gridCol w:w="69"/>
        <w:gridCol w:w="379"/>
        <w:gridCol w:w="36"/>
        <w:gridCol w:w="69"/>
        <w:gridCol w:w="379"/>
        <w:gridCol w:w="36"/>
      </w:tblGrid>
      <w:tr w:rsidR="00000000">
        <w:trPr>
          <w:divId w:val="1591043002"/>
        </w:trPr>
        <w:tc>
          <w:tcPr>
            <w:tcW w:w="50" w:type="pct"/>
            <w:vAlign w:val="center"/>
            <w:hideMark/>
          </w:tcPr>
          <w:p w:rsidR="00000000" w:rsidRDefault="0084583E">
            <w:pPr>
              <w:jc w:val="center"/>
              <w:rPr>
                <w:rFonts w:eastAsia="Times New Roman"/>
              </w:rPr>
            </w:pPr>
          </w:p>
        </w:tc>
        <w:tc>
          <w:tcPr>
            <w:tcW w:w="435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2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1020164621"/>
              <w:rPr>
                <w:rFonts w:eastAsia="Times New Roman"/>
              </w:rPr>
            </w:pPr>
            <w:hyperlink w:anchor="ie4747f781c4f4649a56afd34f514a3c7_298" w:history="1">
              <w:r>
                <w:rPr>
                  <w:rStyle w:val="a3"/>
                  <w:rFonts w:eastAsia="Times New Roman"/>
                  <w:sz w:val="20"/>
                  <w:szCs w:val="20"/>
                </w:rPr>
                <w:t>Reports of Independent Registered Public Accounting Firm</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divId w:val="1830636966"/>
              <w:rPr>
                <w:rFonts w:eastAsia="Times New Roman"/>
              </w:rPr>
            </w:pPr>
            <w:hyperlink w:anchor="ie4747f781c4f4649a56afd34f514a3c7_298" w:history="1">
              <w:r>
                <w:rPr>
                  <w:rStyle w:val="a3"/>
                  <w:rFonts w:eastAsia="Times New Roman"/>
                  <w:sz w:val="20"/>
                  <w:szCs w:val="20"/>
                </w:rPr>
                <w:t>57</w:t>
              </w:r>
            </w:hyperlink>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2056271690"/>
              <w:rPr>
                <w:rFonts w:eastAsia="Times New Roman"/>
              </w:rPr>
            </w:pPr>
            <w:hyperlink w:anchor="ie4747f781c4f4649a56afd34f514a3c7_301" w:history="1">
              <w:r>
                <w:rPr>
                  <w:rStyle w:val="a3"/>
                  <w:rFonts w:eastAsia="Times New Roman"/>
                  <w:sz w:val="20"/>
                  <w:szCs w:val="20"/>
                </w:rPr>
                <w:t>Consolidated Financial Statements:</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966279080"/>
              <w:rPr>
                <w:rFonts w:eastAsia="Times New Roman"/>
              </w:rPr>
            </w:pPr>
            <w:hyperlink w:anchor="ie4747f781c4f4649a56afd34f514a3c7_301" w:history="1">
              <w:r>
                <w:rPr>
                  <w:rStyle w:val="a3"/>
                  <w:rFonts w:eastAsia="Times New Roman"/>
                  <w:sz w:val="20"/>
                  <w:szCs w:val="20"/>
                </w:rPr>
                <w:t>Consolidated Balance Sheets</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divId w:val="944773485"/>
              <w:rPr>
                <w:rFonts w:eastAsia="Times New Roman"/>
              </w:rPr>
            </w:pPr>
            <w:hyperlink w:anchor="ie4747f781c4f4649a56afd34f514a3c7_301" w:history="1">
              <w:r>
                <w:rPr>
                  <w:rStyle w:val="a3"/>
                  <w:rFonts w:eastAsia="Times New Roman"/>
                  <w:sz w:val="20"/>
                  <w:szCs w:val="20"/>
                </w:rPr>
                <w:t>60</w:t>
              </w:r>
            </w:hyperlink>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132137330"/>
              <w:rPr>
                <w:rFonts w:eastAsia="Times New Roman"/>
              </w:rPr>
            </w:pPr>
            <w:hyperlink w:anchor="ie4747f781c4f4649a56afd34f514a3c7_304" w:history="1">
              <w:r>
                <w:rPr>
                  <w:rStyle w:val="a3"/>
                  <w:rFonts w:eastAsia="Times New Roman"/>
                  <w:sz w:val="20"/>
                  <w:szCs w:val="20"/>
                </w:rPr>
                <w:t>Consolidated Statements of Operations</w:t>
              </w:r>
              <w:r>
                <w:rPr>
                  <w:rStyle w:val="a3"/>
                  <w:rFonts w:eastAsia="Times New Roman"/>
                  <w:sz w:val="20"/>
                  <w:szCs w:val="20"/>
                </w:rPr>
                <w:t xml:space="preserve"> and Comprehensive Income</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divId w:val="1521434323"/>
              <w:rPr>
                <w:rFonts w:eastAsia="Times New Roman"/>
              </w:rPr>
            </w:pPr>
            <w:hyperlink w:anchor="ie4747f781c4f4649a56afd34f514a3c7_304" w:history="1">
              <w:r>
                <w:rPr>
                  <w:rStyle w:val="a3"/>
                  <w:rFonts w:eastAsia="Times New Roman"/>
                  <w:sz w:val="20"/>
                  <w:szCs w:val="20"/>
                </w:rPr>
                <w:t>61</w:t>
              </w:r>
            </w:hyperlink>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1111360801"/>
              <w:rPr>
                <w:rFonts w:eastAsia="Times New Roman"/>
              </w:rPr>
            </w:pPr>
            <w:hyperlink w:anchor="ie4747f781c4f4649a56afd34f514a3c7_307" w:history="1">
              <w:r>
                <w:rPr>
                  <w:rStyle w:val="a3"/>
                  <w:rFonts w:eastAsia="Times New Roman"/>
                  <w:sz w:val="20"/>
                  <w:szCs w:val="20"/>
                </w:rPr>
                <w:t>Consolidated Statements of Stockholders’ Equity</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divId w:val="1272856265"/>
              <w:rPr>
                <w:rFonts w:eastAsia="Times New Roman"/>
              </w:rPr>
            </w:pPr>
            <w:hyperlink w:anchor="ie4747f781c4f4649a56afd34f514a3c7_307" w:history="1">
              <w:r>
                <w:rPr>
                  <w:rStyle w:val="a3"/>
                  <w:rFonts w:eastAsia="Times New Roman"/>
                  <w:sz w:val="20"/>
                  <w:szCs w:val="20"/>
                </w:rPr>
                <w:t>62</w:t>
              </w:r>
            </w:hyperlink>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913735354"/>
              <w:rPr>
                <w:rFonts w:eastAsia="Times New Roman"/>
              </w:rPr>
            </w:pPr>
            <w:hyperlink w:anchor="ie4747f781c4f4649a56afd34f514a3c7_310" w:history="1">
              <w:r>
                <w:rPr>
                  <w:rStyle w:val="a3"/>
                  <w:rFonts w:eastAsia="Times New Roman"/>
                  <w:sz w:val="20"/>
                  <w:szCs w:val="20"/>
                </w:rPr>
                <w:t>Consolidated Statements of Cash Flows</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divId w:val="1428502167"/>
              <w:rPr>
                <w:rFonts w:eastAsia="Times New Roman"/>
              </w:rPr>
            </w:pPr>
            <w:hyperlink w:anchor="ie4747f781c4f4649a56afd34f514a3c7_310" w:history="1">
              <w:r>
                <w:rPr>
                  <w:rStyle w:val="a3"/>
                  <w:rFonts w:eastAsia="Times New Roman"/>
                  <w:sz w:val="20"/>
                  <w:szCs w:val="20"/>
                </w:rPr>
                <w:t>63</w:t>
              </w:r>
            </w:hyperlink>
          </w:p>
        </w:tc>
      </w:tr>
      <w:tr w:rsidR="00000000">
        <w:trPr>
          <w:divId w:val="1591043002"/>
        </w:trPr>
        <w:tc>
          <w:tcPr>
            <w:tcW w:w="0" w:type="auto"/>
            <w:gridSpan w:val="3"/>
            <w:tcMar>
              <w:top w:w="30" w:type="dxa"/>
              <w:left w:w="20" w:type="dxa"/>
              <w:bottom w:w="30" w:type="dxa"/>
              <w:right w:w="20" w:type="dxa"/>
            </w:tcMar>
            <w:hideMark/>
          </w:tcPr>
          <w:p w:rsidR="00000000" w:rsidRDefault="0084583E">
            <w:pPr>
              <w:spacing w:after="100"/>
              <w:divId w:val="1421365109"/>
              <w:rPr>
                <w:rFonts w:eastAsia="Times New Roman"/>
              </w:rPr>
            </w:pPr>
            <w:hyperlink w:anchor="ie4747f781c4f4649a56afd34f514a3c7_313"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divId w:val="1632049779"/>
              <w:rPr>
                <w:rFonts w:eastAsia="Times New Roman"/>
              </w:rPr>
            </w:pPr>
            <w:hyperlink w:anchor="ie4747f781c4f4649a56afd34f514a3c7_313" w:history="1">
              <w:r>
                <w:rPr>
                  <w:rStyle w:val="a3"/>
                  <w:rFonts w:eastAsia="Times New Roman"/>
                  <w:sz w:val="20"/>
                  <w:szCs w:val="20"/>
                </w:rPr>
                <w:t>64</w:t>
              </w:r>
            </w:hyperlink>
          </w:p>
        </w:tc>
      </w:tr>
    </w:tbl>
    <w:p w:rsidR="00000000" w:rsidRDefault="0084583E">
      <w:pPr>
        <w:jc w:val="center"/>
        <w:divId w:val="228421568"/>
        <w:rPr>
          <w:rFonts w:eastAsia="Times New Roman"/>
        </w:rPr>
      </w:pPr>
      <w:r>
        <w:rPr>
          <w:rFonts w:eastAsia="Times New Roman"/>
          <w:color w:val="000000"/>
          <w:sz w:val="20"/>
          <w:szCs w:val="20"/>
        </w:rPr>
        <w:t>56</w:t>
      </w:r>
    </w:p>
    <w:p w:rsidR="00000000" w:rsidRDefault="0084583E">
      <w:pPr>
        <w:rPr>
          <w:rFonts w:eastAsia="Times New Roman"/>
        </w:rPr>
      </w:pPr>
      <w:r>
        <w:rPr>
          <w:rFonts w:eastAsia="Times New Roman"/>
        </w:rPr>
        <w:pict>
          <v:rect id="_x0000_i1081" style="width:0;height:1.5pt" o:hralign="center" o:hrstd="t" o:hr="t" fillcolor="#a0a0a0" stroked="f"/>
        </w:pict>
      </w:r>
    </w:p>
    <w:p w:rsidR="00000000" w:rsidRDefault="0084583E">
      <w:pPr>
        <w:divId w:val="1160923346"/>
        <w:rPr>
          <w:rFonts w:eastAsia="Times New Roman"/>
        </w:rPr>
      </w:pPr>
    </w:p>
    <w:p w:rsidR="00000000" w:rsidRDefault="0084583E">
      <w:pPr>
        <w:jc w:val="center"/>
        <w:divId w:val="952707117"/>
        <w:rPr>
          <w:rFonts w:eastAsia="Times New Roman"/>
        </w:rPr>
      </w:pPr>
      <w:r>
        <w:rPr>
          <w:rFonts w:eastAsia="Times New Roman"/>
          <w:b/>
          <w:bCs/>
          <w:color w:val="000000"/>
          <w:sz w:val="20"/>
          <w:szCs w:val="20"/>
        </w:rPr>
        <w:t>REPORT OF INDEPENDENT REGISTERED PUBLIC ACCOUNTING FIRM</w:t>
      </w:r>
    </w:p>
    <w:p w:rsidR="00000000" w:rsidRDefault="0084583E">
      <w:pPr>
        <w:jc w:val="both"/>
        <w:divId w:val="1243180088"/>
        <w:rPr>
          <w:rFonts w:eastAsia="Times New Roman"/>
        </w:rPr>
      </w:pPr>
    </w:p>
    <w:p w:rsidR="00000000" w:rsidRDefault="0084583E">
      <w:pPr>
        <w:jc w:val="both"/>
        <w:rPr>
          <w:rFonts w:eastAsia="Times New Roman"/>
        </w:rPr>
      </w:pPr>
      <w:r>
        <w:rPr>
          <w:rFonts w:eastAsia="Times New Roman"/>
          <w:color w:val="000000"/>
          <w:sz w:val="20"/>
          <w:szCs w:val="20"/>
          <w:shd w:val="clear" w:color="auto" w:fill="FFFFFF"/>
        </w:rPr>
        <w:t>The Board of Directors and Stockholders</w:t>
      </w:r>
    </w:p>
    <w:p w:rsidR="00000000" w:rsidRDefault="0084583E">
      <w:pPr>
        <w:jc w:val="both"/>
        <w:rPr>
          <w:rFonts w:eastAsia="Times New Roman"/>
        </w:rPr>
      </w:pPr>
      <w:r>
        <w:rPr>
          <w:rFonts w:eastAsia="Times New Roman"/>
          <w:color w:val="000000"/>
          <w:sz w:val="20"/>
          <w:szCs w:val="20"/>
          <w:shd w:val="clear" w:color="auto" w:fill="FFFFFF"/>
        </w:rPr>
        <w:t>of LifeVantage Corporation</w:t>
      </w:r>
    </w:p>
    <w:p w:rsidR="00000000" w:rsidRDefault="0084583E">
      <w:pPr>
        <w:jc w:val="both"/>
        <w:rPr>
          <w:rFonts w:eastAsia="Times New Roman"/>
        </w:rPr>
      </w:pPr>
      <w:r>
        <w:rPr>
          <w:rFonts w:eastAsia="Times New Roman"/>
          <w:color w:val="000000"/>
          <w:sz w:val="20"/>
          <w:szCs w:val="20"/>
          <w:shd w:val="clear" w:color="auto" w:fill="FFFFFF"/>
        </w:rPr>
        <w:t>Lehi, Utah</w:t>
      </w:r>
    </w:p>
    <w:p w:rsidR="00000000" w:rsidRDefault="0084583E">
      <w:pPr>
        <w:divId w:val="1406030158"/>
        <w:rPr>
          <w:rFonts w:eastAsia="Times New Roman"/>
        </w:rPr>
      </w:pPr>
    </w:p>
    <w:p w:rsidR="00000000" w:rsidRDefault="0084583E">
      <w:pPr>
        <w:divId w:val="987636520"/>
        <w:rPr>
          <w:rFonts w:eastAsia="Times New Roman"/>
        </w:rPr>
      </w:pPr>
      <w:r>
        <w:rPr>
          <w:rFonts w:eastAsia="Times New Roman"/>
          <w:b/>
          <w:bCs/>
          <w:color w:val="000000"/>
          <w:sz w:val="20"/>
          <w:szCs w:val="20"/>
          <w:shd w:val="clear" w:color="auto" w:fill="FFFFFF"/>
        </w:rPr>
        <w:t>Opinion on the Consolidated Financial Statements</w:t>
      </w:r>
    </w:p>
    <w:p w:rsidR="00000000" w:rsidRDefault="0084583E">
      <w:pPr>
        <w:divId w:val="1033845228"/>
        <w:rPr>
          <w:rFonts w:eastAsia="Times New Roman"/>
        </w:rPr>
      </w:pPr>
      <w:r>
        <w:rPr>
          <w:rFonts w:eastAsia="Times New Roman"/>
          <w:color w:val="000000"/>
          <w:sz w:val="20"/>
          <w:szCs w:val="20"/>
          <w:shd w:val="clear" w:color="auto" w:fill="FFFFFF"/>
        </w:rPr>
        <w:t>We have audited the accompanying consolidated balance sheets of LifeVantage Corporation and subsidiaries (the Company) as of June 30, 2021 and</w:t>
      </w:r>
      <w:r>
        <w:rPr>
          <w:rFonts w:eastAsia="Times New Roman"/>
          <w:color w:val="000000"/>
          <w:sz w:val="20"/>
          <w:szCs w:val="20"/>
          <w:shd w:val="clear" w:color="auto" w:fill="FFFFFF"/>
        </w:rPr>
        <w:t> </w:t>
      </w:r>
      <w:r>
        <w:rPr>
          <w:rFonts w:eastAsia="Times New Roman"/>
          <w:color w:val="000000"/>
          <w:sz w:val="20"/>
          <w:szCs w:val="20"/>
          <w:shd w:val="clear" w:color="auto" w:fill="FFFFFF"/>
        </w:rPr>
        <w:t>2020, and the related consolidated statements of operations and comprehensive income, stockholders’ equity, and c</w:t>
      </w:r>
      <w:r>
        <w:rPr>
          <w:rFonts w:eastAsia="Times New Roman"/>
          <w:color w:val="000000"/>
          <w:sz w:val="20"/>
          <w:szCs w:val="20"/>
          <w:shd w:val="clear" w:color="auto" w:fill="FFFFFF"/>
        </w:rPr>
        <w:t xml:space="preserve">ash flows for each of the years in the three-year period ended June 30, 2021, and the related notes (collectively referred to as the financial statements). In our opinion, the consolidated financial statements present fairly, in all material respects, the </w:t>
      </w:r>
      <w:r>
        <w:rPr>
          <w:rFonts w:eastAsia="Times New Roman"/>
          <w:color w:val="000000"/>
          <w:sz w:val="20"/>
          <w:szCs w:val="20"/>
          <w:shd w:val="clear" w:color="auto" w:fill="FFFFFF"/>
        </w:rPr>
        <w:t>financial position of the Company as of June 30, 2021 and 2020, and the results of its operations and its cash flows for each of the years in the three-year period ended June 30, 2021, in conformity with accounting principles generally accepted in the Unit</w:t>
      </w:r>
      <w:r>
        <w:rPr>
          <w:rFonts w:eastAsia="Times New Roman"/>
          <w:color w:val="000000"/>
          <w:sz w:val="20"/>
          <w:szCs w:val="20"/>
          <w:shd w:val="clear" w:color="auto" w:fill="FFFFFF"/>
        </w:rPr>
        <w:t>ed States of America.</w:t>
      </w:r>
    </w:p>
    <w:p w:rsidR="00000000" w:rsidRDefault="0084583E">
      <w:pPr>
        <w:divId w:val="725959762"/>
        <w:rPr>
          <w:rFonts w:eastAsia="Times New Roman"/>
        </w:rPr>
      </w:pPr>
      <w:r>
        <w:rPr>
          <w:rFonts w:eastAsia="Times New Roman"/>
          <w:color w:val="000000"/>
          <w:sz w:val="20"/>
          <w:szCs w:val="20"/>
          <w:shd w:val="clear" w:color="auto" w:fill="FFFFFF"/>
        </w:rPr>
        <w:t>We also have audited, in accordance with the standards of the Public Company Accounting Oversight Board (United States) (PCAOB), the Company’s internal control over financial reporting as of June 30, 2021, based on criteria establishe</w:t>
      </w:r>
      <w:r>
        <w:rPr>
          <w:rFonts w:eastAsia="Times New Roman"/>
          <w:color w:val="000000"/>
          <w:sz w:val="20"/>
          <w:szCs w:val="20"/>
          <w:shd w:val="clear" w:color="auto" w:fill="FFFFFF"/>
        </w:rPr>
        <w:t>d in Internal Control—Integrated Framework (2013) issued by the Committee of Sponsoring Organizations of the Treadway Commission (COSO), and our report dated August 18, 2021, expressed an unqualified opinion.</w:t>
      </w:r>
    </w:p>
    <w:p w:rsidR="00000000" w:rsidRDefault="0084583E">
      <w:pPr>
        <w:divId w:val="722488769"/>
        <w:rPr>
          <w:rFonts w:eastAsia="Times New Roman"/>
        </w:rPr>
      </w:pPr>
      <w:r>
        <w:rPr>
          <w:rFonts w:eastAsia="Times New Roman"/>
          <w:b/>
          <w:bCs/>
          <w:color w:val="000000"/>
          <w:sz w:val="20"/>
          <w:szCs w:val="20"/>
          <w:shd w:val="clear" w:color="auto" w:fill="FFFFFF"/>
        </w:rPr>
        <w:t>Basis for Opinion</w:t>
      </w:r>
    </w:p>
    <w:p w:rsidR="00000000" w:rsidRDefault="0084583E">
      <w:pPr>
        <w:divId w:val="102505452"/>
        <w:rPr>
          <w:rFonts w:eastAsia="Times New Roman"/>
        </w:rPr>
      </w:pPr>
      <w:r>
        <w:rPr>
          <w:rFonts w:eastAsia="Times New Roman"/>
          <w:color w:val="000000"/>
          <w:sz w:val="20"/>
          <w:szCs w:val="20"/>
          <w:shd w:val="clear" w:color="auto" w:fill="FFFFFF"/>
        </w:rPr>
        <w:t xml:space="preserve">These consolidated financial </w:t>
      </w:r>
      <w:r>
        <w:rPr>
          <w:rFonts w:eastAsia="Times New Roman"/>
          <w:color w:val="000000"/>
          <w:sz w:val="20"/>
          <w:szCs w:val="20"/>
          <w:shd w:val="clear" w:color="auto" w:fill="FFFFFF"/>
        </w:rPr>
        <w:t>statements are the responsibility of the Company’s management. Our responsibility is to express an opinion on the Company’s consolidated financial statements based on our audits. We are a public accounting firm registered with the PCAOB and are required to</w:t>
      </w:r>
      <w:r>
        <w:rPr>
          <w:rFonts w:eastAsia="Times New Roman"/>
          <w:color w:val="000000"/>
          <w:sz w:val="20"/>
          <w:szCs w:val="20"/>
          <w:shd w:val="clear" w:color="auto" w:fill="FFFFFF"/>
        </w:rPr>
        <w:t xml:space="preserve"> be independent with respect to the Company in accordance with the U.S. federal securities laws and the applicable rules and regulations of the Securities and Exchange Commission and the PCAOB.</w:t>
      </w:r>
    </w:p>
    <w:p w:rsidR="00000000" w:rsidRDefault="0084583E">
      <w:pPr>
        <w:divId w:val="755054491"/>
        <w:rPr>
          <w:rFonts w:eastAsia="Times New Roman"/>
        </w:rPr>
      </w:pPr>
      <w:r>
        <w:rPr>
          <w:rFonts w:eastAsia="Times New Roman"/>
          <w:color w:val="000000"/>
          <w:sz w:val="20"/>
          <w:szCs w:val="20"/>
          <w:shd w:val="clear" w:color="auto" w:fill="FFFFFF"/>
        </w:rPr>
        <w:t>We conducted our audits in accordance with the standards of th</w:t>
      </w:r>
      <w:r>
        <w:rPr>
          <w:rFonts w:eastAsia="Times New Roman"/>
          <w:color w:val="000000"/>
          <w:sz w:val="20"/>
          <w:szCs w:val="20"/>
          <w:shd w:val="clear" w:color="auto" w:fill="FFFFFF"/>
        </w:rPr>
        <w:t xml:space="preserve">e PCAOB. Those standards require that we plan and perform the audit to obtain reasonable assurance about whether the financial statements are free of material misstatement, whether due to error or fraud. </w:t>
      </w:r>
    </w:p>
    <w:p w:rsidR="00000000" w:rsidRDefault="0084583E">
      <w:pPr>
        <w:divId w:val="1089736669"/>
        <w:rPr>
          <w:rFonts w:eastAsia="Times New Roman"/>
        </w:rPr>
      </w:pPr>
      <w:r>
        <w:rPr>
          <w:rFonts w:eastAsia="Times New Roman"/>
          <w:color w:val="000000"/>
          <w:sz w:val="20"/>
          <w:szCs w:val="20"/>
          <w:shd w:val="clear" w:color="auto" w:fill="FFFFFF"/>
        </w:rPr>
        <w:t>Our audits included performing procedures to assess</w:t>
      </w:r>
      <w:r>
        <w:rPr>
          <w:rFonts w:eastAsia="Times New Roman"/>
          <w:color w:val="000000"/>
          <w:sz w:val="20"/>
          <w:szCs w:val="20"/>
          <w:shd w:val="clear" w:color="auto" w:fill="FFFFFF"/>
        </w:rPr>
        <w:t xml:space="preserve"> the risks of material misstatement of the financial statements, whether due to error or fraud, and performing procedures that respond to those risks. Such procedures included examining, on a test basis, evidence regarding the amounts and disclosures in th</w:t>
      </w:r>
      <w:r>
        <w:rPr>
          <w:rFonts w:eastAsia="Times New Roman"/>
          <w:color w:val="000000"/>
          <w:sz w:val="20"/>
          <w:szCs w:val="20"/>
          <w:shd w:val="clear" w:color="auto" w:fill="FFFFFF"/>
        </w:rPr>
        <w:t>e financial statements. Our audits also included evaluating the accounting principles used and significant estimates made by management, as well as evaluating the overall presentation of the financial statements. We believe that our audits provide a reason</w:t>
      </w:r>
      <w:r>
        <w:rPr>
          <w:rFonts w:eastAsia="Times New Roman"/>
          <w:color w:val="000000"/>
          <w:sz w:val="20"/>
          <w:szCs w:val="20"/>
          <w:shd w:val="clear" w:color="auto" w:fill="FFFFFF"/>
        </w:rPr>
        <w:t>able basis for our opinion.</w:t>
      </w:r>
    </w:p>
    <w:p w:rsidR="00000000" w:rsidRDefault="0084583E">
      <w:pPr>
        <w:divId w:val="702633169"/>
        <w:rPr>
          <w:rFonts w:eastAsia="Times New Roman"/>
        </w:rPr>
      </w:pPr>
      <w:r>
        <w:rPr>
          <w:rFonts w:eastAsia="Times New Roman"/>
          <w:b/>
          <w:bCs/>
          <w:color w:val="000000"/>
          <w:sz w:val="20"/>
          <w:szCs w:val="20"/>
          <w:shd w:val="clear" w:color="auto" w:fill="FFFFFF"/>
        </w:rPr>
        <w:t>Critical Audit Matters</w:t>
      </w:r>
    </w:p>
    <w:p w:rsidR="00000000" w:rsidRDefault="0084583E">
      <w:pPr>
        <w:divId w:val="2109619463"/>
        <w:rPr>
          <w:rFonts w:eastAsia="Times New Roman"/>
        </w:rPr>
      </w:pPr>
      <w:r>
        <w:rPr>
          <w:rFonts w:eastAsia="Times New Roman"/>
          <w:color w:val="000000"/>
          <w:sz w:val="20"/>
          <w:szCs w:val="20"/>
          <w:shd w:val="clear" w:color="auto" w:fill="FFFFFF"/>
        </w:rPr>
        <w:t>The critical audit matters communicated below are matters arising from the current period audit of the consolidated financial statements that were communicated or required to be communicated to the audit c</w:t>
      </w:r>
      <w:r>
        <w:rPr>
          <w:rFonts w:eastAsia="Times New Roman"/>
          <w:color w:val="000000"/>
          <w:sz w:val="20"/>
          <w:szCs w:val="20"/>
          <w:shd w:val="clear" w:color="auto" w:fill="FFFFFF"/>
        </w:rPr>
        <w:t>ommittee and that: (1) relates to accounts or disclosures that are material to the consolidated financial statements and (2) involved our especially challenging, subjective, or complex judgments. The communication of critical audit matters does not alter i</w:t>
      </w:r>
      <w:r>
        <w:rPr>
          <w:rFonts w:eastAsia="Times New Roman"/>
          <w:color w:val="000000"/>
          <w:sz w:val="20"/>
          <w:szCs w:val="20"/>
          <w:shd w:val="clear" w:color="auto" w:fill="FFFFFF"/>
        </w:rPr>
        <w:t>n any way our opinion on the consolidated financial statements, taken as a whole, and we are not, by communicating the critical audit matters below, providing separate opinions on the critical audit matters or on the accounts or disclosures to which they r</w:t>
      </w:r>
      <w:r>
        <w:rPr>
          <w:rFonts w:eastAsia="Times New Roman"/>
          <w:color w:val="000000"/>
          <w:sz w:val="20"/>
          <w:szCs w:val="20"/>
          <w:shd w:val="clear" w:color="auto" w:fill="FFFFFF"/>
        </w:rPr>
        <w:t>elate.</w:t>
      </w:r>
    </w:p>
    <w:p w:rsidR="00000000" w:rsidRDefault="0084583E">
      <w:pPr>
        <w:divId w:val="1550189410"/>
        <w:rPr>
          <w:rFonts w:eastAsia="Times New Roman"/>
        </w:rPr>
      </w:pPr>
      <w:r>
        <w:rPr>
          <w:rFonts w:eastAsia="Times New Roman"/>
          <w:b/>
          <w:bCs/>
          <w:i/>
          <w:iCs/>
          <w:color w:val="000000"/>
          <w:sz w:val="20"/>
          <w:szCs w:val="20"/>
          <w:shd w:val="clear" w:color="auto" w:fill="FFFFFF"/>
        </w:rPr>
        <w:t>Income Tax Provision</w:t>
      </w:r>
    </w:p>
    <w:p w:rsidR="00000000" w:rsidRDefault="0084583E">
      <w:pPr>
        <w:divId w:val="1057826466"/>
        <w:rPr>
          <w:rFonts w:eastAsia="Times New Roman"/>
        </w:rPr>
      </w:pPr>
      <w:r>
        <w:rPr>
          <w:rFonts w:eastAsia="Times New Roman"/>
          <w:color w:val="000000"/>
          <w:sz w:val="20"/>
          <w:szCs w:val="20"/>
          <w:shd w:val="clear" w:color="auto" w:fill="FFFFFF"/>
        </w:rPr>
        <w:t>As discussed in Note 12 to the consolidated financial statements, The Company’s income tax expense includes U.S., state, local and international income taxes. Deferred tax assets and liabilities are recognized for the consequenc</w:t>
      </w:r>
      <w:r>
        <w:rPr>
          <w:rFonts w:eastAsia="Times New Roman"/>
          <w:color w:val="000000"/>
          <w:sz w:val="20"/>
          <w:szCs w:val="20"/>
          <w:shd w:val="clear" w:color="auto" w:fill="FFFFFF"/>
        </w:rPr>
        <w:t>es of temporary differences between the financial reporting basis and the tax basis of existing assets and liabilities. The tax rate used to determine the deferred tax assets and liabilities is based on the enacted tax rate for the year and the manner in w</w:t>
      </w:r>
      <w:r>
        <w:rPr>
          <w:rFonts w:eastAsia="Times New Roman"/>
          <w:color w:val="000000"/>
          <w:sz w:val="20"/>
          <w:szCs w:val="20"/>
          <w:shd w:val="clear" w:color="auto" w:fill="FFFFFF"/>
        </w:rPr>
        <w:t>hich the differences are expected to reverse. Valuation allowances are recorded to reduce deferred tax assets to the amount that will more likely than not be realized.</w:t>
      </w:r>
    </w:p>
    <w:p w:rsidR="00000000" w:rsidRDefault="0084583E">
      <w:pPr>
        <w:divId w:val="518081335"/>
        <w:rPr>
          <w:rFonts w:eastAsia="Times New Roman"/>
        </w:rPr>
      </w:pPr>
      <w:r>
        <w:rPr>
          <w:rFonts w:eastAsia="Times New Roman"/>
          <w:color w:val="000000"/>
          <w:sz w:val="20"/>
          <w:szCs w:val="20"/>
          <w:shd w:val="clear" w:color="auto" w:fill="FFFFFF"/>
        </w:rPr>
        <w:t>We identified management’s calculation of income tax expense and deferred tax assets and</w:t>
      </w:r>
      <w:r>
        <w:rPr>
          <w:rFonts w:eastAsia="Times New Roman"/>
          <w:color w:val="000000"/>
          <w:sz w:val="20"/>
          <w:szCs w:val="20"/>
          <w:shd w:val="clear" w:color="auto" w:fill="FFFFFF"/>
        </w:rPr>
        <w:t xml:space="preserve"> liabilities (net of valuation allowance) as a critical audit matter because of the significant judgments and estimates management makes to determine these amounts as well as the complex nature of having multiple foreign jurisdiction’s roll into the consol</w:t>
      </w:r>
      <w:r>
        <w:rPr>
          <w:rFonts w:eastAsia="Times New Roman"/>
          <w:color w:val="000000"/>
          <w:sz w:val="20"/>
          <w:szCs w:val="20"/>
          <w:shd w:val="clear" w:color="auto" w:fill="FFFFFF"/>
        </w:rPr>
        <w:t xml:space="preserve">idated global tax provision. Performing audit procedures to evaluate the reasonableness of management’s interpretation of tax law in various foreign </w:t>
      </w:r>
    </w:p>
    <w:p w:rsidR="00000000" w:rsidRDefault="0084583E">
      <w:pPr>
        <w:jc w:val="center"/>
        <w:divId w:val="352616406"/>
        <w:rPr>
          <w:rFonts w:eastAsia="Times New Roman"/>
        </w:rPr>
      </w:pPr>
      <w:r>
        <w:rPr>
          <w:rFonts w:eastAsia="Times New Roman"/>
          <w:color w:val="000000"/>
          <w:sz w:val="20"/>
          <w:szCs w:val="20"/>
        </w:rPr>
        <w:t>57</w:t>
      </w:r>
    </w:p>
    <w:p w:rsidR="00000000" w:rsidRDefault="0084583E">
      <w:pPr>
        <w:rPr>
          <w:rFonts w:eastAsia="Times New Roman"/>
        </w:rPr>
      </w:pPr>
      <w:r>
        <w:rPr>
          <w:rFonts w:eastAsia="Times New Roman"/>
        </w:rPr>
        <w:pict>
          <v:rect id="_x0000_i1082" style="width:0;height:1.5pt" o:hralign="center" o:hrstd="t" o:hr="t" fillcolor="#a0a0a0" stroked="f"/>
        </w:pict>
      </w:r>
    </w:p>
    <w:p w:rsidR="00000000" w:rsidRDefault="0084583E">
      <w:pPr>
        <w:divId w:val="216674764"/>
        <w:rPr>
          <w:rFonts w:eastAsia="Times New Roman"/>
        </w:rPr>
      </w:pPr>
    </w:p>
    <w:p w:rsidR="00000000" w:rsidRDefault="0084583E">
      <w:pPr>
        <w:divId w:val="858548758"/>
        <w:rPr>
          <w:rFonts w:eastAsia="Times New Roman"/>
        </w:rPr>
      </w:pPr>
      <w:r>
        <w:rPr>
          <w:rFonts w:eastAsia="Times New Roman"/>
          <w:color w:val="000000"/>
          <w:sz w:val="20"/>
          <w:szCs w:val="20"/>
          <w:shd w:val="clear" w:color="auto" w:fill="FFFFFF"/>
        </w:rPr>
        <w:t>jurisdictions, and its estimate of the associated provisions and</w:t>
      </w:r>
      <w:r>
        <w:rPr>
          <w:rFonts w:eastAsia="Times New Roman"/>
          <w:color w:val="000000"/>
          <w:sz w:val="20"/>
          <w:szCs w:val="20"/>
          <w:shd w:val="clear" w:color="auto" w:fill="FFFFFF"/>
        </w:rPr>
        <w:t xml:space="preserve"> tax charges required a high degree of auditor judgment and increased effort.</w:t>
      </w:r>
    </w:p>
    <w:p w:rsidR="00000000" w:rsidRDefault="0084583E">
      <w:pPr>
        <w:divId w:val="1800487080"/>
        <w:rPr>
          <w:rFonts w:eastAsia="Times New Roman"/>
        </w:rPr>
      </w:pPr>
      <w:r>
        <w:rPr>
          <w:rFonts w:eastAsia="Times New Roman"/>
          <w:color w:val="000000"/>
          <w:sz w:val="20"/>
          <w:szCs w:val="20"/>
          <w:shd w:val="clear" w:color="auto" w:fill="FFFFFF"/>
        </w:rPr>
        <w:t>The primary procedures we performed to address this critical audit matter include:</w:t>
      </w:r>
    </w:p>
    <w:p w:rsidR="00000000" w:rsidRDefault="0084583E">
      <w:pPr>
        <w:ind w:hanging="360"/>
        <w:divId w:val="457845149"/>
        <w:rPr>
          <w:rFonts w:eastAsia="Times New Roman"/>
        </w:rPr>
      </w:pPr>
      <w:r>
        <w:rPr>
          <w:rFonts w:eastAsia="Times New Roman"/>
          <w:color w:val="000000"/>
          <w:sz w:val="20"/>
          <w:szCs w:val="20"/>
          <w:shd w:val="clear" w:color="auto" w:fill="FFFFFF"/>
        </w:rPr>
        <w:t>1.Obtained an understanding, evaluated the design and tested the operating effectiveness of int</w:t>
      </w:r>
      <w:r>
        <w:rPr>
          <w:rFonts w:eastAsia="Times New Roman"/>
          <w:color w:val="000000"/>
          <w:sz w:val="20"/>
          <w:szCs w:val="20"/>
          <w:shd w:val="clear" w:color="auto" w:fill="FFFFFF"/>
        </w:rPr>
        <w:t xml:space="preserve">ernal controls over the income tax provision for income taxes and deferred tax assets and liabilities (including valuation allowances). </w:t>
      </w:r>
    </w:p>
    <w:p w:rsidR="00000000" w:rsidRDefault="0084583E">
      <w:pPr>
        <w:ind w:hanging="360"/>
        <w:divId w:val="1985574095"/>
        <w:rPr>
          <w:rFonts w:eastAsia="Times New Roman"/>
        </w:rPr>
      </w:pPr>
      <w:r>
        <w:rPr>
          <w:rFonts w:eastAsia="Times New Roman"/>
          <w:color w:val="000000"/>
          <w:sz w:val="20"/>
          <w:szCs w:val="20"/>
          <w:shd w:val="clear" w:color="auto" w:fill="FFFFFF"/>
        </w:rPr>
        <w:t>2.Assessed the Company’s income tax expense and deferred tax liabilities by evaluating the income tax provision calcula</w:t>
      </w:r>
      <w:r>
        <w:rPr>
          <w:rFonts w:eastAsia="Times New Roman"/>
          <w:color w:val="000000"/>
          <w:sz w:val="20"/>
          <w:szCs w:val="20"/>
          <w:shd w:val="clear" w:color="auto" w:fill="FFFFFF"/>
        </w:rPr>
        <w:t>tion, including testing the appropriateness of the income tax rates applied and of income allocations among the various taxing jurisdictions, and reperforming the mathematical accuracy of the calculations; evaluating the Company’s analyses supporting its c</w:t>
      </w:r>
      <w:r>
        <w:rPr>
          <w:rFonts w:eastAsia="Times New Roman"/>
          <w:color w:val="000000"/>
          <w:sz w:val="20"/>
          <w:szCs w:val="20"/>
          <w:shd w:val="clear" w:color="auto" w:fill="FFFFFF"/>
        </w:rPr>
        <w:t>onclusions as to the recognition and measurement of deferred tax assets and liabilities, including the calculation of the deferred tax asset resulting from the carryover of net operating losses; evaluating management’s assessment of the Company’s ability t</w:t>
      </w:r>
      <w:r>
        <w:rPr>
          <w:rFonts w:eastAsia="Times New Roman"/>
          <w:color w:val="000000"/>
          <w:sz w:val="20"/>
          <w:szCs w:val="20"/>
          <w:shd w:val="clear" w:color="auto" w:fill="FFFFFF"/>
        </w:rPr>
        <w:t>o utilize the deferred tax assets in future years; and evaluating the Company’s disclosures related to the provision for income taxes and deferred tax assets and liabilities (including valuation allowances).</w:t>
      </w:r>
    </w:p>
    <w:p w:rsidR="00000000" w:rsidRDefault="0084583E">
      <w:pPr>
        <w:divId w:val="1189441934"/>
        <w:rPr>
          <w:rFonts w:eastAsia="Times New Roman"/>
        </w:rPr>
      </w:pPr>
      <w:r>
        <w:rPr>
          <w:rFonts w:eastAsia="Times New Roman"/>
          <w:b/>
          <w:bCs/>
          <w:i/>
          <w:iCs/>
          <w:color w:val="000000"/>
          <w:sz w:val="20"/>
          <w:szCs w:val="20"/>
          <w:shd w:val="clear" w:color="auto" w:fill="FFFFFF"/>
        </w:rPr>
        <w:t>Cost Method Investment Impairment Analysis</w:t>
      </w:r>
    </w:p>
    <w:p w:rsidR="00000000" w:rsidRDefault="0084583E">
      <w:pPr>
        <w:divId w:val="1915044050"/>
        <w:rPr>
          <w:rFonts w:eastAsia="Times New Roman"/>
        </w:rPr>
      </w:pPr>
      <w:r>
        <w:rPr>
          <w:rFonts w:eastAsia="Times New Roman"/>
          <w:color w:val="000000"/>
          <w:sz w:val="20"/>
          <w:szCs w:val="20"/>
          <w:shd w:val="clear" w:color="auto" w:fill="FFFFFF"/>
        </w:rPr>
        <w:t>Descr</w:t>
      </w:r>
      <w:r>
        <w:rPr>
          <w:rFonts w:eastAsia="Times New Roman"/>
          <w:color w:val="000000"/>
          <w:sz w:val="20"/>
          <w:szCs w:val="20"/>
          <w:shd w:val="clear" w:color="auto" w:fill="FFFFFF"/>
        </w:rPr>
        <w:t>iption of the Matter</w:t>
      </w:r>
    </w:p>
    <w:p w:rsidR="00000000" w:rsidRDefault="0084583E">
      <w:pPr>
        <w:divId w:val="1703902785"/>
        <w:rPr>
          <w:rFonts w:eastAsia="Times New Roman"/>
        </w:rPr>
      </w:pPr>
      <w:r>
        <w:rPr>
          <w:rFonts w:eastAsia="Times New Roman"/>
          <w:color w:val="000000"/>
          <w:sz w:val="20"/>
          <w:szCs w:val="20"/>
          <w:shd w:val="clear" w:color="auto" w:fill="FFFFFF"/>
        </w:rPr>
        <w:t>As discussed in Note 6 to the consolidated financial statements, The Company has an equity investment without a readily determinable fair value. The Company has elected the measurement alternative for this investment and valued the inv</w:t>
      </w:r>
      <w:r>
        <w:rPr>
          <w:rFonts w:eastAsia="Times New Roman"/>
          <w:color w:val="000000"/>
          <w:sz w:val="20"/>
          <w:szCs w:val="20"/>
          <w:shd w:val="clear" w:color="auto" w:fill="FFFFFF"/>
        </w:rPr>
        <w:t>estment at cost, less any impairment, plus or minus changes resulting from observable price changes in orderly transactions for an identical or similar investment of the same issuer. The Company performs an impairment indicator analysis each year. The impa</w:t>
      </w:r>
      <w:r>
        <w:rPr>
          <w:rFonts w:eastAsia="Times New Roman"/>
          <w:color w:val="000000"/>
          <w:sz w:val="20"/>
          <w:szCs w:val="20"/>
          <w:shd w:val="clear" w:color="auto" w:fill="FFFFFF"/>
        </w:rPr>
        <w:t>irment test is performed using a qualitative evaluation.</w:t>
      </w:r>
    </w:p>
    <w:p w:rsidR="00000000" w:rsidRDefault="0084583E">
      <w:pPr>
        <w:divId w:val="514417825"/>
        <w:rPr>
          <w:rFonts w:eastAsia="Times New Roman"/>
        </w:rPr>
      </w:pPr>
      <w:r>
        <w:rPr>
          <w:rFonts w:eastAsia="Times New Roman"/>
          <w:color w:val="000000"/>
          <w:sz w:val="20"/>
          <w:szCs w:val="20"/>
          <w:shd w:val="clear" w:color="auto" w:fill="FFFFFF"/>
        </w:rPr>
        <w:t>We have identified the valuation of cost method investment as a critical audit matter primarily due to significant assumptions management makes to reach a determination as whether the investment is i</w:t>
      </w:r>
      <w:r>
        <w:rPr>
          <w:rFonts w:eastAsia="Times New Roman"/>
          <w:color w:val="000000"/>
          <w:sz w:val="20"/>
          <w:szCs w:val="20"/>
          <w:shd w:val="clear" w:color="auto" w:fill="FFFFFF"/>
        </w:rPr>
        <w:t>mpaired.</w:t>
      </w:r>
    </w:p>
    <w:p w:rsidR="00000000" w:rsidRDefault="0084583E">
      <w:pPr>
        <w:divId w:val="171265318"/>
        <w:rPr>
          <w:rFonts w:eastAsia="Times New Roman"/>
        </w:rPr>
      </w:pPr>
      <w:r>
        <w:rPr>
          <w:rFonts w:eastAsia="Times New Roman"/>
          <w:color w:val="000000"/>
          <w:sz w:val="20"/>
          <w:szCs w:val="20"/>
          <w:shd w:val="clear" w:color="auto" w:fill="FFFFFF"/>
        </w:rPr>
        <w:t>The primary procedures we performed to address this critical audit matter include:</w:t>
      </w:r>
    </w:p>
    <w:p w:rsidR="00000000" w:rsidRDefault="0084583E">
      <w:pPr>
        <w:ind w:hanging="360"/>
        <w:divId w:val="1547571389"/>
        <w:rPr>
          <w:rFonts w:eastAsia="Times New Roman"/>
        </w:rPr>
      </w:pPr>
      <w:r>
        <w:rPr>
          <w:rFonts w:eastAsia="Times New Roman"/>
          <w:color w:val="000000"/>
          <w:sz w:val="20"/>
          <w:szCs w:val="20"/>
          <w:shd w:val="clear" w:color="auto" w:fill="FFFFFF"/>
        </w:rPr>
        <w:t>1.Obtained and tested management assumptions and analysis.</w:t>
      </w:r>
    </w:p>
    <w:p w:rsidR="00000000" w:rsidRDefault="0084583E">
      <w:pPr>
        <w:ind w:hanging="360"/>
        <w:divId w:val="531383785"/>
        <w:rPr>
          <w:rFonts w:eastAsia="Times New Roman"/>
        </w:rPr>
      </w:pPr>
      <w:r>
        <w:rPr>
          <w:rFonts w:eastAsia="Times New Roman"/>
          <w:color w:val="000000"/>
          <w:sz w:val="20"/>
          <w:szCs w:val="20"/>
          <w:shd w:val="clear" w:color="auto" w:fill="FFFFFF"/>
        </w:rPr>
        <w:t>2.Assessed management’</w:t>
      </w:r>
      <w:r>
        <w:rPr>
          <w:rFonts w:eastAsia="Times New Roman"/>
          <w:color w:val="000000"/>
          <w:sz w:val="20"/>
          <w:szCs w:val="20"/>
          <w:shd w:val="clear" w:color="auto" w:fill="FFFFFF"/>
        </w:rPr>
        <w:t>s key indicators regarding impairment considerations compared to tests of underlying data.</w:t>
      </w:r>
    </w:p>
    <w:p w:rsidR="00000000" w:rsidRDefault="0084583E">
      <w:pPr>
        <w:ind w:hanging="360"/>
        <w:divId w:val="310140046"/>
        <w:rPr>
          <w:rFonts w:eastAsia="Times New Roman"/>
        </w:rPr>
      </w:pPr>
      <w:r>
        <w:rPr>
          <w:rFonts w:eastAsia="Times New Roman"/>
          <w:color w:val="000000"/>
          <w:sz w:val="20"/>
          <w:szCs w:val="20"/>
          <w:shd w:val="clear" w:color="auto" w:fill="FFFFFF"/>
        </w:rPr>
        <w:t xml:space="preserve">3.Interviewed the audit committee chairman, management of the Company and owners of the equity investment regarding the nature and status of the investment. </w:t>
      </w:r>
    </w:p>
    <w:p w:rsidR="00000000" w:rsidRDefault="0084583E">
      <w:pPr>
        <w:jc w:val="both"/>
        <w:rPr>
          <w:rFonts w:eastAsia="Times New Roman"/>
        </w:rPr>
      </w:pPr>
    </w:p>
    <w:p w:rsidR="00000000" w:rsidRDefault="0084583E">
      <w:pPr>
        <w:jc w:val="both"/>
        <w:rPr>
          <w:rFonts w:eastAsia="Times New Roman"/>
        </w:rPr>
      </w:pPr>
      <w:r>
        <w:rPr>
          <w:rFonts w:eastAsia="Times New Roman"/>
          <w:color w:val="000000"/>
          <w:sz w:val="20"/>
          <w:szCs w:val="20"/>
        </w:rPr>
        <w:t>/s/ W</w:t>
      </w:r>
      <w:r>
        <w:rPr>
          <w:rFonts w:eastAsia="Times New Roman"/>
          <w:color w:val="000000"/>
          <w:sz w:val="20"/>
          <w:szCs w:val="20"/>
        </w:rPr>
        <w:t>SRP, LLC</w:t>
      </w:r>
    </w:p>
    <w:p w:rsidR="00000000" w:rsidRDefault="0084583E">
      <w:pPr>
        <w:jc w:val="both"/>
        <w:rPr>
          <w:rFonts w:eastAsia="Times New Roman"/>
        </w:rPr>
      </w:pPr>
    </w:p>
    <w:p w:rsidR="00000000" w:rsidRDefault="0084583E">
      <w:pPr>
        <w:jc w:val="both"/>
        <w:rPr>
          <w:rFonts w:eastAsia="Times New Roman"/>
        </w:rPr>
      </w:pPr>
      <w:r>
        <w:rPr>
          <w:rFonts w:eastAsia="Times New Roman"/>
          <w:color w:val="000000"/>
          <w:sz w:val="20"/>
          <w:szCs w:val="20"/>
        </w:rPr>
        <w:t>We have served as the Company's auditor since 2016.</w:t>
      </w:r>
    </w:p>
    <w:p w:rsidR="00000000" w:rsidRDefault="0084583E">
      <w:pPr>
        <w:jc w:val="both"/>
        <w:rPr>
          <w:rFonts w:eastAsia="Times New Roman"/>
        </w:rPr>
      </w:pPr>
      <w:r>
        <w:rPr>
          <w:rFonts w:eastAsia="Times New Roman"/>
          <w:color w:val="000000"/>
          <w:sz w:val="20"/>
          <w:szCs w:val="20"/>
        </w:rPr>
        <w:t>Salt Lake City, Utah</w:t>
      </w:r>
    </w:p>
    <w:p w:rsidR="00000000" w:rsidRDefault="0084583E">
      <w:pPr>
        <w:jc w:val="both"/>
        <w:rPr>
          <w:rFonts w:eastAsia="Times New Roman"/>
        </w:rPr>
      </w:pPr>
      <w:r>
        <w:rPr>
          <w:rFonts w:eastAsia="Times New Roman"/>
          <w:color w:val="000000"/>
          <w:sz w:val="20"/>
          <w:szCs w:val="20"/>
        </w:rPr>
        <w:t>August 19, 2021</w:t>
      </w:r>
    </w:p>
    <w:p w:rsidR="00000000" w:rsidRDefault="0084583E">
      <w:pPr>
        <w:jc w:val="both"/>
        <w:rPr>
          <w:rFonts w:eastAsia="Times New Roman"/>
        </w:rPr>
      </w:pPr>
    </w:p>
    <w:p w:rsidR="00000000" w:rsidRDefault="0084583E">
      <w:pPr>
        <w:jc w:val="both"/>
        <w:rPr>
          <w:rFonts w:eastAsia="Times New Roman"/>
        </w:rPr>
      </w:pPr>
    </w:p>
    <w:p w:rsidR="00000000" w:rsidRDefault="0084583E">
      <w:pPr>
        <w:jc w:val="center"/>
        <w:divId w:val="1519150964"/>
        <w:rPr>
          <w:rFonts w:eastAsia="Times New Roman"/>
        </w:rPr>
      </w:pPr>
    </w:p>
    <w:p w:rsidR="00000000" w:rsidRDefault="0084583E">
      <w:pPr>
        <w:jc w:val="center"/>
        <w:divId w:val="1753744667"/>
        <w:rPr>
          <w:rFonts w:eastAsia="Times New Roman"/>
        </w:rPr>
      </w:pPr>
    </w:p>
    <w:p w:rsidR="00000000" w:rsidRDefault="0084583E">
      <w:pPr>
        <w:jc w:val="center"/>
        <w:divId w:val="1797020362"/>
        <w:rPr>
          <w:rFonts w:eastAsia="Times New Roman"/>
        </w:rPr>
      </w:pPr>
    </w:p>
    <w:p w:rsidR="00000000" w:rsidRDefault="0084583E">
      <w:pPr>
        <w:jc w:val="center"/>
        <w:divId w:val="335964602"/>
        <w:rPr>
          <w:rFonts w:eastAsia="Times New Roman"/>
        </w:rPr>
      </w:pPr>
    </w:p>
    <w:p w:rsidR="00000000" w:rsidRDefault="0084583E">
      <w:pPr>
        <w:jc w:val="center"/>
        <w:divId w:val="524561577"/>
        <w:rPr>
          <w:rFonts w:eastAsia="Times New Roman"/>
        </w:rPr>
      </w:pPr>
    </w:p>
    <w:p w:rsidR="00000000" w:rsidRDefault="0084583E">
      <w:pPr>
        <w:jc w:val="center"/>
        <w:divId w:val="1517422681"/>
        <w:rPr>
          <w:rFonts w:eastAsia="Times New Roman"/>
        </w:rPr>
      </w:pPr>
    </w:p>
    <w:p w:rsidR="00000000" w:rsidRDefault="0084583E">
      <w:pPr>
        <w:jc w:val="center"/>
        <w:divId w:val="1232695807"/>
        <w:rPr>
          <w:rFonts w:eastAsia="Times New Roman"/>
        </w:rPr>
      </w:pPr>
    </w:p>
    <w:p w:rsidR="00000000" w:rsidRDefault="0084583E">
      <w:pPr>
        <w:jc w:val="center"/>
        <w:divId w:val="1706170413"/>
        <w:rPr>
          <w:rFonts w:eastAsia="Times New Roman"/>
        </w:rPr>
      </w:pPr>
    </w:p>
    <w:p w:rsidR="00000000" w:rsidRDefault="0084583E">
      <w:pPr>
        <w:jc w:val="center"/>
        <w:divId w:val="1964462179"/>
        <w:rPr>
          <w:rFonts w:eastAsia="Times New Roman"/>
        </w:rPr>
      </w:pPr>
    </w:p>
    <w:p w:rsidR="00000000" w:rsidRDefault="0084583E">
      <w:pPr>
        <w:jc w:val="center"/>
        <w:divId w:val="375739215"/>
        <w:rPr>
          <w:rFonts w:eastAsia="Times New Roman"/>
        </w:rPr>
      </w:pPr>
      <w:r>
        <w:rPr>
          <w:rFonts w:eastAsia="Times New Roman"/>
          <w:color w:val="000000"/>
          <w:sz w:val="20"/>
          <w:szCs w:val="20"/>
        </w:rPr>
        <w:t>58</w:t>
      </w:r>
    </w:p>
    <w:p w:rsidR="00000000" w:rsidRDefault="0084583E">
      <w:pPr>
        <w:rPr>
          <w:rFonts w:eastAsia="Times New Roman"/>
        </w:rPr>
      </w:pPr>
      <w:r>
        <w:rPr>
          <w:rFonts w:eastAsia="Times New Roman"/>
        </w:rPr>
        <w:pict>
          <v:rect id="_x0000_i1083" style="width:0;height:1.5pt" o:hralign="center" o:hrstd="t" o:hr="t" fillcolor="#a0a0a0" stroked="f"/>
        </w:pict>
      </w:r>
    </w:p>
    <w:p w:rsidR="00000000" w:rsidRDefault="0084583E">
      <w:pPr>
        <w:divId w:val="1895039290"/>
        <w:rPr>
          <w:rFonts w:eastAsia="Times New Roman"/>
        </w:rPr>
      </w:pPr>
    </w:p>
    <w:p w:rsidR="00000000" w:rsidRDefault="0084583E">
      <w:pPr>
        <w:jc w:val="center"/>
        <w:divId w:val="469515273"/>
        <w:rPr>
          <w:rFonts w:eastAsia="Times New Roman"/>
        </w:rPr>
      </w:pPr>
      <w:r>
        <w:rPr>
          <w:rFonts w:eastAsia="Times New Roman"/>
          <w:b/>
          <w:bCs/>
          <w:color w:val="000000"/>
          <w:sz w:val="20"/>
          <w:szCs w:val="20"/>
        </w:rPr>
        <w:t>REPORT OF INDEPENDENT REGISTERED PUBLIC ACCOUNTING FIRM</w:t>
      </w:r>
    </w:p>
    <w:p w:rsidR="00000000" w:rsidRDefault="0084583E">
      <w:pPr>
        <w:jc w:val="both"/>
        <w:divId w:val="969941516"/>
        <w:rPr>
          <w:rFonts w:eastAsia="Times New Roman"/>
        </w:rPr>
      </w:pPr>
    </w:p>
    <w:p w:rsidR="00000000" w:rsidRDefault="0084583E">
      <w:pPr>
        <w:jc w:val="both"/>
        <w:rPr>
          <w:rFonts w:eastAsia="Times New Roman"/>
        </w:rPr>
      </w:pPr>
      <w:r>
        <w:rPr>
          <w:rFonts w:eastAsia="Times New Roman"/>
          <w:color w:val="000000"/>
          <w:sz w:val="20"/>
          <w:szCs w:val="20"/>
          <w:shd w:val="clear" w:color="auto" w:fill="FFFFFF"/>
        </w:rPr>
        <w:t>The Board of Directors and Stockholders</w:t>
      </w:r>
    </w:p>
    <w:p w:rsidR="00000000" w:rsidRDefault="0084583E">
      <w:pPr>
        <w:jc w:val="both"/>
        <w:rPr>
          <w:rFonts w:eastAsia="Times New Roman"/>
        </w:rPr>
      </w:pPr>
      <w:r>
        <w:rPr>
          <w:rFonts w:eastAsia="Times New Roman"/>
          <w:color w:val="000000"/>
          <w:sz w:val="20"/>
          <w:szCs w:val="20"/>
          <w:shd w:val="clear" w:color="auto" w:fill="FFFFFF"/>
        </w:rPr>
        <w:t>of LifeVantage Corporation</w:t>
      </w:r>
    </w:p>
    <w:p w:rsidR="00000000" w:rsidRDefault="0084583E">
      <w:pPr>
        <w:jc w:val="both"/>
        <w:divId w:val="1027829567"/>
        <w:rPr>
          <w:rFonts w:eastAsia="Times New Roman"/>
        </w:rPr>
      </w:pPr>
      <w:r>
        <w:rPr>
          <w:rFonts w:eastAsia="Times New Roman"/>
          <w:color w:val="000000"/>
          <w:sz w:val="20"/>
          <w:szCs w:val="20"/>
          <w:shd w:val="clear" w:color="auto" w:fill="FFFFFF"/>
        </w:rPr>
        <w:t>Lehi, Utah</w:t>
      </w:r>
    </w:p>
    <w:p w:rsidR="00000000" w:rsidRDefault="0084583E">
      <w:pPr>
        <w:jc w:val="both"/>
        <w:rPr>
          <w:rFonts w:eastAsia="Times New Roman"/>
        </w:rPr>
      </w:pPr>
    </w:p>
    <w:p w:rsidR="00000000" w:rsidRDefault="0084583E">
      <w:pPr>
        <w:divId w:val="1844781893"/>
        <w:rPr>
          <w:rFonts w:eastAsia="Times New Roman"/>
        </w:rPr>
      </w:pPr>
      <w:r>
        <w:rPr>
          <w:rFonts w:eastAsia="Times New Roman"/>
          <w:b/>
          <w:bCs/>
          <w:color w:val="000000"/>
          <w:sz w:val="20"/>
          <w:szCs w:val="20"/>
          <w:shd w:val="clear" w:color="auto" w:fill="FFFFFF"/>
        </w:rPr>
        <w:t>Opinion on Internal Control over Financial Reporting</w:t>
      </w:r>
    </w:p>
    <w:p w:rsidR="00000000" w:rsidRDefault="0084583E">
      <w:pPr>
        <w:divId w:val="452988539"/>
        <w:rPr>
          <w:rFonts w:eastAsia="Times New Roman"/>
        </w:rPr>
      </w:pPr>
      <w:r>
        <w:rPr>
          <w:rFonts w:eastAsia="Times New Roman"/>
          <w:color w:val="000000"/>
          <w:sz w:val="20"/>
          <w:szCs w:val="20"/>
          <w:shd w:val="clear" w:color="auto" w:fill="FFFFFF"/>
        </w:rPr>
        <w:t>We have audited LifeVantage Corporation and subsidiaries’ (the Company’s) internal control over financial reporting as of June 30, 2021, based on criteria established in Internal Control-Integrated Frame</w:t>
      </w:r>
      <w:r>
        <w:rPr>
          <w:rFonts w:eastAsia="Times New Roman"/>
          <w:color w:val="000000"/>
          <w:sz w:val="20"/>
          <w:szCs w:val="20"/>
          <w:shd w:val="clear" w:color="auto" w:fill="FFFFFF"/>
        </w:rPr>
        <w:t xml:space="preserve">work (2013) issued by the Committee of Sponsoring Organizations of the Treadway Commission (COSO). In our opinion, the Company maintained, in all material respects, effective internal control over financial reporting as of June 30, 2021, based on criteria </w:t>
      </w:r>
      <w:r>
        <w:rPr>
          <w:rFonts w:eastAsia="Times New Roman"/>
          <w:color w:val="000000"/>
          <w:sz w:val="20"/>
          <w:szCs w:val="20"/>
          <w:shd w:val="clear" w:color="auto" w:fill="FFFFFF"/>
        </w:rPr>
        <w:t>established in Internal Control-Integrated Framework (2013) issued by COSO.</w:t>
      </w:r>
    </w:p>
    <w:p w:rsidR="00000000" w:rsidRDefault="0084583E">
      <w:pPr>
        <w:divId w:val="352809548"/>
        <w:rPr>
          <w:rFonts w:eastAsia="Times New Roman"/>
        </w:rPr>
      </w:pPr>
      <w:r>
        <w:rPr>
          <w:rFonts w:eastAsia="Times New Roman"/>
          <w:color w:val="000000"/>
          <w:sz w:val="20"/>
          <w:szCs w:val="20"/>
          <w:shd w:val="clear" w:color="auto" w:fill="FFFFFF"/>
        </w:rPr>
        <w:t>We also have audited, in accordance with the standards of the Public Company Accounting Oversight Board (United States) (PCAOB), the consolidated balance sheets and the related con</w:t>
      </w:r>
      <w:r>
        <w:rPr>
          <w:rFonts w:eastAsia="Times New Roman"/>
          <w:color w:val="000000"/>
          <w:sz w:val="20"/>
          <w:szCs w:val="20"/>
          <w:shd w:val="clear" w:color="auto" w:fill="FFFFFF"/>
        </w:rPr>
        <w:t>solidated statements of operations and comprehensive income, stockholders’ equity, and cash flows of the Company, and our report dated August 19, 2021, expressed an unqualified opinion.</w:t>
      </w:r>
    </w:p>
    <w:p w:rsidR="00000000" w:rsidRDefault="0084583E">
      <w:pPr>
        <w:divId w:val="2038849123"/>
        <w:rPr>
          <w:rFonts w:eastAsia="Times New Roman"/>
        </w:rPr>
      </w:pPr>
      <w:r>
        <w:rPr>
          <w:rFonts w:eastAsia="Times New Roman"/>
          <w:b/>
          <w:bCs/>
          <w:color w:val="000000"/>
          <w:sz w:val="20"/>
          <w:szCs w:val="20"/>
          <w:shd w:val="clear" w:color="auto" w:fill="FFFFFF"/>
        </w:rPr>
        <w:t>Basis for Opinion</w:t>
      </w:r>
    </w:p>
    <w:p w:rsidR="00000000" w:rsidRDefault="0084583E">
      <w:pPr>
        <w:divId w:val="641816090"/>
        <w:rPr>
          <w:rFonts w:eastAsia="Times New Roman"/>
        </w:rPr>
      </w:pPr>
      <w:r>
        <w:rPr>
          <w:rFonts w:eastAsia="Times New Roman"/>
          <w:color w:val="000000"/>
          <w:sz w:val="20"/>
          <w:szCs w:val="20"/>
          <w:shd w:val="clear" w:color="auto" w:fill="FFFFFF"/>
        </w:rPr>
        <w:t>The Company’s management is responsible for maintain</w:t>
      </w:r>
      <w:r>
        <w:rPr>
          <w:rFonts w:eastAsia="Times New Roman"/>
          <w:color w:val="000000"/>
          <w:sz w:val="20"/>
          <w:szCs w:val="20"/>
          <w:shd w:val="clear" w:color="auto" w:fill="FFFFFF"/>
        </w:rPr>
        <w:t>ing effective internal control over financial reporting, and for its assessment of the effectiveness of internal control over financial reporting, included in the accompanying Item 9A. Our responsibility is to express an opinion on the Company’s internal c</w:t>
      </w:r>
      <w:r>
        <w:rPr>
          <w:rFonts w:eastAsia="Times New Roman"/>
          <w:color w:val="000000"/>
          <w:sz w:val="20"/>
          <w:szCs w:val="20"/>
          <w:shd w:val="clear" w:color="auto" w:fill="FFFFFF"/>
        </w:rPr>
        <w:t>ontrol over financial reporting based on our audit. We are a public accounting firm registered with the PCAOB and are required to be independent with respect to the Company in accordance with the U.S. federal securities laws and the applicable rules and re</w:t>
      </w:r>
      <w:r>
        <w:rPr>
          <w:rFonts w:eastAsia="Times New Roman"/>
          <w:color w:val="000000"/>
          <w:sz w:val="20"/>
          <w:szCs w:val="20"/>
          <w:shd w:val="clear" w:color="auto" w:fill="FFFFFF"/>
        </w:rPr>
        <w:t>gulations of the Securities and Exchange Commission and the PCAOB.</w:t>
      </w:r>
    </w:p>
    <w:p w:rsidR="00000000" w:rsidRDefault="0084583E">
      <w:pPr>
        <w:divId w:val="965424823"/>
        <w:rPr>
          <w:rFonts w:eastAsia="Times New Roman"/>
        </w:rPr>
      </w:pPr>
      <w:r>
        <w:rPr>
          <w:rFonts w:eastAsia="Times New Roman"/>
          <w:color w:val="000000"/>
          <w:sz w:val="20"/>
          <w:szCs w:val="20"/>
          <w:shd w:val="clear" w:color="auto" w:fill="FFFFFF"/>
        </w:rPr>
        <w:t>We conducted our audit in accordance with the standards of the PCAOB. Those standards require that we plan and perform the audit to obtain reasonable assurance about whether effective inter</w:t>
      </w:r>
      <w:r>
        <w:rPr>
          <w:rFonts w:eastAsia="Times New Roman"/>
          <w:color w:val="000000"/>
          <w:sz w:val="20"/>
          <w:szCs w:val="20"/>
          <w:shd w:val="clear" w:color="auto" w:fill="FFFFFF"/>
        </w:rPr>
        <w:t>nal control over financial reporting was maintained in all material respects. Our audit of internal control over financial reporting included obtaining an understanding of internal control over financial reporting, assessing the risk that a material weakne</w:t>
      </w:r>
      <w:r>
        <w:rPr>
          <w:rFonts w:eastAsia="Times New Roman"/>
          <w:color w:val="000000"/>
          <w:sz w:val="20"/>
          <w:szCs w:val="20"/>
          <w:shd w:val="clear" w:color="auto" w:fill="FFFFFF"/>
        </w:rPr>
        <w:t>ss exists, and testing and evaluating the design and operating effectiveness of internal control based on the assessed risk. Our audit also included performing such other procedures as we considered necessary in the circumstances. We believe that our audit</w:t>
      </w:r>
      <w:r>
        <w:rPr>
          <w:rFonts w:eastAsia="Times New Roman"/>
          <w:color w:val="000000"/>
          <w:sz w:val="20"/>
          <w:szCs w:val="20"/>
          <w:shd w:val="clear" w:color="auto" w:fill="FFFFFF"/>
        </w:rPr>
        <w:t xml:space="preserve"> provides a reasonable basis for our opinion.</w:t>
      </w:r>
    </w:p>
    <w:p w:rsidR="00000000" w:rsidRDefault="0084583E">
      <w:pPr>
        <w:divId w:val="377124579"/>
        <w:rPr>
          <w:rFonts w:eastAsia="Times New Roman"/>
        </w:rPr>
      </w:pPr>
      <w:r>
        <w:rPr>
          <w:rFonts w:eastAsia="Times New Roman"/>
          <w:b/>
          <w:bCs/>
          <w:color w:val="000000"/>
          <w:sz w:val="20"/>
          <w:szCs w:val="20"/>
          <w:shd w:val="clear" w:color="auto" w:fill="FFFFFF"/>
        </w:rPr>
        <w:t>Definition and Limitations of Internal Control over Financial Reporting</w:t>
      </w:r>
    </w:p>
    <w:p w:rsidR="00000000" w:rsidRDefault="0084583E">
      <w:pPr>
        <w:divId w:val="364253248"/>
        <w:rPr>
          <w:rFonts w:eastAsia="Times New Roman"/>
        </w:rPr>
      </w:pPr>
      <w:r>
        <w:rPr>
          <w:rFonts w:eastAsia="Times New Roman"/>
          <w:color w:val="000000"/>
          <w:sz w:val="20"/>
          <w:szCs w:val="20"/>
          <w:shd w:val="clear" w:color="auto" w:fill="FFFFFF"/>
        </w:rPr>
        <w:t>A company’s internal control over financial reporting is a process designed to provide reasonable assurance regarding the reliability of f</w:t>
      </w:r>
      <w:r>
        <w:rPr>
          <w:rFonts w:eastAsia="Times New Roman"/>
          <w:color w:val="000000"/>
          <w:sz w:val="20"/>
          <w:szCs w:val="20"/>
          <w:shd w:val="clear" w:color="auto" w:fill="FFFFFF"/>
        </w:rPr>
        <w:t xml:space="preserve">inancial reporting and the preparation of financial statements for external purposes in accordance with generally accepted accounting principles. A company’s internal control over financial reporting includes those policies and procedures that (1) pertain </w:t>
      </w:r>
      <w:r>
        <w:rPr>
          <w:rFonts w:eastAsia="Times New Roman"/>
          <w:color w:val="000000"/>
          <w:sz w:val="20"/>
          <w:szCs w:val="20"/>
          <w:shd w:val="clear" w:color="auto" w:fill="FFFFFF"/>
        </w:rPr>
        <w:t>to the maintenance of records that, in reasonable detail, accurately and fairly reflect the transactions and dispositions of the assets of the company; (2) provide reasonable assurance that transactions are recorded as necessary to permit preparation of fi</w:t>
      </w:r>
      <w:r>
        <w:rPr>
          <w:rFonts w:eastAsia="Times New Roman"/>
          <w:color w:val="000000"/>
          <w:sz w:val="20"/>
          <w:szCs w:val="20"/>
          <w:shd w:val="clear" w:color="auto" w:fill="FFFFFF"/>
        </w:rPr>
        <w:t>nancial statements in accordance with generally accepted accounting principles, and that receipts and expenditures of the company are being made only in accordance with authorizations of management and directors of the company; and (3) provide reasonable a</w:t>
      </w:r>
      <w:r>
        <w:rPr>
          <w:rFonts w:eastAsia="Times New Roman"/>
          <w:color w:val="000000"/>
          <w:sz w:val="20"/>
          <w:szCs w:val="20"/>
          <w:shd w:val="clear" w:color="auto" w:fill="FFFFFF"/>
        </w:rPr>
        <w:t>ssurance regarding prevention or timely detection of unauthorized acquisition, use, or disposition of the company’s assets that could have a material effect on the financial statements.</w:t>
      </w:r>
    </w:p>
    <w:p w:rsidR="00000000" w:rsidRDefault="0084583E">
      <w:pPr>
        <w:jc w:val="both"/>
        <w:rPr>
          <w:rFonts w:eastAsia="Times New Roman"/>
        </w:rPr>
      </w:pPr>
      <w:r>
        <w:rPr>
          <w:rFonts w:eastAsia="Times New Roman"/>
          <w:color w:val="000000"/>
          <w:sz w:val="20"/>
          <w:szCs w:val="20"/>
          <w:shd w:val="clear" w:color="auto" w:fill="FFFFFF"/>
        </w:rPr>
        <w:t>Because of its inherent limitations, internal control over financial r</w:t>
      </w:r>
      <w:r>
        <w:rPr>
          <w:rFonts w:eastAsia="Times New Roman"/>
          <w:color w:val="000000"/>
          <w:sz w:val="20"/>
          <w:szCs w:val="20"/>
          <w:shd w:val="clear" w:color="auto" w:fill="FFFFFF"/>
        </w:rPr>
        <w:t>eporting may not prevent or detect misstatements. Also, projections of any evaluation of effectiveness to future periods are subject to the risk that controls may become inadequate because of changes in conditions, or that the degree of compliance with the</w:t>
      </w:r>
      <w:r>
        <w:rPr>
          <w:rFonts w:eastAsia="Times New Roman"/>
          <w:color w:val="000000"/>
          <w:sz w:val="20"/>
          <w:szCs w:val="20"/>
          <w:shd w:val="clear" w:color="auto" w:fill="FFFFFF"/>
        </w:rPr>
        <w:t xml:space="preserve"> policies or procedures may deteriorate.</w:t>
      </w:r>
    </w:p>
    <w:p w:rsidR="00000000" w:rsidRDefault="0084583E">
      <w:pPr>
        <w:jc w:val="both"/>
        <w:rPr>
          <w:rFonts w:eastAsia="Times New Roman"/>
        </w:rPr>
      </w:pPr>
    </w:p>
    <w:p w:rsidR="00000000" w:rsidRDefault="0084583E">
      <w:pPr>
        <w:jc w:val="both"/>
        <w:rPr>
          <w:rFonts w:eastAsia="Times New Roman"/>
        </w:rPr>
      </w:pPr>
      <w:r>
        <w:rPr>
          <w:rFonts w:eastAsia="Times New Roman"/>
          <w:color w:val="000000"/>
          <w:sz w:val="20"/>
          <w:szCs w:val="20"/>
        </w:rPr>
        <w:t>/s/ WSRP, LLC</w:t>
      </w:r>
    </w:p>
    <w:p w:rsidR="00000000" w:rsidRDefault="0084583E">
      <w:pPr>
        <w:jc w:val="both"/>
        <w:rPr>
          <w:rFonts w:eastAsia="Times New Roman"/>
        </w:rPr>
      </w:pPr>
    </w:p>
    <w:p w:rsidR="00000000" w:rsidRDefault="0084583E">
      <w:pPr>
        <w:jc w:val="both"/>
        <w:rPr>
          <w:rFonts w:eastAsia="Times New Roman"/>
        </w:rPr>
      </w:pPr>
      <w:r>
        <w:rPr>
          <w:rFonts w:eastAsia="Times New Roman"/>
          <w:color w:val="000000"/>
          <w:sz w:val="20"/>
          <w:szCs w:val="20"/>
        </w:rPr>
        <w:t>Salt Lake City, Utah</w:t>
      </w:r>
    </w:p>
    <w:p w:rsidR="00000000" w:rsidRDefault="0084583E">
      <w:pPr>
        <w:jc w:val="both"/>
        <w:rPr>
          <w:rFonts w:eastAsia="Times New Roman"/>
        </w:rPr>
      </w:pPr>
      <w:r>
        <w:rPr>
          <w:rFonts w:eastAsia="Times New Roman"/>
          <w:color w:val="000000"/>
          <w:sz w:val="20"/>
          <w:szCs w:val="20"/>
        </w:rPr>
        <w:t>August 19, 2021</w:t>
      </w:r>
    </w:p>
    <w:p w:rsidR="00000000" w:rsidRDefault="0084583E">
      <w:pPr>
        <w:jc w:val="center"/>
        <w:divId w:val="2131051215"/>
        <w:rPr>
          <w:rFonts w:eastAsia="Times New Roman"/>
        </w:rPr>
      </w:pPr>
      <w:r>
        <w:rPr>
          <w:rFonts w:eastAsia="Times New Roman"/>
          <w:color w:val="000000"/>
          <w:sz w:val="20"/>
          <w:szCs w:val="20"/>
        </w:rPr>
        <w:t>59</w:t>
      </w:r>
    </w:p>
    <w:p w:rsidR="00000000" w:rsidRDefault="0084583E">
      <w:pPr>
        <w:rPr>
          <w:rFonts w:eastAsia="Times New Roman"/>
        </w:rPr>
      </w:pPr>
      <w:r>
        <w:rPr>
          <w:rFonts w:eastAsia="Times New Roman"/>
        </w:rPr>
        <w:pict>
          <v:rect id="_x0000_i1084" style="width:0;height:1.5pt" o:hralign="center" o:hrstd="t" o:hr="t" fillcolor="#a0a0a0" stroked="f"/>
        </w:pict>
      </w:r>
    </w:p>
    <w:p w:rsidR="00000000" w:rsidRDefault="0084583E">
      <w:pPr>
        <w:divId w:val="1986857381"/>
        <w:rPr>
          <w:rFonts w:eastAsia="Times New Roman"/>
        </w:rPr>
      </w:pPr>
    </w:p>
    <w:p w:rsidR="00000000" w:rsidRDefault="0084583E">
      <w:pPr>
        <w:jc w:val="center"/>
        <w:rPr>
          <w:rFonts w:eastAsia="Times New Roman"/>
        </w:rPr>
      </w:pPr>
      <w:r>
        <w:rPr>
          <w:rFonts w:eastAsia="Times New Roman"/>
          <w:color w:val="000000"/>
          <w:sz w:val="20"/>
          <w:szCs w:val="20"/>
        </w:rPr>
        <w:t>LIFEVANTAGE CORPORATION AND SUBSIDIARIES</w:t>
      </w:r>
    </w:p>
    <w:p w:rsidR="00000000" w:rsidRDefault="0084583E">
      <w:pPr>
        <w:jc w:val="center"/>
        <w:divId w:val="1399136396"/>
        <w:rPr>
          <w:rFonts w:eastAsia="Times New Roman"/>
        </w:rPr>
      </w:pPr>
      <w:r>
        <w:rPr>
          <w:rFonts w:eastAsia="Times New Roman"/>
          <w:color w:val="000000"/>
          <w:sz w:val="20"/>
          <w:szCs w:val="20"/>
        </w:rPr>
        <w:t>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9"/>
        <w:gridCol w:w="120"/>
        <w:gridCol w:w="1359"/>
        <w:gridCol w:w="36"/>
        <w:gridCol w:w="36"/>
        <w:gridCol w:w="36"/>
        <w:gridCol w:w="36"/>
        <w:gridCol w:w="120"/>
        <w:gridCol w:w="1323"/>
        <w:gridCol w:w="36"/>
      </w:tblGrid>
      <w:tr w:rsidR="00000000">
        <w:trPr>
          <w:divId w:val="339239400"/>
        </w:trPr>
        <w:tc>
          <w:tcPr>
            <w:tcW w:w="50" w:type="pct"/>
            <w:vAlign w:val="center"/>
            <w:hideMark/>
          </w:tcPr>
          <w:p w:rsidR="00000000" w:rsidRDefault="0084583E">
            <w:pPr>
              <w:jc w:val="center"/>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339239400"/>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339239400"/>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23,174 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22,138 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2,925 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2,610 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tax receivable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Inventory, net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16,145 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13,888 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Prepaid expenses and 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4,772 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5,232 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current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48,054 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43,868 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Height w:val="240"/>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11,123 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7,170 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Right-of-use assets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13,700 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956 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Deferred income tax asset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1,208 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2,164 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long-term assets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78,732 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Height w:val="240"/>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6,744 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3,521 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Commissions payable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8,138 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9,219 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tax payable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830 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2,151 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1,184 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7,336 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10,311 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current liabilities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25,199 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25,019 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Long-term lease liabilities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16,032 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41,925 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Commitments and contingencies — Note 14</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339239400"/>
        </w:trPr>
        <w:tc>
          <w:tcPr>
            <w:tcW w:w="0" w:type="auto"/>
            <w:gridSpan w:val="3"/>
            <w:shd w:val="clear" w:color="auto" w:fill="FFFFFF"/>
            <w:tcMar>
              <w:top w:w="30" w:type="dxa"/>
              <w:left w:w="20" w:type="dxa"/>
              <w:bottom w:w="30" w:type="dxa"/>
              <w:right w:w="20" w:type="dxa"/>
            </w:tcMar>
            <w:hideMark/>
          </w:tcPr>
          <w:p w:rsidR="00000000" w:rsidRDefault="0084583E">
            <w:pPr>
              <w:spacing w:after="100"/>
              <w:ind w:hanging="180"/>
              <w:divId w:val="1052508475"/>
              <w:rPr>
                <w:rFonts w:eastAsia="Times New Roman"/>
              </w:rPr>
            </w:pPr>
            <w:r>
              <w:rPr>
                <w:rFonts w:eastAsia="Times New Roman"/>
                <w:color w:val="000000"/>
                <w:sz w:val="20"/>
                <w:szCs w:val="20"/>
              </w:rPr>
              <w:t xml:space="preserve">Preferred stock — par value $0.0001 per share, 5,000 shares authorized, no </w:t>
            </w:r>
            <w:r>
              <w:rPr>
                <w:rFonts w:eastAsia="Times New Roman"/>
                <w:color w:val="000000"/>
                <w:sz w:val="20"/>
                <w:szCs w:val="20"/>
              </w:rPr>
              <w:t>shares issued or outstanding</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20" w:type="dxa"/>
              <w:bottom w:w="30" w:type="dxa"/>
              <w:right w:w="20" w:type="dxa"/>
            </w:tcMar>
            <w:hideMark/>
          </w:tcPr>
          <w:p w:rsidR="00000000" w:rsidRDefault="0084583E">
            <w:pPr>
              <w:spacing w:after="100"/>
              <w:ind w:hanging="180"/>
              <w:divId w:val="1015109041"/>
              <w:rPr>
                <w:rFonts w:eastAsia="Times New Roman"/>
              </w:rPr>
            </w:pPr>
            <w:r>
              <w:rPr>
                <w:rFonts w:eastAsia="Times New Roman"/>
                <w:color w:val="000000"/>
                <w:sz w:val="20"/>
                <w:szCs w:val="20"/>
              </w:rPr>
              <w:t>Common stock — par value $0.0001 per share, 40,000 shares authorized and 13,609 and 14,313 issued and outstanding as of June 30, 2021 and 2020, respectively</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129,048 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126,416 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(92,346)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(93,307)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Accumulated 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stockholders’ equity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36,807 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33,254 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33923940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LIABILITIES AND STOCKHOLDERS’ EQUITY</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78,732 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58,877 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jc w:val="center"/>
        <w:divId w:val="645857477"/>
        <w:rPr>
          <w:rFonts w:eastAsia="Times New Roman"/>
        </w:rPr>
      </w:pPr>
      <w:r>
        <w:rPr>
          <w:rFonts w:eastAsia="Times New Roman"/>
          <w:color w:val="000000"/>
          <w:sz w:val="20"/>
          <w:szCs w:val="20"/>
        </w:rPr>
        <w:t>The accompanying notes are an integral part of these consolidated financial statements.</w:t>
      </w:r>
    </w:p>
    <w:p w:rsidR="00000000" w:rsidRDefault="0084583E">
      <w:pPr>
        <w:jc w:val="center"/>
        <w:divId w:val="223563069"/>
        <w:rPr>
          <w:rFonts w:eastAsia="Times New Roman"/>
        </w:rPr>
      </w:pPr>
      <w:r>
        <w:rPr>
          <w:rFonts w:eastAsia="Times New Roman"/>
          <w:color w:val="000000"/>
          <w:sz w:val="20"/>
          <w:szCs w:val="20"/>
        </w:rPr>
        <w:t>60</w:t>
      </w:r>
    </w:p>
    <w:p w:rsidR="00000000" w:rsidRDefault="0084583E">
      <w:pPr>
        <w:rPr>
          <w:rFonts w:eastAsia="Times New Roman"/>
        </w:rPr>
      </w:pPr>
      <w:r>
        <w:rPr>
          <w:rFonts w:eastAsia="Times New Roman"/>
        </w:rPr>
        <w:pict>
          <v:rect id="_x0000_i1085" style="width:0;height:1.5pt" o:hralign="center" o:hrstd="t" o:hr="t" fillcolor="#a0a0a0" stroked="f"/>
        </w:pict>
      </w:r>
    </w:p>
    <w:p w:rsidR="00000000" w:rsidRDefault="0084583E">
      <w:pPr>
        <w:divId w:val="812335642"/>
        <w:rPr>
          <w:rFonts w:eastAsia="Times New Roman"/>
        </w:rPr>
      </w:pPr>
    </w:p>
    <w:p w:rsidR="00000000" w:rsidRDefault="0084583E">
      <w:pPr>
        <w:jc w:val="center"/>
        <w:rPr>
          <w:rFonts w:eastAsia="Times New Roman"/>
        </w:rPr>
      </w:pPr>
      <w:r>
        <w:rPr>
          <w:rFonts w:eastAsia="Times New Roman"/>
          <w:color w:val="000000"/>
          <w:sz w:val="20"/>
          <w:szCs w:val="20"/>
        </w:rPr>
        <w:t>LIFEVANTAGE CORPORATION AND SUBSIDIARIES</w:t>
      </w:r>
    </w:p>
    <w:p w:rsidR="00000000" w:rsidRDefault="0084583E">
      <w:pPr>
        <w:jc w:val="center"/>
        <w:divId w:val="274022271"/>
        <w:rPr>
          <w:rFonts w:eastAsia="Times New Roman"/>
        </w:rPr>
      </w:pPr>
      <w:r>
        <w:rPr>
          <w:rFonts w:eastAsia="Times New Roman"/>
          <w:color w:val="000000"/>
          <w:sz w:val="20"/>
          <w:szCs w:val="20"/>
        </w:rPr>
        <w:t>CONSOLIDATED STATEMENTS OF OPERATIONS AND COMPREHENSIVE INCOME</w:t>
      </w:r>
    </w:p>
    <w:tbl>
      <w:tblPr>
        <w:tblW w:w="4978" w:type="pct"/>
        <w:tblCellMar>
          <w:top w:w="15" w:type="dxa"/>
          <w:left w:w="15" w:type="dxa"/>
          <w:bottom w:w="15" w:type="dxa"/>
          <w:right w:w="15" w:type="dxa"/>
        </w:tblCellMar>
        <w:tblLook w:val="04A0" w:firstRow="1" w:lastRow="0" w:firstColumn="1" w:lastColumn="0" w:noHBand="0" w:noVBand="1"/>
      </w:tblPr>
      <w:tblGrid>
        <w:gridCol w:w="40"/>
        <w:gridCol w:w="4617"/>
        <w:gridCol w:w="39"/>
        <w:gridCol w:w="120"/>
        <w:gridCol w:w="990"/>
        <w:gridCol w:w="36"/>
        <w:gridCol w:w="36"/>
        <w:gridCol w:w="36"/>
        <w:gridCol w:w="36"/>
        <w:gridCol w:w="120"/>
        <w:gridCol w:w="949"/>
        <w:gridCol w:w="36"/>
        <w:gridCol w:w="36"/>
        <w:gridCol w:w="36"/>
        <w:gridCol w:w="36"/>
        <w:gridCol w:w="120"/>
        <w:gridCol w:w="950"/>
        <w:gridCol w:w="36"/>
      </w:tblGrid>
      <w:tr w:rsidR="00000000">
        <w:trPr>
          <w:divId w:val="459418580"/>
        </w:trPr>
        <w:tc>
          <w:tcPr>
            <w:tcW w:w="50" w:type="pct"/>
            <w:vAlign w:val="center"/>
            <w:hideMark/>
          </w:tcPr>
          <w:p w:rsidR="00000000" w:rsidRDefault="0084583E">
            <w:pPr>
              <w:jc w:val="center"/>
              <w:rPr>
                <w:rFonts w:eastAsia="Times New Roman"/>
              </w:rPr>
            </w:pPr>
          </w:p>
        </w:tc>
        <w:tc>
          <w:tcPr>
            <w:tcW w:w="282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years ended June 30,</w:t>
            </w:r>
          </w:p>
        </w:tc>
      </w:tr>
      <w:tr w:rsidR="00000000">
        <w:trPr>
          <w:divId w:val="45941858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459418580"/>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38,187 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37,964 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37,973 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Gross profit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181,994 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194,951 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187,985 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103,541 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111,571 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108,620 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60,838 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67,914 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69,551 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operating expenses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164,379 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179,485 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178,171 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17,615 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15,466 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9,814 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(685)</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other expense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(805)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17,232 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9,230 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(4,338)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(3,112)</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(1,801)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11,549 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7,429 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0.79 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Weighted-average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14,070 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14,105 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14,055 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14,268 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14,599 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14,980 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comprehensive income, net of tax:</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59418580"/>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comprehensive income, net of tax:</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5941858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Comprehensive income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12,854 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11,631 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7,477 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jc w:val="center"/>
        <w:divId w:val="2071465052"/>
        <w:rPr>
          <w:rFonts w:eastAsia="Times New Roman"/>
        </w:rPr>
      </w:pPr>
      <w:r>
        <w:rPr>
          <w:rFonts w:eastAsia="Times New Roman"/>
          <w:color w:val="000000"/>
          <w:sz w:val="20"/>
          <w:szCs w:val="20"/>
        </w:rPr>
        <w:t>The accompanying notes are an integral part of these consolidated financial statements.</w:t>
      </w:r>
    </w:p>
    <w:p w:rsidR="00000000" w:rsidRDefault="0084583E">
      <w:pPr>
        <w:jc w:val="center"/>
        <w:divId w:val="646013658"/>
        <w:rPr>
          <w:rFonts w:eastAsia="Times New Roman"/>
        </w:rPr>
      </w:pPr>
      <w:r>
        <w:rPr>
          <w:rFonts w:eastAsia="Times New Roman"/>
          <w:color w:val="000000"/>
          <w:sz w:val="20"/>
          <w:szCs w:val="20"/>
        </w:rPr>
        <w:t>61</w:t>
      </w:r>
    </w:p>
    <w:p w:rsidR="00000000" w:rsidRDefault="0084583E">
      <w:pPr>
        <w:rPr>
          <w:rFonts w:eastAsia="Times New Roman"/>
        </w:rPr>
      </w:pPr>
      <w:r>
        <w:rPr>
          <w:rFonts w:eastAsia="Times New Roman"/>
        </w:rPr>
        <w:pict>
          <v:rect id="_x0000_i1086" style="width:0;height:1.5pt" o:hralign="center" o:hrstd="t" o:hr="t" fillcolor="#a0a0a0" stroked="f"/>
        </w:pict>
      </w:r>
    </w:p>
    <w:p w:rsidR="00000000" w:rsidRDefault="0084583E">
      <w:pPr>
        <w:divId w:val="1788575667"/>
        <w:rPr>
          <w:rFonts w:eastAsia="Times New Roman"/>
        </w:rPr>
      </w:pPr>
    </w:p>
    <w:p w:rsidR="00000000" w:rsidRDefault="0084583E">
      <w:pPr>
        <w:jc w:val="center"/>
        <w:rPr>
          <w:rFonts w:eastAsia="Times New Roman"/>
        </w:rPr>
      </w:pPr>
      <w:r>
        <w:rPr>
          <w:rFonts w:eastAsia="Times New Roman"/>
          <w:color w:val="000000"/>
          <w:sz w:val="20"/>
          <w:szCs w:val="20"/>
        </w:rPr>
        <w:t>LIFEVANTAGE CORPORATION AND SUBSIDIARIES</w:t>
      </w:r>
    </w:p>
    <w:p w:rsidR="00000000" w:rsidRDefault="0084583E">
      <w:pPr>
        <w:jc w:val="center"/>
        <w:rPr>
          <w:rFonts w:eastAsia="Times New Roman"/>
        </w:rPr>
      </w:pPr>
      <w:r>
        <w:rPr>
          <w:rFonts w:eastAsia="Times New Roman"/>
          <w:color w:val="000000"/>
          <w:sz w:val="20"/>
          <w:szCs w:val="20"/>
        </w:rPr>
        <w:t>CONSOLIDATED STATEMENTS OF STOCKHOLDERS’ EQUITY</w:t>
      </w:r>
    </w:p>
    <w:p w:rsidR="00000000" w:rsidRDefault="0084583E">
      <w:pPr>
        <w:jc w:val="center"/>
        <w:divId w:val="4524983"/>
        <w:rPr>
          <w:rFonts w:eastAsia="Times New Roman"/>
        </w:rPr>
      </w:pPr>
      <w:r>
        <w:rPr>
          <w:rFonts w:eastAsia="Times New Roman"/>
          <w:color w:val="000000"/>
          <w:sz w:val="20"/>
          <w:szCs w:val="20"/>
        </w:rPr>
        <w:t xml:space="preserve">For the years ended June 30, 2021, 2020 and 2019 </w:t>
      </w:r>
    </w:p>
    <w:tbl>
      <w:tblPr>
        <w:tblW w:w="4963" w:type="pct"/>
        <w:tblCellMar>
          <w:top w:w="15" w:type="dxa"/>
          <w:left w:w="15" w:type="dxa"/>
          <w:bottom w:w="15" w:type="dxa"/>
          <w:right w:w="15" w:type="dxa"/>
        </w:tblCellMar>
        <w:tblLook w:val="04A0" w:firstRow="1" w:lastRow="0" w:firstColumn="1" w:lastColumn="0" w:noHBand="0" w:noVBand="1"/>
      </w:tblPr>
      <w:tblGrid>
        <w:gridCol w:w="39"/>
        <w:gridCol w:w="2575"/>
        <w:gridCol w:w="38"/>
        <w:gridCol w:w="56"/>
        <w:gridCol w:w="612"/>
        <w:gridCol w:w="37"/>
        <w:gridCol w:w="37"/>
        <w:gridCol w:w="36"/>
        <w:gridCol w:w="36"/>
        <w:gridCol w:w="111"/>
        <w:gridCol w:w="596"/>
        <w:gridCol w:w="36"/>
        <w:gridCol w:w="36"/>
        <w:gridCol w:w="36"/>
        <w:gridCol w:w="36"/>
        <w:gridCol w:w="110"/>
        <w:gridCol w:w="630"/>
        <w:gridCol w:w="36"/>
        <w:gridCol w:w="36"/>
        <w:gridCol w:w="36"/>
        <w:gridCol w:w="36"/>
        <w:gridCol w:w="111"/>
        <w:gridCol w:w="844"/>
        <w:gridCol w:w="36"/>
        <w:gridCol w:w="36"/>
        <w:gridCol w:w="36"/>
        <w:gridCol w:w="36"/>
        <w:gridCol w:w="111"/>
        <w:gridCol w:w="1004"/>
        <w:gridCol w:w="36"/>
        <w:gridCol w:w="36"/>
        <w:gridCol w:w="36"/>
        <w:gridCol w:w="36"/>
        <w:gridCol w:w="110"/>
        <w:gridCol w:w="540"/>
        <w:gridCol w:w="36"/>
      </w:tblGrid>
      <w:tr w:rsidR="00000000">
        <w:trPr>
          <w:divId w:val="763309913"/>
        </w:trPr>
        <w:tc>
          <w:tcPr>
            <w:tcW w:w="50" w:type="pct"/>
            <w:vAlign w:val="center"/>
            <w:hideMark/>
          </w:tcPr>
          <w:p w:rsidR="00000000" w:rsidRDefault="0084583E">
            <w:pPr>
              <w:jc w:val="center"/>
              <w:rPr>
                <w:rFonts w:eastAsia="Times New Roman"/>
              </w:rPr>
            </w:pPr>
          </w:p>
        </w:tc>
        <w:tc>
          <w:tcPr>
            <w:tcW w:w="1631"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3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5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763309913"/>
          <w:trHeight w:val="24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 Capital</w:t>
            </w:r>
          </w:p>
        </w:tc>
        <w:tc>
          <w:tcPr>
            <w:tcW w:w="0" w:type="auto"/>
            <w:gridSpan w:val="3"/>
            <w:vMerge w:val="restart"/>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Income (Loss)</w:t>
            </w:r>
          </w:p>
        </w:tc>
        <w:tc>
          <w:tcPr>
            <w:tcW w:w="0" w:type="auto"/>
            <w:gridSpan w:val="3"/>
            <w:vMerge w:val="restart"/>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Total</w:t>
            </w:r>
          </w:p>
        </w:tc>
      </w:tr>
      <w:tr w:rsidR="00000000">
        <w:trPr>
          <w:divId w:val="763309913"/>
          <w:trHeight w:val="48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ign w:val="center"/>
            <w:hideMark/>
          </w:tcPr>
          <w:p w:rsidR="00000000" w:rsidRDefault="0084583E">
            <w:pPr>
              <w:spacing w:after="100"/>
              <w:rPr>
                <w:rFonts w:eastAsia="Times New Roman"/>
              </w:rPr>
            </w:pPr>
          </w:p>
        </w:tc>
        <w:tc>
          <w:tcPr>
            <w:tcW w:w="0" w:type="auto"/>
            <w:gridSpan w:val="3"/>
            <w:vMerge/>
            <w:vAlign w:val="center"/>
            <w:hideMark/>
          </w:tcPr>
          <w:p w:rsidR="00000000" w:rsidRDefault="0084583E">
            <w:pPr>
              <w:spacing w:after="100"/>
              <w:rPr>
                <w:rFonts w:eastAsia="Times New Roman"/>
              </w:rPr>
            </w:pPr>
          </w:p>
        </w:tc>
        <w:tc>
          <w:tcPr>
            <w:tcW w:w="0" w:type="auto"/>
            <w:gridSpan w:val="3"/>
            <w:vMerge/>
            <w:vAlign w:val="center"/>
            <w:hideMark/>
          </w:tcPr>
          <w:p w:rsidR="00000000" w:rsidRDefault="0084583E">
            <w:pPr>
              <w:spacing w:after="100"/>
              <w:rPr>
                <w:rFonts w:eastAsia="Times New Roman"/>
              </w:rPr>
            </w:pPr>
          </w:p>
        </w:tc>
        <w:tc>
          <w:tcPr>
            <w:tcW w:w="0" w:type="auto"/>
            <w:gridSpan w:val="3"/>
            <w:vMerge/>
            <w:vAlign w:val="center"/>
            <w:hideMark/>
          </w:tcPr>
          <w:p w:rsidR="00000000" w:rsidRDefault="0084583E">
            <w:pPr>
              <w:spacing w:after="100"/>
              <w:rPr>
                <w:rFonts w:eastAsia="Times New Roman"/>
              </w:rPr>
            </w:pPr>
          </w:p>
        </w:tc>
        <w:tc>
          <w:tcPr>
            <w:tcW w:w="0" w:type="auto"/>
            <w:gridSpan w:val="3"/>
            <w:vMerge/>
            <w:vAlign w:val="center"/>
            <w:hideMark/>
          </w:tcPr>
          <w:p w:rsidR="00000000" w:rsidRDefault="0084583E">
            <w:pPr>
              <w:spacing w:after="100"/>
              <w:rPr>
                <w:rFonts w:eastAsia="Times New Roman"/>
              </w:rPr>
            </w:pPr>
          </w:p>
        </w:tc>
        <w:tc>
          <w:tcPr>
            <w:tcW w:w="0" w:type="auto"/>
            <w:gridSpan w:val="3"/>
            <w:vMerge/>
            <w:vAlign w:val="center"/>
            <w:hideMark/>
          </w:tcPr>
          <w:p w:rsidR="00000000" w:rsidRDefault="0084583E">
            <w:pPr>
              <w:spacing w:after="100"/>
              <w:rPr>
                <w:rFonts w:eastAsia="Times New Roman"/>
              </w:rPr>
            </w:pPr>
          </w:p>
        </w:tc>
        <w:tc>
          <w:tcPr>
            <w:tcW w:w="0" w:type="auto"/>
            <w:gridSpan w:val="3"/>
            <w:vMerge/>
            <w:vAlign w:val="center"/>
            <w:hideMark/>
          </w:tcPr>
          <w:p w:rsidR="00000000" w:rsidRDefault="0084583E">
            <w:pPr>
              <w:spacing w:after="100"/>
              <w:rPr>
                <w:rFonts w:eastAsia="Times New Roman"/>
              </w:rPr>
            </w:pPr>
          </w:p>
        </w:tc>
      </w:tr>
      <w:tr w:rsidR="00000000">
        <w:trPr>
          <w:divId w:val="763309913"/>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i/>
                <w:iCs/>
                <w:color w:val="000000"/>
                <w:sz w:val="18"/>
                <w:szCs w:val="18"/>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8"/>
                <w:szCs w:val="18"/>
              </w:rPr>
              <w:t>Balances, June 30, 2018</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14,073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124,663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102,731)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21,947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Cumulative effect of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8"/>
                <w:szCs w:val="18"/>
              </w:rPr>
              <w:t>Balances, July 1, 2018</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14,073</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124,663</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(102,734)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21,944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4,899 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4,899 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701 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701 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515 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(3,167)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(3,167)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Repurchase of company stock</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(389)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(4,655)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(4,655)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7,429 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7,429 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8"/>
                <w:szCs w:val="18"/>
              </w:rPr>
              <w:t>Balances, June 30, 2019</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14,114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127,096</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(99,960)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27,199</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Cumulative effect of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508 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508 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8"/>
                <w:szCs w:val="18"/>
              </w:rPr>
              <w:t>Balances, July 1, 2019</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14,114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127,096</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(99,452)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27,707</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4,837 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4,837 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653 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653 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910 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(413)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(6,246)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(6,246)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(387)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(5,404)</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(5,404)</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11,549 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11,549 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8"/>
                <w:szCs w:val="18"/>
              </w:rPr>
              <w:t>Balances, June 30, 2020</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14,313</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126,416</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(93,307)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33,254</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2,152 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2,152 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Exercise of options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1,379 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1,379 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517 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230 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(1,416)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(1,416)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Repurchase of company stock</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(1,196)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(11,933)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(11,933)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763309913"/>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12,894 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8"/>
                <w:szCs w:val="18"/>
              </w:rPr>
              <w:t>12,894 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763309913"/>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8"/>
                <w:szCs w:val="18"/>
              </w:rPr>
              <w:t>Balances, June 30, 2021</w:t>
            </w:r>
          </w:p>
        </w:tc>
        <w:tc>
          <w:tcPr>
            <w:tcW w:w="0" w:type="auto"/>
            <w:gridSpan w:val="2"/>
            <w:tcBorders>
              <w:top w:val="single" w:sz="4" w:space="0" w:color="000000"/>
              <w:bottom w:val="double" w:sz="6" w:space="0" w:color="000000"/>
            </w:tcBorders>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13,609</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129,048</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(92,346)</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8"/>
                <w:szCs w:val="18"/>
              </w:rPr>
              <w:t>36,807</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jc w:val="center"/>
        <w:divId w:val="285621980"/>
        <w:rPr>
          <w:rFonts w:eastAsia="Times New Roman"/>
        </w:rPr>
      </w:pPr>
      <w:r>
        <w:rPr>
          <w:rFonts w:eastAsia="Times New Roman"/>
          <w:color w:val="000000"/>
          <w:sz w:val="20"/>
          <w:szCs w:val="20"/>
        </w:rPr>
        <w:t>The accompanying notes are an integral part of these consolidated financial statements.</w:t>
      </w:r>
    </w:p>
    <w:p w:rsidR="00000000" w:rsidRDefault="0084583E">
      <w:pPr>
        <w:jc w:val="center"/>
        <w:divId w:val="366759545"/>
        <w:rPr>
          <w:rFonts w:eastAsia="Times New Roman"/>
        </w:rPr>
      </w:pPr>
      <w:r>
        <w:rPr>
          <w:rFonts w:eastAsia="Times New Roman"/>
          <w:color w:val="000000"/>
          <w:sz w:val="20"/>
          <w:szCs w:val="20"/>
        </w:rPr>
        <w:t>62</w:t>
      </w:r>
    </w:p>
    <w:p w:rsidR="00000000" w:rsidRDefault="0084583E">
      <w:pPr>
        <w:rPr>
          <w:rFonts w:eastAsia="Times New Roman"/>
        </w:rPr>
      </w:pPr>
      <w:r>
        <w:rPr>
          <w:rFonts w:eastAsia="Times New Roman"/>
        </w:rPr>
        <w:pict>
          <v:rect id="_x0000_i1087" style="width:0;height:1.5pt" o:hralign="center" o:hrstd="t" o:hr="t" fillcolor="#a0a0a0" stroked="f"/>
        </w:pict>
      </w:r>
    </w:p>
    <w:p w:rsidR="00000000" w:rsidRDefault="0084583E">
      <w:pPr>
        <w:divId w:val="1001659305"/>
        <w:rPr>
          <w:rFonts w:eastAsia="Times New Roman"/>
        </w:rPr>
      </w:pPr>
    </w:p>
    <w:p w:rsidR="00000000" w:rsidRDefault="0084583E">
      <w:pPr>
        <w:jc w:val="center"/>
        <w:rPr>
          <w:rFonts w:eastAsia="Times New Roman"/>
        </w:rPr>
      </w:pPr>
      <w:r>
        <w:rPr>
          <w:rFonts w:eastAsia="Times New Roman"/>
          <w:color w:val="000000"/>
          <w:sz w:val="20"/>
          <w:szCs w:val="20"/>
        </w:rPr>
        <w:t>LIFEVANTAGE CORPORATION AND SUBSIDIARIES</w:t>
      </w:r>
    </w:p>
    <w:p w:rsidR="00000000" w:rsidRDefault="0084583E">
      <w:pPr>
        <w:jc w:val="center"/>
        <w:divId w:val="1975598068"/>
        <w:rPr>
          <w:rFonts w:eastAsia="Times New Roman"/>
        </w:rPr>
      </w:pPr>
      <w:r>
        <w:rPr>
          <w:rFonts w:eastAsia="Times New Roman"/>
          <w:color w:val="000000"/>
          <w:sz w:val="20"/>
          <w:szCs w:val="20"/>
        </w:rPr>
        <w:t>CONSOLIDATED STATEMENTS OF CASH FLOWS</w:t>
      </w:r>
    </w:p>
    <w:tbl>
      <w:tblPr>
        <w:tblW w:w="4978" w:type="pct"/>
        <w:tblCellMar>
          <w:top w:w="15" w:type="dxa"/>
          <w:left w:w="15" w:type="dxa"/>
          <w:bottom w:w="15" w:type="dxa"/>
          <w:right w:w="15" w:type="dxa"/>
        </w:tblCellMar>
        <w:tblLook w:val="04A0" w:firstRow="1" w:lastRow="0" w:firstColumn="1" w:lastColumn="0" w:noHBand="0" w:noVBand="1"/>
      </w:tblPr>
      <w:tblGrid>
        <w:gridCol w:w="42"/>
        <w:gridCol w:w="4619"/>
        <w:gridCol w:w="41"/>
        <w:gridCol w:w="115"/>
        <w:gridCol w:w="992"/>
        <w:gridCol w:w="36"/>
        <w:gridCol w:w="36"/>
        <w:gridCol w:w="36"/>
        <w:gridCol w:w="36"/>
        <w:gridCol w:w="115"/>
        <w:gridCol w:w="952"/>
        <w:gridCol w:w="36"/>
        <w:gridCol w:w="36"/>
        <w:gridCol w:w="36"/>
        <w:gridCol w:w="36"/>
        <w:gridCol w:w="115"/>
        <w:gridCol w:w="954"/>
        <w:gridCol w:w="36"/>
      </w:tblGrid>
      <w:tr w:rsidR="00000000">
        <w:trPr>
          <w:divId w:val="579995037"/>
        </w:trPr>
        <w:tc>
          <w:tcPr>
            <w:tcW w:w="50" w:type="pct"/>
            <w:vAlign w:val="center"/>
            <w:hideMark/>
          </w:tcPr>
          <w:p w:rsidR="00000000" w:rsidRDefault="0084583E">
            <w:pPr>
              <w:jc w:val="center"/>
              <w:rPr>
                <w:rFonts w:eastAsia="Times New Roman"/>
              </w:rPr>
            </w:pPr>
          </w:p>
        </w:tc>
        <w:tc>
          <w:tcPr>
            <w:tcW w:w="282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2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For the years ended June 30,</w:t>
            </w:r>
          </w:p>
        </w:tc>
      </w:tr>
      <w:tr w:rsidR="00000000">
        <w:trPr>
          <w:divId w:val="579995037"/>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579995037"/>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i/>
                <w:iCs/>
                <w:color w:val="000000"/>
                <w:sz w:val="16"/>
                <w:szCs w:val="16"/>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Net income</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12,894 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11,549 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7,429 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3,460 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2,777 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1,895 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2,036 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4,919 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5,525 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Amortization of right-of-use assets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2,365 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2,323 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Gain on sale of fixed assets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Amortization of deferred financing fees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Amortization of debt discount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 xml:space="preserve">Deferred income tax </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955 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364 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563 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(265)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(539)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Income tax receivable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(1,036)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1,237 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(785)</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Inventory, net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(2,069)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w:t>
            </w:r>
            <w:r>
              <w:rPr>
                <w:rFonts w:eastAsia="Times New Roman"/>
                <w:color w:val="000000"/>
                <w:sz w:val="19"/>
                <w:szCs w:val="19"/>
              </w:rPr>
              <w:t>152)</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(64)</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Prepaid expenses and 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486 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(29)</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1,029 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Other long-term assets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(483)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3,214 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(1,648)</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1,369 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Income tax payable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193 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552 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(3,659)</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432 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545 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Lease liabilities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(1,913)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(2,698)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19"/>
                <w:szCs w:val="19"/>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(293)</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(332)</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Net Cash Provided by Operating Activities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16,273</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18,326</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17,789</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Cash Flows from Investing Activities: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Investments in convertible note receivable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(2,000)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Purchase of equipment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(3,741)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(2,681)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(2,506)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Proceeds from sale of fixed assets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Net Cash Used in Investing Activities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(3,734)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(2,681)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(4,506)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Cash Flows from Financing Activities: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(11,933)</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(5,405)</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(4,655)</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Payment on term loan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(1,500)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(4,000)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Shares purchased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(1,416)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(6,246)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(3,167)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Proceeds from 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517 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653 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Exercise of options and warrants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1,379 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701 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Net Cash Used in Financing Activities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(11,453)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(12,422)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(11,121)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Foreign Currency Effect on Cash</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(50)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Increase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1,036</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3,314</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2,172</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19"/>
                <w:szCs w:val="19"/>
              </w:rPr>
              <w:t>Cash and Cash Equivalents — beginning of period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22,138 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18,824 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16,652 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Cash and Cash Equivalents — end of period</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23,174</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22,138</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b/>
                <w:bCs/>
                <w:color w:val="000000"/>
                <w:sz w:val="19"/>
                <w:szCs w:val="19"/>
              </w:rPr>
              <w:t>18,824</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Height w:val="240"/>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Non Cash Investing and Financing Activities</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Increase in property and equipment and lease liabilities from lease incentives</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3,543 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Conversion of convertible notes receivable to equity securities</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2,205 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b/>
                <w:bCs/>
                <w:color w:val="000000"/>
                <w:sz w:val="19"/>
                <w:szCs w:val="19"/>
              </w:rPr>
              <w:t>SUPPLEMENTAL DISCLOSURE OF CASH FLOW INFORMATION</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79995037"/>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Cash paid for interest</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227 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79995037"/>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19"/>
                <w:szCs w:val="19"/>
              </w:rPr>
              <w:t>Cash paid for income taxes</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4,017 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1,623 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19"/>
                <w:szCs w:val="19"/>
              </w:rPr>
              <w:t>1,286 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jc w:val="center"/>
        <w:divId w:val="1460563312"/>
        <w:rPr>
          <w:rFonts w:eastAsia="Times New Roman"/>
        </w:rPr>
      </w:pPr>
      <w:r>
        <w:rPr>
          <w:rFonts w:eastAsia="Times New Roman"/>
          <w:color w:val="000000"/>
          <w:sz w:val="20"/>
          <w:szCs w:val="20"/>
        </w:rPr>
        <w:t>The accompanying notes are an integral part of these consolidated financial statements.</w:t>
      </w:r>
    </w:p>
    <w:p w:rsidR="00000000" w:rsidRDefault="0084583E">
      <w:pPr>
        <w:jc w:val="center"/>
        <w:divId w:val="261913571"/>
        <w:rPr>
          <w:rFonts w:eastAsia="Times New Roman"/>
        </w:rPr>
      </w:pPr>
      <w:r>
        <w:rPr>
          <w:rFonts w:eastAsia="Times New Roman"/>
          <w:color w:val="000000"/>
          <w:sz w:val="20"/>
          <w:szCs w:val="20"/>
        </w:rPr>
        <w:t>63</w:t>
      </w:r>
    </w:p>
    <w:p w:rsidR="00000000" w:rsidRDefault="0084583E">
      <w:pPr>
        <w:rPr>
          <w:rFonts w:eastAsia="Times New Roman"/>
        </w:rPr>
      </w:pPr>
      <w:r>
        <w:rPr>
          <w:rFonts w:eastAsia="Times New Roman"/>
        </w:rPr>
        <w:pict>
          <v:rect id="_x0000_i1088" style="width:0;height:1.5pt" o:hralign="center" o:hrstd="t" o:hr="t" fillcolor="#a0a0a0" stroked="f"/>
        </w:pict>
      </w:r>
    </w:p>
    <w:p w:rsidR="00000000" w:rsidRDefault="0084583E">
      <w:pPr>
        <w:divId w:val="2012371193"/>
        <w:rPr>
          <w:rFonts w:eastAsia="Times New Roman"/>
        </w:rPr>
      </w:pPr>
    </w:p>
    <w:p w:rsidR="00000000" w:rsidRDefault="0084583E">
      <w:pPr>
        <w:jc w:val="center"/>
        <w:divId w:val="796097992"/>
        <w:rPr>
          <w:rFonts w:eastAsia="Times New Roman"/>
        </w:rPr>
      </w:pPr>
      <w:r>
        <w:rPr>
          <w:rFonts w:eastAsia="Times New Roman"/>
          <w:b/>
          <w:bCs/>
          <w:color w:val="000000"/>
          <w:sz w:val="20"/>
          <w:szCs w:val="20"/>
        </w:rPr>
        <w:t>LIFEVANTAGE CORPORATION AND SUBSIDIARIES</w:t>
      </w:r>
    </w:p>
    <w:p w:rsidR="00000000" w:rsidRDefault="0084583E">
      <w:pPr>
        <w:jc w:val="center"/>
        <w:divId w:val="541329581"/>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w:t>
      </w:r>
    </w:p>
    <w:p w:rsidR="00000000" w:rsidRDefault="0084583E">
      <w:pPr>
        <w:jc w:val="center"/>
        <w:divId w:val="1765687298"/>
        <w:rPr>
          <w:rFonts w:eastAsia="Times New Roman"/>
        </w:rPr>
      </w:pPr>
    </w:p>
    <w:p w:rsidR="00000000" w:rsidRDefault="0084583E">
      <w:pPr>
        <w:divId w:val="461311983"/>
        <w:rPr>
          <w:rFonts w:eastAsia="Times New Roman"/>
        </w:rPr>
      </w:pPr>
      <w:r>
        <w:rPr>
          <w:rFonts w:eastAsia="Times New Roman"/>
          <w:b/>
          <w:bCs/>
          <w:color w:val="000000"/>
          <w:sz w:val="20"/>
          <w:szCs w:val="20"/>
        </w:rPr>
        <w:t>Note 1 — The Company</w:t>
      </w:r>
    </w:p>
    <w:p w:rsidR="00000000" w:rsidRDefault="0084583E">
      <w:pPr>
        <w:ind w:firstLine="360"/>
        <w:divId w:val="1545873120"/>
        <w:rPr>
          <w:rFonts w:eastAsia="Times New Roman"/>
        </w:rPr>
      </w:pPr>
      <w:r>
        <w:rPr>
          <w:rFonts w:eastAsia="Times New Roman"/>
          <w:color w:val="000000"/>
          <w:sz w:val="20"/>
          <w:szCs w:val="20"/>
        </w:rPr>
        <w:t>LifeVantage Corporation (the "Company") is a company focused on nutrigenomics, the study of how nutrition and naturally occurring compounds affect human genes to support good health. The Company is dedicated t</w:t>
      </w:r>
      <w:r>
        <w:rPr>
          <w:rFonts w:eastAsia="Times New Roman"/>
          <w:color w:val="000000"/>
          <w:sz w:val="20"/>
          <w:szCs w:val="20"/>
        </w:rPr>
        <w:t>o helping people achieve their health, wellness and financial goals. The Company provides quality, scientifically-validated products and a financially rewarding direct sales opportunity to customers and independent distributors as well as a financially rew</w:t>
      </w:r>
      <w:r>
        <w:rPr>
          <w:rFonts w:eastAsia="Times New Roman"/>
          <w:color w:val="000000"/>
          <w:sz w:val="20"/>
          <w:szCs w:val="20"/>
        </w:rPr>
        <w:t>arding commission-based direct sales opportunity to its independent distributors. LifeVantage sells its products in the United States, Mexico, Japan, Australia, Hong Kong, Canada, Thailand, the United Kingdom, the Netherlands, Germany, Taiwan, Austria, Spa</w:t>
      </w:r>
      <w:r>
        <w:rPr>
          <w:rFonts w:eastAsia="Times New Roman"/>
          <w:color w:val="000000"/>
          <w:sz w:val="20"/>
          <w:szCs w:val="20"/>
        </w:rPr>
        <w:t>in, Ireland, Belgium, New Zealand, and Singapore. The Company also sells its products in a number of countries to customers for personal consumption only. In addition, the Company sells its products in China through a China approved cross border e-commerce</w:t>
      </w:r>
      <w:r>
        <w:rPr>
          <w:rFonts w:eastAsia="Times New Roman"/>
          <w:color w:val="000000"/>
          <w:sz w:val="20"/>
          <w:szCs w:val="20"/>
        </w:rPr>
        <w:t xml:space="preserve"> business model. </w:t>
      </w:r>
    </w:p>
    <w:p w:rsidR="00000000" w:rsidRDefault="0084583E">
      <w:pPr>
        <w:ind w:firstLine="360"/>
        <w:divId w:val="2080666184"/>
        <w:rPr>
          <w:rFonts w:eastAsia="Times New Roman"/>
        </w:rPr>
      </w:pPr>
      <w:r>
        <w:rPr>
          <w:rFonts w:eastAsia="Times New Roman"/>
          <w:color w:val="000000"/>
          <w:sz w:val="20"/>
          <w:szCs w:val="20"/>
        </w:rPr>
        <w:t>The Company engages in the identification, research, development, formulation and sale of advanced nutrigenomic activators, dietary supplements, nootropics, pre- and pro-biotics, weight management, skin and hair care, bath &amp; body, and tar</w:t>
      </w:r>
      <w:r>
        <w:rPr>
          <w:rFonts w:eastAsia="Times New Roman"/>
          <w:color w:val="000000"/>
          <w:sz w:val="20"/>
          <w:szCs w:val="20"/>
        </w:rPr>
        <w:t>geted relief products. The Company’s line of scientifically-validated dietary supplements includes its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ProBio,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is the Company's line of skin, </w:t>
      </w:r>
      <w:r>
        <w:rPr>
          <w:rFonts w:eastAsia="Times New Roman"/>
          <w:color w:val="000000"/>
          <w:sz w:val="20"/>
          <w:szCs w:val="20"/>
        </w:rPr>
        <w:t>hair, bath &amp; body, and targeted relief products. The Company also markets and sells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its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its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its smart weight management syst</w:t>
      </w:r>
      <w:r>
        <w:rPr>
          <w:rFonts w:eastAsia="Times New Roman"/>
          <w:color w:val="000000"/>
          <w:sz w:val="20"/>
          <w:szCs w:val="20"/>
        </w:rPr>
        <w:t>em.</w:t>
      </w:r>
    </w:p>
    <w:p w:rsidR="00000000" w:rsidRDefault="0084583E">
      <w:pPr>
        <w:ind w:firstLine="360"/>
        <w:divId w:val="1662345800"/>
        <w:rPr>
          <w:rFonts w:eastAsia="Times New Roman"/>
        </w:rPr>
      </w:pPr>
      <w:r>
        <w:rPr>
          <w:rFonts w:eastAsia="Times New Roman"/>
          <w:color w:val="000000"/>
          <w:sz w:val="20"/>
          <w:szCs w:val="20"/>
        </w:rPr>
        <w:t>The Company was incorporated in Colorado in June 1988 under the name Andraplex Corporation. The Company changed its corporate name to Yaak River Resources, Inc. in January 1992, and subsequently changed it again in October 2004 to Lifeline Therapeutics</w:t>
      </w:r>
      <w:r>
        <w:rPr>
          <w:rFonts w:eastAsia="Times New Roman"/>
          <w:color w:val="000000"/>
          <w:sz w:val="20"/>
          <w:szCs w:val="20"/>
        </w:rPr>
        <w:t>, Inc. In October 2004 and March 2005, the Company acquired all of the outstanding common stock of Lifeline Nutraceuticals Corporation. In November 2006, the Company changed its name to LifeVantage Corporation.</w:t>
      </w:r>
    </w:p>
    <w:p w:rsidR="00000000" w:rsidRDefault="0084583E">
      <w:pPr>
        <w:ind w:firstLine="360"/>
        <w:divId w:val="39671968"/>
        <w:rPr>
          <w:rFonts w:eastAsia="Times New Roman"/>
        </w:rPr>
      </w:pPr>
      <w:r>
        <w:rPr>
          <w:rFonts w:eastAsia="Times New Roman"/>
          <w:color w:val="000000"/>
          <w:sz w:val="20"/>
          <w:szCs w:val="20"/>
        </w:rPr>
        <w:t>In March 2018, following approval by the Comp</w:t>
      </w:r>
      <w:r>
        <w:rPr>
          <w:rFonts w:eastAsia="Times New Roman"/>
          <w:color w:val="000000"/>
          <w:sz w:val="20"/>
          <w:szCs w:val="20"/>
        </w:rPr>
        <w:t>any's stockholders at its fiscal 2018 Annual Meeting of Stockholders, the Company changed its state of incorporation from Colorado to Delaware pursuant to a plan of conversion. All outstanding shares of common stock, options and share units of the Colorado</w:t>
      </w:r>
      <w:r>
        <w:rPr>
          <w:rFonts w:eastAsia="Times New Roman"/>
          <w:color w:val="000000"/>
          <w:sz w:val="20"/>
          <w:szCs w:val="20"/>
        </w:rPr>
        <w:t xml:space="preserve"> corporation were converted into an equivalent share, option or share unit of the Delaware corporation and the par value of the Company's common stock was adjusted to $0.0001. All directors and officers of the Colorado corporation held the same position wi</w:t>
      </w:r>
      <w:r>
        <w:rPr>
          <w:rFonts w:eastAsia="Times New Roman"/>
          <w:color w:val="000000"/>
          <w:sz w:val="20"/>
          <w:szCs w:val="20"/>
        </w:rPr>
        <w:t>thin the Delaware corporation on the date of reincorporation.</w:t>
      </w:r>
    </w:p>
    <w:p w:rsidR="00000000" w:rsidRDefault="0084583E">
      <w:pPr>
        <w:divId w:val="538511437"/>
        <w:rPr>
          <w:rFonts w:eastAsia="Times New Roman"/>
        </w:rPr>
      </w:pPr>
      <w:r>
        <w:rPr>
          <w:rFonts w:eastAsia="Times New Roman"/>
          <w:b/>
          <w:bCs/>
          <w:color w:val="000000"/>
          <w:sz w:val="20"/>
          <w:szCs w:val="20"/>
        </w:rPr>
        <w:t>Note 2 — Summary of Significant Accounting Policies</w:t>
      </w:r>
    </w:p>
    <w:p w:rsidR="00000000" w:rsidRDefault="0084583E">
      <w:pPr>
        <w:divId w:val="2024237181"/>
        <w:rPr>
          <w:rFonts w:eastAsia="Times New Roman"/>
        </w:rPr>
      </w:pPr>
      <w:r>
        <w:rPr>
          <w:rFonts w:eastAsia="Times New Roman"/>
          <w:b/>
          <w:bCs/>
          <w:color w:val="000000"/>
          <w:sz w:val="20"/>
          <w:szCs w:val="20"/>
        </w:rPr>
        <w:t>Consolidation</w:t>
      </w:r>
    </w:p>
    <w:p w:rsidR="00000000" w:rsidRDefault="0084583E">
      <w:pPr>
        <w:ind w:firstLine="360"/>
        <w:divId w:val="880555734"/>
        <w:rPr>
          <w:rFonts w:eastAsia="Times New Roman"/>
        </w:rPr>
      </w:pPr>
      <w:r>
        <w:rPr>
          <w:rFonts w:eastAsia="Times New Roman"/>
          <w:color w:val="000000"/>
          <w:sz w:val="20"/>
          <w:szCs w:val="20"/>
        </w:rPr>
        <w:t>The consolidated financial statements include the accounts of the Company and its wholly-owned subsidiaries. All significant intercompany accounts and transactions are eliminated in consolidation. Certain other prior period balances have also been reclassi</w:t>
      </w:r>
      <w:r>
        <w:rPr>
          <w:rFonts w:eastAsia="Times New Roman"/>
          <w:color w:val="000000"/>
          <w:sz w:val="20"/>
          <w:szCs w:val="20"/>
        </w:rPr>
        <w:t>fied to conform to the current period presentation.</w:t>
      </w:r>
    </w:p>
    <w:p w:rsidR="00000000" w:rsidRDefault="0084583E">
      <w:pPr>
        <w:divId w:val="1504734808"/>
        <w:rPr>
          <w:rFonts w:eastAsia="Times New Roman"/>
        </w:rPr>
      </w:pPr>
      <w:r>
        <w:rPr>
          <w:rFonts w:eastAsia="Times New Roman"/>
          <w:b/>
          <w:bCs/>
          <w:color w:val="000000"/>
          <w:sz w:val="20"/>
          <w:szCs w:val="20"/>
        </w:rPr>
        <w:t>Use of Estimates</w:t>
      </w:r>
    </w:p>
    <w:p w:rsidR="00000000" w:rsidRDefault="0084583E">
      <w:pPr>
        <w:ind w:firstLine="360"/>
        <w:divId w:val="1269047171"/>
        <w:rPr>
          <w:rFonts w:eastAsia="Times New Roman"/>
        </w:rPr>
      </w:pPr>
      <w:r>
        <w:rPr>
          <w:rFonts w:eastAsia="Times New Roman"/>
          <w:color w:val="000000"/>
          <w:sz w:val="20"/>
          <w:szCs w:val="20"/>
        </w:rPr>
        <w:t>The Company prepares the consolidated financial statements and related disclosures in conformity with accounting principles generally accepted in the United States of America (GAAP). In p</w:t>
      </w:r>
      <w:r>
        <w:rPr>
          <w:rFonts w:eastAsia="Times New Roman"/>
          <w:color w:val="000000"/>
          <w:sz w:val="20"/>
          <w:szCs w:val="20"/>
        </w:rPr>
        <w:t>reparing these statements, the Company is required to use estimates and assumptions that affect the reported amounts of assets and liabilities, the disclosure of contingent assets and liabilities at the date of the financial statements and the reported amo</w:t>
      </w:r>
      <w:r>
        <w:rPr>
          <w:rFonts w:eastAsia="Times New Roman"/>
          <w:color w:val="000000"/>
          <w:sz w:val="20"/>
          <w:szCs w:val="20"/>
        </w:rPr>
        <w:t>unts of revenue and expenses during the reporting period. Actual results could differ materially from those estimates and assumptions. On an ongoing basis, the Company reviews its estimates, including, but not limited to, those related to inventory valuati</w:t>
      </w:r>
      <w:r>
        <w:rPr>
          <w:rFonts w:eastAsia="Times New Roman"/>
          <w:color w:val="000000"/>
          <w:sz w:val="20"/>
          <w:szCs w:val="20"/>
        </w:rPr>
        <w:t>on and obsolescence, sales returns, income taxes and tax valuation reserves, transfer pricing methodology and positions, impairment of assets, share-based compensation, and loss contingencies.</w:t>
      </w:r>
    </w:p>
    <w:p w:rsidR="00000000" w:rsidRDefault="0084583E">
      <w:pPr>
        <w:divId w:val="1747338049"/>
        <w:rPr>
          <w:rFonts w:eastAsia="Times New Roman"/>
        </w:rPr>
      </w:pPr>
      <w:r>
        <w:rPr>
          <w:rFonts w:eastAsia="Times New Roman"/>
          <w:b/>
          <w:bCs/>
          <w:color w:val="000000"/>
          <w:sz w:val="20"/>
          <w:szCs w:val="20"/>
        </w:rPr>
        <w:t>Foreign Currency Translation</w:t>
      </w:r>
    </w:p>
    <w:p w:rsidR="00000000" w:rsidRDefault="0084583E">
      <w:pPr>
        <w:ind w:firstLine="360"/>
        <w:divId w:val="662050276"/>
        <w:rPr>
          <w:rFonts w:eastAsia="Times New Roman"/>
        </w:rPr>
      </w:pPr>
      <w:r>
        <w:rPr>
          <w:rFonts w:eastAsia="Times New Roman"/>
          <w:color w:val="000000"/>
          <w:sz w:val="20"/>
          <w:szCs w:val="20"/>
        </w:rPr>
        <w:t>A portion of the Company’s busines</w:t>
      </w:r>
      <w:r>
        <w:rPr>
          <w:rFonts w:eastAsia="Times New Roman"/>
          <w:color w:val="000000"/>
          <w:sz w:val="20"/>
          <w:szCs w:val="20"/>
        </w:rPr>
        <w:t>s operations occurs outside the United States. The local currency of each of the Company’s subsidiaries generally is its functional currency. All assets and liabilities are translated into U.S. Dollars at exchange rates existing at the balance sheet dates,</w:t>
      </w:r>
      <w:r>
        <w:rPr>
          <w:rFonts w:eastAsia="Times New Roman"/>
          <w:color w:val="000000"/>
          <w:sz w:val="20"/>
          <w:szCs w:val="20"/>
        </w:rPr>
        <w:t xml:space="preserve"> revenue and expenses are translated at weighted-average exchange rates and stockholders’ equity is recorded at historical exchange rates. The resulting foreign currency translation adjustments are recorded as a separate component of stockholders’ equity i</w:t>
      </w:r>
      <w:r>
        <w:rPr>
          <w:rFonts w:eastAsia="Times New Roman"/>
          <w:color w:val="000000"/>
          <w:sz w:val="20"/>
          <w:szCs w:val="20"/>
        </w:rPr>
        <w:t xml:space="preserve">n the consolidated balance sheets and as a component of comprehensive </w:t>
      </w:r>
    </w:p>
    <w:p w:rsidR="00000000" w:rsidRDefault="0084583E">
      <w:pPr>
        <w:jc w:val="center"/>
        <w:divId w:val="1465078708"/>
        <w:rPr>
          <w:rFonts w:eastAsia="Times New Roman"/>
        </w:rPr>
      </w:pPr>
      <w:r>
        <w:rPr>
          <w:rFonts w:eastAsia="Times New Roman"/>
          <w:color w:val="000000"/>
          <w:sz w:val="20"/>
          <w:szCs w:val="20"/>
        </w:rPr>
        <w:t>64</w:t>
      </w:r>
    </w:p>
    <w:p w:rsidR="00000000" w:rsidRDefault="0084583E">
      <w:pPr>
        <w:rPr>
          <w:rFonts w:eastAsia="Times New Roman"/>
        </w:rPr>
      </w:pPr>
      <w:r>
        <w:rPr>
          <w:rFonts w:eastAsia="Times New Roman"/>
        </w:rPr>
        <w:pict>
          <v:rect id="_x0000_i1089" style="width:0;height:1.5pt" o:hralign="center" o:hrstd="t" o:hr="t" fillcolor="#a0a0a0" stroked="f"/>
        </w:pict>
      </w:r>
    </w:p>
    <w:p w:rsidR="00000000" w:rsidRDefault="0084583E">
      <w:pPr>
        <w:divId w:val="1516648454"/>
        <w:rPr>
          <w:rFonts w:eastAsia="Times New Roman"/>
        </w:rPr>
      </w:pPr>
    </w:p>
    <w:p w:rsidR="00000000" w:rsidRDefault="0084583E">
      <w:pPr>
        <w:divId w:val="381172818"/>
        <w:rPr>
          <w:rFonts w:eastAsia="Times New Roman"/>
        </w:rPr>
      </w:pPr>
      <w:r>
        <w:rPr>
          <w:rFonts w:eastAsia="Times New Roman"/>
          <w:color w:val="000000"/>
          <w:sz w:val="20"/>
          <w:szCs w:val="20"/>
        </w:rPr>
        <w:t>income. Transaction gains and losses are included in other expense, net in the consolidated statements of operations and comprehensive income.</w:t>
      </w:r>
    </w:p>
    <w:p w:rsidR="00000000" w:rsidRDefault="0084583E">
      <w:pPr>
        <w:divId w:val="694309303"/>
        <w:rPr>
          <w:rFonts w:eastAsia="Times New Roman"/>
        </w:rPr>
      </w:pPr>
      <w:r>
        <w:rPr>
          <w:rFonts w:eastAsia="Times New Roman"/>
          <w:b/>
          <w:bCs/>
          <w:color w:val="000000"/>
          <w:sz w:val="20"/>
          <w:szCs w:val="20"/>
        </w:rPr>
        <w:t>F</w:t>
      </w:r>
      <w:r>
        <w:rPr>
          <w:rFonts w:eastAsia="Times New Roman"/>
          <w:b/>
          <w:bCs/>
          <w:color w:val="000000"/>
          <w:sz w:val="20"/>
          <w:szCs w:val="20"/>
        </w:rPr>
        <w:t>air Value of Financial Instruments</w:t>
      </w:r>
    </w:p>
    <w:p w:rsidR="00000000" w:rsidRDefault="0084583E">
      <w:pPr>
        <w:ind w:firstLine="360"/>
        <w:divId w:val="52393248"/>
        <w:rPr>
          <w:rFonts w:eastAsia="Times New Roman"/>
        </w:rPr>
      </w:pPr>
      <w:r>
        <w:rPr>
          <w:rFonts w:eastAsia="Times New Roman"/>
          <w:color w:val="000000"/>
          <w:sz w:val="20"/>
          <w:szCs w:val="20"/>
        </w:rPr>
        <w:t>The Company accounts for assets and liabilities using a hierarchy of valuation techniques based on whether the inputs to those valuation techniques are observable or unobservable. Observable inputs reflect market data obt</w:t>
      </w:r>
      <w:r>
        <w:rPr>
          <w:rFonts w:eastAsia="Times New Roman"/>
          <w:color w:val="000000"/>
          <w:sz w:val="20"/>
          <w:szCs w:val="20"/>
        </w:rPr>
        <w:t>ained from independent sources, while unobservable inputs reflect the Company's market assumptions. These two types of inputs have created the fair-value hierarchy below. This hierarchy requires the Company to minimize the use of unobservable inputs and to</w:t>
      </w:r>
      <w:r>
        <w:rPr>
          <w:rFonts w:eastAsia="Times New Roman"/>
          <w:color w:val="000000"/>
          <w:sz w:val="20"/>
          <w:szCs w:val="20"/>
        </w:rPr>
        <w:t xml:space="preserve"> use observable market data, if available, when determining fair value.</w:t>
      </w:r>
    </w:p>
    <w:p w:rsidR="00000000" w:rsidRDefault="0084583E">
      <w:pPr>
        <w:ind w:hanging="360"/>
        <w:divId w:val="109325070"/>
        <w:rPr>
          <w:rFonts w:eastAsia="Times New Roman"/>
        </w:rPr>
      </w:pPr>
      <w:r>
        <w:rPr>
          <w:rFonts w:eastAsia="Times New Roman"/>
          <w:color w:val="000000"/>
          <w:sz w:val="20"/>
          <w:szCs w:val="20"/>
        </w:rPr>
        <w:t xml:space="preserve">•Level 1—Quoted prices for identical instruments in active markets; </w:t>
      </w:r>
    </w:p>
    <w:p w:rsidR="00000000" w:rsidRDefault="0084583E">
      <w:pPr>
        <w:ind w:hanging="360"/>
        <w:divId w:val="1184321747"/>
        <w:rPr>
          <w:rFonts w:eastAsia="Times New Roman"/>
        </w:rPr>
      </w:pPr>
      <w:r>
        <w:rPr>
          <w:rFonts w:eastAsia="Times New Roman"/>
          <w:color w:val="000000"/>
          <w:sz w:val="20"/>
          <w:szCs w:val="20"/>
        </w:rPr>
        <w:t>•Level 2—Quoted prices for similar instruments in active markets, quoted prices for identical or similar instrument</w:t>
      </w:r>
      <w:r>
        <w:rPr>
          <w:rFonts w:eastAsia="Times New Roman"/>
          <w:color w:val="000000"/>
          <w:sz w:val="20"/>
          <w:szCs w:val="20"/>
        </w:rPr>
        <w:t>s in markets that are not active, and model-derived valuations in which all significant inputs and significant value drivers are observable in active markets; and</w:t>
      </w:r>
    </w:p>
    <w:p w:rsidR="00000000" w:rsidRDefault="0084583E">
      <w:pPr>
        <w:ind w:hanging="360"/>
        <w:divId w:val="1161773625"/>
        <w:rPr>
          <w:rFonts w:eastAsia="Times New Roman"/>
        </w:rPr>
      </w:pPr>
      <w:r>
        <w:rPr>
          <w:rFonts w:eastAsia="Times New Roman"/>
          <w:color w:val="000000"/>
          <w:sz w:val="20"/>
          <w:szCs w:val="20"/>
        </w:rPr>
        <w:t>•Level 3—Valuations derived from valuation techniques in which one or more significant inputs</w:t>
      </w:r>
      <w:r>
        <w:rPr>
          <w:rFonts w:eastAsia="Times New Roman"/>
          <w:color w:val="000000"/>
          <w:sz w:val="20"/>
          <w:szCs w:val="20"/>
        </w:rPr>
        <w:t xml:space="preserve"> or significant value drivers are unobservable.</w:t>
      </w:r>
    </w:p>
    <w:p w:rsidR="00000000" w:rsidRDefault="0084583E">
      <w:pPr>
        <w:ind w:firstLine="360"/>
        <w:divId w:val="642852618"/>
        <w:rPr>
          <w:rFonts w:eastAsia="Times New Roman"/>
        </w:rPr>
      </w:pPr>
      <w:r>
        <w:rPr>
          <w:rFonts w:eastAsia="Times New Roman"/>
          <w:color w:val="000000"/>
          <w:sz w:val="20"/>
          <w:szCs w:val="20"/>
        </w:rPr>
        <w:t>Equity securities held by the Company are measured at fair value on a nonrecurring basis; that is, the assets are not measured at fair value on an ongoing basis, but are subject to fair value adjustments usin</w:t>
      </w:r>
      <w:r>
        <w:rPr>
          <w:rFonts w:eastAsia="Times New Roman"/>
          <w:color w:val="000000"/>
          <w:sz w:val="20"/>
          <w:szCs w:val="20"/>
        </w:rPr>
        <w:t>g fair value measurements with unobservable inputs (level 3), in certain circumstances (e.g., when there is evidence of impairment).</w:t>
      </w:r>
    </w:p>
    <w:p w:rsidR="00000000" w:rsidRDefault="0084583E">
      <w:pPr>
        <w:divId w:val="1231236299"/>
        <w:rPr>
          <w:rFonts w:eastAsia="Times New Roman"/>
        </w:rPr>
      </w:pPr>
      <w:r>
        <w:rPr>
          <w:rFonts w:eastAsia="Times New Roman"/>
          <w:b/>
          <w:bCs/>
          <w:color w:val="000000"/>
          <w:sz w:val="20"/>
          <w:szCs w:val="20"/>
        </w:rPr>
        <w:t>Cash and Cash Equivalents</w:t>
      </w:r>
    </w:p>
    <w:p w:rsidR="00000000" w:rsidRDefault="0084583E">
      <w:pPr>
        <w:ind w:firstLine="360"/>
        <w:divId w:val="226964830"/>
        <w:rPr>
          <w:rFonts w:eastAsia="Times New Roman"/>
        </w:rPr>
      </w:pPr>
      <w:r>
        <w:rPr>
          <w:rFonts w:eastAsia="Times New Roman"/>
          <w:color w:val="000000"/>
          <w:sz w:val="20"/>
          <w:szCs w:val="20"/>
        </w:rPr>
        <w:t>The Company considers only its monetary liquid assets with original maturities of three months or less to be cash and cash equivalents.</w:t>
      </w:r>
    </w:p>
    <w:p w:rsidR="00000000" w:rsidRDefault="0084583E">
      <w:pPr>
        <w:divId w:val="1727216705"/>
        <w:rPr>
          <w:rFonts w:eastAsia="Times New Roman"/>
        </w:rPr>
      </w:pPr>
      <w:r>
        <w:rPr>
          <w:rFonts w:eastAsia="Times New Roman"/>
          <w:b/>
          <w:bCs/>
          <w:color w:val="000000"/>
          <w:sz w:val="20"/>
          <w:szCs w:val="20"/>
        </w:rPr>
        <w:t>Accounts Receivable</w:t>
      </w:r>
    </w:p>
    <w:p w:rsidR="00000000" w:rsidRDefault="0084583E">
      <w:pPr>
        <w:ind w:firstLine="360"/>
        <w:divId w:val="301808036"/>
        <w:rPr>
          <w:rFonts w:eastAsia="Times New Roman"/>
        </w:rPr>
      </w:pPr>
      <w:r>
        <w:rPr>
          <w:rFonts w:eastAsia="Times New Roman"/>
          <w:color w:val="000000"/>
          <w:sz w:val="20"/>
          <w:szCs w:val="20"/>
        </w:rPr>
        <w:t>The Company’s accounts receivable for the fiscal years ended June 30, 2021 and 2020 consist primaril</w:t>
      </w:r>
      <w:r>
        <w:rPr>
          <w:rFonts w:eastAsia="Times New Roman"/>
          <w:color w:val="000000"/>
          <w:sz w:val="20"/>
          <w:szCs w:val="20"/>
        </w:rPr>
        <w:t>y of credit card receivables. Based on the Company’s verification process for customer credit cards and historical information available, management has determined that an allowance for doubtful accounts on credit card sales related to its customer sales a</w:t>
      </w:r>
      <w:r>
        <w:rPr>
          <w:rFonts w:eastAsia="Times New Roman"/>
          <w:color w:val="000000"/>
          <w:sz w:val="20"/>
          <w:szCs w:val="20"/>
        </w:rPr>
        <w:t xml:space="preserve">s of June 30, 2021 or 2020 is not necessary. No bad debt expense was recorded for the fiscal years ended June 30, 2021, 2020 and 2019. </w:t>
      </w:r>
    </w:p>
    <w:p w:rsidR="00000000" w:rsidRDefault="0084583E">
      <w:pPr>
        <w:divId w:val="1591621229"/>
        <w:rPr>
          <w:rFonts w:eastAsia="Times New Roman"/>
        </w:rPr>
      </w:pPr>
      <w:r>
        <w:rPr>
          <w:rFonts w:eastAsia="Times New Roman"/>
          <w:b/>
          <w:bCs/>
          <w:color w:val="000000"/>
          <w:sz w:val="20"/>
          <w:szCs w:val="20"/>
        </w:rPr>
        <w:t>Inventory</w:t>
      </w:r>
    </w:p>
    <w:p w:rsidR="00000000" w:rsidRDefault="0084583E">
      <w:pPr>
        <w:ind w:firstLine="360"/>
        <w:divId w:val="106701464"/>
        <w:rPr>
          <w:rFonts w:eastAsia="Times New Roman"/>
        </w:rPr>
      </w:pPr>
      <w:r>
        <w:rPr>
          <w:rFonts w:eastAsia="Times New Roman"/>
          <w:color w:val="000000"/>
          <w:sz w:val="20"/>
          <w:szCs w:val="20"/>
        </w:rPr>
        <w:t>As of June 30, 2021 and 2020, inventory consisted of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3135"/>
        <w:gridCol w:w="37"/>
        <w:gridCol w:w="120"/>
        <w:gridCol w:w="1049"/>
        <w:gridCol w:w="36"/>
        <w:gridCol w:w="36"/>
        <w:gridCol w:w="36"/>
        <w:gridCol w:w="36"/>
        <w:gridCol w:w="38"/>
        <w:gridCol w:w="977"/>
        <w:gridCol w:w="187"/>
        <w:gridCol w:w="36"/>
        <w:gridCol w:w="36"/>
        <w:gridCol w:w="36"/>
        <w:gridCol w:w="120"/>
        <w:gridCol w:w="994"/>
        <w:gridCol w:w="36"/>
        <w:gridCol w:w="36"/>
        <w:gridCol w:w="36"/>
        <w:gridCol w:w="36"/>
        <w:gridCol w:w="38"/>
        <w:gridCol w:w="977"/>
        <w:gridCol w:w="187"/>
      </w:tblGrid>
      <w:tr w:rsidR="00000000">
        <w:trPr>
          <w:divId w:val="671840731"/>
        </w:trPr>
        <w:tc>
          <w:tcPr>
            <w:tcW w:w="50" w:type="pct"/>
            <w:vAlign w:val="center"/>
            <w:hideMark/>
          </w:tcPr>
          <w:p w:rsidR="00000000" w:rsidRDefault="0084583E">
            <w:pPr>
              <w:ind w:firstLine="360"/>
              <w:rPr>
                <w:rFonts w:eastAsia="Times New Roman"/>
              </w:rPr>
            </w:pPr>
          </w:p>
        </w:tc>
        <w:tc>
          <w:tcPr>
            <w:tcW w:w="193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671840731"/>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As of June 30,</w:t>
            </w:r>
          </w:p>
        </w:tc>
      </w:tr>
      <w:tr w:rsidR="00000000">
        <w:trPr>
          <w:divId w:val="671840731"/>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67184073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Finished goods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12,225 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10,164 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1840731"/>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Raw materials</w:t>
            </w: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3,920 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3,724 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26.8 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671840731"/>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inventory</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16,145 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13,888 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2096317443"/>
        <w:rPr>
          <w:rFonts w:eastAsia="Times New Roman"/>
        </w:rPr>
      </w:pPr>
      <w:r>
        <w:rPr>
          <w:rFonts w:eastAsia="Times New Roman"/>
          <w:color w:val="000000"/>
          <w:sz w:val="20"/>
          <w:szCs w:val="20"/>
        </w:rPr>
        <w:t xml:space="preserve">Inventories are carried at the lower of cost or net realizable value, using the first-in, first-out method, which includes a reduction in inventory values of </w:t>
      </w:r>
      <w:r>
        <w:rPr>
          <w:rFonts w:eastAsia="Times New Roman"/>
          <w:color w:val="000000"/>
          <w:sz w:val="20"/>
          <w:szCs w:val="20"/>
          <w:shd w:val="clear" w:color="auto" w:fill="FFFFFF"/>
        </w:rPr>
        <w:t>$0.5 million</w:t>
      </w:r>
      <w:r>
        <w:rPr>
          <w:rFonts w:eastAsia="Times New Roman"/>
          <w:color w:val="000000"/>
          <w:sz w:val="20"/>
          <w:szCs w:val="20"/>
        </w:rPr>
        <w:t xml:space="preserve"> and $0.2 million at June 30, 2021 and 2020, respectively, related to obsolete and slo</w:t>
      </w:r>
      <w:r>
        <w:rPr>
          <w:rFonts w:eastAsia="Times New Roman"/>
          <w:color w:val="000000"/>
          <w:sz w:val="20"/>
          <w:szCs w:val="20"/>
        </w:rPr>
        <w:t xml:space="preserve">w-moving inventory. </w:t>
      </w:r>
    </w:p>
    <w:p w:rsidR="00000000" w:rsidRDefault="0084583E">
      <w:pPr>
        <w:divId w:val="1087963576"/>
        <w:rPr>
          <w:rFonts w:eastAsia="Times New Roman"/>
        </w:rPr>
      </w:pPr>
      <w:r>
        <w:rPr>
          <w:rFonts w:eastAsia="Times New Roman"/>
          <w:b/>
          <w:bCs/>
          <w:color w:val="000000"/>
          <w:sz w:val="20"/>
          <w:szCs w:val="20"/>
        </w:rPr>
        <w:t>Property and Equipment</w:t>
      </w:r>
    </w:p>
    <w:p w:rsidR="00000000" w:rsidRDefault="0084583E">
      <w:pPr>
        <w:ind w:firstLine="360"/>
        <w:divId w:val="115219209"/>
        <w:rPr>
          <w:rFonts w:eastAsia="Times New Roman"/>
        </w:rPr>
      </w:pPr>
      <w:r>
        <w:rPr>
          <w:rFonts w:eastAsia="Times New Roman"/>
          <w:color w:val="000000"/>
          <w:sz w:val="20"/>
          <w:szCs w:val="20"/>
        </w:rPr>
        <w:t>Property and equipment are recorded at cost and depreciated using the straight-line method over the following useful lives: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6695"/>
        <w:gridCol w:w="36"/>
        <w:gridCol w:w="69"/>
        <w:gridCol w:w="1388"/>
        <w:gridCol w:w="36"/>
      </w:tblGrid>
      <w:tr w:rsidR="00000000">
        <w:trPr>
          <w:divId w:val="606350797"/>
          <w:jc w:val="center"/>
        </w:trPr>
        <w:tc>
          <w:tcPr>
            <w:tcW w:w="50" w:type="pct"/>
            <w:vAlign w:val="center"/>
            <w:hideMark/>
          </w:tcPr>
          <w:p w:rsidR="00000000" w:rsidRDefault="0084583E">
            <w:pPr>
              <w:ind w:firstLine="360"/>
              <w:rPr>
                <w:rFonts w:eastAsia="Times New Roman"/>
              </w:rPr>
            </w:pPr>
          </w:p>
        </w:tc>
        <w:tc>
          <w:tcPr>
            <w:tcW w:w="4044"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606350797"/>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Years</w:t>
            </w:r>
          </w:p>
        </w:tc>
      </w:tr>
      <w:tr w:rsidR="00000000">
        <w:trPr>
          <w:divId w:val="606350797"/>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Equipment (includes computer hardware and software)</w:t>
            </w: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3 - 5</w:t>
            </w:r>
          </w:p>
        </w:tc>
      </w:tr>
      <w:tr w:rsidR="00000000">
        <w:trPr>
          <w:divId w:val="606350797"/>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Furniture and fixtures</w:t>
            </w:r>
          </w:p>
        </w:tc>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5</w:t>
            </w:r>
          </w:p>
        </w:tc>
      </w:tr>
      <w:tr w:rsidR="00000000">
        <w:trPr>
          <w:divId w:val="606350797"/>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Vehicles</w:t>
            </w:r>
          </w:p>
        </w:tc>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color w:val="000000"/>
                <w:sz w:val="20"/>
                <w:szCs w:val="20"/>
              </w:rPr>
              <w:t>5</w:t>
            </w:r>
          </w:p>
        </w:tc>
      </w:tr>
    </w:tbl>
    <w:p w:rsidR="00000000" w:rsidRDefault="0084583E">
      <w:pPr>
        <w:ind w:firstLine="360"/>
        <w:divId w:val="695735288"/>
        <w:rPr>
          <w:rFonts w:eastAsia="Times New Roman"/>
        </w:rPr>
      </w:pPr>
      <w:r>
        <w:rPr>
          <w:rFonts w:eastAsia="Times New Roman"/>
          <w:color w:val="000000"/>
          <w:sz w:val="20"/>
          <w:szCs w:val="20"/>
        </w:rPr>
        <w:t>Leasehold improvements are depreciated over the shorter of estimated useful life of the related asset or the lease term.</w:t>
      </w:r>
    </w:p>
    <w:p w:rsidR="00000000" w:rsidRDefault="0084583E">
      <w:pPr>
        <w:jc w:val="center"/>
        <w:divId w:val="416827366"/>
        <w:rPr>
          <w:rFonts w:eastAsia="Times New Roman"/>
        </w:rPr>
      </w:pPr>
      <w:r>
        <w:rPr>
          <w:rFonts w:eastAsia="Times New Roman"/>
          <w:color w:val="000000"/>
          <w:sz w:val="20"/>
          <w:szCs w:val="20"/>
        </w:rPr>
        <w:t>65</w:t>
      </w:r>
    </w:p>
    <w:p w:rsidR="00000000" w:rsidRDefault="0084583E">
      <w:pPr>
        <w:rPr>
          <w:rFonts w:eastAsia="Times New Roman"/>
        </w:rPr>
      </w:pPr>
      <w:r>
        <w:rPr>
          <w:rFonts w:eastAsia="Times New Roman"/>
        </w:rPr>
        <w:pict>
          <v:rect id="_x0000_i1090" style="width:0;height:1.5pt" o:hralign="center" o:hrstd="t" o:hr="t" fillcolor="#a0a0a0" stroked="f"/>
        </w:pict>
      </w:r>
    </w:p>
    <w:p w:rsidR="00000000" w:rsidRDefault="0084583E">
      <w:pPr>
        <w:divId w:val="582883333"/>
        <w:rPr>
          <w:rFonts w:eastAsia="Times New Roman"/>
        </w:rPr>
      </w:pPr>
    </w:p>
    <w:p w:rsidR="00000000" w:rsidRDefault="0084583E">
      <w:pPr>
        <w:ind w:firstLine="360"/>
        <w:divId w:val="1460031058"/>
        <w:rPr>
          <w:rFonts w:eastAsia="Times New Roman"/>
        </w:rPr>
      </w:pPr>
      <w:r>
        <w:rPr>
          <w:rFonts w:eastAsia="Times New Roman"/>
          <w:color w:val="000000"/>
          <w:sz w:val="20"/>
          <w:szCs w:val="20"/>
        </w:rPr>
        <w:t>The cost of normal maintenance and repairs is charged to expense as incurred. When an asset is</w:t>
      </w:r>
      <w:r>
        <w:rPr>
          <w:rFonts w:eastAsia="Times New Roman"/>
          <w:color w:val="000000"/>
          <w:sz w:val="20"/>
          <w:szCs w:val="20"/>
        </w:rPr>
        <w:t xml:space="preserve"> sold or otherwise disposed of, the cost and associated accumulated depreciation are removed from the accounts and the resulting gain or loss is recognized in the consolidated statements of operations and comprehensive income in other expense, net. Signifi</w:t>
      </w:r>
      <w:r>
        <w:rPr>
          <w:rFonts w:eastAsia="Times New Roman"/>
          <w:color w:val="000000"/>
          <w:sz w:val="20"/>
          <w:szCs w:val="20"/>
        </w:rPr>
        <w:t>cant expenditures that increase the useful life of an asset are capitalized and depreciated over the estimated useful life of the asset. Property and equipment are reviewed for impairment whenever events or changes in circumstances indicate that the carryi</w:t>
      </w:r>
      <w:r>
        <w:rPr>
          <w:rFonts w:eastAsia="Times New Roman"/>
          <w:color w:val="000000"/>
          <w:sz w:val="20"/>
          <w:szCs w:val="20"/>
        </w:rPr>
        <w:t>ng amount of such assets may not be recoverable.</w:t>
      </w:r>
    </w:p>
    <w:p w:rsidR="00000000" w:rsidRDefault="0084583E">
      <w:pPr>
        <w:divId w:val="1378117365"/>
        <w:rPr>
          <w:rFonts w:eastAsia="Times New Roman"/>
        </w:rPr>
      </w:pPr>
      <w:r>
        <w:rPr>
          <w:rFonts w:eastAsia="Times New Roman"/>
          <w:b/>
          <w:bCs/>
          <w:color w:val="000000"/>
          <w:sz w:val="20"/>
          <w:szCs w:val="20"/>
        </w:rPr>
        <w:t>Intangible Assets</w:t>
      </w:r>
    </w:p>
    <w:p w:rsidR="00000000" w:rsidRDefault="0084583E">
      <w:pPr>
        <w:ind w:firstLine="360"/>
        <w:divId w:val="1935701443"/>
        <w:rPr>
          <w:rFonts w:eastAsia="Times New Roman"/>
        </w:rPr>
      </w:pPr>
      <w:r>
        <w:rPr>
          <w:rFonts w:eastAsia="Times New Roman"/>
          <w:color w:val="000000"/>
          <w:sz w:val="20"/>
          <w:szCs w:val="20"/>
        </w:rPr>
        <w:t xml:space="preserve">Intangible assets are stated at cost less accumulated amortization. Definite-lived intangible assets are amortized over their related useful lives, using a straight-line method, consistent </w:t>
      </w:r>
      <w:r>
        <w:rPr>
          <w:rFonts w:eastAsia="Times New Roman"/>
          <w:color w:val="000000"/>
          <w:sz w:val="20"/>
          <w:szCs w:val="20"/>
        </w:rPr>
        <w:t>with the underlying expected future cash flows related to the specific intangible asset. Definite-lived intangible assets are reviewed for impairment whenever events or changes in circumstances exist that indicate the carrying amount of an asset may not be</w:t>
      </w:r>
      <w:r>
        <w:rPr>
          <w:rFonts w:eastAsia="Times New Roman"/>
          <w:color w:val="000000"/>
          <w:sz w:val="20"/>
          <w:szCs w:val="20"/>
        </w:rPr>
        <w:t xml:space="preserve"> recoverable. When indicators of impairment exist, an estimate of undiscounted net cash flows is used in measuring whether the carrying amount of the asset or related asset group is recoverable. Measurement of the amount of impairment, if any, is based upo</w:t>
      </w:r>
      <w:r>
        <w:rPr>
          <w:rFonts w:eastAsia="Times New Roman"/>
          <w:color w:val="000000"/>
          <w:sz w:val="20"/>
          <w:szCs w:val="20"/>
        </w:rPr>
        <w:t xml:space="preserve">n the difference between the asset’s carrying value and estimated fair value. </w:t>
      </w:r>
    </w:p>
    <w:p w:rsidR="00000000" w:rsidRDefault="0084583E">
      <w:pPr>
        <w:ind w:firstLine="360"/>
        <w:divId w:val="1516113239"/>
        <w:rPr>
          <w:rFonts w:eastAsia="Times New Roman"/>
        </w:rPr>
      </w:pPr>
      <w:r>
        <w:rPr>
          <w:rFonts w:eastAsia="Times New Roman"/>
          <w:color w:val="000000"/>
          <w:sz w:val="20"/>
          <w:szCs w:val="20"/>
        </w:rPr>
        <w:t>Indefinite-lived intangible assets are not amortized; however, they are tested at least annually for impairment or more frequently if events or changes in circumstances exist th</w:t>
      </w:r>
      <w:r>
        <w:rPr>
          <w:rFonts w:eastAsia="Times New Roman"/>
          <w:color w:val="000000"/>
          <w:sz w:val="20"/>
          <w:szCs w:val="20"/>
        </w:rPr>
        <w:t>at may indicate impairment. An impairment loss is recognized if the carrying amount of the asset exceeds its fair value. Annual impairment tests on intangible assets were completed for the fiscal years ended June 30, 2021 and 2020, resulting in no impairme</w:t>
      </w:r>
      <w:r>
        <w:rPr>
          <w:rFonts w:eastAsia="Times New Roman"/>
          <w:color w:val="000000"/>
          <w:sz w:val="20"/>
          <w:szCs w:val="20"/>
        </w:rPr>
        <w:t>nt charges.</w:t>
      </w:r>
    </w:p>
    <w:p w:rsidR="00000000" w:rsidRDefault="0084583E">
      <w:pPr>
        <w:divId w:val="1488744727"/>
        <w:rPr>
          <w:rFonts w:eastAsia="Times New Roman"/>
        </w:rPr>
      </w:pPr>
      <w:r>
        <w:rPr>
          <w:rFonts w:eastAsia="Times New Roman"/>
          <w:b/>
          <w:bCs/>
          <w:color w:val="000000"/>
          <w:sz w:val="20"/>
          <w:szCs w:val="20"/>
        </w:rPr>
        <w:t>Impairment of Long-Lived Assets</w:t>
      </w:r>
    </w:p>
    <w:p w:rsidR="00000000" w:rsidRDefault="0084583E">
      <w:pPr>
        <w:ind w:firstLine="360"/>
        <w:divId w:val="606500832"/>
        <w:rPr>
          <w:rFonts w:eastAsia="Times New Roman"/>
        </w:rPr>
      </w:pPr>
      <w:r>
        <w:rPr>
          <w:rFonts w:eastAsia="Times New Roman"/>
          <w:color w:val="000000"/>
          <w:sz w:val="20"/>
          <w:szCs w:val="20"/>
        </w:rPr>
        <w:t>Pursuant to guidance established for impairment or disposal of assets, the Company assesses impairment whenever events or changes in circumstances indicate that the carrying amount of a long-lived asset may not b</w:t>
      </w:r>
      <w:r>
        <w:rPr>
          <w:rFonts w:eastAsia="Times New Roman"/>
          <w:color w:val="000000"/>
          <w:sz w:val="20"/>
          <w:szCs w:val="20"/>
        </w:rPr>
        <w:t>e recoverable. When an assessment for impairment of long-lived assets, long-lived assets to be disposed of, and certain identifiable intangibles related to those assets is performed, the Company is required to compare the net carrying value of long-lived a</w:t>
      </w:r>
      <w:r>
        <w:rPr>
          <w:rFonts w:eastAsia="Times New Roman"/>
          <w:color w:val="000000"/>
          <w:sz w:val="20"/>
          <w:szCs w:val="20"/>
        </w:rPr>
        <w:t xml:space="preserve">ssets on the lowest level at which cash flows can be determined on a consistent basis to the related estimates of future undiscounted net cash flows for such assets. If the net carrying value exceeds the net cash flows, then an impairment is recognized to </w:t>
      </w:r>
      <w:r>
        <w:rPr>
          <w:rFonts w:eastAsia="Times New Roman"/>
          <w:color w:val="000000"/>
          <w:sz w:val="20"/>
          <w:szCs w:val="20"/>
        </w:rPr>
        <w:t>reduce the carrying value to the estimated fair value, generally equal to the future discounted net cash flow. For the fiscal years ended June 30, 2021 and 2020, management has concluded that there are no indications of impairment.</w:t>
      </w:r>
    </w:p>
    <w:p w:rsidR="00000000" w:rsidRDefault="0084583E">
      <w:pPr>
        <w:divId w:val="115300065"/>
        <w:rPr>
          <w:rFonts w:eastAsia="Times New Roman"/>
        </w:rPr>
      </w:pPr>
      <w:r>
        <w:rPr>
          <w:rFonts w:eastAsia="Times New Roman"/>
          <w:b/>
          <w:bCs/>
          <w:color w:val="000000"/>
          <w:sz w:val="20"/>
          <w:szCs w:val="20"/>
        </w:rPr>
        <w:t xml:space="preserve">Concentration of Credit </w:t>
      </w:r>
      <w:r>
        <w:rPr>
          <w:rFonts w:eastAsia="Times New Roman"/>
          <w:b/>
          <w:bCs/>
          <w:color w:val="000000"/>
          <w:sz w:val="20"/>
          <w:szCs w:val="20"/>
        </w:rPr>
        <w:t>Risk</w:t>
      </w:r>
    </w:p>
    <w:p w:rsidR="00000000" w:rsidRDefault="0084583E">
      <w:pPr>
        <w:ind w:firstLine="360"/>
        <w:divId w:val="545335116"/>
        <w:rPr>
          <w:rFonts w:eastAsia="Times New Roman"/>
        </w:rPr>
      </w:pPr>
      <w:r>
        <w:rPr>
          <w:rFonts w:eastAsia="Times New Roman"/>
          <w:color w:val="000000"/>
          <w:sz w:val="20"/>
          <w:szCs w:val="20"/>
        </w:rPr>
        <w:t>Accounting guidance for financial instruments requires disclosure of significant concentrations of credit risk regardless of the degree of such risk. Financial instruments with significant credit risk include cash and cash equivalents. At June 30, 202</w:t>
      </w:r>
      <w:r>
        <w:rPr>
          <w:rFonts w:eastAsia="Times New Roman"/>
          <w:color w:val="000000"/>
          <w:sz w:val="20"/>
          <w:szCs w:val="20"/>
        </w:rPr>
        <w:t>1, the Company</w:t>
      </w:r>
      <w:r>
        <w:rPr>
          <w:rFonts w:eastAsia="Times New Roman"/>
          <w:color w:val="000000"/>
          <w:sz w:val="20"/>
          <w:szCs w:val="20"/>
          <w:shd w:val="clear" w:color="auto" w:fill="FFFFFF"/>
        </w:rPr>
        <w:t xml:space="preserve"> had $17.2 million in cash accounts at one financial institution and $6.0 million i</w:t>
      </w:r>
      <w:r>
        <w:rPr>
          <w:rFonts w:eastAsia="Times New Roman"/>
          <w:color w:val="000000"/>
          <w:sz w:val="20"/>
          <w:szCs w:val="20"/>
        </w:rPr>
        <w:t>n other financial institutions. As of June 30, 2021 and 2020, and during the years then ended, the Company’s cash balances exceeded federally insured limits.</w:t>
      </w:r>
    </w:p>
    <w:p w:rsidR="00000000" w:rsidRDefault="0084583E">
      <w:pPr>
        <w:divId w:val="703215894"/>
        <w:rPr>
          <w:rFonts w:eastAsia="Times New Roman"/>
        </w:rPr>
      </w:pPr>
      <w:r>
        <w:rPr>
          <w:rFonts w:eastAsia="Times New Roman"/>
          <w:b/>
          <w:bCs/>
          <w:color w:val="000000"/>
          <w:sz w:val="20"/>
          <w:szCs w:val="20"/>
        </w:rPr>
        <w:t>Commissions and Incentives</w:t>
      </w:r>
    </w:p>
    <w:p w:rsidR="00000000" w:rsidRDefault="0084583E">
      <w:pPr>
        <w:ind w:firstLine="360"/>
        <w:divId w:val="147014606"/>
        <w:rPr>
          <w:rFonts w:eastAsia="Times New Roman"/>
        </w:rPr>
      </w:pPr>
      <w:r>
        <w:rPr>
          <w:rFonts w:eastAsia="Times New Roman"/>
          <w:color w:val="000000"/>
          <w:sz w:val="20"/>
          <w:szCs w:val="20"/>
        </w:rPr>
        <w:t>Commissions and incentives expenses are the Company’s most significant expenses and are classified as operating expenses. Commissions and incentives expenses include sales commissions paid to the Company's independent distributor</w:t>
      </w:r>
      <w:r>
        <w:rPr>
          <w:rFonts w:eastAsia="Times New Roman"/>
          <w:color w:val="000000"/>
          <w:sz w:val="20"/>
          <w:szCs w:val="20"/>
        </w:rPr>
        <w:t>s, special incentives, costs for incentive trips and other rewards. Commissions and incentives expenses do not include any amounts the Company pays to its independent distributors for personal purchases. Commissions paid to independent distributors on pers</w:t>
      </w:r>
      <w:r>
        <w:rPr>
          <w:rFonts w:eastAsia="Times New Roman"/>
          <w:color w:val="000000"/>
          <w:sz w:val="20"/>
          <w:szCs w:val="20"/>
        </w:rPr>
        <w:t>onal purchases are considered a sales discount and are reported as a reduction to net revenue.</w:t>
      </w:r>
    </w:p>
    <w:p w:rsidR="00000000" w:rsidRDefault="0084583E">
      <w:pPr>
        <w:divId w:val="1611006082"/>
        <w:rPr>
          <w:rFonts w:eastAsia="Times New Roman"/>
        </w:rPr>
      </w:pPr>
      <w:r>
        <w:rPr>
          <w:rFonts w:eastAsia="Times New Roman"/>
          <w:b/>
          <w:bCs/>
          <w:color w:val="000000"/>
          <w:sz w:val="20"/>
          <w:szCs w:val="20"/>
        </w:rPr>
        <w:t>Shipping and Handling</w:t>
      </w:r>
    </w:p>
    <w:p w:rsidR="00000000" w:rsidRDefault="0084583E">
      <w:pPr>
        <w:ind w:firstLine="360"/>
        <w:divId w:val="2102138213"/>
        <w:rPr>
          <w:rFonts w:eastAsia="Times New Roman"/>
        </w:rPr>
      </w:pPr>
      <w:r>
        <w:rPr>
          <w:rFonts w:eastAsia="Times New Roman"/>
          <w:color w:val="000000"/>
          <w:sz w:val="20"/>
          <w:szCs w:val="20"/>
        </w:rPr>
        <w:t xml:space="preserve">Shipping and handling costs associated with inbound freight and freight out to customers, including independent distributors, are included </w:t>
      </w:r>
      <w:r>
        <w:rPr>
          <w:rFonts w:eastAsia="Times New Roman"/>
          <w:color w:val="000000"/>
          <w:sz w:val="20"/>
          <w:szCs w:val="20"/>
        </w:rPr>
        <w:t>in cost of sales. Shipping and handling fees charged to all customers are included in sales.</w:t>
      </w:r>
    </w:p>
    <w:p w:rsidR="00000000" w:rsidRDefault="0084583E">
      <w:pPr>
        <w:divId w:val="1216429202"/>
        <w:rPr>
          <w:rFonts w:eastAsia="Times New Roman"/>
        </w:rPr>
      </w:pPr>
      <w:r>
        <w:rPr>
          <w:rFonts w:eastAsia="Times New Roman"/>
          <w:b/>
          <w:bCs/>
          <w:color w:val="000000"/>
          <w:sz w:val="20"/>
          <w:szCs w:val="20"/>
        </w:rPr>
        <w:t>Research and Development Costs</w:t>
      </w:r>
    </w:p>
    <w:p w:rsidR="00000000" w:rsidRDefault="0084583E">
      <w:pPr>
        <w:ind w:firstLine="360"/>
        <w:divId w:val="923104062"/>
        <w:rPr>
          <w:rFonts w:eastAsia="Times New Roman"/>
        </w:rPr>
      </w:pPr>
      <w:r>
        <w:rPr>
          <w:rFonts w:eastAsia="Times New Roman"/>
          <w:color w:val="000000"/>
          <w:sz w:val="20"/>
          <w:szCs w:val="20"/>
        </w:rPr>
        <w:t>The Company expenses all costs related to research and development activities as incurred. Research and development expenses for the</w:t>
      </w:r>
      <w:r>
        <w:rPr>
          <w:rFonts w:eastAsia="Times New Roman"/>
          <w:color w:val="000000"/>
          <w:sz w:val="20"/>
          <w:szCs w:val="20"/>
        </w:rPr>
        <w:t xml:space="preserve"> fiscal years ended June 30, 2021, 2020 and 2019 were </w:t>
      </w:r>
      <w:r>
        <w:rPr>
          <w:rFonts w:eastAsia="Times New Roman"/>
          <w:color w:val="000000"/>
          <w:sz w:val="20"/>
          <w:szCs w:val="20"/>
          <w:shd w:val="clear" w:color="auto" w:fill="FFFFFF"/>
        </w:rPr>
        <w:t>$0.7 million</w:t>
      </w:r>
      <w:r>
        <w:rPr>
          <w:rFonts w:eastAsia="Times New Roman"/>
          <w:color w:val="000000"/>
          <w:sz w:val="20"/>
          <w:szCs w:val="20"/>
        </w:rPr>
        <w:t>, $0.9 million and $1.1 million, respectively.</w:t>
      </w:r>
    </w:p>
    <w:p w:rsidR="00000000" w:rsidRDefault="0084583E">
      <w:pPr>
        <w:divId w:val="838423979"/>
        <w:rPr>
          <w:rFonts w:eastAsia="Times New Roman"/>
        </w:rPr>
      </w:pPr>
      <w:r>
        <w:rPr>
          <w:rFonts w:eastAsia="Times New Roman"/>
          <w:b/>
          <w:bCs/>
          <w:color w:val="000000"/>
          <w:sz w:val="20"/>
          <w:szCs w:val="20"/>
        </w:rPr>
        <w:t>Leases</w:t>
      </w:r>
    </w:p>
    <w:p w:rsidR="00000000" w:rsidRDefault="0084583E">
      <w:pPr>
        <w:ind w:firstLine="360"/>
        <w:divId w:val="456992056"/>
        <w:rPr>
          <w:rFonts w:eastAsia="Times New Roman"/>
        </w:rPr>
      </w:pPr>
      <w:r>
        <w:rPr>
          <w:rFonts w:eastAsia="Times New Roman"/>
          <w:color w:val="000000"/>
          <w:sz w:val="20"/>
          <w:szCs w:val="20"/>
        </w:rPr>
        <w:t xml:space="preserve">The Company accounts for leases in accordance with Accounting Standards Codification ("ASC") 842. The Company reviews all contracts and </w:t>
      </w:r>
      <w:r>
        <w:rPr>
          <w:rFonts w:eastAsia="Times New Roman"/>
          <w:color w:val="000000"/>
          <w:sz w:val="20"/>
          <w:szCs w:val="20"/>
        </w:rPr>
        <w:t>determines if the arrangement is or contains a lease, at inception. Operating leases are included in right-of-use (“ROU”) assets, current lease liabilities and long-term lease liabilities on the condensed consolidated balance sheets. The Company does not h</w:t>
      </w:r>
      <w:r>
        <w:rPr>
          <w:rFonts w:eastAsia="Times New Roman"/>
          <w:color w:val="000000"/>
          <w:sz w:val="20"/>
          <w:szCs w:val="20"/>
        </w:rPr>
        <w:t>ave any finance leases.</w:t>
      </w:r>
    </w:p>
    <w:p w:rsidR="00000000" w:rsidRDefault="0084583E">
      <w:pPr>
        <w:jc w:val="center"/>
        <w:divId w:val="2024356691"/>
        <w:rPr>
          <w:rFonts w:eastAsia="Times New Roman"/>
        </w:rPr>
      </w:pPr>
      <w:r>
        <w:rPr>
          <w:rFonts w:eastAsia="Times New Roman"/>
          <w:color w:val="000000"/>
          <w:sz w:val="20"/>
          <w:szCs w:val="20"/>
        </w:rPr>
        <w:t>66</w:t>
      </w:r>
    </w:p>
    <w:p w:rsidR="00000000" w:rsidRDefault="0084583E">
      <w:pPr>
        <w:rPr>
          <w:rFonts w:eastAsia="Times New Roman"/>
        </w:rPr>
      </w:pPr>
      <w:r>
        <w:rPr>
          <w:rFonts w:eastAsia="Times New Roman"/>
        </w:rPr>
        <w:pict>
          <v:rect id="_x0000_i1091" style="width:0;height:1.5pt" o:hralign="center" o:hrstd="t" o:hr="t" fillcolor="#a0a0a0" stroked="f"/>
        </w:pict>
      </w:r>
    </w:p>
    <w:p w:rsidR="00000000" w:rsidRDefault="0084583E">
      <w:pPr>
        <w:divId w:val="1541941478"/>
        <w:rPr>
          <w:rFonts w:eastAsia="Times New Roman"/>
        </w:rPr>
      </w:pPr>
    </w:p>
    <w:p w:rsidR="00000000" w:rsidRDefault="0084583E">
      <w:pPr>
        <w:ind w:firstLine="360"/>
        <w:divId w:val="620956432"/>
        <w:rPr>
          <w:rFonts w:eastAsia="Times New Roman"/>
        </w:rPr>
      </w:pPr>
      <w:r>
        <w:rPr>
          <w:rFonts w:eastAsia="Times New Roman"/>
          <w:color w:val="000000"/>
          <w:sz w:val="20"/>
          <w:szCs w:val="20"/>
        </w:rPr>
        <w:t xml:space="preserve">Operating lease ROU assets represent the Company’s right to use an underlying asset for the lease term and lease liabilities represent the Company’s obligation to make lease payments arising from the lease. ROU assets </w:t>
      </w:r>
      <w:r>
        <w:rPr>
          <w:rFonts w:eastAsia="Times New Roman"/>
          <w:color w:val="000000"/>
          <w:sz w:val="20"/>
          <w:szCs w:val="20"/>
        </w:rPr>
        <w:t>and lease liabilities are recognized at the lease commencement date based on the estimated present value of lease payments over the lease term. The Company uses its estimated incremental borrowing rate based on the information available at the commencement</w:t>
      </w:r>
      <w:r>
        <w:rPr>
          <w:rFonts w:eastAsia="Times New Roman"/>
          <w:color w:val="000000"/>
          <w:sz w:val="20"/>
          <w:szCs w:val="20"/>
        </w:rPr>
        <w:t xml:space="preserve"> date in determining the present value of future payments. The operating lease ROU asset also includes any upfront lease payments made and excludes lease incentives and initial direct costs incurred. The Company’s lease terms may include options to extend </w:t>
      </w:r>
      <w:r>
        <w:rPr>
          <w:rFonts w:eastAsia="Times New Roman"/>
          <w:color w:val="000000"/>
          <w:sz w:val="20"/>
          <w:szCs w:val="20"/>
        </w:rPr>
        <w:t>or terminate the lease when it is reasonably certain that the Company will exercise that option. Lease expense for minimum lease payments is recognized on a straight-line basis over the lease term. Leases with a term of 12 months or less are not recorded o</w:t>
      </w:r>
      <w:r>
        <w:rPr>
          <w:rFonts w:eastAsia="Times New Roman"/>
          <w:color w:val="000000"/>
          <w:sz w:val="20"/>
          <w:szCs w:val="20"/>
        </w:rPr>
        <w:t>n the balance sheet. The Company’s lease agreements do not contain any residual value guarantees.</w:t>
      </w:r>
    </w:p>
    <w:p w:rsidR="00000000" w:rsidRDefault="0084583E">
      <w:pPr>
        <w:divId w:val="1770152413"/>
        <w:rPr>
          <w:rFonts w:eastAsia="Times New Roman"/>
        </w:rPr>
      </w:pPr>
      <w:r>
        <w:rPr>
          <w:rFonts w:eastAsia="Times New Roman"/>
          <w:b/>
          <w:bCs/>
          <w:color w:val="000000"/>
          <w:sz w:val="20"/>
          <w:szCs w:val="20"/>
        </w:rPr>
        <w:t>Stock-Based Compensation</w:t>
      </w:r>
    </w:p>
    <w:p w:rsidR="00000000" w:rsidRDefault="0084583E">
      <w:pPr>
        <w:ind w:firstLine="360"/>
        <w:divId w:val="1984038808"/>
        <w:rPr>
          <w:rFonts w:eastAsia="Times New Roman"/>
        </w:rPr>
      </w:pPr>
      <w:r>
        <w:rPr>
          <w:rFonts w:eastAsia="Times New Roman"/>
          <w:color w:val="000000"/>
          <w:sz w:val="20"/>
          <w:szCs w:val="20"/>
        </w:rPr>
        <w:t>The Company recognizes stock-based compensation by measuring the cost of services to be rendered based on the grant date fair value o</w:t>
      </w:r>
      <w:r>
        <w:rPr>
          <w:rFonts w:eastAsia="Times New Roman"/>
          <w:color w:val="000000"/>
          <w:sz w:val="20"/>
          <w:szCs w:val="20"/>
        </w:rPr>
        <w:t xml:space="preserve">f the equity award. The Company recognizes stock-based compensation, net of any estimated forfeitures, over the period an employee is required to provide service in exchange for the award, generally referred to as the requisite service period. The Company </w:t>
      </w:r>
      <w:r>
        <w:rPr>
          <w:rFonts w:eastAsia="Times New Roman"/>
          <w:color w:val="000000"/>
          <w:sz w:val="20"/>
          <w:szCs w:val="20"/>
        </w:rPr>
        <w:t>estimates forfeitures based on historical information and other management assumptions. For awards with market-based performance conditions, the cost of the awards is recognized as the requisite service is rendered by employees, regardless of when, if ever</w:t>
      </w:r>
      <w:r>
        <w:rPr>
          <w:rFonts w:eastAsia="Times New Roman"/>
          <w:color w:val="000000"/>
          <w:sz w:val="20"/>
          <w:szCs w:val="20"/>
        </w:rPr>
        <w:t>, the market-based performance conditions are satisfied.</w:t>
      </w:r>
    </w:p>
    <w:p w:rsidR="00000000" w:rsidRDefault="0084583E">
      <w:pPr>
        <w:ind w:firstLine="360"/>
        <w:divId w:val="1329752168"/>
        <w:rPr>
          <w:rFonts w:eastAsia="Times New Roman"/>
        </w:rPr>
      </w:pPr>
      <w:r>
        <w:rPr>
          <w:rFonts w:eastAsia="Times New Roman"/>
          <w:color w:val="000000"/>
          <w:sz w:val="20"/>
          <w:szCs w:val="20"/>
        </w:rPr>
        <w:t>The Black-Scholes option pricing model is used to estimate the fair value of stock options and options under the Company's 2019 Employee Stock Purchase Plan. The determination of the fair value of op</w:t>
      </w:r>
      <w:r>
        <w:rPr>
          <w:rFonts w:eastAsia="Times New Roman"/>
          <w:color w:val="000000"/>
          <w:sz w:val="20"/>
          <w:szCs w:val="20"/>
        </w:rPr>
        <w:t>tions is affected by the Company's stock price and a number of assumptions, including expected volatility, expected life, risk-free interest rate and expected dividends. The Company uses historical data for estimating the expected volatility and expected l</w:t>
      </w:r>
      <w:r>
        <w:rPr>
          <w:rFonts w:eastAsia="Times New Roman"/>
          <w:color w:val="000000"/>
          <w:sz w:val="20"/>
          <w:szCs w:val="20"/>
        </w:rPr>
        <w:t xml:space="preserve">ife of stock options required in the Black-Scholes model. The risk-free interest rate assumption is based on observed interest rates appropriate for the expected terms of the stock options. </w:t>
      </w:r>
    </w:p>
    <w:p w:rsidR="00000000" w:rsidRDefault="0084583E">
      <w:pPr>
        <w:ind w:firstLine="360"/>
        <w:divId w:val="194001516"/>
        <w:rPr>
          <w:rFonts w:eastAsia="Times New Roman"/>
        </w:rPr>
      </w:pPr>
      <w:r>
        <w:rPr>
          <w:rFonts w:eastAsia="Times New Roman"/>
          <w:color w:val="000000"/>
          <w:sz w:val="20"/>
          <w:szCs w:val="20"/>
        </w:rPr>
        <w:t xml:space="preserve">The fair value of restricted stock grants, including performance </w:t>
      </w:r>
      <w:r>
        <w:rPr>
          <w:rFonts w:eastAsia="Times New Roman"/>
          <w:color w:val="000000"/>
          <w:sz w:val="20"/>
          <w:szCs w:val="20"/>
        </w:rPr>
        <w:t>restricted stock units that include non-market based performance conditions, is based on the closing market price of the Company's stock on the date of grant less the Company's expected dividend yield. The fair value of cash-settled performance-based award</w:t>
      </w:r>
      <w:r>
        <w:rPr>
          <w:rFonts w:eastAsia="Times New Roman"/>
          <w:color w:val="000000"/>
          <w:sz w:val="20"/>
          <w:szCs w:val="20"/>
        </w:rPr>
        <w:t>s, accounted for as liabilities, is remeasured at the end of each reporting period and is based on the closing market price of the Company’s stock on the last day of the reporting period. The Company recognizes compensation costs for awards with performanc</w:t>
      </w:r>
      <w:r>
        <w:rPr>
          <w:rFonts w:eastAsia="Times New Roman"/>
          <w:color w:val="000000"/>
          <w:sz w:val="20"/>
          <w:szCs w:val="20"/>
        </w:rPr>
        <w:t>e conditions when it concludes it is probable that the performance conditions will be achieved. The Company reassesses the probability of vesting at each balance sheet date and adjusts compensation costs accordingly.</w:t>
      </w:r>
    </w:p>
    <w:p w:rsidR="00000000" w:rsidRDefault="0084583E">
      <w:pPr>
        <w:divId w:val="1659455404"/>
        <w:rPr>
          <w:rFonts w:eastAsia="Times New Roman"/>
        </w:rPr>
      </w:pPr>
      <w:r>
        <w:rPr>
          <w:rFonts w:eastAsia="Times New Roman"/>
          <w:b/>
          <w:bCs/>
          <w:color w:val="000000"/>
          <w:sz w:val="20"/>
          <w:szCs w:val="20"/>
        </w:rPr>
        <w:t>Income Taxes</w:t>
      </w:r>
    </w:p>
    <w:p w:rsidR="00000000" w:rsidRDefault="0084583E">
      <w:pPr>
        <w:ind w:firstLine="360"/>
        <w:divId w:val="1085735126"/>
        <w:rPr>
          <w:rFonts w:eastAsia="Times New Roman"/>
        </w:rPr>
      </w:pPr>
      <w:r>
        <w:rPr>
          <w:rFonts w:eastAsia="Times New Roman"/>
          <w:color w:val="000000"/>
          <w:sz w:val="20"/>
          <w:szCs w:val="20"/>
        </w:rPr>
        <w:t>Income taxes are accounted</w:t>
      </w:r>
      <w:r>
        <w:rPr>
          <w:rFonts w:eastAsia="Times New Roman"/>
          <w:color w:val="000000"/>
          <w:sz w:val="20"/>
          <w:szCs w:val="20"/>
        </w:rPr>
        <w:t xml:space="preserve"> for under the asset and liability method. Deferred tax assets and liabilities are recognized for the future tax consequences attributable to differences between the financial statement carrying amounts of existing assets and liabilities and their respecti</w:t>
      </w:r>
      <w:r>
        <w:rPr>
          <w:rFonts w:eastAsia="Times New Roman"/>
          <w:color w:val="000000"/>
          <w:sz w:val="20"/>
          <w:szCs w:val="20"/>
        </w:rPr>
        <w:t xml:space="preserve">ve tax bases and operating loss and tax credit carry-forwards. Deferred tax assets and liabilities are measured using statutory tax rates expected to apply to taxable income in the years in which those temporary differences are expected to be recovered or </w:t>
      </w:r>
      <w:r>
        <w:rPr>
          <w:rFonts w:eastAsia="Times New Roman"/>
          <w:color w:val="000000"/>
          <w:sz w:val="20"/>
          <w:szCs w:val="20"/>
        </w:rPr>
        <w:t>settled, updated as needed for changes in corporate tax rates. The effect on deferred tax assets and liabilities from a change in tax rates is recognized in income in the period that includes the effective date of the change. The Company recognizes tax lia</w:t>
      </w:r>
      <w:r>
        <w:rPr>
          <w:rFonts w:eastAsia="Times New Roman"/>
          <w:color w:val="000000"/>
          <w:sz w:val="20"/>
          <w:szCs w:val="20"/>
        </w:rPr>
        <w:t>bilities or benefits from an uncertain position only if it is more likely than not that the position will be sustained upon examination by taxing authorities based on the technical merits of the issue. The amount recognized would be the largest liability o</w:t>
      </w:r>
      <w:r>
        <w:rPr>
          <w:rFonts w:eastAsia="Times New Roman"/>
          <w:color w:val="000000"/>
          <w:sz w:val="20"/>
          <w:szCs w:val="20"/>
        </w:rPr>
        <w:t>r benefit that the Company believes has greater than a 50% likelihood of being realized upon settlement.</w:t>
      </w:r>
    </w:p>
    <w:p w:rsidR="00000000" w:rsidRDefault="0084583E">
      <w:pPr>
        <w:divId w:val="296421643"/>
        <w:rPr>
          <w:rFonts w:eastAsia="Times New Roman"/>
        </w:rPr>
      </w:pPr>
      <w:r>
        <w:rPr>
          <w:rFonts w:eastAsia="Times New Roman"/>
          <w:b/>
          <w:bCs/>
          <w:color w:val="000000"/>
          <w:sz w:val="20"/>
          <w:szCs w:val="20"/>
        </w:rPr>
        <w:t>Income Per Share</w:t>
      </w:r>
    </w:p>
    <w:p w:rsidR="00000000" w:rsidRDefault="0084583E">
      <w:pPr>
        <w:ind w:firstLine="360"/>
        <w:divId w:val="66345656"/>
        <w:rPr>
          <w:rFonts w:eastAsia="Times New Roman"/>
        </w:rPr>
      </w:pPr>
      <w:r>
        <w:rPr>
          <w:rFonts w:eastAsia="Times New Roman"/>
          <w:color w:val="000000"/>
          <w:sz w:val="20"/>
          <w:szCs w:val="20"/>
        </w:rPr>
        <w:t>Basic income per common share is computed by dividing net income by the weighted-average number of common shares outstanding during th</w:t>
      </w:r>
      <w:r>
        <w:rPr>
          <w:rFonts w:eastAsia="Times New Roman"/>
          <w:color w:val="000000"/>
          <w:sz w:val="20"/>
          <w:szCs w:val="20"/>
        </w:rPr>
        <w:t>e period, less unvested restricted stock awards. Diluted income per common share is computed by dividing net income by the weighted-average common shares and potentially dilutive common share equivalents using the treasury stock method.</w:t>
      </w:r>
    </w:p>
    <w:p w:rsidR="00000000" w:rsidRDefault="0084583E">
      <w:pPr>
        <w:ind w:firstLine="360"/>
        <w:divId w:val="1755397986"/>
        <w:rPr>
          <w:rFonts w:eastAsia="Times New Roman"/>
        </w:rPr>
      </w:pPr>
      <w:r>
        <w:rPr>
          <w:rFonts w:eastAsia="Times New Roman"/>
          <w:color w:val="000000"/>
          <w:sz w:val="20"/>
          <w:szCs w:val="20"/>
        </w:rPr>
        <w:t>For the fiscal year</w:t>
      </w:r>
      <w:r>
        <w:rPr>
          <w:rFonts w:eastAsia="Times New Roman"/>
          <w:color w:val="000000"/>
          <w:sz w:val="20"/>
          <w:szCs w:val="20"/>
        </w:rPr>
        <w:t xml:space="preserve">s ended June 30, 2021, 2020 and 2019, the effects of approximately </w:t>
      </w:r>
      <w:r>
        <w:rPr>
          <w:rFonts w:eastAsia="Times New Roman"/>
          <w:color w:val="000000"/>
          <w:sz w:val="20"/>
          <w:szCs w:val="20"/>
          <w:shd w:val="clear" w:color="auto" w:fill="FFFFFF"/>
        </w:rPr>
        <w:t>0.1 million</w:t>
      </w:r>
      <w:r>
        <w:rPr>
          <w:rFonts w:eastAsia="Times New Roman"/>
          <w:color w:val="000000"/>
          <w:sz w:val="20"/>
          <w:szCs w:val="20"/>
        </w:rPr>
        <w:t>, 0.1 million and 0.2 million common shares, respectively, issuable upon exercise of options and non-vested shares of restricted stock, are not included in the computations as th</w:t>
      </w:r>
      <w:r>
        <w:rPr>
          <w:rFonts w:eastAsia="Times New Roman"/>
          <w:color w:val="000000"/>
          <w:sz w:val="20"/>
          <w:szCs w:val="20"/>
        </w:rPr>
        <w:t>eir effect was anti-dilutive.</w:t>
      </w:r>
    </w:p>
    <w:p w:rsidR="00000000" w:rsidRDefault="0084583E">
      <w:pPr>
        <w:jc w:val="center"/>
        <w:divId w:val="1028145037"/>
        <w:rPr>
          <w:rFonts w:eastAsia="Times New Roman"/>
        </w:rPr>
      </w:pPr>
      <w:r>
        <w:rPr>
          <w:rFonts w:eastAsia="Times New Roman"/>
          <w:color w:val="000000"/>
          <w:sz w:val="20"/>
          <w:szCs w:val="20"/>
        </w:rPr>
        <w:t>67</w:t>
      </w:r>
    </w:p>
    <w:p w:rsidR="00000000" w:rsidRDefault="0084583E">
      <w:pPr>
        <w:rPr>
          <w:rFonts w:eastAsia="Times New Roman"/>
        </w:rPr>
      </w:pPr>
      <w:r>
        <w:rPr>
          <w:rFonts w:eastAsia="Times New Roman"/>
        </w:rPr>
        <w:pict>
          <v:rect id="_x0000_i1092" style="width:0;height:1.5pt" o:hralign="center" o:hrstd="t" o:hr="t" fillcolor="#a0a0a0" stroked="f"/>
        </w:pict>
      </w:r>
    </w:p>
    <w:p w:rsidR="00000000" w:rsidRDefault="0084583E">
      <w:pPr>
        <w:divId w:val="967127721"/>
        <w:rPr>
          <w:rFonts w:eastAsia="Times New Roman"/>
        </w:rPr>
      </w:pPr>
    </w:p>
    <w:p w:rsidR="00000000" w:rsidRDefault="0084583E">
      <w:pPr>
        <w:ind w:firstLine="360"/>
        <w:divId w:val="1598631817"/>
        <w:rPr>
          <w:rFonts w:eastAsia="Times New Roman"/>
        </w:rPr>
      </w:pPr>
      <w:r>
        <w:rPr>
          <w:rFonts w:eastAsia="Times New Roman"/>
          <w:color w:val="000000"/>
          <w:sz w:val="20"/>
          <w:szCs w:val="20"/>
        </w:rPr>
        <w:t>The following is a reconciliation of net income per share and the weighted-average common shares outstanding for purposes of computing basic and diluted net income per share (in thousa</w:t>
      </w:r>
      <w:r>
        <w:rPr>
          <w:rFonts w:eastAsia="Times New Roman"/>
          <w:color w:val="000000"/>
          <w:sz w:val="20"/>
          <w:szCs w:val="20"/>
        </w:rPr>
        <w:t>nds,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9"/>
        <w:gridCol w:w="3549"/>
        <w:gridCol w:w="37"/>
        <w:gridCol w:w="120"/>
        <w:gridCol w:w="1355"/>
        <w:gridCol w:w="36"/>
        <w:gridCol w:w="36"/>
        <w:gridCol w:w="36"/>
        <w:gridCol w:w="36"/>
        <w:gridCol w:w="120"/>
        <w:gridCol w:w="1314"/>
        <w:gridCol w:w="36"/>
        <w:gridCol w:w="36"/>
        <w:gridCol w:w="36"/>
        <w:gridCol w:w="36"/>
        <w:gridCol w:w="120"/>
        <w:gridCol w:w="1315"/>
        <w:gridCol w:w="36"/>
      </w:tblGrid>
      <w:tr w:rsidR="00000000">
        <w:trPr>
          <w:divId w:val="512912274"/>
        </w:trPr>
        <w:tc>
          <w:tcPr>
            <w:tcW w:w="50" w:type="pct"/>
            <w:vAlign w:val="center"/>
            <w:hideMark/>
          </w:tcPr>
          <w:p w:rsidR="00000000" w:rsidRDefault="0084583E">
            <w:pPr>
              <w:ind w:firstLine="360"/>
              <w:rPr>
                <w:rFonts w:eastAsia="Times New Roman"/>
              </w:rPr>
            </w:pPr>
          </w:p>
        </w:tc>
        <w:tc>
          <w:tcPr>
            <w:tcW w:w="21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512912274"/>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Years ended June 30,</w:t>
            </w:r>
          </w:p>
        </w:tc>
      </w:tr>
      <w:tr w:rsidR="00000000">
        <w:trPr>
          <w:divId w:val="512912274"/>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51291227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Numerator:</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1291227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12,894 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11,549 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7,429 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1291227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1291227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Basic weighted-average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14,070 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14,105 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14,055 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1291227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51291227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Stock awards and options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925 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12912274"/>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51291227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Diluted weighted-average common shares outstanding</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14,268 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14,599 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14,980 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1291227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512912274"/>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 per share, 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0.79 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1462920699"/>
        <w:rPr>
          <w:rFonts w:eastAsia="Times New Roman"/>
        </w:rPr>
      </w:pPr>
      <w:r>
        <w:rPr>
          <w:rFonts w:eastAsia="Times New Roman"/>
          <w:b/>
          <w:bCs/>
          <w:color w:val="000000"/>
          <w:sz w:val="20"/>
          <w:szCs w:val="20"/>
        </w:rPr>
        <w:t>Segment Information</w:t>
      </w:r>
    </w:p>
    <w:p w:rsidR="00000000" w:rsidRDefault="0084583E">
      <w:pPr>
        <w:ind w:firstLine="360"/>
        <w:divId w:val="1969319331"/>
        <w:rPr>
          <w:rFonts w:eastAsia="Times New Roman"/>
        </w:rPr>
      </w:pPr>
      <w:r>
        <w:rPr>
          <w:rFonts w:eastAsia="Times New Roman"/>
          <w:color w:val="000000"/>
          <w:sz w:val="20"/>
          <w:szCs w:val="20"/>
        </w:rPr>
        <w:t>The Company operates in a single operating segment by selling products directly to customers through an international network o</w:t>
      </w:r>
      <w:r>
        <w:rPr>
          <w:rFonts w:eastAsia="Times New Roman"/>
          <w:color w:val="000000"/>
          <w:sz w:val="20"/>
          <w:szCs w:val="20"/>
        </w:rPr>
        <w:t>f independent distributors that operates in an integrated manner from market to market. Commissions and incentives expenses are the Company’s largest expense comprised of the commissions paid to its independent distributors. The Company manages its busines</w:t>
      </w:r>
      <w:r>
        <w:rPr>
          <w:rFonts w:eastAsia="Times New Roman"/>
          <w:color w:val="000000"/>
          <w:sz w:val="20"/>
          <w:szCs w:val="20"/>
        </w:rPr>
        <w:t>s primarily by managing its international network of independent distributors. The Company disaggregates revenue in two geographic regions: the Americas region and the Asia/Pacific &amp; Europe region. See disaggregated revenue in Note 3.</w:t>
      </w:r>
    </w:p>
    <w:p w:rsidR="00000000" w:rsidRDefault="0084583E">
      <w:pPr>
        <w:ind w:firstLine="360"/>
        <w:divId w:val="470246516"/>
        <w:rPr>
          <w:rFonts w:eastAsia="Times New Roman"/>
        </w:rPr>
      </w:pPr>
      <w:r>
        <w:rPr>
          <w:rFonts w:eastAsia="Times New Roman"/>
          <w:color w:val="000000"/>
          <w:sz w:val="20"/>
          <w:szCs w:val="20"/>
        </w:rPr>
        <w:t>The following table p</w:t>
      </w:r>
      <w:r>
        <w:rPr>
          <w:rFonts w:eastAsia="Times New Roman"/>
          <w:color w:val="000000"/>
          <w:sz w:val="20"/>
          <w:szCs w:val="20"/>
        </w:rPr>
        <w:t>resents the Company's long-lived assets for its most significant geographic markets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1550651352"/>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50651352"/>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1550651352"/>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1550651352"/>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22,696 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10,126 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50651352"/>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Japan</w:t>
            </w: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3,363 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1,070 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1272126651"/>
        <w:rPr>
          <w:rFonts w:eastAsia="Times New Roman"/>
        </w:rPr>
      </w:pPr>
      <w:r>
        <w:rPr>
          <w:rFonts w:eastAsia="Times New Roman"/>
          <w:b/>
          <w:bCs/>
          <w:color w:val="000000"/>
          <w:sz w:val="20"/>
          <w:szCs w:val="20"/>
        </w:rPr>
        <w:t>New Accounting Pronouncements</w:t>
      </w:r>
    </w:p>
    <w:p w:rsidR="00000000" w:rsidRDefault="0084583E">
      <w:pPr>
        <w:ind w:firstLine="360"/>
        <w:divId w:val="1257908120"/>
        <w:rPr>
          <w:rFonts w:eastAsia="Times New Roman"/>
        </w:rPr>
      </w:pPr>
      <w:r>
        <w:rPr>
          <w:rFonts w:eastAsia="Times New Roman"/>
          <w:color w:val="000000"/>
          <w:sz w:val="20"/>
          <w:szCs w:val="20"/>
        </w:rPr>
        <w:t>In February 2016, the Financial Accounting Standards Board (“FASB”) issued Accounting Standards Update (“ASU”)</w:t>
      </w:r>
      <w:r>
        <w:rPr>
          <w:rFonts w:eastAsia="Times New Roman"/>
          <w:color w:val="000000"/>
          <w:sz w:val="20"/>
          <w:szCs w:val="20"/>
        </w:rPr>
        <w:t xml:space="preserve"> </w:t>
      </w:r>
      <w:r>
        <w:rPr>
          <w:rFonts w:eastAsia="Times New Roman"/>
          <w:color w:val="000000"/>
          <w:sz w:val="20"/>
          <w:szCs w:val="20"/>
        </w:rPr>
        <w:t>2016-0</w:t>
      </w:r>
      <w:r>
        <w:rPr>
          <w:rFonts w:eastAsia="Times New Roman"/>
          <w:color w:val="000000"/>
          <w:sz w:val="20"/>
          <w:szCs w:val="20"/>
        </w:rPr>
        <w:t>2</w:t>
      </w:r>
      <w:r>
        <w:rPr>
          <w:rFonts w:eastAsia="Times New Roman"/>
          <w:color w:val="000000"/>
          <w:sz w:val="20"/>
          <w:szCs w:val="20"/>
        </w:rPr>
        <w:t xml:space="preserve">, </w:t>
      </w:r>
      <w:r>
        <w:rPr>
          <w:rFonts w:eastAsia="Times New Roman"/>
          <w:i/>
          <w:iCs/>
          <w:color w:val="000000"/>
          <w:sz w:val="20"/>
          <w:szCs w:val="20"/>
        </w:rPr>
        <w:t>Leases (Topic 842)</w:t>
      </w:r>
      <w:r>
        <w:rPr>
          <w:rFonts w:eastAsia="Times New Roman"/>
          <w:color w:val="000000"/>
          <w:sz w:val="20"/>
          <w:szCs w:val="20"/>
        </w:rPr>
        <w:t xml:space="preserve">, which requires all lessees to recognize both a right-of-use asset and lease liability </w:t>
      </w:r>
      <w:r>
        <w:rPr>
          <w:rFonts w:eastAsia="Times New Roman"/>
          <w:color w:val="000000"/>
          <w:sz w:val="20"/>
          <w:szCs w:val="20"/>
        </w:rPr>
        <w:t>on its balance sheet, representing the obligation to make payments and the right to use or control the use of a specified asset for the lease term. The Company adopted Topic 842 on July 1, 2019, using the modified retrospective transition method. The Compa</w:t>
      </w:r>
      <w:r>
        <w:rPr>
          <w:rFonts w:eastAsia="Times New Roman"/>
          <w:color w:val="000000"/>
          <w:sz w:val="20"/>
          <w:szCs w:val="20"/>
        </w:rPr>
        <w:t>ny elected the practical expedients available under the provisions of the new standard, including: not reassessing whether expired or existing contracts are or contain leases; not reassessing the classification of expired or existing leases; not reassessin</w:t>
      </w:r>
      <w:r>
        <w:rPr>
          <w:rFonts w:eastAsia="Times New Roman"/>
          <w:color w:val="000000"/>
          <w:sz w:val="20"/>
          <w:szCs w:val="20"/>
        </w:rPr>
        <w:t>g the initial direct cost for any existing leases; and using hindsight in determining the lease term. Upon adoption, the Company recognized cumulative operating lease liabilities of $3.9 million and operating right-of-use assets of $3.3 million. Additional</w:t>
      </w:r>
      <w:r>
        <w:rPr>
          <w:rFonts w:eastAsia="Times New Roman"/>
          <w:color w:val="000000"/>
          <w:sz w:val="20"/>
          <w:szCs w:val="20"/>
        </w:rPr>
        <w:t>ly, a one-time beginning balance adjustment of $0.5 million was recognized in the condensed consolidated statement of stockholders’ equity due to an update to the expected term of an operating lease.</w:t>
      </w:r>
    </w:p>
    <w:p w:rsidR="00000000" w:rsidRDefault="0084583E">
      <w:pPr>
        <w:divId w:val="2094859886"/>
        <w:rPr>
          <w:rFonts w:eastAsia="Times New Roman"/>
        </w:rPr>
      </w:pPr>
      <w:r>
        <w:rPr>
          <w:rFonts w:eastAsia="Times New Roman"/>
          <w:b/>
          <w:bCs/>
          <w:color w:val="000000"/>
          <w:sz w:val="20"/>
          <w:szCs w:val="20"/>
        </w:rPr>
        <w:t>Note 3 — Revenue</w:t>
      </w:r>
    </w:p>
    <w:p w:rsidR="00000000" w:rsidRDefault="0084583E">
      <w:pPr>
        <w:ind w:firstLine="360"/>
        <w:divId w:val="990212907"/>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the Company expects to be entitled to in exchange for those goods or services. Sales, value add, and other ta</w:t>
      </w:r>
      <w:r>
        <w:rPr>
          <w:rFonts w:eastAsia="Times New Roman"/>
          <w:color w:val="000000"/>
          <w:sz w:val="20"/>
          <w:szCs w:val="20"/>
        </w:rPr>
        <w:t>xes the Company collects concurrent with revenue-producing activities are excluded from revenue.</w:t>
      </w:r>
    </w:p>
    <w:p w:rsidR="00000000" w:rsidRDefault="0084583E">
      <w:pPr>
        <w:ind w:firstLine="360"/>
        <w:divId w:val="1629432509"/>
        <w:rPr>
          <w:rFonts w:eastAsia="Times New Roman"/>
        </w:rPr>
      </w:pPr>
      <w:r>
        <w:rPr>
          <w:rFonts w:eastAsia="Times New Roman"/>
          <w:color w:val="000000"/>
          <w:sz w:val="20"/>
          <w:szCs w:val="20"/>
        </w:rPr>
        <w:t>The Company generates the majority of its revenue through product sales to customers. These products include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line of dietary supplements, LifeVa</w:t>
      </w:r>
      <w:r>
        <w:rPr>
          <w:rFonts w:eastAsia="Times New Roman"/>
          <w:color w:val="000000"/>
          <w:sz w:val="20"/>
          <w:szCs w:val="20"/>
        </w:rPr>
        <w:t>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hair, bath &amp; body and targeted relief,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nootropic energy drink mixes, and the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smart weight management system. The Company ships most of its product di</w:t>
      </w:r>
      <w:r>
        <w:rPr>
          <w:rFonts w:eastAsia="Times New Roman"/>
          <w:color w:val="000000"/>
          <w:sz w:val="20"/>
          <w:szCs w:val="20"/>
        </w:rPr>
        <w:t>rectly to the consumer and receives substantially all payment for product sales in the form of credit card receipts. Revenue from direct product sales to customers is recognized upon shipment, which is when passage of title and risk of loss occurs. For ite</w:t>
      </w:r>
      <w:r>
        <w:rPr>
          <w:rFonts w:eastAsia="Times New Roman"/>
          <w:color w:val="000000"/>
          <w:sz w:val="20"/>
          <w:szCs w:val="20"/>
        </w:rPr>
        <w:t xml:space="preserve">ms sold in packs and bundles, the Company determines the standalone selling price at contract inception for each distinct good, and then allocates the transaction price on a relative </w:t>
      </w:r>
    </w:p>
    <w:p w:rsidR="00000000" w:rsidRDefault="0084583E">
      <w:pPr>
        <w:jc w:val="center"/>
        <w:divId w:val="940382981"/>
        <w:rPr>
          <w:rFonts w:eastAsia="Times New Roman"/>
        </w:rPr>
      </w:pPr>
      <w:r>
        <w:rPr>
          <w:rFonts w:eastAsia="Times New Roman"/>
          <w:color w:val="000000"/>
          <w:sz w:val="20"/>
          <w:szCs w:val="20"/>
        </w:rPr>
        <w:t>68</w:t>
      </w:r>
    </w:p>
    <w:p w:rsidR="00000000" w:rsidRDefault="0084583E">
      <w:pPr>
        <w:rPr>
          <w:rFonts w:eastAsia="Times New Roman"/>
        </w:rPr>
      </w:pPr>
      <w:r>
        <w:rPr>
          <w:rFonts w:eastAsia="Times New Roman"/>
        </w:rPr>
        <w:pict>
          <v:rect id="_x0000_i1093" style="width:0;height:1.5pt" o:hralign="center" o:hrstd="t" o:hr="t" fillcolor="#a0a0a0" stroked="f"/>
        </w:pict>
      </w:r>
    </w:p>
    <w:p w:rsidR="00000000" w:rsidRDefault="0084583E">
      <w:pPr>
        <w:divId w:val="1404254103"/>
        <w:rPr>
          <w:rFonts w:eastAsia="Times New Roman"/>
        </w:rPr>
      </w:pPr>
    </w:p>
    <w:p w:rsidR="00000000" w:rsidRDefault="0084583E">
      <w:pPr>
        <w:divId w:val="923345249"/>
        <w:rPr>
          <w:rFonts w:eastAsia="Times New Roman"/>
        </w:rPr>
      </w:pPr>
      <w:r>
        <w:rPr>
          <w:rFonts w:eastAsia="Times New Roman"/>
          <w:color w:val="000000"/>
          <w:sz w:val="20"/>
          <w:szCs w:val="20"/>
        </w:rPr>
        <w:t>standalone selling price basis</w:t>
      </w:r>
      <w:r>
        <w:rPr>
          <w:rFonts w:eastAsia="Times New Roman"/>
          <w:color w:val="000000"/>
          <w:sz w:val="20"/>
          <w:szCs w:val="20"/>
        </w:rPr>
        <w:t>. Any discounts are accounted for as a direct reduction to the transaction price. Shipping and handling revenue is recognized upon shipment when the performance obligation is completed.</w:t>
      </w:r>
    </w:p>
    <w:p w:rsidR="00000000" w:rsidRDefault="0084583E">
      <w:pPr>
        <w:ind w:firstLine="360"/>
        <w:divId w:val="88475135"/>
        <w:rPr>
          <w:rFonts w:eastAsia="Times New Roman"/>
        </w:rPr>
      </w:pPr>
      <w:r>
        <w:rPr>
          <w:rFonts w:eastAsia="Times New Roman"/>
          <w:color w:val="000000"/>
          <w:sz w:val="20"/>
          <w:szCs w:val="20"/>
        </w:rPr>
        <w:t xml:space="preserve">The Company also charges amounts to independent distributors to attend events that it holds. Tickets to events are sold as standalone items or included within packs. For event tickets sold in packs, the Company allocates a portion of the transaction price </w:t>
      </w:r>
      <w:r>
        <w:rPr>
          <w:rFonts w:eastAsia="Times New Roman"/>
          <w:color w:val="000000"/>
          <w:sz w:val="20"/>
          <w:szCs w:val="20"/>
        </w:rPr>
        <w:t xml:space="preserve">to the ticket on a relative standalone selling price basis, adjusted for the probability of the tickets being redeemed for attendance at a future event. Any discounts are accounted for as a direct reduction to the transaction price. Fee revenue associated </w:t>
      </w:r>
      <w:r>
        <w:rPr>
          <w:rFonts w:eastAsia="Times New Roman"/>
          <w:color w:val="000000"/>
          <w:sz w:val="20"/>
          <w:szCs w:val="20"/>
        </w:rPr>
        <w:t>with ticket sales is recorded in the month that the event is held, which is when the Company has performed its obligations under the contract.</w:t>
      </w:r>
    </w:p>
    <w:p w:rsidR="00000000" w:rsidRDefault="0084583E">
      <w:pPr>
        <w:divId w:val="127206995"/>
        <w:rPr>
          <w:rFonts w:eastAsia="Times New Roman"/>
        </w:rPr>
      </w:pPr>
      <w:r>
        <w:rPr>
          <w:rFonts w:eastAsia="Times New Roman"/>
          <w:b/>
          <w:bCs/>
          <w:color w:val="000000"/>
          <w:sz w:val="20"/>
          <w:szCs w:val="20"/>
        </w:rPr>
        <w:t>Deferred Revenue</w:t>
      </w:r>
    </w:p>
    <w:p w:rsidR="00000000" w:rsidRDefault="0084583E">
      <w:pPr>
        <w:ind w:firstLine="360"/>
        <w:divId w:val="717052825"/>
        <w:rPr>
          <w:rFonts w:eastAsia="Times New Roman"/>
        </w:rPr>
      </w:pPr>
      <w:r>
        <w:rPr>
          <w:rFonts w:eastAsia="Times New Roman"/>
          <w:color w:val="000000"/>
          <w:sz w:val="20"/>
          <w:szCs w:val="20"/>
        </w:rPr>
        <w:t>The Company records deferred revenue when cash payments are received or due in advance of perfor</w:t>
      </w:r>
      <w:r>
        <w:rPr>
          <w:rFonts w:eastAsia="Times New Roman"/>
          <w:color w:val="000000"/>
          <w:sz w:val="20"/>
          <w:szCs w:val="20"/>
        </w:rPr>
        <w:t>mance, including amounts which are refundable. Deferred revenue is included in accrued expenses in the condensed consolidated balance sheets. The Company pre-sells tickets to its events. When cash payments are received in advance of events, the cash receiv</w:t>
      </w:r>
      <w:r>
        <w:rPr>
          <w:rFonts w:eastAsia="Times New Roman"/>
          <w:color w:val="000000"/>
          <w:sz w:val="20"/>
          <w:szCs w:val="20"/>
        </w:rPr>
        <w:t xml:space="preserve">ed is recorded to deferred revenue until the event is held, at which time the Company has performed its obligations under the contract and the revenue is recognized. </w:t>
      </w:r>
    </w:p>
    <w:p w:rsidR="00000000" w:rsidRDefault="0084583E">
      <w:pPr>
        <w:divId w:val="798033070"/>
        <w:rPr>
          <w:rFonts w:eastAsia="Times New Roman"/>
        </w:rPr>
      </w:pPr>
      <w:r>
        <w:rPr>
          <w:rFonts w:eastAsia="Times New Roman"/>
          <w:b/>
          <w:bCs/>
          <w:color w:val="000000"/>
          <w:sz w:val="20"/>
          <w:szCs w:val="20"/>
        </w:rPr>
        <w:t>Sales Returns and Allowances</w:t>
      </w:r>
    </w:p>
    <w:p w:rsidR="00000000" w:rsidRDefault="0084583E">
      <w:pPr>
        <w:ind w:firstLine="360"/>
        <w:divId w:val="289673698"/>
        <w:rPr>
          <w:rFonts w:eastAsia="Times New Roman"/>
        </w:rPr>
      </w:pPr>
      <w:r>
        <w:rPr>
          <w:rFonts w:eastAsia="Times New Roman"/>
          <w:color w:val="000000"/>
          <w:sz w:val="20"/>
          <w:szCs w:val="20"/>
        </w:rPr>
        <w:t>Estimated returns are recorded when product is shipped. Subj</w:t>
      </w:r>
      <w:r>
        <w:rPr>
          <w:rFonts w:eastAsia="Times New Roman"/>
          <w:color w:val="000000"/>
          <w:sz w:val="20"/>
          <w:szCs w:val="20"/>
        </w:rPr>
        <w:t>ect to some exceptions based on local regulations, the Company’s return policy is to provide a full refund for product returned within 30 days. After 30 days of purchase, only unopened product that is in a resalable and restockable condition may be returne</w:t>
      </w:r>
      <w:r>
        <w:rPr>
          <w:rFonts w:eastAsia="Times New Roman"/>
          <w:color w:val="000000"/>
          <w:sz w:val="20"/>
          <w:szCs w:val="20"/>
        </w:rPr>
        <w:t>d within twelve months of purchase and shall receive a 100% refund, less a 10% handling and restocking fee and any shipping and handling costs. The Company establishes a refund liability reserve, and an asset reserve for its right to recover products, base</w:t>
      </w:r>
      <w:r>
        <w:rPr>
          <w:rFonts w:eastAsia="Times New Roman"/>
          <w:color w:val="000000"/>
          <w:sz w:val="20"/>
          <w:szCs w:val="20"/>
        </w:rPr>
        <w:t xml:space="preserve">d on historical experience. The returns asset reserve and returns liability reserve are evaluated on a quarterly basis. As of June 30, 2021 and 2020, the Company’s return liability reserve, net was </w:t>
      </w:r>
      <w:r>
        <w:rPr>
          <w:rFonts w:eastAsia="Times New Roman"/>
          <w:color w:val="000000"/>
          <w:sz w:val="20"/>
          <w:szCs w:val="20"/>
          <w:shd w:val="clear" w:color="auto" w:fill="FFFFFF"/>
        </w:rPr>
        <w:t xml:space="preserve">$0.2 million </w:t>
      </w:r>
      <w:r>
        <w:rPr>
          <w:rFonts w:eastAsia="Times New Roman"/>
          <w:color w:val="000000"/>
          <w:sz w:val="20"/>
          <w:szCs w:val="20"/>
        </w:rPr>
        <w:t>and $0.3 million, respectively.</w:t>
      </w:r>
    </w:p>
    <w:p w:rsidR="00000000" w:rsidRDefault="0084583E">
      <w:pPr>
        <w:divId w:val="262302190"/>
        <w:rPr>
          <w:rFonts w:eastAsia="Times New Roman"/>
        </w:rPr>
      </w:pPr>
      <w:r>
        <w:rPr>
          <w:rFonts w:eastAsia="Times New Roman"/>
          <w:b/>
          <w:bCs/>
          <w:color w:val="000000"/>
          <w:sz w:val="20"/>
          <w:szCs w:val="20"/>
        </w:rPr>
        <w:t>Geographic In</w:t>
      </w:r>
      <w:r>
        <w:rPr>
          <w:rFonts w:eastAsia="Times New Roman"/>
          <w:b/>
          <w:bCs/>
          <w:color w:val="000000"/>
          <w:sz w:val="20"/>
          <w:szCs w:val="20"/>
        </w:rPr>
        <w:t>formation</w:t>
      </w:r>
    </w:p>
    <w:p w:rsidR="00000000" w:rsidRDefault="0084583E">
      <w:pPr>
        <w:ind w:firstLine="360"/>
        <w:divId w:val="1725644167"/>
        <w:rPr>
          <w:rFonts w:eastAsia="Times New Roman"/>
        </w:rPr>
      </w:pPr>
      <w:r>
        <w:rPr>
          <w:rFonts w:eastAsia="Times New Roman"/>
          <w:color w:val="000000"/>
          <w:sz w:val="20"/>
          <w:szCs w:val="20"/>
        </w:rPr>
        <w:t>The Company reports revenue in two geographic regions: the Americas region and the Asia/Pacific &amp; Europe region. The following table presents the Company's revenue disaggregated by these two geographic regions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550"/>
        <w:gridCol w:w="36"/>
        <w:gridCol w:w="120"/>
        <w:gridCol w:w="1355"/>
        <w:gridCol w:w="36"/>
        <w:gridCol w:w="36"/>
        <w:gridCol w:w="36"/>
        <w:gridCol w:w="36"/>
        <w:gridCol w:w="120"/>
        <w:gridCol w:w="1314"/>
        <w:gridCol w:w="36"/>
        <w:gridCol w:w="36"/>
        <w:gridCol w:w="36"/>
        <w:gridCol w:w="36"/>
        <w:gridCol w:w="120"/>
        <w:gridCol w:w="1316"/>
        <w:gridCol w:w="36"/>
      </w:tblGrid>
      <w:tr w:rsidR="00000000">
        <w:trPr>
          <w:divId w:val="1561481991"/>
          <w:jc w:val="center"/>
        </w:trPr>
        <w:tc>
          <w:tcPr>
            <w:tcW w:w="50" w:type="pct"/>
            <w:vAlign w:val="center"/>
            <w:hideMark/>
          </w:tcPr>
          <w:p w:rsidR="00000000" w:rsidRDefault="0084583E">
            <w:pPr>
              <w:ind w:firstLine="360"/>
              <w:rPr>
                <w:rFonts w:eastAsia="Times New Roman"/>
              </w:rPr>
            </w:pPr>
          </w:p>
        </w:tc>
        <w:tc>
          <w:tcPr>
            <w:tcW w:w="21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61481991"/>
          <w:jc w:val="center"/>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Years ended June 30,</w:t>
            </w:r>
          </w:p>
        </w:tc>
      </w:tr>
      <w:tr w:rsidR="00000000">
        <w:trPr>
          <w:divId w:val="1561481991"/>
          <w:jc w:val="center"/>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1561481991"/>
          <w:jc w:val="center"/>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163,236 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61481991"/>
          <w:jc w:val="center"/>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Asia/Pacific &amp; Europe</w:t>
            </w: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65,526 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66,579 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62,722 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61481991"/>
          <w:jc w:val="center"/>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revenue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1599215668"/>
        <w:rPr>
          <w:rFonts w:eastAsia="Times New Roman"/>
        </w:rPr>
      </w:pPr>
      <w:r>
        <w:rPr>
          <w:rFonts w:eastAsia="Times New Roman"/>
          <w:color w:val="000000"/>
          <w:sz w:val="20"/>
          <w:szCs w:val="20"/>
        </w:rPr>
        <w:t>Additional information as to the Company’s revenue from operations in the most significant geographical areas is set forth below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3551"/>
        <w:gridCol w:w="36"/>
        <w:gridCol w:w="120"/>
        <w:gridCol w:w="1355"/>
        <w:gridCol w:w="36"/>
        <w:gridCol w:w="36"/>
        <w:gridCol w:w="36"/>
        <w:gridCol w:w="36"/>
        <w:gridCol w:w="120"/>
        <w:gridCol w:w="1314"/>
        <w:gridCol w:w="36"/>
        <w:gridCol w:w="36"/>
        <w:gridCol w:w="36"/>
        <w:gridCol w:w="36"/>
        <w:gridCol w:w="120"/>
        <w:gridCol w:w="1316"/>
        <w:gridCol w:w="36"/>
      </w:tblGrid>
      <w:tr w:rsidR="00000000">
        <w:trPr>
          <w:divId w:val="1555964107"/>
          <w:jc w:val="center"/>
        </w:trPr>
        <w:tc>
          <w:tcPr>
            <w:tcW w:w="50" w:type="pct"/>
            <w:vAlign w:val="center"/>
            <w:hideMark/>
          </w:tcPr>
          <w:p w:rsidR="00000000" w:rsidRDefault="0084583E">
            <w:pPr>
              <w:ind w:firstLine="360"/>
              <w:rPr>
                <w:rFonts w:eastAsia="Times New Roman"/>
              </w:rPr>
            </w:pPr>
          </w:p>
        </w:tc>
        <w:tc>
          <w:tcPr>
            <w:tcW w:w="21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55964107"/>
          <w:jc w:val="center"/>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Years ended June 30,</w:t>
            </w:r>
          </w:p>
        </w:tc>
      </w:tr>
      <w:tr w:rsidR="00000000">
        <w:trPr>
          <w:divId w:val="1555964107"/>
          <w:jc w:val="center"/>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1555964107"/>
          <w:jc w:val="center"/>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144,897 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155,480 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151,966 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55964107"/>
          <w:jc w:val="center"/>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Japan</w:t>
            </w: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41,173 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42,343 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40,796 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376466624"/>
        <w:rPr>
          <w:rFonts w:eastAsia="Times New Roman"/>
        </w:rPr>
      </w:pPr>
      <w:r>
        <w:rPr>
          <w:rFonts w:eastAsia="Times New Roman"/>
          <w:b/>
          <w:bCs/>
          <w:color w:val="000000"/>
          <w:sz w:val="20"/>
          <w:szCs w:val="20"/>
        </w:rPr>
        <w:t>Major Products</w:t>
      </w:r>
    </w:p>
    <w:p w:rsidR="00000000" w:rsidRDefault="0084583E">
      <w:pPr>
        <w:ind w:firstLine="360"/>
        <w:divId w:val="860164584"/>
        <w:rPr>
          <w:rFonts w:eastAsia="Times New Roman"/>
        </w:rPr>
      </w:pPr>
      <w:r>
        <w:rPr>
          <w:rFonts w:eastAsia="Times New Roman"/>
          <w:color w:val="000000"/>
          <w:sz w:val="20"/>
          <w:szCs w:val="20"/>
        </w:rPr>
        <w:t>The Company's revenue is largely attributed to two product lines,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which each accounted for more than 10% of total revenue for each of the fiscal years ended June 30, 2021, 2020, and 2019. On a combined basis,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product lines represent approximately </w:t>
      </w:r>
      <w:r>
        <w:rPr>
          <w:rFonts w:eastAsia="Times New Roman"/>
          <w:color w:val="000000"/>
          <w:sz w:val="20"/>
          <w:szCs w:val="20"/>
          <w:shd w:val="clear" w:color="auto" w:fill="FFFFFF"/>
        </w:rPr>
        <w:t>78.5%</w:t>
      </w:r>
      <w:r>
        <w:rPr>
          <w:rFonts w:eastAsia="Times New Roman"/>
          <w:color w:val="000000"/>
          <w:sz w:val="20"/>
          <w:szCs w:val="20"/>
        </w:rPr>
        <w:t>, 77.3% and 74.8% of the Company's t</w:t>
      </w:r>
      <w:r>
        <w:rPr>
          <w:rFonts w:eastAsia="Times New Roman"/>
          <w:color w:val="000000"/>
          <w:sz w:val="20"/>
          <w:szCs w:val="20"/>
        </w:rPr>
        <w:t>otal revenue for the fiscal years ended June 30, 2021, 2020 and 2019, respectively. The following table shows revenue by major product line for the fiscal years ended June 30, 2021, 2020 and 2019:</w:t>
      </w:r>
    </w:p>
    <w:p w:rsidR="00000000" w:rsidRDefault="0084583E">
      <w:pPr>
        <w:jc w:val="center"/>
        <w:divId w:val="1918519629"/>
        <w:rPr>
          <w:rFonts w:eastAsia="Times New Roman"/>
        </w:rPr>
      </w:pPr>
      <w:r>
        <w:rPr>
          <w:rFonts w:eastAsia="Times New Roman"/>
          <w:color w:val="000000"/>
          <w:sz w:val="20"/>
          <w:szCs w:val="20"/>
        </w:rPr>
        <w:t>69</w:t>
      </w:r>
    </w:p>
    <w:p w:rsidR="00000000" w:rsidRDefault="0084583E">
      <w:pPr>
        <w:rPr>
          <w:rFonts w:eastAsia="Times New Roman"/>
        </w:rPr>
      </w:pPr>
      <w:r>
        <w:rPr>
          <w:rFonts w:eastAsia="Times New Roman"/>
        </w:rPr>
        <w:pict>
          <v:rect id="_x0000_i1094" style="width:0;height:1.5pt" o:hralign="center" o:hrstd="t" o:hr="t" fillcolor="#a0a0a0" stroked="f"/>
        </w:pict>
      </w:r>
    </w:p>
    <w:p w:rsidR="00000000" w:rsidRDefault="0084583E">
      <w:pPr>
        <w:divId w:val="982542016"/>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2892"/>
        <w:gridCol w:w="37"/>
        <w:gridCol w:w="120"/>
        <w:gridCol w:w="700"/>
        <w:gridCol w:w="36"/>
        <w:gridCol w:w="36"/>
        <w:gridCol w:w="36"/>
        <w:gridCol w:w="36"/>
        <w:gridCol w:w="54"/>
        <w:gridCol w:w="526"/>
        <w:gridCol w:w="187"/>
        <w:gridCol w:w="36"/>
        <w:gridCol w:w="36"/>
        <w:gridCol w:w="36"/>
        <w:gridCol w:w="120"/>
        <w:gridCol w:w="700"/>
        <w:gridCol w:w="36"/>
        <w:gridCol w:w="36"/>
        <w:gridCol w:w="36"/>
        <w:gridCol w:w="36"/>
        <w:gridCol w:w="54"/>
        <w:gridCol w:w="466"/>
        <w:gridCol w:w="187"/>
        <w:gridCol w:w="36"/>
        <w:gridCol w:w="36"/>
        <w:gridCol w:w="36"/>
        <w:gridCol w:w="120"/>
        <w:gridCol w:w="700"/>
        <w:gridCol w:w="36"/>
        <w:gridCol w:w="36"/>
        <w:gridCol w:w="36"/>
        <w:gridCol w:w="36"/>
        <w:gridCol w:w="54"/>
        <w:gridCol w:w="466"/>
        <w:gridCol w:w="187"/>
      </w:tblGrid>
      <w:tr w:rsidR="00000000">
        <w:trPr>
          <w:divId w:val="1928612147"/>
          <w:jc w:val="center"/>
        </w:trPr>
        <w:tc>
          <w:tcPr>
            <w:tcW w:w="50" w:type="pct"/>
            <w:vAlign w:val="center"/>
            <w:hideMark/>
          </w:tcPr>
          <w:p w:rsidR="00000000" w:rsidRDefault="0084583E">
            <w:pPr>
              <w:rPr>
                <w:rFonts w:eastAsia="Times New Roman"/>
              </w:rPr>
            </w:pPr>
          </w:p>
        </w:tc>
        <w:tc>
          <w:tcPr>
            <w:tcW w:w="182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2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3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928612147"/>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Years ended June 30,</w:t>
            </w:r>
          </w:p>
        </w:tc>
      </w:tr>
      <w:tr w:rsidR="00000000">
        <w:trPr>
          <w:divId w:val="1928612147"/>
          <w:jc w:val="center"/>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1928612147"/>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divId w:val="1072508016"/>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150,272 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156,335 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144,100 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928612147"/>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divId w:val="1351176544"/>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22,617 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23,739 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24,853 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928612147"/>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47,292 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52,841 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57,005 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1928612147"/>
          <w:jc w:val="center"/>
        </w:trPr>
        <w:tc>
          <w:tcPr>
            <w:tcW w:w="0" w:type="auto"/>
            <w:gridSpan w:val="3"/>
            <w:shd w:val="clear" w:color="auto" w:fill="FFFFFF"/>
            <w:tcMar>
              <w:top w:w="30" w:type="dxa"/>
              <w:left w:w="38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225,958 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divId w:val="1426028600"/>
        <w:rPr>
          <w:rFonts w:eastAsia="Times New Roman"/>
        </w:rPr>
      </w:pPr>
      <w:r>
        <w:rPr>
          <w:rFonts w:eastAsia="Times New Roman"/>
          <w:b/>
          <w:bCs/>
          <w:color w:val="000000"/>
          <w:sz w:val="20"/>
          <w:szCs w:val="20"/>
        </w:rPr>
        <w:t>Note 4 — Property and Equipment, Net</w:t>
      </w:r>
    </w:p>
    <w:p w:rsidR="00000000" w:rsidRDefault="0084583E">
      <w:pPr>
        <w:ind w:firstLine="360"/>
        <w:divId w:val="521820729"/>
        <w:rPr>
          <w:rFonts w:eastAsia="Times New Roman"/>
        </w:rPr>
      </w:pPr>
      <w:r>
        <w:rPr>
          <w:rFonts w:eastAsia="Times New Roman"/>
          <w:color w:val="000000"/>
          <w:sz w:val="20"/>
          <w:szCs w:val="20"/>
        </w:rPr>
        <w:t>Property and equipment, net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8"/>
        <w:gridCol w:w="120"/>
        <w:gridCol w:w="1359"/>
        <w:gridCol w:w="36"/>
        <w:gridCol w:w="36"/>
        <w:gridCol w:w="36"/>
        <w:gridCol w:w="36"/>
        <w:gridCol w:w="120"/>
        <w:gridCol w:w="1324"/>
        <w:gridCol w:w="36"/>
      </w:tblGrid>
      <w:tr w:rsidR="00000000">
        <w:trPr>
          <w:divId w:val="161744730"/>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6174473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161744730"/>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16174473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Equipment (includes computer hardware and software)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16,850 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15,297 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74473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Furniture and fixtures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1,622 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74473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Leasehold improvements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6,037 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3,981 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744730"/>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Vehicles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744730"/>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(13,026)</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(13,781)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61744730"/>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property and equipment,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11,123 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7,170 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500698465"/>
        <w:rPr>
          <w:rFonts w:eastAsia="Times New Roman"/>
        </w:rPr>
      </w:pPr>
      <w:r>
        <w:rPr>
          <w:rFonts w:eastAsia="Times New Roman"/>
          <w:color w:val="000000"/>
          <w:sz w:val="20"/>
          <w:szCs w:val="20"/>
        </w:rPr>
        <w:t xml:space="preserve">Depreciation expense totaled </w:t>
      </w:r>
      <w:r>
        <w:rPr>
          <w:rFonts w:eastAsia="Times New Roman"/>
          <w:color w:val="000000"/>
          <w:sz w:val="20"/>
          <w:szCs w:val="20"/>
          <w:shd w:val="clear" w:color="auto" w:fill="FFFFFF"/>
        </w:rPr>
        <w:t>$3.3 million</w:t>
      </w:r>
      <w:r>
        <w:rPr>
          <w:rFonts w:eastAsia="Times New Roman"/>
          <w:color w:val="000000"/>
          <w:sz w:val="20"/>
          <w:szCs w:val="20"/>
        </w:rPr>
        <w:t xml:space="preserve">, $2.6 million and $1.8 </w:t>
      </w:r>
      <w:r>
        <w:rPr>
          <w:rFonts w:eastAsia="Times New Roman"/>
          <w:color w:val="000000"/>
          <w:sz w:val="20"/>
          <w:szCs w:val="20"/>
        </w:rPr>
        <w:t>million for the fiscal years ended June 30, 2021, 2020 and 2019, respectively.</w:t>
      </w:r>
    </w:p>
    <w:p w:rsidR="00000000" w:rsidRDefault="0084583E">
      <w:pPr>
        <w:divId w:val="1483620719"/>
        <w:rPr>
          <w:rFonts w:eastAsia="Times New Roman"/>
        </w:rPr>
      </w:pPr>
      <w:r>
        <w:rPr>
          <w:rFonts w:eastAsia="Times New Roman"/>
          <w:b/>
          <w:bCs/>
          <w:color w:val="000000"/>
          <w:sz w:val="20"/>
          <w:szCs w:val="20"/>
        </w:rPr>
        <w:t>Note 5 — Intangible Assets, Net</w:t>
      </w:r>
    </w:p>
    <w:p w:rsidR="00000000" w:rsidRDefault="0084583E">
      <w:pPr>
        <w:ind w:firstLine="360"/>
        <w:divId w:val="1424495052"/>
        <w:rPr>
          <w:rFonts w:eastAsia="Times New Roman"/>
        </w:rPr>
      </w:pPr>
      <w:r>
        <w:rPr>
          <w:rFonts w:eastAsia="Times New Roman"/>
          <w:color w:val="000000"/>
          <w:sz w:val="20"/>
          <w:szCs w:val="20"/>
        </w:rPr>
        <w:t>Intangible assets, net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2134135665"/>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134135665"/>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2134135665"/>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2134135665"/>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Patent costs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34135665"/>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(1,856)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(1,724)</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34135665"/>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definite-lived intangible assets,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34135665"/>
          <w:trHeight w:val="30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34135665"/>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Trademarks and other indefinite-lived intangible assets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34135665"/>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intangible assets,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851 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1231574512"/>
        <w:rPr>
          <w:rFonts w:eastAsia="Times New Roman"/>
        </w:rPr>
      </w:pPr>
      <w:r>
        <w:rPr>
          <w:rFonts w:eastAsia="Times New Roman"/>
          <w:color w:val="000000"/>
          <w:sz w:val="20"/>
          <w:szCs w:val="20"/>
        </w:rPr>
        <w:t xml:space="preserve">Amortization expense totaled </w:t>
      </w:r>
      <w:r>
        <w:rPr>
          <w:rFonts w:eastAsia="Times New Roman"/>
          <w:color w:val="000000"/>
          <w:sz w:val="20"/>
          <w:szCs w:val="20"/>
          <w:shd w:val="clear" w:color="auto" w:fill="FFFFFF"/>
        </w:rPr>
        <w:t>$0.1 million</w:t>
      </w:r>
      <w:r>
        <w:rPr>
          <w:rFonts w:eastAsia="Times New Roman"/>
          <w:color w:val="000000"/>
          <w:sz w:val="20"/>
          <w:szCs w:val="20"/>
        </w:rPr>
        <w:t>, $0.1 million and $0.1 million for the fiscal years ended June </w:t>
      </w:r>
      <w:r>
        <w:rPr>
          <w:rFonts w:eastAsia="Times New Roman"/>
          <w:color w:val="000000"/>
          <w:sz w:val="20"/>
          <w:szCs w:val="20"/>
        </w:rPr>
        <w:t xml:space="preserve">30, 2021, 2020 and 2019, respectively. As of June 30, 2021, the remaining weighted-average amortization period for definite-lived intangible assets was 3.75 years. Annual estimated amortization expense is expected to approximate </w:t>
      </w:r>
      <w:r>
        <w:rPr>
          <w:rFonts w:eastAsia="Times New Roman"/>
          <w:color w:val="000000"/>
          <w:sz w:val="20"/>
          <w:szCs w:val="20"/>
          <w:shd w:val="clear" w:color="auto" w:fill="FFFFFF"/>
        </w:rPr>
        <w:t>$0.1 million</w:t>
      </w:r>
      <w:r>
        <w:rPr>
          <w:rFonts w:eastAsia="Times New Roman"/>
          <w:color w:val="000000"/>
          <w:sz w:val="20"/>
          <w:szCs w:val="20"/>
        </w:rPr>
        <w:t xml:space="preserve"> for each of th</w:t>
      </w:r>
      <w:r>
        <w:rPr>
          <w:rFonts w:eastAsia="Times New Roman"/>
          <w:color w:val="000000"/>
          <w:sz w:val="20"/>
          <w:szCs w:val="20"/>
        </w:rPr>
        <w:t>e four succeeding fiscal years.</w:t>
      </w:r>
    </w:p>
    <w:p w:rsidR="00000000" w:rsidRDefault="0084583E">
      <w:pPr>
        <w:divId w:val="1949772937"/>
        <w:rPr>
          <w:rFonts w:eastAsia="Times New Roman"/>
        </w:rPr>
      </w:pPr>
      <w:r>
        <w:rPr>
          <w:rFonts w:eastAsia="Times New Roman"/>
          <w:b/>
          <w:bCs/>
          <w:color w:val="000000"/>
          <w:sz w:val="20"/>
          <w:szCs w:val="20"/>
        </w:rPr>
        <w:t>Note 6 — Gig Economy Group Investment</w:t>
      </w:r>
    </w:p>
    <w:p w:rsidR="00000000" w:rsidRDefault="0084583E">
      <w:pPr>
        <w:divId w:val="341246166"/>
        <w:rPr>
          <w:rFonts w:eastAsia="Times New Roman"/>
        </w:rPr>
      </w:pPr>
      <w:r>
        <w:rPr>
          <w:rFonts w:eastAsia="Times New Roman"/>
          <w:i/>
          <w:iCs/>
          <w:color w:val="000000"/>
          <w:sz w:val="20"/>
          <w:szCs w:val="20"/>
        </w:rPr>
        <w:t>Convertible Note Receivable</w:t>
      </w:r>
    </w:p>
    <w:p w:rsidR="00000000" w:rsidRDefault="0084583E">
      <w:pPr>
        <w:ind w:firstLine="360"/>
        <w:divId w:val="668100259"/>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GEG up to an aggregate of $2.0 million in a series of loan installments, evidenced by a convertible promis</w:t>
      </w:r>
      <w:r>
        <w:rPr>
          <w:rFonts w:eastAsia="Times New Roman"/>
          <w:color w:val="000000"/>
          <w:sz w:val="20"/>
          <w:szCs w:val="20"/>
        </w:rPr>
        <w:t>sory note having a maturity date of May 31, 2019 ("Convertible Note"). The Convertible Note accrued interest at a rate of 8% per annum, compounded annually. On May 17, 2019, the Company and GEG entered into an amendment agreement to extend the maturity dat</w:t>
      </w:r>
      <w:r>
        <w:rPr>
          <w:rFonts w:eastAsia="Times New Roman"/>
          <w:color w:val="000000"/>
          <w:sz w:val="20"/>
          <w:szCs w:val="20"/>
        </w:rPr>
        <w:t xml:space="preserve">e of the Convertible Note to December 31, 2019. In all other aspects, the Convertible Note remained unchanged from the original agreement. Pursuant to a Common Stock Purchase Agreement between the Company and GEG dated December 16, 2019, GEG issued to the </w:t>
      </w:r>
      <w:r>
        <w:rPr>
          <w:rFonts w:eastAsia="Times New Roman"/>
          <w:color w:val="000000"/>
          <w:sz w:val="20"/>
          <w:szCs w:val="20"/>
        </w:rPr>
        <w:t>Company 1,000,000 shares of GEG’s common stock, par value $0.0001 per share, in consideration for conversion and cancellation of all principal, interest and other amounts due under the Convertible Note (representing $2.2 million in aggregate consideration)</w:t>
      </w:r>
      <w:r>
        <w:rPr>
          <w:rFonts w:eastAsia="Times New Roman"/>
          <w:color w:val="000000"/>
          <w:sz w:val="20"/>
          <w:szCs w:val="20"/>
        </w:rPr>
        <w:t>.</w:t>
      </w:r>
    </w:p>
    <w:p w:rsidR="00000000" w:rsidRDefault="0084583E">
      <w:pPr>
        <w:jc w:val="center"/>
        <w:divId w:val="529223482"/>
        <w:rPr>
          <w:rFonts w:eastAsia="Times New Roman"/>
        </w:rPr>
      </w:pPr>
      <w:r>
        <w:rPr>
          <w:rFonts w:eastAsia="Times New Roman"/>
          <w:color w:val="000000"/>
          <w:sz w:val="20"/>
          <w:szCs w:val="20"/>
        </w:rPr>
        <w:t>70</w:t>
      </w:r>
    </w:p>
    <w:p w:rsidR="00000000" w:rsidRDefault="0084583E">
      <w:pPr>
        <w:rPr>
          <w:rFonts w:eastAsia="Times New Roman"/>
        </w:rPr>
      </w:pPr>
      <w:r>
        <w:rPr>
          <w:rFonts w:eastAsia="Times New Roman"/>
        </w:rPr>
        <w:pict>
          <v:rect id="_x0000_i1095" style="width:0;height:1.5pt" o:hralign="center" o:hrstd="t" o:hr="t" fillcolor="#a0a0a0" stroked="f"/>
        </w:pict>
      </w:r>
    </w:p>
    <w:p w:rsidR="00000000" w:rsidRDefault="0084583E">
      <w:pPr>
        <w:divId w:val="513231886"/>
        <w:rPr>
          <w:rFonts w:eastAsia="Times New Roman"/>
        </w:rPr>
      </w:pPr>
    </w:p>
    <w:p w:rsidR="00000000" w:rsidRDefault="0084583E">
      <w:pPr>
        <w:divId w:val="319501647"/>
        <w:rPr>
          <w:rFonts w:eastAsia="Times New Roman"/>
        </w:rPr>
      </w:pPr>
      <w:r>
        <w:rPr>
          <w:rFonts w:eastAsia="Times New Roman"/>
          <w:i/>
          <w:iCs/>
          <w:color w:val="000000"/>
          <w:sz w:val="20"/>
          <w:szCs w:val="20"/>
        </w:rPr>
        <w:t>Equity Securities under ASC 321</w:t>
      </w:r>
    </w:p>
    <w:p w:rsidR="00000000" w:rsidRDefault="0084583E">
      <w:pPr>
        <w:ind w:firstLine="360"/>
        <w:divId w:val="537087451"/>
        <w:rPr>
          <w:rFonts w:eastAsia="Times New Roman"/>
        </w:rPr>
      </w:pPr>
      <w:r>
        <w:rPr>
          <w:rFonts w:eastAsia="Times New Roman"/>
          <w:color w:val="000000"/>
          <w:sz w:val="20"/>
          <w:szCs w:val="20"/>
        </w:rPr>
        <w:t xml:space="preserve">At December 31, 2019, the Company held a minority interest (less than 20%) in GEG, accounted for under ASC 321, </w:t>
      </w:r>
      <w:r>
        <w:rPr>
          <w:rFonts w:eastAsia="Times New Roman"/>
          <w:i/>
          <w:iCs/>
          <w:color w:val="000000"/>
          <w:sz w:val="20"/>
          <w:szCs w:val="20"/>
        </w:rPr>
        <w:t>Investments - Equity Securities</w:t>
      </w:r>
      <w:r>
        <w:rPr>
          <w:rFonts w:eastAsia="Times New Roman"/>
          <w:color w:val="000000"/>
          <w:sz w:val="20"/>
          <w:szCs w:val="20"/>
        </w:rPr>
        <w:t xml:space="preserve"> ("ASC 321"), which is included in eq</w:t>
      </w:r>
      <w:r>
        <w:rPr>
          <w:rFonts w:eastAsia="Times New Roman"/>
          <w:color w:val="000000"/>
          <w:sz w:val="20"/>
          <w:szCs w:val="20"/>
        </w:rPr>
        <w:t>uity securities in the condensed consolidated balance sheets. Dividends received are reported in earnings if and when received. The Company reviews securities individually for impairment by evaluating if events or circumstances have occurred that may indic</w:t>
      </w:r>
      <w:r>
        <w:rPr>
          <w:rFonts w:eastAsia="Times New Roman"/>
          <w:color w:val="000000"/>
          <w:sz w:val="20"/>
          <w:szCs w:val="20"/>
        </w:rPr>
        <w:t>ate the fair value of the investment is less than its carrying value. If such events or circumstances have occurred, the Company estimates the fair value of the investment and recognizes an impairment loss in other expense, net on the condensed consolidate</w:t>
      </w:r>
      <w:r>
        <w:rPr>
          <w:rFonts w:eastAsia="Times New Roman"/>
          <w:color w:val="000000"/>
          <w:sz w:val="20"/>
          <w:szCs w:val="20"/>
        </w:rPr>
        <w:t>d statements of operations and comprehensive income equal to the difference between the fair value of the investment and its carrying value. The estimated fair value of the investment is determined using unobservable inputs including assumptions by GEG's m</w:t>
      </w:r>
      <w:r>
        <w:rPr>
          <w:rFonts w:eastAsia="Times New Roman"/>
          <w:color w:val="000000"/>
          <w:sz w:val="20"/>
          <w:szCs w:val="20"/>
        </w:rPr>
        <w:t>anagement and quantitative information such as lower valuations in recently completed or proposed financings. These inputs are classified as Level 3. Because GEG is in the early startup stage, GEG is subject to potential changes in cash flows and valuation</w:t>
      </w:r>
      <w:r>
        <w:rPr>
          <w:rFonts w:eastAsia="Times New Roman"/>
          <w:color w:val="000000"/>
          <w:sz w:val="20"/>
          <w:szCs w:val="20"/>
        </w:rPr>
        <w:t>, and may be unable to raise additional capital necessary to support its ongoing operations, which may result in future impairment.</w:t>
      </w:r>
    </w:p>
    <w:p w:rsidR="00000000" w:rsidRDefault="0084583E">
      <w:pPr>
        <w:ind w:firstLine="360"/>
        <w:divId w:val="1727560759"/>
        <w:rPr>
          <w:rFonts w:eastAsia="Times New Roman"/>
        </w:rPr>
      </w:pPr>
      <w:r>
        <w:rPr>
          <w:rFonts w:eastAsia="Times New Roman"/>
          <w:color w:val="000000"/>
          <w:sz w:val="20"/>
          <w:szCs w:val="20"/>
        </w:rPr>
        <w:t>Equity securities held by the Company lack readily determinable fair values and therefore the securities are measured at cos</w:t>
      </w:r>
      <w:r>
        <w:rPr>
          <w:rFonts w:eastAsia="Times New Roman"/>
          <w:color w:val="000000"/>
          <w:sz w:val="20"/>
          <w:szCs w:val="20"/>
        </w:rPr>
        <w:t>t minus impairment, if any, plus or minus changes resulting from observable price changes in orderly transactions for the identical or similar equity securities of the same issuer. The carrying amount of equity securities held by the Company without readil</w:t>
      </w:r>
      <w:r>
        <w:rPr>
          <w:rFonts w:eastAsia="Times New Roman"/>
          <w:color w:val="000000"/>
          <w:sz w:val="20"/>
          <w:szCs w:val="20"/>
        </w:rPr>
        <w:t>y determinable fair values was $2.2 million at June 30, 2021 and 2020. During the fiscal years ended June 30, 2021 and 2020, there were no price changes or impairments recognized.</w:t>
      </w:r>
    </w:p>
    <w:p w:rsidR="00000000" w:rsidRDefault="0084583E">
      <w:pPr>
        <w:divId w:val="1771386728"/>
        <w:rPr>
          <w:rFonts w:eastAsia="Times New Roman"/>
        </w:rPr>
      </w:pPr>
      <w:r>
        <w:rPr>
          <w:rFonts w:eastAsia="Times New Roman"/>
          <w:b/>
          <w:bCs/>
          <w:color w:val="000000"/>
          <w:sz w:val="20"/>
          <w:szCs w:val="20"/>
        </w:rPr>
        <w:t>Note 7 — Other Accrued Expenses</w:t>
      </w:r>
    </w:p>
    <w:p w:rsidR="00000000" w:rsidRDefault="0084583E">
      <w:pPr>
        <w:ind w:firstLine="360"/>
        <w:divId w:val="731347823"/>
        <w:rPr>
          <w:rFonts w:eastAsia="Times New Roman"/>
        </w:rPr>
      </w:pPr>
      <w:r>
        <w:rPr>
          <w:rFonts w:eastAsia="Times New Roman"/>
          <w:color w:val="000000"/>
          <w:sz w:val="20"/>
          <w:szCs w:val="20"/>
        </w:rPr>
        <w:t>Other accrued expenses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1761561891"/>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761561891"/>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1761561891"/>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1761561891"/>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Accrued incentive compensation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761561891"/>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Other taxes payable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1,959 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2,041 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761561891"/>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Accrued other expenses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1,657 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1,108 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761561891"/>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Accrued payable to vendors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1,090 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761561891"/>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Deferred revenue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761561891"/>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761561891"/>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Accrued incentives and promotions to distributors</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761561891"/>
        </w:trPr>
        <w:tc>
          <w:tcPr>
            <w:tcW w:w="0" w:type="auto"/>
            <w:gridSpan w:val="3"/>
            <w:shd w:val="clear" w:color="auto" w:fill="CCEEFF"/>
            <w:tcMar>
              <w:top w:w="30" w:type="dxa"/>
              <w:left w:w="38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 other accrued expenses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7,336 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10,311 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1194033141"/>
        <w:rPr>
          <w:rFonts w:eastAsia="Times New Roman"/>
        </w:rPr>
      </w:pPr>
      <w:r>
        <w:rPr>
          <w:rFonts w:eastAsia="Times New Roman"/>
          <w:b/>
          <w:bCs/>
          <w:color w:val="000000"/>
          <w:sz w:val="20"/>
          <w:szCs w:val="20"/>
        </w:rPr>
        <w:t xml:space="preserve">Note 8 — </w:t>
      </w:r>
      <w:r>
        <w:rPr>
          <w:rFonts w:eastAsia="Times New Roman"/>
          <w:b/>
          <w:bCs/>
          <w:color w:val="000000"/>
          <w:sz w:val="20"/>
          <w:szCs w:val="20"/>
        </w:rPr>
        <w:t>Long-Term Debt</w:t>
      </w:r>
    </w:p>
    <w:p w:rsidR="00000000" w:rsidRDefault="0084583E">
      <w:pPr>
        <w:ind w:firstLine="360"/>
        <w:divId w:val="399060094"/>
        <w:rPr>
          <w:rFonts w:eastAsia="Times New Roman"/>
        </w:rPr>
      </w:pPr>
      <w:r>
        <w:rPr>
          <w:rFonts w:eastAsia="Times New Roman"/>
          <w:color w:val="000000"/>
          <w:sz w:val="20"/>
          <w:szCs w:val="20"/>
        </w:rPr>
        <w:t>On March </w:t>
      </w:r>
      <w:r>
        <w:rPr>
          <w:rFonts w:eastAsia="Times New Roman"/>
          <w:color w:val="000000"/>
          <w:sz w:val="20"/>
          <w:szCs w:val="20"/>
        </w:rPr>
        <w:t>30, 2016, the Company entered into a loan agreement (the "2016 Loan Agreement") to refinance its outstanding debt. In connection with the 2016 Loan Agreement and on the same date, the Company entered into a security agreement (the "Security Agreement"). Th</w:t>
      </w:r>
      <w:r>
        <w:rPr>
          <w:rFonts w:eastAsia="Times New Roman"/>
          <w:color w:val="000000"/>
          <w:sz w:val="20"/>
          <w:szCs w:val="20"/>
        </w:rPr>
        <w:t>e 2016 Loan Agreement provides for a term loan in an aggregate principal amount of $10.0 million (the "2016 Term Loan") and a revolving loan facility in an aggregate principal amount not to exceed $2.0 million (the "2016 Revolving Loan," and collectively w</w:t>
      </w:r>
      <w:r>
        <w:rPr>
          <w:rFonts w:eastAsia="Times New Roman"/>
          <w:color w:val="000000"/>
          <w:sz w:val="20"/>
          <w:szCs w:val="20"/>
        </w:rPr>
        <w:t>ith the 2016 Term Loan, the 2016 Loan Agreement and the Security Agreement, the "2016 Credit Facility").</w:t>
      </w:r>
    </w:p>
    <w:p w:rsidR="00000000" w:rsidRDefault="0084583E">
      <w:pPr>
        <w:ind w:firstLine="360"/>
        <w:divId w:val="2097633223"/>
        <w:rPr>
          <w:rFonts w:eastAsia="Times New Roman"/>
        </w:rPr>
      </w:pPr>
      <w:r>
        <w:rPr>
          <w:rFonts w:eastAsia="Times New Roman"/>
          <w:color w:val="000000"/>
          <w:sz w:val="20"/>
          <w:szCs w:val="20"/>
        </w:rPr>
        <w:t>The principal amount of the 2016 Term Loan is payable in consecutive quarterly installments in the amount of $0.5 million plus accrued interest beginni</w:t>
      </w:r>
      <w:r>
        <w:rPr>
          <w:rFonts w:eastAsia="Times New Roman"/>
          <w:color w:val="000000"/>
          <w:sz w:val="20"/>
          <w:szCs w:val="20"/>
        </w:rPr>
        <w:t>ng with the fiscal quarter ended June 30, 2016. If the Company borrows under the 2016 Revolving Loan, interest will be payable quarterly in arrears on the last day of each fiscal quarter.</w:t>
      </w:r>
    </w:p>
    <w:p w:rsidR="00000000" w:rsidRDefault="0084583E">
      <w:pPr>
        <w:ind w:firstLine="360"/>
        <w:divId w:val="374426793"/>
        <w:rPr>
          <w:rFonts w:eastAsia="Times New Roman"/>
        </w:rPr>
      </w:pPr>
      <w:r>
        <w:rPr>
          <w:rFonts w:eastAsia="Times New Roman"/>
          <w:color w:val="000000"/>
          <w:sz w:val="20"/>
          <w:szCs w:val="20"/>
        </w:rPr>
        <w:t>On May 4, 2018, the Company entered into a loan modification agreeme</w:t>
      </w:r>
      <w:r>
        <w:rPr>
          <w:rFonts w:eastAsia="Times New Roman"/>
          <w:color w:val="000000"/>
          <w:sz w:val="20"/>
          <w:szCs w:val="20"/>
        </w:rPr>
        <w:t>nt, which amended the 2016 Credit Facility (“Amendment No. 1”). Amendment No. 1 revised the maturity date from March 30, 2019 to March 31, 2021 and increased the fixed interest rate for the term loan from 4.93% to 5.68%. Amendment No. 1 also revised certai</w:t>
      </w:r>
      <w:r>
        <w:rPr>
          <w:rFonts w:eastAsia="Times New Roman"/>
          <w:color w:val="000000"/>
          <w:sz w:val="20"/>
          <w:szCs w:val="20"/>
        </w:rPr>
        <w:t>n financial covenants. The minimum fixed charge coverage ratio (as defined in Amendment No. 1) was revised from a minimum of 1.50 to 1.00 to 1.25 to 1.00, measured on a trailing twelve-month basis, at the end of each fiscal quarter. The minimum working cap</w:t>
      </w:r>
      <w:r>
        <w:rPr>
          <w:rFonts w:eastAsia="Times New Roman"/>
          <w:color w:val="000000"/>
          <w:sz w:val="20"/>
          <w:szCs w:val="20"/>
        </w:rPr>
        <w:t>ital was increased from $5.0 million to $8.0 million. The funded debt to EBITDA ratio was replaced with the total liabilities to tangible net worth ratio (as defined in Amendment No. 1) of not greater than 3.00 to 1.00 at the end of each quarter. The minim</w:t>
      </w:r>
      <w:r>
        <w:rPr>
          <w:rFonts w:eastAsia="Times New Roman"/>
          <w:color w:val="000000"/>
          <w:sz w:val="20"/>
          <w:szCs w:val="20"/>
        </w:rPr>
        <w:t>um tangible net worth measure was removed from the financial covenants.</w:t>
      </w:r>
    </w:p>
    <w:p w:rsidR="00000000" w:rsidRDefault="0084583E">
      <w:pPr>
        <w:ind w:firstLine="360"/>
        <w:divId w:val="14042275"/>
        <w:rPr>
          <w:rFonts w:eastAsia="Times New Roman"/>
        </w:rPr>
      </w:pPr>
      <w:r>
        <w:rPr>
          <w:rFonts w:eastAsia="Times New Roman"/>
          <w:color w:val="000000"/>
          <w:sz w:val="20"/>
          <w:szCs w:val="20"/>
        </w:rPr>
        <w:t xml:space="preserve">The Company’s obligations under the 2016 Credit Facility, as amended, are secured by a security interest in substantially all of the Company’s assets. Loans outstanding under the 2016 </w:t>
      </w:r>
      <w:r>
        <w:rPr>
          <w:rFonts w:eastAsia="Times New Roman"/>
          <w:color w:val="000000"/>
          <w:sz w:val="20"/>
          <w:szCs w:val="20"/>
        </w:rPr>
        <w:t xml:space="preserve">Credit Facility, as amended, may be prepaid in whole or in part at any time without premium or penalty. In addition, if, at any time, the aggregate principal amount outstanding under the 2016 </w:t>
      </w:r>
    </w:p>
    <w:p w:rsidR="00000000" w:rsidRDefault="0084583E">
      <w:pPr>
        <w:jc w:val="center"/>
        <w:divId w:val="1003706852"/>
        <w:rPr>
          <w:rFonts w:eastAsia="Times New Roman"/>
        </w:rPr>
      </w:pPr>
      <w:r>
        <w:rPr>
          <w:rFonts w:eastAsia="Times New Roman"/>
          <w:color w:val="000000"/>
          <w:sz w:val="20"/>
          <w:szCs w:val="20"/>
        </w:rPr>
        <w:t>71</w:t>
      </w:r>
    </w:p>
    <w:p w:rsidR="00000000" w:rsidRDefault="0084583E">
      <w:pPr>
        <w:rPr>
          <w:rFonts w:eastAsia="Times New Roman"/>
        </w:rPr>
      </w:pPr>
      <w:r>
        <w:rPr>
          <w:rFonts w:eastAsia="Times New Roman"/>
        </w:rPr>
        <w:pict>
          <v:rect id="_x0000_i1096" style="width:0;height:1.5pt" o:hralign="center" o:hrstd="t" o:hr="t" fillcolor="#a0a0a0" stroked="f"/>
        </w:pict>
      </w:r>
    </w:p>
    <w:p w:rsidR="00000000" w:rsidRDefault="0084583E">
      <w:pPr>
        <w:divId w:val="1433091445"/>
        <w:rPr>
          <w:rFonts w:eastAsia="Times New Roman"/>
        </w:rPr>
      </w:pPr>
    </w:p>
    <w:p w:rsidR="00000000" w:rsidRDefault="0084583E">
      <w:pPr>
        <w:divId w:val="810440850"/>
        <w:rPr>
          <w:rFonts w:eastAsia="Times New Roman"/>
        </w:rPr>
      </w:pPr>
      <w:r>
        <w:rPr>
          <w:rFonts w:eastAsia="Times New Roman"/>
          <w:color w:val="000000"/>
          <w:sz w:val="20"/>
          <w:szCs w:val="20"/>
        </w:rPr>
        <w:t>Revolving Loan, as ame</w:t>
      </w:r>
      <w:r>
        <w:rPr>
          <w:rFonts w:eastAsia="Times New Roman"/>
          <w:color w:val="000000"/>
          <w:sz w:val="20"/>
          <w:szCs w:val="20"/>
        </w:rPr>
        <w:t>nded, exceeds $2.0 million, the Company must prepay an amount equal to such excess. Any principal amount of the 2016 Term Loan, as amended, which is prepaid or repaid may not be re-borrowed.</w:t>
      </w:r>
    </w:p>
    <w:p w:rsidR="00000000" w:rsidRDefault="0084583E">
      <w:pPr>
        <w:ind w:firstLine="360"/>
        <w:divId w:val="2083134481"/>
        <w:rPr>
          <w:rFonts w:eastAsia="Times New Roman"/>
        </w:rPr>
      </w:pPr>
      <w:r>
        <w:rPr>
          <w:rFonts w:eastAsia="Times New Roman"/>
          <w:color w:val="000000"/>
          <w:sz w:val="20"/>
          <w:szCs w:val="20"/>
        </w:rPr>
        <w:t>On February 1, 2019, the Company entered into a loan modification</w:t>
      </w:r>
      <w:r>
        <w:rPr>
          <w:rFonts w:eastAsia="Times New Roman"/>
          <w:color w:val="000000"/>
          <w:sz w:val="20"/>
          <w:szCs w:val="20"/>
        </w:rPr>
        <w:t xml:space="preserve"> agreement, which amended the 2016 Credit Facility, as amended ("Amendment No. 2"). Under Amendment No. 2, the Company made a principal payment of $2.0 million and increased the revolving loan facility from $2.0 million to $5.0 million. Amendment No. 2 als</w:t>
      </w:r>
      <w:r>
        <w:rPr>
          <w:rFonts w:eastAsia="Times New Roman"/>
          <w:color w:val="000000"/>
          <w:sz w:val="20"/>
          <w:szCs w:val="20"/>
        </w:rPr>
        <w:t>o revised certain financial covenants. The minimum fixed charge coverage ratio (as defined in Amendment No. 2) was revised from a minimum of 1.25 to 1.00 to 1.10 to 1.00, measured on a trailing twelve-month basis, at the end of each fiscal quarter. The min</w:t>
      </w:r>
      <w:r>
        <w:rPr>
          <w:rFonts w:eastAsia="Times New Roman"/>
          <w:color w:val="000000"/>
          <w:sz w:val="20"/>
          <w:szCs w:val="20"/>
        </w:rPr>
        <w:t>imum working capital was decreased from $8.0 million to $6.0 million.</w:t>
      </w:r>
    </w:p>
    <w:p w:rsidR="00000000" w:rsidRDefault="0084583E">
      <w:pPr>
        <w:ind w:firstLine="360"/>
        <w:divId w:val="1059596232"/>
        <w:rPr>
          <w:rFonts w:eastAsia="Times New Roman"/>
        </w:rPr>
      </w:pPr>
      <w:r>
        <w:rPr>
          <w:rFonts w:eastAsia="Times New Roman"/>
          <w:color w:val="000000"/>
          <w:sz w:val="20"/>
          <w:szCs w:val="20"/>
        </w:rPr>
        <w:t>On April 1, 2021, the Company entered into a loan modification agreement ("Amendment No. 3"), which amended the 2016 Credit Facility, as previously amended. Amendment No. 3 revised the m</w:t>
      </w:r>
      <w:r>
        <w:rPr>
          <w:rFonts w:eastAsia="Times New Roman"/>
          <w:color w:val="000000"/>
          <w:sz w:val="20"/>
          <w:szCs w:val="20"/>
        </w:rPr>
        <w:t>aturity date from March 31, 2021 to March 31, 2024 and modified the variable interest rate based on the one-month United States Treasury Rate, plus a margin of 3.00%, with an interest rate floor of 4.00%. As of June 30, 2021, the effective interest rate is</w:t>
      </w:r>
      <w:r>
        <w:rPr>
          <w:rFonts w:eastAsia="Times New Roman"/>
          <w:color w:val="000000"/>
          <w:sz w:val="20"/>
          <w:szCs w:val="20"/>
        </w:rPr>
        <w:t xml:space="preserve"> 4.00%. Amendment No. 3 also revised the debt (total liabilities) to tangible net worth ratio (as defined in Amendment No. 3) covenant to require that the Company maintain this ratio not in excess of 2.00 to 1.00, measured as of the end of each fiscal quar</w:t>
      </w:r>
      <w:r>
        <w:rPr>
          <w:rFonts w:eastAsia="Times New Roman"/>
          <w:color w:val="000000"/>
          <w:sz w:val="20"/>
          <w:szCs w:val="20"/>
        </w:rPr>
        <w:t>ter, and revised the definition and calculation of the minimum fixed charge coverage ratio (as defined in Amendment No. 3). There were no other changes to the covenants or revolving loan facility as set forth in Amendment No. 2.</w:t>
      </w:r>
    </w:p>
    <w:p w:rsidR="00000000" w:rsidRDefault="0084583E">
      <w:pPr>
        <w:ind w:firstLine="360"/>
        <w:divId w:val="944727621"/>
        <w:rPr>
          <w:rFonts w:eastAsia="Times New Roman"/>
        </w:rPr>
      </w:pPr>
      <w:r>
        <w:rPr>
          <w:rFonts w:eastAsia="Times New Roman"/>
          <w:color w:val="000000"/>
          <w:sz w:val="20"/>
          <w:szCs w:val="20"/>
        </w:rPr>
        <w:t>The 2016 Credit Facility, a</w:t>
      </w:r>
      <w:r>
        <w:rPr>
          <w:rFonts w:eastAsia="Times New Roman"/>
          <w:color w:val="000000"/>
          <w:sz w:val="20"/>
          <w:szCs w:val="20"/>
        </w:rPr>
        <w:t>s amended, contains customary covenants, including affirmative and negative covenants that, among other things, restrict the Company's ability to create certain types of liens, incur additional indebtedness, declare or pay dividends on or redeem capital st</w:t>
      </w:r>
      <w:r>
        <w:rPr>
          <w:rFonts w:eastAsia="Times New Roman"/>
          <w:color w:val="000000"/>
          <w:sz w:val="20"/>
          <w:szCs w:val="20"/>
        </w:rPr>
        <w:t>ock, make other payments to holders of equity interests in the Company, make certain investments, purchase or otherwise acquire all or substantially all the assets or equity interests of other companies, sell assets or enter into consolidations, mergers or</w:t>
      </w:r>
      <w:r>
        <w:rPr>
          <w:rFonts w:eastAsia="Times New Roman"/>
          <w:color w:val="000000"/>
          <w:sz w:val="20"/>
          <w:szCs w:val="20"/>
        </w:rPr>
        <w:t xml:space="preserve"> transfers of all or any substantial part of the Company's assets. The 2016 Credit Facility, as amended, also contains various financial covenants that require the Company to maintain a certain consolidated working capital amounts, total liabilities to tan</w:t>
      </w:r>
      <w:r>
        <w:rPr>
          <w:rFonts w:eastAsia="Times New Roman"/>
          <w:color w:val="000000"/>
          <w:sz w:val="20"/>
          <w:szCs w:val="20"/>
        </w:rPr>
        <w:t>gible net worth ratios and fixed charge coverage ratios. Additionally, the 2016 Credit Facility, as amended, contains cross-default provisions, whereby a default under the terms of certain indebtedness or an uncured default of a payment or other material o</w:t>
      </w:r>
      <w:r>
        <w:rPr>
          <w:rFonts w:eastAsia="Times New Roman"/>
          <w:color w:val="000000"/>
          <w:sz w:val="20"/>
          <w:szCs w:val="20"/>
        </w:rPr>
        <w:t>bligation of the Company under a material contract of the Company will cause a default on the remaining indebtedness under the 2016 Credit Facility, as amended. As of June 30, 2021, the Company was in compliance with all applicable covenants under the 2016</w:t>
      </w:r>
      <w:r>
        <w:rPr>
          <w:rFonts w:eastAsia="Times New Roman"/>
          <w:color w:val="000000"/>
          <w:sz w:val="20"/>
          <w:szCs w:val="20"/>
        </w:rPr>
        <w:t xml:space="preserve"> Credit Facility, as amended.</w:t>
      </w:r>
    </w:p>
    <w:p w:rsidR="00000000" w:rsidRDefault="0084583E">
      <w:pPr>
        <w:ind w:firstLine="360"/>
        <w:divId w:val="169301909"/>
        <w:rPr>
          <w:rFonts w:eastAsia="Times New Roman"/>
        </w:rPr>
      </w:pPr>
      <w:r>
        <w:rPr>
          <w:rFonts w:eastAsia="Times New Roman"/>
          <w:color w:val="000000"/>
          <w:sz w:val="20"/>
          <w:szCs w:val="20"/>
        </w:rPr>
        <w:t>The Company’s book value for the 2016 Credit Facility, as amended, approximates the fair value. During the fiscal year ended June 30, 2020, the Company repaid, in full, the remaining balance of the 2016 Term Loan in accordance</w:t>
      </w:r>
      <w:r>
        <w:rPr>
          <w:rFonts w:eastAsia="Times New Roman"/>
          <w:color w:val="000000"/>
          <w:sz w:val="20"/>
          <w:szCs w:val="20"/>
        </w:rPr>
        <w:t xml:space="preserve"> with the terms of the 2016 Credit Facility, as amended.</w:t>
      </w:r>
    </w:p>
    <w:p w:rsidR="00000000" w:rsidRDefault="0084583E">
      <w:pPr>
        <w:divId w:val="67382883"/>
        <w:rPr>
          <w:rFonts w:eastAsia="Times New Roman"/>
        </w:rPr>
      </w:pPr>
      <w:r>
        <w:rPr>
          <w:rFonts w:eastAsia="Times New Roman"/>
          <w:b/>
          <w:bCs/>
          <w:color w:val="000000"/>
          <w:sz w:val="20"/>
          <w:szCs w:val="20"/>
        </w:rPr>
        <w:t>Note 9 — Stockholders’ Equity</w:t>
      </w:r>
    </w:p>
    <w:p w:rsidR="00000000" w:rsidRDefault="0084583E">
      <w:pPr>
        <w:ind w:firstLine="360"/>
        <w:divId w:val="795369738"/>
        <w:rPr>
          <w:rFonts w:eastAsia="Times New Roman"/>
        </w:rPr>
      </w:pPr>
      <w:r>
        <w:rPr>
          <w:rFonts w:eastAsia="Times New Roman"/>
          <w:color w:val="000000"/>
          <w:sz w:val="20"/>
          <w:szCs w:val="20"/>
        </w:rPr>
        <w:t>During the fiscal years ended June 30, 2021, 2020 and 2019, the Company issued 0.3 million, 25,000 and 0.2 million shares, respectively, of common stock as a result of t</w:t>
      </w:r>
      <w:r>
        <w:rPr>
          <w:rFonts w:eastAsia="Times New Roman"/>
          <w:color w:val="000000"/>
          <w:sz w:val="20"/>
          <w:szCs w:val="20"/>
        </w:rPr>
        <w:t>he exercise of options and warrants. During the fiscal years ended June 30, 2021, 2020 and 2019, the Company issued 0.2 million, 0.9 million and 0.5 million shares, respectively, under the Company's equity incentive plans. During the fiscal years ended Jun</w:t>
      </w:r>
      <w:r>
        <w:rPr>
          <w:rFonts w:eastAsia="Times New Roman"/>
          <w:color w:val="000000"/>
          <w:sz w:val="20"/>
          <w:szCs w:val="20"/>
        </w:rPr>
        <w:t>e 30, 2021, 2020 and 2019, 0.1 million, 0.4 million and 0.2 million shares, respectively, of restricted stock were canceled or surrendered as payment of tax withholding upon vesting.</w:t>
      </w:r>
      <w:r>
        <w:rPr>
          <w:rFonts w:eastAsia="Times New Roman"/>
          <w:color w:val="000000"/>
          <w:sz w:val="20"/>
          <w:szCs w:val="20"/>
          <w:shd w:val="clear" w:color="auto" w:fill="FFFFFF"/>
        </w:rPr>
        <w:t xml:space="preserve"> During the fiscal years ended June 30, 2021 and 2020, the Company sold 0.</w:t>
      </w:r>
      <w:r>
        <w:rPr>
          <w:rFonts w:eastAsia="Times New Roman"/>
          <w:color w:val="000000"/>
          <w:sz w:val="20"/>
          <w:szCs w:val="20"/>
          <w:shd w:val="clear" w:color="auto" w:fill="FFFFFF"/>
        </w:rPr>
        <w:t>1 million and 0.1 million shares under its 2019 Employee Stock Purchase Plan, respectively. No shares were sold under this plan during the fiscal year ended June 30, 2019.</w:t>
      </w:r>
    </w:p>
    <w:p w:rsidR="00000000" w:rsidRDefault="0084583E">
      <w:pPr>
        <w:ind w:firstLine="360"/>
        <w:divId w:val="1381516154"/>
        <w:rPr>
          <w:rFonts w:eastAsia="Times New Roman"/>
        </w:rPr>
      </w:pPr>
      <w:r>
        <w:rPr>
          <w:rFonts w:eastAsia="Times New Roman"/>
          <w:color w:val="000000"/>
          <w:sz w:val="20"/>
          <w:szCs w:val="20"/>
        </w:rPr>
        <w:t>On November 27, 2017, the Company's board of directors approved a stock repurchase p</w:t>
      </w:r>
      <w:r>
        <w:rPr>
          <w:rFonts w:eastAsia="Times New Roman"/>
          <w:color w:val="000000"/>
          <w:sz w:val="20"/>
          <w:szCs w:val="20"/>
        </w:rPr>
        <w:t>lan, which was subsequently amended on February 1, 2019. Under the plan, the Company was authorized to repurchase up to $15.0 million of its outstanding shares through November 27, 2020. On August 27, 2020, the Board of Directors approved an amendment to t</w:t>
      </w:r>
      <w:r>
        <w:rPr>
          <w:rFonts w:eastAsia="Times New Roman"/>
          <w:color w:val="000000"/>
          <w:sz w:val="20"/>
          <w:szCs w:val="20"/>
        </w:rPr>
        <w:t xml:space="preserve">he share repurchase program to increase the authorized share repurchase amount from $15 million to $35 million and to extend the duration of the program through </w:t>
      </w:r>
      <w:r>
        <w:rPr>
          <w:rFonts w:eastAsia="Times New Roman"/>
          <w:color w:val="000000"/>
          <w:sz w:val="20"/>
          <w:szCs w:val="20"/>
          <w:shd w:val="clear" w:color="auto" w:fill="FFFFFF"/>
        </w:rPr>
        <w:t>November 30, 2023.</w:t>
      </w:r>
      <w:r>
        <w:rPr>
          <w:rFonts w:eastAsia="Times New Roman"/>
          <w:color w:val="000000"/>
          <w:sz w:val="20"/>
          <w:szCs w:val="20"/>
        </w:rPr>
        <w:t>The repurchase program permits the Company to purchase shares from time to ti</w:t>
      </w:r>
      <w:r>
        <w:rPr>
          <w:rFonts w:eastAsia="Times New Roman"/>
          <w:color w:val="000000"/>
          <w:sz w:val="20"/>
          <w:szCs w:val="20"/>
        </w:rPr>
        <w:t>me through a variety of methods, including in the open market, through privately negotiated transactions or other means as determined by the Company's management, in accordance with applicable securities laws. As part of the repurchase program, the Company</w:t>
      </w:r>
      <w:r>
        <w:rPr>
          <w:rFonts w:eastAsia="Times New Roman"/>
          <w:color w:val="000000"/>
          <w:sz w:val="20"/>
          <w:szCs w:val="20"/>
        </w:rPr>
        <w:t xml:space="preserve"> may enter into a pre-arranged stock repurchase plan which operates in accordance with guidelines specified under Rule 10b5-1 of the Securities Exchange Act of 1934, as amended. Accordingly, any transactions under such stock repurchase plan would be comple</w:t>
      </w:r>
      <w:r>
        <w:rPr>
          <w:rFonts w:eastAsia="Times New Roman"/>
          <w:color w:val="000000"/>
          <w:sz w:val="20"/>
          <w:szCs w:val="20"/>
        </w:rPr>
        <w:t>ted in accordance with the terms of the plan, including specified price, volume and timing conditions. T</w:t>
      </w:r>
      <w:r>
        <w:rPr>
          <w:rFonts w:eastAsia="Times New Roman"/>
          <w:color w:val="000000"/>
          <w:sz w:val="20"/>
          <w:szCs w:val="20"/>
          <w:shd w:val="clear" w:color="auto" w:fill="FFFFFF"/>
        </w:rPr>
        <w:t>he authorization may be suspended or discontinued at any time. During year ended June 30, 2021, the Company purchased 1.2 million shares of its common s</w:t>
      </w:r>
      <w:r>
        <w:rPr>
          <w:rFonts w:eastAsia="Times New Roman"/>
          <w:color w:val="000000"/>
          <w:sz w:val="20"/>
          <w:szCs w:val="20"/>
          <w:shd w:val="clear" w:color="auto" w:fill="FFFFFF"/>
        </w:rPr>
        <w:t xml:space="preserve">tock at an aggregate purchase price of $11.9 million under this repurchase program. During year ended June 30, 2020, the Company purchased 0.4 million shares of its common stock at an aggregate purchase price of $5.4 million under this repurchase program. </w:t>
      </w:r>
      <w:r>
        <w:rPr>
          <w:rFonts w:eastAsia="Times New Roman"/>
          <w:color w:val="000000"/>
          <w:sz w:val="20"/>
          <w:szCs w:val="20"/>
          <w:shd w:val="clear" w:color="auto" w:fill="FFFFFF"/>
        </w:rPr>
        <w:t>At June 30, 2021, there is $11.5 million remaining under this repurch</w:t>
      </w:r>
      <w:r>
        <w:rPr>
          <w:rFonts w:eastAsia="Times New Roman"/>
          <w:color w:val="000000"/>
          <w:sz w:val="20"/>
          <w:szCs w:val="20"/>
        </w:rPr>
        <w:t>ase program.</w:t>
      </w:r>
    </w:p>
    <w:p w:rsidR="00000000" w:rsidRDefault="0084583E">
      <w:pPr>
        <w:jc w:val="center"/>
        <w:divId w:val="791560680"/>
        <w:rPr>
          <w:rFonts w:eastAsia="Times New Roman"/>
        </w:rPr>
      </w:pPr>
      <w:r>
        <w:rPr>
          <w:rFonts w:eastAsia="Times New Roman"/>
          <w:color w:val="000000"/>
          <w:sz w:val="20"/>
          <w:szCs w:val="20"/>
        </w:rPr>
        <w:t>72</w:t>
      </w:r>
    </w:p>
    <w:p w:rsidR="00000000" w:rsidRDefault="0084583E">
      <w:pPr>
        <w:rPr>
          <w:rFonts w:eastAsia="Times New Roman"/>
        </w:rPr>
      </w:pPr>
      <w:r>
        <w:rPr>
          <w:rFonts w:eastAsia="Times New Roman"/>
        </w:rPr>
        <w:pict>
          <v:rect id="_x0000_i1097" style="width:0;height:1.5pt" o:hralign="center" o:hrstd="t" o:hr="t" fillcolor="#a0a0a0" stroked="f"/>
        </w:pict>
      </w:r>
    </w:p>
    <w:p w:rsidR="00000000" w:rsidRDefault="0084583E">
      <w:pPr>
        <w:divId w:val="1139229774"/>
        <w:rPr>
          <w:rFonts w:eastAsia="Times New Roman"/>
        </w:rPr>
      </w:pPr>
    </w:p>
    <w:p w:rsidR="00000000" w:rsidRDefault="0084583E">
      <w:pPr>
        <w:ind w:firstLine="360"/>
        <w:divId w:val="637036171"/>
        <w:rPr>
          <w:rFonts w:eastAsia="Times New Roman"/>
        </w:rPr>
      </w:pPr>
      <w:r>
        <w:rPr>
          <w:rFonts w:eastAsia="Times New Roman"/>
          <w:color w:val="000000"/>
          <w:sz w:val="20"/>
          <w:szCs w:val="20"/>
        </w:rPr>
        <w:t>The Company’s Certificate of Incorporation authorizes the designation and issuance shares of preferred stock. However, as of June 30</w:t>
      </w:r>
      <w:r>
        <w:rPr>
          <w:rFonts w:eastAsia="Times New Roman"/>
          <w:color w:val="000000"/>
          <w:sz w:val="20"/>
          <w:szCs w:val="20"/>
        </w:rPr>
        <w:t>, 2021, none have been issued nor have any rights or preferences been assigned to the preferred stock by the Company’s board of directors.</w:t>
      </w:r>
    </w:p>
    <w:p w:rsidR="00000000" w:rsidRDefault="0084583E">
      <w:pPr>
        <w:divId w:val="2088769248"/>
        <w:rPr>
          <w:rFonts w:eastAsia="Times New Roman"/>
        </w:rPr>
      </w:pPr>
      <w:r>
        <w:rPr>
          <w:rFonts w:eastAsia="Times New Roman"/>
          <w:b/>
          <w:bCs/>
          <w:color w:val="000000"/>
          <w:sz w:val="20"/>
          <w:szCs w:val="20"/>
        </w:rPr>
        <w:t>Note 10 — Share-Based Compensation</w:t>
      </w:r>
    </w:p>
    <w:p w:rsidR="00000000" w:rsidRDefault="0084583E">
      <w:pPr>
        <w:ind w:firstLine="450"/>
        <w:divId w:val="383988354"/>
        <w:rPr>
          <w:rFonts w:eastAsia="Times New Roman"/>
        </w:rPr>
      </w:pPr>
      <w:r>
        <w:rPr>
          <w:rFonts w:eastAsia="Times New Roman"/>
          <w:color w:val="000000"/>
          <w:sz w:val="20"/>
          <w:szCs w:val="20"/>
          <w:u w:val="single"/>
        </w:rPr>
        <w:t>Long-Term Incentive Plans</w:t>
      </w:r>
    </w:p>
    <w:p w:rsidR="00000000" w:rsidRDefault="0084583E">
      <w:pPr>
        <w:ind w:firstLine="450"/>
        <w:divId w:val="1140801182"/>
        <w:rPr>
          <w:rFonts w:eastAsia="Times New Roman"/>
        </w:rPr>
      </w:pPr>
      <w:r>
        <w:rPr>
          <w:rFonts w:eastAsia="Times New Roman"/>
          <w:b/>
          <w:bCs/>
          <w:color w:val="000000"/>
          <w:sz w:val="20"/>
          <w:szCs w:val="20"/>
        </w:rPr>
        <w:t>Equity-Settled Plans</w:t>
      </w:r>
    </w:p>
    <w:p w:rsidR="00000000" w:rsidRDefault="0084583E">
      <w:pPr>
        <w:ind w:firstLine="360"/>
        <w:divId w:val="1463302967"/>
        <w:rPr>
          <w:rFonts w:eastAsia="Times New Roman"/>
        </w:rPr>
      </w:pPr>
      <w:r>
        <w:rPr>
          <w:rFonts w:eastAsia="Times New Roman"/>
          <w:color w:val="000000"/>
          <w:sz w:val="20"/>
          <w:szCs w:val="20"/>
        </w:rPr>
        <w:t>The Company adopted, and the shareh</w:t>
      </w:r>
      <w:r>
        <w:rPr>
          <w:rFonts w:eastAsia="Times New Roman"/>
          <w:color w:val="000000"/>
          <w:sz w:val="20"/>
          <w:szCs w:val="20"/>
        </w:rPr>
        <w:t>olders approved, the 2007 Long-Term Incentive Plan (the “2007 Plan”), effective November 21, 2006, to provide incentives to certain eligible employees, directors and consultants. A maximum of 1.4 million shares of the Company’s common stock can be issued u</w:t>
      </w:r>
      <w:r>
        <w:rPr>
          <w:rFonts w:eastAsia="Times New Roman"/>
          <w:color w:val="000000"/>
          <w:sz w:val="20"/>
          <w:szCs w:val="20"/>
        </w:rPr>
        <w:t>nder the 2007 Plan in connection with the grant of awards. Awards to purchase common stock have been granted pursuant to the 2007 Plan and are outstanding to various employees, officers, directors, Scientific Advisory Board members and independent distribu</w:t>
      </w:r>
      <w:r>
        <w:rPr>
          <w:rFonts w:eastAsia="Times New Roman"/>
          <w:color w:val="000000"/>
          <w:sz w:val="20"/>
          <w:szCs w:val="20"/>
        </w:rPr>
        <w:t>tors at prices between $9.31 and $10.50 per share, with initial vesting periods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Awards expire in accordance with the terms of each award and the shares subject to the award are added back to the 2007 Plan upon expiration of the award</w:t>
      </w:r>
      <w:r>
        <w:rPr>
          <w:rFonts w:eastAsia="Times New Roman"/>
          <w:color w:val="000000"/>
          <w:sz w:val="20"/>
          <w:szCs w:val="20"/>
        </w:rPr>
        <w:t>. The contractual term of stock options granted is generally ten years. No new awards can be granted under the 2007 Plan. As of June 30, 2021, under the 2007 Plan, there were stock option awards outstanding, net of awards expired, for the purchase in aggre</w:t>
      </w:r>
      <w:r>
        <w:rPr>
          <w:rFonts w:eastAsia="Times New Roman"/>
          <w:color w:val="000000"/>
          <w:sz w:val="20"/>
          <w:szCs w:val="20"/>
        </w:rPr>
        <w:t>gate of 9,700 shares of the Company’s common stock.</w:t>
      </w:r>
    </w:p>
    <w:p w:rsidR="00000000" w:rsidRDefault="0084583E">
      <w:pPr>
        <w:ind w:firstLine="360"/>
        <w:divId w:val="1064764814"/>
        <w:rPr>
          <w:rFonts w:eastAsia="Times New Roman"/>
        </w:rPr>
      </w:pPr>
      <w:r>
        <w:rPr>
          <w:rFonts w:eastAsia="Times New Roman"/>
          <w:color w:val="000000"/>
          <w:sz w:val="20"/>
          <w:szCs w:val="20"/>
        </w:rPr>
        <w:t>The Company adopted, and the shareholders approved, the 2010 Long-Term Incentive Plan (the “2010 Plan”), effective September 27, 2010, as amended on August 21, 2014, to provide incentives to certain eligi</w:t>
      </w:r>
      <w:r>
        <w:rPr>
          <w:rFonts w:eastAsia="Times New Roman"/>
          <w:color w:val="000000"/>
          <w:sz w:val="20"/>
          <w:szCs w:val="20"/>
        </w:rPr>
        <w:t>ble employees, directors and consultants. A maximum of 1.0 million shares of the Company’s common stock can be issued under the 2010 Plan in connection with the grant of awards. Awards to purchase common stock have been granted pursuant to the 2010 Plan an</w:t>
      </w:r>
      <w:r>
        <w:rPr>
          <w:rFonts w:eastAsia="Times New Roman"/>
          <w:color w:val="000000"/>
          <w:sz w:val="20"/>
          <w:szCs w:val="20"/>
        </w:rPr>
        <w:t>d are outstanding to various employees, officers and directors. Outstanding stock options awarded under the 2010 Plan have exercise prices between $9.31 and $20.09 per share,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year vesting periods. Awards expire in accordance with </w:t>
      </w:r>
      <w:r>
        <w:rPr>
          <w:rFonts w:eastAsia="Times New Roman"/>
          <w:color w:val="000000"/>
          <w:sz w:val="20"/>
          <w:szCs w:val="20"/>
        </w:rPr>
        <w:t xml:space="preserve">the terms of each award. The contractual term of stock options granted is generally ten years. No new awards will be granted under the 2010 Plan and forfeited or terminated shares may be added to the 2017 Plan pool as described below. As of June 30, 2021, </w:t>
      </w:r>
      <w:r>
        <w:rPr>
          <w:rFonts w:eastAsia="Times New Roman"/>
          <w:color w:val="000000"/>
          <w:sz w:val="20"/>
          <w:szCs w:val="20"/>
        </w:rPr>
        <w:t>under the 2010 Plan, there were stock option awards outstanding, net of awards expired, for an aggregate of 27,000 shares of the Company’s common stock.</w:t>
      </w:r>
    </w:p>
    <w:p w:rsidR="00000000" w:rsidRDefault="0084583E">
      <w:pPr>
        <w:ind w:firstLine="360"/>
        <w:divId w:val="678889679"/>
        <w:rPr>
          <w:rFonts w:eastAsia="Times New Roman"/>
        </w:rPr>
      </w:pPr>
      <w:r>
        <w:rPr>
          <w:rFonts w:eastAsia="Times New Roman"/>
          <w:color w:val="000000"/>
          <w:sz w:val="20"/>
          <w:szCs w:val="20"/>
        </w:rPr>
        <w:t>The Company adopted, and the shareholders approved, the 2017 Long-Term Incentive Plan (the “2017 Plan”)</w:t>
      </w:r>
      <w:r>
        <w:rPr>
          <w:rFonts w:eastAsia="Times New Roman"/>
          <w:color w:val="000000"/>
          <w:sz w:val="20"/>
          <w:szCs w:val="20"/>
        </w:rPr>
        <w:t>, effective February 16, 2017, to provide incentives to eligible employees, directors and consultants. On February 2, 2018, November 15, 2018, and November 12, 2020, the shareholders approved amendments to the 2017 Plan to increase by 425,000 shares, 715,0</w:t>
      </w:r>
      <w:r>
        <w:rPr>
          <w:rFonts w:eastAsia="Times New Roman"/>
          <w:color w:val="000000"/>
          <w:sz w:val="20"/>
          <w:szCs w:val="20"/>
        </w:rPr>
        <w:t>00 shares, and 650,000 shares respectively, the number of shares of the Company's common stock that are available for issuance under the 2017 Plan. As of June 30, 2021, a maximum of 2.9 million shares of the Company's common stock can be issued under the 2</w:t>
      </w:r>
      <w:r>
        <w:rPr>
          <w:rFonts w:eastAsia="Times New Roman"/>
          <w:color w:val="000000"/>
          <w:sz w:val="20"/>
          <w:szCs w:val="20"/>
        </w:rPr>
        <w:t>017 Plan in connection with the grant of awards which is calculated as the sum of (i) 2,440,000 shares and (ii) up to 475,000 shares previously reserved for issuance under the 2010 Plan, including shares returned upon cancellation, termination or forfeitur</w:t>
      </w:r>
      <w:r>
        <w:rPr>
          <w:rFonts w:eastAsia="Times New Roman"/>
          <w:color w:val="000000"/>
          <w:sz w:val="20"/>
          <w:szCs w:val="20"/>
        </w:rPr>
        <w:t>e of awards that were previously granted under that plan. Outstanding stock options awarded under the 2017 Plan have exercise prices of $4.44 per share, and vest over a</w:t>
      </w:r>
      <w:r>
        <w:rPr>
          <w:rFonts w:eastAsia="Times New Roman"/>
          <w:color w:val="000000"/>
          <w:sz w:val="20"/>
          <w:szCs w:val="20"/>
        </w:rPr>
        <w:t>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year vesting period. Awards expire in accordance with the terms of each award and</w:t>
      </w:r>
      <w:r>
        <w:rPr>
          <w:rFonts w:eastAsia="Times New Roman"/>
          <w:color w:val="000000"/>
          <w:sz w:val="20"/>
          <w:szCs w:val="20"/>
        </w:rPr>
        <w:t>, upon expiration of the award, the shares subject to the award are added back to the 2017 Plan. The contractual term of stock options granted are substantially the same as described above for the 2007 Plan and 2010 Plan. As of June 30, 2021, under the 201</w:t>
      </w:r>
      <w:r>
        <w:rPr>
          <w:rFonts w:eastAsia="Times New Roman"/>
          <w:color w:val="000000"/>
          <w:sz w:val="20"/>
          <w:szCs w:val="20"/>
        </w:rPr>
        <w:t>7 Plan, there were stock option awards outstanding, net of awards expired, for an aggregate of 0.1 million shares of the Company’s common stock.</w:t>
      </w:r>
    </w:p>
    <w:p w:rsidR="00000000" w:rsidRDefault="0084583E">
      <w:pPr>
        <w:ind w:firstLine="360"/>
        <w:divId w:val="1781290943"/>
        <w:rPr>
          <w:rFonts w:eastAsia="Times New Roman"/>
        </w:rPr>
      </w:pPr>
      <w:r>
        <w:rPr>
          <w:rFonts w:eastAsia="Times New Roman"/>
          <w:b/>
          <w:bCs/>
          <w:color w:val="000000"/>
          <w:sz w:val="20"/>
          <w:szCs w:val="20"/>
        </w:rPr>
        <w:t>Cash-Settled Plans</w:t>
      </w:r>
    </w:p>
    <w:p w:rsidR="00000000" w:rsidRDefault="0084583E">
      <w:pPr>
        <w:ind w:firstLine="360"/>
        <w:divId w:val="1410957025"/>
        <w:rPr>
          <w:rFonts w:eastAsia="Times New Roman"/>
        </w:rPr>
      </w:pPr>
      <w:r>
        <w:rPr>
          <w:rFonts w:eastAsia="Times New Roman"/>
          <w:i/>
          <w:iCs/>
          <w:color w:val="000000"/>
          <w:sz w:val="20"/>
          <w:szCs w:val="20"/>
        </w:rPr>
        <w:t>Performance Units</w:t>
      </w:r>
    </w:p>
    <w:p w:rsidR="00000000" w:rsidRDefault="0084583E">
      <w:pPr>
        <w:ind w:firstLine="360"/>
        <w:divId w:val="838035673"/>
        <w:rPr>
          <w:rFonts w:eastAsia="Times New Roman"/>
        </w:rPr>
      </w:pPr>
      <w:r>
        <w:rPr>
          <w:rFonts w:eastAsia="Times New Roman"/>
          <w:color w:val="000000"/>
          <w:sz w:val="20"/>
          <w:szCs w:val="20"/>
        </w:rPr>
        <w:t>The Company adopted a performance incentive plan effective July 1, 2017 (the "Fiscal 2018 Performance Plan"). The Fiscal 2018 Performance Plan is intended to provide selected employees an opportunity to earn performance-based cash bonuses whose value is ba</w:t>
      </w:r>
      <w:r>
        <w:rPr>
          <w:rFonts w:eastAsia="Times New Roman"/>
          <w:color w:val="000000"/>
          <w:sz w:val="20"/>
          <w:szCs w:val="20"/>
        </w:rPr>
        <w:t xml:space="preserve">sed upon the Company’s stock value and to encourage such employees to provide services to the Company and to attract new individuals with outstanding qualifications. The Fiscal 2018 Performance Plan seeks to achieve this purpose by providing for awards in </w:t>
      </w:r>
      <w:r>
        <w:rPr>
          <w:rFonts w:eastAsia="Times New Roman"/>
          <w:color w:val="000000"/>
          <w:sz w:val="20"/>
          <w:szCs w:val="20"/>
        </w:rPr>
        <w:t>the form of performance share units (the “Units”). No shares will be issued under the Fiscal 2018 Performance Plan. Awards may be settled only with cash and will be paid subsequent to award vesting. The fair value of share-based compensation awards, that i</w:t>
      </w:r>
      <w:r>
        <w:rPr>
          <w:rFonts w:eastAsia="Times New Roman"/>
          <w:color w:val="000000"/>
          <w:sz w:val="20"/>
          <w:szCs w:val="20"/>
        </w:rPr>
        <w:t>nclude performance shares, are accounted for as liabilities. Vesting for the Units is subject to achievement of both service-based and performance-based vesting requirements. Performance-based vesting occurs in three installments if the Company meets certa</w:t>
      </w:r>
      <w:r>
        <w:rPr>
          <w:rFonts w:eastAsia="Times New Roman"/>
          <w:color w:val="000000"/>
          <w:sz w:val="20"/>
          <w:szCs w:val="20"/>
        </w:rPr>
        <w:t>in performance criteria generally set for each year of a three-year performance period. The service-based vesting criteria occurs in a single installment at the end of the third fiscal year after the awards are granted if the participant has continuously r</w:t>
      </w:r>
      <w:r>
        <w:rPr>
          <w:rFonts w:eastAsia="Times New Roman"/>
          <w:color w:val="000000"/>
          <w:sz w:val="20"/>
          <w:szCs w:val="20"/>
        </w:rPr>
        <w:t xml:space="preserve">emained in service from the date of award through the end of the third </w:t>
      </w:r>
    </w:p>
    <w:p w:rsidR="00000000" w:rsidRDefault="0084583E">
      <w:pPr>
        <w:jc w:val="center"/>
        <w:divId w:val="54938860"/>
        <w:rPr>
          <w:rFonts w:eastAsia="Times New Roman"/>
        </w:rPr>
      </w:pPr>
      <w:r>
        <w:rPr>
          <w:rFonts w:eastAsia="Times New Roman"/>
          <w:color w:val="000000"/>
          <w:sz w:val="20"/>
          <w:szCs w:val="20"/>
        </w:rPr>
        <w:t>73</w:t>
      </w:r>
    </w:p>
    <w:p w:rsidR="00000000" w:rsidRDefault="0084583E">
      <w:pPr>
        <w:rPr>
          <w:rFonts w:eastAsia="Times New Roman"/>
        </w:rPr>
      </w:pPr>
      <w:r>
        <w:rPr>
          <w:rFonts w:eastAsia="Times New Roman"/>
        </w:rPr>
        <w:pict>
          <v:rect id="_x0000_i1098" style="width:0;height:1.5pt" o:hralign="center" o:hrstd="t" o:hr="t" fillcolor="#a0a0a0" stroked="f"/>
        </w:pict>
      </w:r>
    </w:p>
    <w:p w:rsidR="00000000" w:rsidRDefault="0084583E">
      <w:pPr>
        <w:divId w:val="1785612173"/>
        <w:rPr>
          <w:rFonts w:eastAsia="Times New Roman"/>
        </w:rPr>
      </w:pPr>
    </w:p>
    <w:p w:rsidR="00000000" w:rsidRDefault="0084583E">
      <w:pPr>
        <w:divId w:val="173156250"/>
        <w:rPr>
          <w:rFonts w:eastAsia="Times New Roman"/>
        </w:rPr>
      </w:pPr>
      <w:r>
        <w:rPr>
          <w:rFonts w:eastAsia="Times New Roman"/>
          <w:color w:val="000000"/>
          <w:sz w:val="20"/>
          <w:szCs w:val="20"/>
        </w:rPr>
        <w:t>fiscal year. The fair value of these awards is based on the trading price of the Company's common stock and is remeasured at each reporting period date until settlement.</w:t>
      </w:r>
    </w:p>
    <w:p w:rsidR="00000000" w:rsidRDefault="0084583E">
      <w:pPr>
        <w:ind w:firstLine="360"/>
        <w:divId w:val="1648169117"/>
        <w:rPr>
          <w:rFonts w:eastAsia="Times New Roman"/>
        </w:rPr>
      </w:pPr>
      <w:r>
        <w:rPr>
          <w:rFonts w:eastAsia="Times New Roman"/>
          <w:i/>
          <w:iCs/>
          <w:color w:val="000000"/>
          <w:sz w:val="20"/>
          <w:szCs w:val="20"/>
        </w:rPr>
        <w:t>Phantom Units</w:t>
      </w:r>
    </w:p>
    <w:p w:rsidR="00000000" w:rsidRDefault="0084583E">
      <w:pPr>
        <w:ind w:firstLine="360"/>
        <w:divId w:val="1605191009"/>
        <w:rPr>
          <w:rFonts w:eastAsia="Times New Roman"/>
        </w:rPr>
      </w:pPr>
      <w:r>
        <w:rPr>
          <w:rFonts w:eastAsia="Times New Roman"/>
          <w:color w:val="000000"/>
          <w:sz w:val="20"/>
          <w:szCs w:val="20"/>
        </w:rPr>
        <w:t xml:space="preserve">During the fiscal year ended June </w:t>
      </w:r>
      <w:r>
        <w:rPr>
          <w:rFonts w:eastAsia="Times New Roman"/>
          <w:color w:val="000000"/>
          <w:sz w:val="20"/>
          <w:szCs w:val="20"/>
        </w:rPr>
        <w:t>30, 2018, the Company awarded phantom units to its executive officers and senior management. The vesting date for the phantom units was December 31, 2018, at which time the units would be settled in cash equal to (i) the number of vested units multiplied b</w:t>
      </w:r>
      <w:r>
        <w:rPr>
          <w:rFonts w:eastAsia="Times New Roman"/>
          <w:color w:val="000000"/>
          <w:sz w:val="20"/>
          <w:szCs w:val="20"/>
        </w:rPr>
        <w:t>y (ii) the positive difference (if any) between the value at December 31, 2018 and $4.76, the closing price of the Company's common stock on the start date. The start date is December 29, 2017, the last business day of calendar year 2017. The fair value of</w:t>
      </w:r>
      <w:r>
        <w:rPr>
          <w:rFonts w:eastAsia="Times New Roman"/>
          <w:color w:val="000000"/>
          <w:sz w:val="20"/>
          <w:szCs w:val="20"/>
        </w:rPr>
        <w:t xml:space="preserve"> these awards is based on the Black-Scholes valuation model and is remeasured at each reporting period date until settlement.</w:t>
      </w:r>
    </w:p>
    <w:p w:rsidR="00000000" w:rsidRDefault="0084583E">
      <w:pPr>
        <w:ind w:firstLine="360"/>
        <w:divId w:val="635110945"/>
        <w:rPr>
          <w:rFonts w:eastAsia="Times New Roman"/>
        </w:rPr>
      </w:pPr>
      <w:r>
        <w:rPr>
          <w:rFonts w:eastAsia="Times New Roman"/>
          <w:color w:val="000000"/>
          <w:sz w:val="20"/>
          <w:szCs w:val="20"/>
        </w:rPr>
        <w:t>Upon vesting of the phantom units, the awards were partially settled in cash and partially settled with the issuance of restricted</w:t>
      </w:r>
      <w:r>
        <w:rPr>
          <w:rFonts w:eastAsia="Times New Roman"/>
          <w:color w:val="000000"/>
          <w:sz w:val="20"/>
          <w:szCs w:val="20"/>
        </w:rPr>
        <w:t xml:space="preserve"> stock units. The restricted stock units were issued on January 8, 2019 and vest in a single installment after a one-year vesting period, subject to continued service through the vesting date. On January 8, 2020, the restricted stock units were fully veste</w:t>
      </w:r>
      <w:r>
        <w:rPr>
          <w:rFonts w:eastAsia="Times New Roman"/>
          <w:color w:val="000000"/>
          <w:sz w:val="20"/>
          <w:szCs w:val="20"/>
        </w:rPr>
        <w:t>d. As of June 30, 2021 and 2020, there were no restricted stock units outstanding related to the phantom units.</w:t>
      </w:r>
    </w:p>
    <w:p w:rsidR="00000000" w:rsidRDefault="0084583E">
      <w:pPr>
        <w:ind w:firstLine="360"/>
        <w:divId w:val="956570752"/>
        <w:rPr>
          <w:rFonts w:eastAsia="Times New Roman"/>
        </w:rPr>
      </w:pPr>
      <w:r>
        <w:rPr>
          <w:rFonts w:eastAsia="Times New Roman"/>
          <w:b/>
          <w:bCs/>
          <w:color w:val="000000"/>
          <w:sz w:val="20"/>
          <w:szCs w:val="20"/>
        </w:rPr>
        <w:t>Employee Stock Purchase Plan</w:t>
      </w:r>
    </w:p>
    <w:p w:rsidR="00000000" w:rsidRDefault="0084583E">
      <w:pPr>
        <w:ind w:firstLine="360"/>
        <w:divId w:val="1897543298"/>
        <w:rPr>
          <w:rFonts w:eastAsia="Times New Roman"/>
        </w:rPr>
      </w:pPr>
      <w:r>
        <w:rPr>
          <w:rFonts w:eastAsia="Times New Roman"/>
          <w:i/>
          <w:iCs/>
          <w:color w:val="000000"/>
          <w:sz w:val="20"/>
          <w:szCs w:val="20"/>
        </w:rPr>
        <w:t>General.</w:t>
      </w:r>
      <w:r>
        <w:rPr>
          <w:rFonts w:eastAsia="Times New Roman"/>
          <w:color w:val="000000"/>
          <w:sz w:val="20"/>
          <w:szCs w:val="20"/>
        </w:rPr>
        <w:t>   The Company’s 2019 Employee Stock Purchase Plan ("ESPP") was adopted by its board of directors in Septem</w:t>
      </w:r>
      <w:r>
        <w:rPr>
          <w:rFonts w:eastAsia="Times New Roman"/>
          <w:color w:val="000000"/>
          <w:sz w:val="20"/>
          <w:szCs w:val="20"/>
        </w:rPr>
        <w:t>ber 2018 and its stockholders approved it in November 2018. The ESPP is intended to qualify under Section 423 of the Internal Revenue Code.</w:t>
      </w:r>
    </w:p>
    <w:p w:rsidR="00000000" w:rsidRDefault="0084583E">
      <w:pPr>
        <w:ind w:firstLine="360"/>
        <w:divId w:val="829708584"/>
        <w:rPr>
          <w:rFonts w:eastAsia="Times New Roman"/>
        </w:rPr>
      </w:pPr>
      <w:r>
        <w:rPr>
          <w:rFonts w:eastAsia="Times New Roman"/>
          <w:i/>
          <w:iCs/>
          <w:color w:val="000000"/>
          <w:sz w:val="20"/>
          <w:szCs w:val="20"/>
        </w:rPr>
        <w:t>Share Reserve.</w:t>
      </w:r>
      <w:r>
        <w:rPr>
          <w:rFonts w:eastAsia="Times New Roman"/>
          <w:color w:val="000000"/>
          <w:sz w:val="20"/>
          <w:szCs w:val="20"/>
        </w:rPr>
        <w:t xml:space="preserve">   The Company has reserved 0.4 million shares of its common stock for issuance under the ESPP. As of </w:t>
      </w:r>
      <w:r>
        <w:rPr>
          <w:rFonts w:eastAsia="Times New Roman"/>
          <w:color w:val="000000"/>
          <w:sz w:val="20"/>
          <w:szCs w:val="20"/>
        </w:rPr>
        <w:t>June 30, 2021, 0.3 million shares were available for issuance. The number of shares reserved under the ESPP will automatically be adjusted in the event of a stock split, stock dividend or a reverse stock split (including an adjustment to the per-purchase p</w:t>
      </w:r>
      <w:r>
        <w:rPr>
          <w:rFonts w:eastAsia="Times New Roman"/>
          <w:color w:val="000000"/>
          <w:sz w:val="20"/>
          <w:szCs w:val="20"/>
        </w:rPr>
        <w:t>eriod share limit).</w:t>
      </w:r>
    </w:p>
    <w:p w:rsidR="00000000" w:rsidRDefault="0084583E">
      <w:pPr>
        <w:ind w:firstLine="360"/>
        <w:divId w:val="1748530894"/>
        <w:rPr>
          <w:rFonts w:eastAsia="Times New Roman"/>
        </w:rPr>
      </w:pPr>
      <w:r>
        <w:rPr>
          <w:rFonts w:eastAsia="Times New Roman"/>
          <w:i/>
          <w:iCs/>
          <w:color w:val="000000"/>
          <w:sz w:val="20"/>
          <w:szCs w:val="20"/>
        </w:rPr>
        <w:t>Purchase Price.</w:t>
      </w:r>
      <w:r>
        <w:rPr>
          <w:rFonts w:eastAsia="Times New Roman"/>
          <w:color w:val="000000"/>
          <w:sz w:val="20"/>
          <w:szCs w:val="20"/>
        </w:rPr>
        <w:t>   Employees may purchase each share of common stock under the ESPP at a price equal to 85% of the lower of the fair market values of the stock as of the beginning or the end of the six-month offering periods. An employee</w:t>
      </w:r>
      <w:r>
        <w:rPr>
          <w:rFonts w:eastAsia="Times New Roman"/>
          <w:color w:val="000000"/>
          <w:sz w:val="20"/>
          <w:szCs w:val="20"/>
        </w:rPr>
        <w:t>’s contributions to the ESPP are limited to 15% of the compensation, and up to a maximum of 3,000 shares may be purchased by an employee during any offering period. A participant shall not be granted an option under the ESPP if such option would permit the</w:t>
      </w:r>
      <w:r>
        <w:rPr>
          <w:rFonts w:eastAsia="Times New Roman"/>
          <w:color w:val="000000"/>
          <w:sz w:val="20"/>
          <w:szCs w:val="20"/>
        </w:rPr>
        <w:t xml:space="preserve"> participant’s rights to purchase stock to accrue at a rate exceeding $25,000 fair market value of stock for each calendar year in which such option is outstanding at any time. </w:t>
      </w:r>
    </w:p>
    <w:p w:rsidR="00000000" w:rsidRDefault="0084583E">
      <w:pPr>
        <w:ind w:firstLine="360"/>
        <w:divId w:val="2038307558"/>
        <w:rPr>
          <w:rFonts w:eastAsia="Times New Roman"/>
        </w:rPr>
      </w:pPr>
      <w:r>
        <w:rPr>
          <w:rFonts w:eastAsia="Times New Roman"/>
          <w:i/>
          <w:iCs/>
          <w:color w:val="000000"/>
          <w:sz w:val="20"/>
          <w:szCs w:val="20"/>
        </w:rPr>
        <w:t>Offering Periods.</w:t>
      </w:r>
      <w:r>
        <w:rPr>
          <w:rFonts w:eastAsia="Times New Roman"/>
          <w:color w:val="000000"/>
          <w:sz w:val="20"/>
          <w:szCs w:val="20"/>
        </w:rPr>
        <w:t>   Unless otherwise determined by the compensation committee,</w:t>
      </w:r>
      <w:r>
        <w:rPr>
          <w:rFonts w:eastAsia="Times New Roman"/>
          <w:color w:val="000000"/>
          <w:sz w:val="20"/>
          <w:szCs w:val="20"/>
        </w:rPr>
        <w:t xml:space="preserve"> the ESPP will be operated through a series of successive six-month offering periods, which will begin each year on March 1 and September 1.</w:t>
      </w:r>
    </w:p>
    <w:p w:rsidR="00000000" w:rsidRDefault="0084583E">
      <w:pPr>
        <w:ind w:firstLine="360"/>
        <w:divId w:val="1920600649"/>
        <w:rPr>
          <w:rFonts w:eastAsia="Times New Roman"/>
        </w:rPr>
      </w:pPr>
      <w:r>
        <w:rPr>
          <w:rFonts w:eastAsia="Times New Roman"/>
          <w:color w:val="000000"/>
          <w:sz w:val="20"/>
          <w:szCs w:val="20"/>
        </w:rPr>
        <w:t>During the fiscal years ended June 30, 2021 and 2020, 0.1 million and 0.1 million shares of common stock were purch</w:t>
      </w:r>
      <w:r>
        <w:rPr>
          <w:rFonts w:eastAsia="Times New Roman"/>
          <w:color w:val="000000"/>
          <w:sz w:val="20"/>
          <w:szCs w:val="20"/>
        </w:rPr>
        <w:t>ased under the ESPP, respectively. During the fiscal year ended June 30, 2019, no shares of common stock were purchased under the ESPP.</w:t>
      </w:r>
    </w:p>
    <w:p w:rsidR="00000000" w:rsidRDefault="0084583E">
      <w:pPr>
        <w:ind w:firstLine="360"/>
        <w:divId w:val="582109760"/>
        <w:rPr>
          <w:rFonts w:eastAsia="Times New Roman"/>
        </w:rPr>
      </w:pPr>
      <w:r>
        <w:rPr>
          <w:rFonts w:eastAsia="Times New Roman"/>
          <w:color w:val="000000"/>
          <w:sz w:val="20"/>
          <w:szCs w:val="20"/>
          <w:u w:val="single"/>
        </w:rPr>
        <w:t>Stock-Based Compensation</w:t>
      </w:r>
    </w:p>
    <w:p w:rsidR="00000000" w:rsidRDefault="0084583E">
      <w:pPr>
        <w:ind w:firstLine="360"/>
        <w:divId w:val="314917806"/>
        <w:rPr>
          <w:rFonts w:eastAsia="Times New Roman"/>
        </w:rPr>
      </w:pPr>
      <w:r>
        <w:rPr>
          <w:rFonts w:eastAsia="Times New Roman"/>
          <w:color w:val="000000"/>
          <w:sz w:val="20"/>
          <w:szCs w:val="20"/>
        </w:rPr>
        <w:t>In accordance with accounting guidance for stock-based compensation, payments in equity instrum</w:t>
      </w:r>
      <w:r>
        <w:rPr>
          <w:rFonts w:eastAsia="Times New Roman"/>
          <w:color w:val="000000"/>
          <w:sz w:val="20"/>
          <w:szCs w:val="20"/>
        </w:rPr>
        <w:t>ents for goods or services are accounted for by the fair value method. For the fiscal years ended June 30, 2021, 2020 and 2019, stock-based compensation of $2.2 million</w:t>
      </w:r>
      <w:r>
        <w:rPr>
          <w:rFonts w:eastAsia="Times New Roman"/>
          <w:color w:val="000000"/>
          <w:sz w:val="20"/>
          <w:szCs w:val="20"/>
          <w:shd w:val="clear" w:color="auto" w:fill="FFFFFF"/>
        </w:rPr>
        <w:t>, $4.8 million and $4.9 million, respectively, was reflected as an increase to additiona</w:t>
      </w:r>
      <w:r>
        <w:rPr>
          <w:rFonts w:eastAsia="Times New Roman"/>
          <w:color w:val="000000"/>
          <w:sz w:val="20"/>
          <w:szCs w:val="20"/>
          <w:shd w:val="clear" w:color="auto" w:fill="FFFFFF"/>
        </w:rPr>
        <w:t xml:space="preserve">l paid in capital and a reduction of $0.1 million, </w:t>
      </w:r>
      <w:r>
        <w:rPr>
          <w:rFonts w:eastAsia="Times New Roman"/>
          <w:color w:val="000000"/>
          <w:sz w:val="20"/>
          <w:szCs w:val="20"/>
        </w:rPr>
        <w:t>and increase of $0.1 million and $0.6 million, respectively, was reflected in other accrued expenses, all of which was employee related.</w:t>
      </w:r>
    </w:p>
    <w:p w:rsidR="00000000" w:rsidRDefault="0084583E">
      <w:pPr>
        <w:ind w:firstLine="360"/>
        <w:divId w:val="2123376475"/>
        <w:rPr>
          <w:rFonts w:eastAsia="Times New Roman"/>
        </w:rPr>
      </w:pPr>
      <w:r>
        <w:rPr>
          <w:rFonts w:eastAsia="Times New Roman"/>
          <w:color w:val="000000"/>
          <w:sz w:val="20"/>
          <w:szCs w:val="20"/>
        </w:rPr>
        <w:t>At June 30, 2021, there was $1.8 million of unrecognized compensatio</w:t>
      </w:r>
      <w:r>
        <w:rPr>
          <w:rFonts w:eastAsia="Times New Roman"/>
          <w:color w:val="000000"/>
          <w:sz w:val="20"/>
          <w:szCs w:val="20"/>
        </w:rPr>
        <w:t>n cost related to nonvested share-based compensation arrangements under the 2010 and 2017 Plans, based on management's estimate of the shares that will ultimately vest. The Company expects to recognize such costs over a weighted-average period of 1.94 year</w:t>
      </w:r>
      <w:r>
        <w:rPr>
          <w:rFonts w:eastAsia="Times New Roman"/>
          <w:color w:val="000000"/>
          <w:sz w:val="20"/>
          <w:szCs w:val="20"/>
        </w:rPr>
        <w:t xml:space="preserve">s. </w:t>
      </w:r>
    </w:p>
    <w:p w:rsidR="00000000" w:rsidRDefault="0084583E">
      <w:pPr>
        <w:ind w:firstLine="360"/>
        <w:divId w:val="1728381212"/>
        <w:rPr>
          <w:rFonts w:eastAsia="Times New Roman"/>
        </w:rPr>
      </w:pPr>
      <w:r>
        <w:rPr>
          <w:rFonts w:eastAsia="Times New Roman"/>
          <w:b/>
          <w:bCs/>
          <w:color w:val="000000"/>
          <w:sz w:val="20"/>
          <w:szCs w:val="20"/>
        </w:rPr>
        <w:t>Stock Options</w:t>
      </w:r>
    </w:p>
    <w:p w:rsidR="00000000" w:rsidRDefault="0084583E">
      <w:pPr>
        <w:ind w:firstLine="360"/>
        <w:divId w:val="293296509"/>
        <w:rPr>
          <w:rFonts w:eastAsia="Times New Roman"/>
        </w:rPr>
      </w:pPr>
      <w:r>
        <w:rPr>
          <w:rFonts w:eastAsia="Times New Roman"/>
          <w:color w:val="000000"/>
          <w:sz w:val="20"/>
          <w:szCs w:val="20"/>
        </w:rPr>
        <w:t>During the fiscal year ended June 30, 2018, the Company awarded stock options ("FY 2018 Stock Options") to its executive officers and senior management. The vesting period for the FY 2018 Stock Options is three years and occurs as follows</w:t>
      </w:r>
      <w:r>
        <w:rPr>
          <w:rFonts w:eastAsia="Times New Roman"/>
          <w:color w:val="000000"/>
          <w:sz w:val="20"/>
          <w:szCs w:val="20"/>
        </w:rPr>
        <w:t>, subject to continued service through the applicable vesting dates: one-third of the total number of shares awarded vests on January 1, 2019; and one-twelfth of the total number of shares awarded vests on the last day of each fiscal quarter following Janu</w:t>
      </w:r>
      <w:r>
        <w:rPr>
          <w:rFonts w:eastAsia="Times New Roman"/>
          <w:color w:val="000000"/>
          <w:sz w:val="20"/>
          <w:szCs w:val="20"/>
        </w:rPr>
        <w:t>ary 1, 2019. The fair value of the stock options will be recognized on a straight-line basis over the requisite service period of the awards.</w:t>
      </w:r>
    </w:p>
    <w:p w:rsidR="00000000" w:rsidRDefault="0084583E">
      <w:pPr>
        <w:ind w:firstLine="360"/>
        <w:divId w:val="892280167"/>
        <w:rPr>
          <w:rFonts w:eastAsia="Times New Roman"/>
        </w:rPr>
      </w:pPr>
      <w:r>
        <w:rPr>
          <w:rFonts w:eastAsia="Times New Roman"/>
          <w:color w:val="000000"/>
          <w:sz w:val="20"/>
          <w:szCs w:val="20"/>
        </w:rPr>
        <w:t xml:space="preserve">There were no stock option grants during the fiscal years ended June 30, 2021, 2020 and 2019. </w:t>
      </w:r>
    </w:p>
    <w:p w:rsidR="00000000" w:rsidRDefault="0084583E">
      <w:pPr>
        <w:jc w:val="center"/>
        <w:divId w:val="314530336"/>
        <w:rPr>
          <w:rFonts w:eastAsia="Times New Roman"/>
        </w:rPr>
      </w:pPr>
      <w:r>
        <w:rPr>
          <w:rFonts w:eastAsia="Times New Roman"/>
          <w:color w:val="000000"/>
          <w:sz w:val="20"/>
          <w:szCs w:val="20"/>
        </w:rPr>
        <w:t>74</w:t>
      </w:r>
    </w:p>
    <w:p w:rsidR="00000000" w:rsidRDefault="0084583E">
      <w:pPr>
        <w:rPr>
          <w:rFonts w:eastAsia="Times New Roman"/>
        </w:rPr>
      </w:pPr>
      <w:r>
        <w:rPr>
          <w:rFonts w:eastAsia="Times New Roman"/>
        </w:rPr>
        <w:pict>
          <v:rect id="_x0000_i1099" style="width:0;height:1.5pt" o:hralign="center" o:hrstd="t" o:hr="t" fillcolor="#a0a0a0" stroked="f"/>
        </w:pict>
      </w:r>
    </w:p>
    <w:p w:rsidR="00000000" w:rsidRDefault="0084583E">
      <w:pPr>
        <w:divId w:val="1414473581"/>
        <w:rPr>
          <w:rFonts w:eastAsia="Times New Roman"/>
        </w:rPr>
      </w:pPr>
    </w:p>
    <w:p w:rsidR="00000000" w:rsidRDefault="0084583E">
      <w:pPr>
        <w:ind w:firstLine="360"/>
        <w:divId w:val="1072433717"/>
        <w:rPr>
          <w:rFonts w:eastAsia="Times New Roman"/>
        </w:rPr>
      </w:pPr>
      <w:r>
        <w:rPr>
          <w:rFonts w:eastAsia="Times New Roman"/>
          <w:color w:val="000000"/>
          <w:sz w:val="20"/>
          <w:szCs w:val="20"/>
        </w:rPr>
        <w:t>The following is a summary of stock option activity for the fiscal years ended June 30,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37"/>
        <w:gridCol w:w="3132"/>
        <w:gridCol w:w="36"/>
        <w:gridCol w:w="55"/>
        <w:gridCol w:w="1011"/>
        <w:gridCol w:w="36"/>
        <w:gridCol w:w="36"/>
        <w:gridCol w:w="36"/>
        <w:gridCol w:w="36"/>
        <w:gridCol w:w="121"/>
        <w:gridCol w:w="990"/>
        <w:gridCol w:w="36"/>
        <w:gridCol w:w="36"/>
        <w:gridCol w:w="36"/>
        <w:gridCol w:w="36"/>
        <w:gridCol w:w="97"/>
        <w:gridCol w:w="1290"/>
        <w:gridCol w:w="36"/>
        <w:gridCol w:w="36"/>
        <w:gridCol w:w="36"/>
        <w:gridCol w:w="36"/>
        <w:gridCol w:w="121"/>
        <w:gridCol w:w="935"/>
        <w:gridCol w:w="36"/>
      </w:tblGrid>
      <w:tr w:rsidR="00000000">
        <w:trPr>
          <w:divId w:val="2100563441"/>
        </w:trPr>
        <w:tc>
          <w:tcPr>
            <w:tcW w:w="50" w:type="pct"/>
            <w:vAlign w:val="center"/>
            <w:hideMark/>
          </w:tcPr>
          <w:p w:rsidR="00000000" w:rsidRDefault="0084583E">
            <w:pPr>
              <w:ind w:firstLine="360"/>
              <w:rPr>
                <w:rFonts w:eastAsia="Times New Roman"/>
              </w:rPr>
            </w:pPr>
          </w:p>
        </w:tc>
        <w:tc>
          <w:tcPr>
            <w:tcW w:w="193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669"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Options (in thousands)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w:t>
            </w:r>
            <w:r>
              <w:rPr>
                <w:rFonts w:eastAsia="Times New Roman"/>
                <w:b/>
                <w:bCs/>
                <w:color w:val="000000"/>
                <w:sz w:val="16"/>
                <w:szCs w:val="16"/>
              </w:rPr>
              <w:t>Remaining</w:t>
            </w:r>
            <w:r>
              <w:rPr>
                <w:rFonts w:eastAsia="Times New Roman"/>
                <w:b/>
                <w:bCs/>
                <w:color w:val="000000"/>
                <w:sz w:val="16"/>
                <w:szCs w:val="16"/>
              </w:rPr>
              <w:br/>
              <w:t>Contractual Term (in years)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Aggregate Intrinsic Value (in thousands)</w:t>
            </w: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Outstanding at June 30, 2018</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1,328 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Outstanding at June 30, 2019</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527 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20.09 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Outstanding at June 30, 2020</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1,590 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100563441"/>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Outstanding at June 30,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5.40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100563441"/>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Exercisable at June 30, 2021</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5.40</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1716387961"/>
        <w:rPr>
          <w:rFonts w:eastAsia="Times New Roman"/>
        </w:rPr>
      </w:pPr>
      <w:r>
        <w:rPr>
          <w:rFonts w:eastAsia="Times New Roman"/>
          <w:b/>
          <w:bCs/>
          <w:color w:val="000000"/>
          <w:sz w:val="20"/>
          <w:szCs w:val="20"/>
        </w:rPr>
        <w:t>Restricted Stock Awards</w:t>
      </w:r>
    </w:p>
    <w:p w:rsidR="00000000" w:rsidRDefault="0084583E">
      <w:pPr>
        <w:ind w:firstLine="360"/>
        <w:divId w:val="819420931"/>
        <w:rPr>
          <w:rFonts w:eastAsia="Times New Roman"/>
        </w:rPr>
      </w:pPr>
      <w:r>
        <w:rPr>
          <w:rFonts w:eastAsia="Times New Roman"/>
          <w:color w:val="000000"/>
          <w:sz w:val="20"/>
          <w:szCs w:val="20"/>
        </w:rPr>
        <w:t>The following is a summary of restricted stock award activity during the fiscal years ended June 30,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1026757835"/>
        </w:trPr>
        <w:tc>
          <w:tcPr>
            <w:tcW w:w="50" w:type="pct"/>
            <w:vAlign w:val="center"/>
            <w:hideMark/>
          </w:tcPr>
          <w:p w:rsidR="00000000" w:rsidRDefault="0084583E">
            <w:pPr>
              <w:ind w:firstLine="360"/>
              <w:rPr>
                <w:rFonts w:eastAsia="Times New Roman"/>
              </w:rPr>
            </w:pPr>
          </w:p>
        </w:tc>
        <w:tc>
          <w:tcPr>
            <w:tcW w:w="30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026757835"/>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(in thousands)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 Average Grant Date Fair Value</w:t>
            </w: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2018</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11.59 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xml:space="preserve">Vested </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5.55 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2019</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7.87 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026757835"/>
          <w:trHeight w:val="240"/>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026757835"/>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 xml:space="preserve">Vested </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2020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12.74 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026757835"/>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12.74 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2021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026757835"/>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bl>
    <w:p w:rsidR="00000000" w:rsidRDefault="0084583E">
      <w:pPr>
        <w:ind w:firstLine="360"/>
        <w:divId w:val="1329865972"/>
        <w:rPr>
          <w:rFonts w:eastAsia="Times New Roman"/>
        </w:rPr>
      </w:pPr>
      <w:r>
        <w:rPr>
          <w:rFonts w:eastAsia="Times New Roman"/>
          <w:color w:val="000000"/>
          <w:sz w:val="20"/>
          <w:szCs w:val="20"/>
        </w:rPr>
        <w:t xml:space="preserve">The total vesting date fair value of restricted shares that vested during the fiscal years ended June 30, 2021, 2020 and 2019 was $0.5 million, $1.0 million and $0.7 million, respectively. </w:t>
      </w:r>
    </w:p>
    <w:p w:rsidR="00000000" w:rsidRDefault="0084583E">
      <w:pPr>
        <w:jc w:val="center"/>
        <w:divId w:val="814758065"/>
        <w:rPr>
          <w:rFonts w:eastAsia="Times New Roman"/>
        </w:rPr>
      </w:pPr>
      <w:r>
        <w:rPr>
          <w:rFonts w:eastAsia="Times New Roman"/>
          <w:color w:val="000000"/>
          <w:sz w:val="20"/>
          <w:szCs w:val="20"/>
        </w:rPr>
        <w:t>75</w:t>
      </w:r>
    </w:p>
    <w:p w:rsidR="00000000" w:rsidRDefault="0084583E">
      <w:pPr>
        <w:rPr>
          <w:rFonts w:eastAsia="Times New Roman"/>
        </w:rPr>
      </w:pPr>
      <w:r>
        <w:rPr>
          <w:rFonts w:eastAsia="Times New Roman"/>
        </w:rPr>
        <w:pict>
          <v:rect id="_x0000_i1100" style="width:0;height:1.5pt" o:hralign="center" o:hrstd="t" o:hr="t" fillcolor="#a0a0a0" stroked="f"/>
        </w:pict>
      </w:r>
    </w:p>
    <w:p w:rsidR="00000000" w:rsidRDefault="0084583E">
      <w:pPr>
        <w:divId w:val="1564828944"/>
        <w:rPr>
          <w:rFonts w:eastAsia="Times New Roman"/>
        </w:rPr>
      </w:pPr>
    </w:p>
    <w:p w:rsidR="00000000" w:rsidRDefault="0084583E">
      <w:pPr>
        <w:ind w:firstLine="360"/>
        <w:divId w:val="916473840"/>
        <w:rPr>
          <w:rFonts w:eastAsia="Times New Roman"/>
        </w:rPr>
      </w:pPr>
      <w:r>
        <w:rPr>
          <w:rFonts w:eastAsia="Times New Roman"/>
          <w:b/>
          <w:bCs/>
          <w:color w:val="000000"/>
          <w:sz w:val="20"/>
          <w:szCs w:val="20"/>
        </w:rPr>
        <w:t>Restricted Stock Units</w:t>
      </w:r>
    </w:p>
    <w:p w:rsidR="00000000" w:rsidRDefault="0084583E">
      <w:pPr>
        <w:ind w:firstLine="360"/>
        <w:divId w:val="1287657281"/>
        <w:rPr>
          <w:rFonts w:eastAsia="Times New Roman"/>
        </w:rPr>
      </w:pPr>
      <w:r>
        <w:rPr>
          <w:rFonts w:eastAsia="Times New Roman"/>
          <w:color w:val="000000"/>
          <w:sz w:val="20"/>
          <w:szCs w:val="20"/>
        </w:rPr>
        <w:t>T</w:t>
      </w:r>
      <w:r>
        <w:rPr>
          <w:rFonts w:eastAsia="Times New Roman"/>
          <w:color w:val="000000"/>
          <w:sz w:val="20"/>
          <w:szCs w:val="20"/>
        </w:rPr>
        <w:t>he following is a summary of restricted stock units activity during the fiscal years ended June 30,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1302423522"/>
        </w:trPr>
        <w:tc>
          <w:tcPr>
            <w:tcW w:w="50" w:type="pct"/>
            <w:vAlign w:val="center"/>
            <w:hideMark/>
          </w:tcPr>
          <w:p w:rsidR="00000000" w:rsidRDefault="0084583E">
            <w:pPr>
              <w:ind w:firstLine="360"/>
              <w:rPr>
                <w:rFonts w:eastAsia="Times New Roman"/>
              </w:rPr>
            </w:pPr>
          </w:p>
        </w:tc>
        <w:tc>
          <w:tcPr>
            <w:tcW w:w="30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302423522"/>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 Average Grant Date Fair Value</w:t>
            </w: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2018</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13.51 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2019</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302423522"/>
          <w:trHeight w:val="240"/>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30242352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13.64 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12.92 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2020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13.68 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302423522"/>
          <w:trHeight w:val="2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(135)</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13.07 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2021</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185 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12.54 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302423522"/>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302423522"/>
          <w:trHeight w:val="2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bl>
    <w:p w:rsidR="00000000" w:rsidRDefault="0084583E">
      <w:pPr>
        <w:ind w:firstLine="360"/>
        <w:divId w:val="2058427949"/>
        <w:rPr>
          <w:rFonts w:eastAsia="Times New Roman"/>
        </w:rPr>
      </w:pPr>
      <w:r>
        <w:rPr>
          <w:rFonts w:eastAsia="Times New Roman"/>
          <w:color w:val="000000"/>
          <w:sz w:val="20"/>
          <w:szCs w:val="20"/>
        </w:rPr>
        <w:t>The total vesting date fair value of restricted stock units that vested during the fiscal years ended June 30, 2021 and 2020 was $1.6 million and $3.3 million, respectively. No restricted stock units vested during the fiscal year ended June 30, 2019.</w:t>
      </w:r>
    </w:p>
    <w:p w:rsidR="00000000" w:rsidRDefault="0084583E">
      <w:pPr>
        <w:ind w:firstLine="360"/>
        <w:divId w:val="624889426"/>
        <w:rPr>
          <w:rFonts w:eastAsia="Times New Roman"/>
        </w:rPr>
      </w:pPr>
      <w:r>
        <w:rPr>
          <w:rFonts w:eastAsia="Times New Roman"/>
          <w:b/>
          <w:bCs/>
          <w:color w:val="000000"/>
          <w:sz w:val="20"/>
          <w:szCs w:val="20"/>
        </w:rPr>
        <w:t>Perfo</w:t>
      </w:r>
      <w:r>
        <w:rPr>
          <w:rFonts w:eastAsia="Times New Roman"/>
          <w:b/>
          <w:bCs/>
          <w:color w:val="000000"/>
          <w:sz w:val="20"/>
          <w:szCs w:val="20"/>
        </w:rPr>
        <w:t>rmance Restricted Stock Units</w:t>
      </w:r>
    </w:p>
    <w:p w:rsidR="00000000" w:rsidRDefault="0084583E">
      <w:pPr>
        <w:ind w:firstLine="360"/>
        <w:divId w:val="1815950190"/>
        <w:rPr>
          <w:rFonts w:eastAsia="Times New Roman"/>
        </w:rPr>
      </w:pPr>
      <w:r>
        <w:rPr>
          <w:rFonts w:eastAsia="Times New Roman"/>
          <w:color w:val="000000"/>
          <w:sz w:val="20"/>
          <w:szCs w:val="20"/>
        </w:rPr>
        <w:t>During the fiscal year ended June 30, 2019, the Company awarded performance restricted stock units ("FY 2019 Performance Restricted Stock Units") to certain employees (the "FY 2019 Recipients"). Each FY 2019 Performance Restri</w:t>
      </w:r>
      <w:r>
        <w:rPr>
          <w:rFonts w:eastAsia="Times New Roman"/>
          <w:color w:val="000000"/>
          <w:sz w:val="20"/>
          <w:szCs w:val="20"/>
        </w:rPr>
        <w:t>cted Stock Unit represents a contingent right for the FY 2019 Recipients to receive a distribution of shares of common stock of the Company equal to 0% to 200% of the target number of performance restricted stock units subject to the award. The actual numb</w:t>
      </w:r>
      <w:r>
        <w:rPr>
          <w:rFonts w:eastAsia="Times New Roman"/>
          <w:color w:val="000000"/>
          <w:sz w:val="20"/>
          <w:szCs w:val="20"/>
        </w:rPr>
        <w:t>er of shares distributed will be based on the Company's achievement of specified financial performance metrics. The performance period for the FY 2019 Performance Restricted Stock Units ended June 30, 2019. The FY 2019 Performance Restricted Stock Units wi</w:t>
      </w:r>
      <w:r>
        <w:rPr>
          <w:rFonts w:eastAsia="Times New Roman"/>
          <w:color w:val="000000"/>
          <w:sz w:val="20"/>
          <w:szCs w:val="20"/>
        </w:rPr>
        <w:t>ll vest only to the extent the specified financial performance criteria are achieved and subject to the FY 2019 Recipient’s continued service with the Company, as follows: (i) a portion of the earned award will vest on the first anniversary of the grant da</w:t>
      </w:r>
      <w:r>
        <w:rPr>
          <w:rFonts w:eastAsia="Times New Roman"/>
          <w:color w:val="000000"/>
          <w:sz w:val="20"/>
          <w:szCs w:val="20"/>
        </w:rPr>
        <w:t>te and (ii) an additional portion of the earned award will vest thereafter in a series of quarterly installments. The fair values of the FY 2019 Performance Restricted Stock Units were based on the grant date fair value which is the closing price of the Co</w:t>
      </w:r>
      <w:r>
        <w:rPr>
          <w:rFonts w:eastAsia="Times New Roman"/>
          <w:color w:val="000000"/>
          <w:sz w:val="20"/>
          <w:szCs w:val="20"/>
        </w:rPr>
        <w:t>mpany's common stock on the date of grant. During the fiscal years ended June 30, 2021 and 2020, the Company awarded performance restricted stock units ("FY 2021 Performance Restricted Stock Units" and "FY 2020 Performance Restricted Stock Units") to certa</w:t>
      </w:r>
      <w:r>
        <w:rPr>
          <w:rFonts w:eastAsia="Times New Roman"/>
          <w:color w:val="000000"/>
          <w:sz w:val="20"/>
          <w:szCs w:val="20"/>
        </w:rPr>
        <w:t>in employees. The FY 2021 Performance Restricted Stock Units and FY 2020 Performance Restricted Stock Units include terms that are substantially the same as described above for the FY 2019 Performance Restricted Stock Units.</w:t>
      </w:r>
    </w:p>
    <w:p w:rsidR="00000000" w:rsidRDefault="0084583E">
      <w:pPr>
        <w:ind w:firstLine="360"/>
        <w:divId w:val="409547839"/>
        <w:rPr>
          <w:rFonts w:eastAsia="Times New Roman"/>
        </w:rPr>
      </w:pPr>
      <w:r>
        <w:rPr>
          <w:rFonts w:eastAsia="Times New Roman"/>
          <w:color w:val="000000"/>
          <w:sz w:val="20"/>
          <w:szCs w:val="20"/>
        </w:rPr>
        <w:t>The following is a summary of p</w:t>
      </w:r>
      <w:r>
        <w:rPr>
          <w:rFonts w:eastAsia="Times New Roman"/>
          <w:color w:val="000000"/>
          <w:sz w:val="20"/>
          <w:szCs w:val="20"/>
        </w:rPr>
        <w:t>erformance restricted stock units activity during the fiscal years ended June 30, 2021, 2020 and 2019:</w:t>
      </w:r>
    </w:p>
    <w:p w:rsidR="00000000" w:rsidRDefault="0084583E">
      <w:pPr>
        <w:jc w:val="center"/>
        <w:divId w:val="1571116889"/>
        <w:rPr>
          <w:rFonts w:eastAsia="Times New Roman"/>
        </w:rPr>
      </w:pPr>
      <w:r>
        <w:rPr>
          <w:rFonts w:eastAsia="Times New Roman"/>
          <w:color w:val="000000"/>
          <w:sz w:val="20"/>
          <w:szCs w:val="20"/>
        </w:rPr>
        <w:t>76</w:t>
      </w:r>
    </w:p>
    <w:p w:rsidR="00000000" w:rsidRDefault="0084583E">
      <w:pPr>
        <w:rPr>
          <w:rFonts w:eastAsia="Times New Roman"/>
        </w:rPr>
      </w:pPr>
      <w:r>
        <w:rPr>
          <w:rFonts w:eastAsia="Times New Roman"/>
        </w:rPr>
        <w:pict>
          <v:rect id="_x0000_i1101" style="width:0;height:1.5pt" o:hralign="center" o:hrstd="t" o:hr="t" fillcolor="#a0a0a0" stroked="f"/>
        </w:pict>
      </w:r>
    </w:p>
    <w:p w:rsidR="00000000" w:rsidRDefault="0084583E">
      <w:pPr>
        <w:divId w:val="190004814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406074462"/>
        </w:trPr>
        <w:tc>
          <w:tcPr>
            <w:tcW w:w="50" w:type="pct"/>
            <w:vAlign w:val="center"/>
            <w:hideMark/>
          </w:tcPr>
          <w:p w:rsidR="00000000" w:rsidRDefault="0084583E">
            <w:pPr>
              <w:rPr>
                <w:rFonts w:eastAsia="Times New Roman"/>
              </w:rPr>
            </w:pPr>
          </w:p>
        </w:tc>
        <w:tc>
          <w:tcPr>
            <w:tcW w:w="30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406074462"/>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 Average Grant Date Fair Value</w:t>
            </w: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2018</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12.98 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13.28 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2019</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Height w:val="240"/>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0607446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divId w:val="1788693111"/>
              <w:rPr>
                <w:rFonts w:eastAsia="Times New Roman"/>
              </w:rPr>
            </w:pPr>
            <w:r>
              <w:rPr>
                <w:rFonts w:eastAsia="Times New Roman"/>
                <w:color w:val="000000"/>
                <w:sz w:val="20"/>
                <w:szCs w:val="20"/>
              </w:rPr>
              <w:t>Grante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6.96 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divId w:val="1578979406"/>
              <w:rPr>
                <w:rFonts w:eastAsia="Times New Roman"/>
              </w:rPr>
            </w:pPr>
            <w:r>
              <w:rPr>
                <w:rFonts w:eastAsia="Times New Roman"/>
                <w:color w:val="000000"/>
                <w:sz w:val="20"/>
                <w:szCs w:val="20"/>
              </w:rPr>
              <w:t>Veste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(658)</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15.02 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2020</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13.61 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14.50 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divId w:val="1524318442"/>
              <w:rPr>
                <w:rFonts w:eastAsia="Times New Roman"/>
              </w:rPr>
            </w:pPr>
            <w:r>
              <w:rPr>
                <w:rFonts w:eastAsia="Times New Roman"/>
                <w:color w:val="000000"/>
                <w:sz w:val="20"/>
                <w:szCs w:val="20"/>
              </w:rPr>
              <w:t>Veste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13.08 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14.39 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Nonvested at June 30, 2021</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13.85 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406074462"/>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205"/>
        <w:gridCol w:w="144"/>
        <w:gridCol w:w="144"/>
        <w:gridCol w:w="7332"/>
        <w:gridCol w:w="144"/>
      </w:tblGrid>
      <w:tr w:rsidR="00000000">
        <w:trPr>
          <w:jc w:val="center"/>
        </w:trPr>
        <w:tc>
          <w:tcPr>
            <w:tcW w:w="50" w:type="pct"/>
            <w:vAlign w:val="center"/>
            <w:hideMark/>
          </w:tcPr>
          <w:p w:rsidR="00000000" w:rsidRDefault="0084583E">
            <w:pPr>
              <w:rPr>
                <w:rFonts w:eastAsia="Times New Roman"/>
              </w:rPr>
            </w:pPr>
          </w:p>
        </w:tc>
        <w:tc>
          <w:tcPr>
            <w:tcW w:w="13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475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4583E">
            <w:pPr>
              <w:spacing w:after="100"/>
              <w:rPr>
                <w:rFonts w:eastAsia="Times New Roman"/>
              </w:rPr>
            </w:pPr>
            <w:r>
              <w:rPr>
                <w:rFonts w:eastAsia="Times New Roman"/>
                <w:color w:val="000000"/>
                <w:sz w:val="18"/>
                <w:szCs w:val="18"/>
              </w:rPr>
              <w:t>(1)</w:t>
            </w:r>
          </w:p>
        </w:tc>
        <w:tc>
          <w:tcPr>
            <w:tcW w:w="0" w:type="auto"/>
            <w:gridSpan w:val="3"/>
            <w:tcMar>
              <w:top w:w="30" w:type="dxa"/>
              <w:left w:w="20" w:type="dxa"/>
              <w:bottom w:w="30" w:type="dxa"/>
              <w:right w:w="20" w:type="dxa"/>
            </w:tcMar>
            <w:vAlign w:val="bottom"/>
            <w:hideMark/>
          </w:tcPr>
          <w:p w:rsidR="00000000" w:rsidRDefault="0084583E">
            <w:pPr>
              <w:spacing w:after="100"/>
              <w:divId w:val="71393840"/>
              <w:rPr>
                <w:rFonts w:eastAsia="Times New Roman"/>
              </w:rPr>
            </w:pPr>
            <w:r>
              <w:rPr>
                <w:rFonts w:eastAsia="Times New Roman"/>
                <w:color w:val="000000"/>
                <w:sz w:val="13"/>
                <w:szCs w:val="13"/>
              </w:rPr>
              <w:t>Includes shares added based on achievement of performance goals in excess of target</w:t>
            </w:r>
            <w:r>
              <w:rPr>
                <w:rFonts w:eastAsia="Times New Roman"/>
                <w:color w:val="000000"/>
                <w:sz w:val="13"/>
                <w:szCs w:val="13"/>
              </w:rPr>
              <w:t>.</w:t>
            </w:r>
          </w:p>
        </w:tc>
      </w:tr>
    </w:tbl>
    <w:p w:rsidR="00000000" w:rsidRDefault="0084583E">
      <w:pPr>
        <w:ind w:firstLine="360"/>
        <w:divId w:val="1986425609"/>
        <w:rPr>
          <w:rFonts w:eastAsia="Times New Roman"/>
        </w:rPr>
      </w:pPr>
      <w:r>
        <w:rPr>
          <w:rFonts w:eastAsia="Times New Roman"/>
          <w:color w:val="000000"/>
          <w:sz w:val="20"/>
          <w:szCs w:val="20"/>
        </w:rPr>
        <w:t xml:space="preserve">The total vesting date fair value of performance restricted stock units that vested during the fiscal years ended June 30, 2021, 2020, and 2019 was $0.6 million, $10.1 million, and $6.3 million, respectively. </w:t>
      </w:r>
    </w:p>
    <w:p w:rsidR="00000000" w:rsidRDefault="0084583E">
      <w:pPr>
        <w:ind w:firstLine="360"/>
        <w:divId w:val="1238131422"/>
        <w:rPr>
          <w:rFonts w:eastAsia="Times New Roman"/>
        </w:rPr>
      </w:pPr>
      <w:r>
        <w:rPr>
          <w:rFonts w:eastAsia="Times New Roman"/>
          <w:b/>
          <w:bCs/>
          <w:color w:val="000000"/>
          <w:sz w:val="20"/>
          <w:szCs w:val="20"/>
        </w:rPr>
        <w:t>Cash-Settled Performance Units</w:t>
      </w:r>
    </w:p>
    <w:p w:rsidR="00000000" w:rsidRDefault="0084583E">
      <w:pPr>
        <w:ind w:firstLine="360"/>
        <w:divId w:val="1966504895"/>
        <w:rPr>
          <w:rFonts w:eastAsia="Times New Roman"/>
        </w:rPr>
      </w:pPr>
      <w:r>
        <w:rPr>
          <w:rFonts w:eastAsia="Times New Roman"/>
          <w:color w:val="000000"/>
          <w:sz w:val="20"/>
          <w:szCs w:val="20"/>
        </w:rPr>
        <w:t>The following i</w:t>
      </w:r>
      <w:r>
        <w:rPr>
          <w:rFonts w:eastAsia="Times New Roman"/>
          <w:color w:val="000000"/>
          <w:sz w:val="20"/>
          <w:szCs w:val="20"/>
        </w:rPr>
        <w:t>s a summary of cash-settled performance units activity during the fiscal years ended June 30, 2020 and 2019:</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1839535530"/>
          <w:jc w:val="center"/>
        </w:trPr>
        <w:tc>
          <w:tcPr>
            <w:tcW w:w="50" w:type="pct"/>
            <w:vAlign w:val="center"/>
            <w:hideMark/>
          </w:tcPr>
          <w:p w:rsidR="00000000" w:rsidRDefault="0084583E">
            <w:pPr>
              <w:ind w:firstLine="360"/>
              <w:rPr>
                <w:rFonts w:eastAsia="Times New Roman"/>
              </w:rPr>
            </w:pPr>
          </w:p>
        </w:tc>
        <w:tc>
          <w:tcPr>
            <w:tcW w:w="30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 Average Grant Date Fair Value</w:t>
            </w:r>
          </w:p>
        </w:tc>
      </w:tr>
      <w:tr w:rsidR="00000000">
        <w:trPr>
          <w:divId w:val="183953553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Outstanding at June 30, 2018, nonvested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839535530"/>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11.27 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953553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953553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9.07 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953553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Outstanding at June 30, 2019, nonvested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839535530"/>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953553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9535530"/>
          <w:jc w:val="center"/>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9535530"/>
          <w:jc w:val="center"/>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Outstanding at June 30, 2020, nonvested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839535530"/>
          <w:jc w:val="center"/>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bl>
    <w:p w:rsidR="00000000" w:rsidRDefault="0084583E">
      <w:pPr>
        <w:ind w:firstLine="360"/>
        <w:divId w:val="694305137"/>
        <w:rPr>
          <w:rFonts w:eastAsia="Times New Roman"/>
        </w:rPr>
      </w:pPr>
      <w:r>
        <w:rPr>
          <w:rFonts w:eastAsia="Times New Roman"/>
          <w:color w:val="000000"/>
          <w:sz w:val="20"/>
          <w:szCs w:val="20"/>
        </w:rPr>
        <w:t>The fair value of vested awards under the cash-settled performance plan for the fiscal years ended June 30, 2020 and 2019 was $0.4 million and $0.4 million, respectively. All vested awards under the cash-settle performance plan were cash-settled as of June</w:t>
      </w:r>
      <w:r>
        <w:rPr>
          <w:rFonts w:eastAsia="Times New Roman"/>
          <w:color w:val="000000"/>
          <w:sz w:val="20"/>
          <w:szCs w:val="20"/>
        </w:rPr>
        <w:t> 30, 2021. Payments of $0.4 million, $0.3 million and $0.3 million were made to settle vested cash-settled performance units during the fiscal years ended June 30, 2021, 2020 and 2019, respectively.</w:t>
      </w:r>
    </w:p>
    <w:p w:rsidR="00000000" w:rsidRDefault="0084583E">
      <w:pPr>
        <w:ind w:firstLine="360"/>
        <w:divId w:val="787044018"/>
        <w:rPr>
          <w:rFonts w:eastAsia="Times New Roman"/>
        </w:rPr>
      </w:pPr>
      <w:r>
        <w:rPr>
          <w:rFonts w:eastAsia="Times New Roman"/>
          <w:b/>
          <w:bCs/>
          <w:color w:val="000000"/>
          <w:sz w:val="20"/>
          <w:szCs w:val="20"/>
        </w:rPr>
        <w:t>Cash-Settled Phantom Units</w:t>
      </w:r>
    </w:p>
    <w:p w:rsidR="00000000" w:rsidRDefault="0084583E">
      <w:pPr>
        <w:ind w:firstLine="360"/>
        <w:divId w:val="20933921"/>
        <w:rPr>
          <w:rFonts w:eastAsia="Times New Roman"/>
        </w:rPr>
      </w:pPr>
      <w:r>
        <w:rPr>
          <w:rFonts w:eastAsia="Times New Roman"/>
          <w:color w:val="000000"/>
          <w:sz w:val="20"/>
          <w:szCs w:val="20"/>
        </w:rPr>
        <w:t xml:space="preserve">The following is a summary of </w:t>
      </w:r>
      <w:r>
        <w:rPr>
          <w:rFonts w:eastAsia="Times New Roman"/>
          <w:color w:val="000000"/>
          <w:sz w:val="20"/>
          <w:szCs w:val="20"/>
        </w:rPr>
        <w:t>cash-settled phantom units activity during the fiscal year ended June 30, 2019:</w:t>
      </w:r>
    </w:p>
    <w:p w:rsidR="00000000" w:rsidRDefault="0084583E">
      <w:pPr>
        <w:jc w:val="center"/>
        <w:divId w:val="936060439"/>
        <w:rPr>
          <w:rFonts w:eastAsia="Times New Roman"/>
        </w:rPr>
      </w:pPr>
      <w:r>
        <w:rPr>
          <w:rFonts w:eastAsia="Times New Roman"/>
          <w:color w:val="000000"/>
          <w:sz w:val="20"/>
          <w:szCs w:val="20"/>
        </w:rPr>
        <w:t>77</w:t>
      </w:r>
    </w:p>
    <w:p w:rsidR="00000000" w:rsidRDefault="0084583E">
      <w:pPr>
        <w:rPr>
          <w:rFonts w:eastAsia="Times New Roman"/>
        </w:rPr>
      </w:pPr>
      <w:r>
        <w:rPr>
          <w:rFonts w:eastAsia="Times New Roman"/>
        </w:rPr>
        <w:pict>
          <v:rect id="_x0000_i1102" style="width:0;height:1.5pt" o:hralign="center" o:hrstd="t" o:hr="t" fillcolor="#a0a0a0" stroked="f"/>
        </w:pict>
      </w:r>
    </w:p>
    <w:p w:rsidR="00000000" w:rsidRDefault="0084583E">
      <w:pPr>
        <w:divId w:val="181718909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1"/>
        <w:gridCol w:w="3509"/>
        <w:gridCol w:w="36"/>
        <w:gridCol w:w="36"/>
        <w:gridCol w:w="36"/>
        <w:gridCol w:w="36"/>
        <w:gridCol w:w="44"/>
        <w:gridCol w:w="1353"/>
        <w:gridCol w:w="36"/>
        <w:gridCol w:w="36"/>
        <w:gridCol w:w="36"/>
        <w:gridCol w:w="36"/>
        <w:gridCol w:w="49"/>
        <w:gridCol w:w="1350"/>
        <w:gridCol w:w="36"/>
        <w:gridCol w:w="36"/>
        <w:gridCol w:w="36"/>
        <w:gridCol w:w="36"/>
        <w:gridCol w:w="121"/>
        <w:gridCol w:w="1348"/>
        <w:gridCol w:w="36"/>
      </w:tblGrid>
      <w:tr w:rsidR="00000000">
        <w:trPr>
          <w:divId w:val="1519810509"/>
        </w:trPr>
        <w:tc>
          <w:tcPr>
            <w:tcW w:w="50" w:type="pct"/>
            <w:vAlign w:val="center"/>
            <w:hideMark/>
          </w:tcPr>
          <w:p w:rsidR="00000000" w:rsidRDefault="0084583E">
            <w:pPr>
              <w:rPr>
                <w:rFonts w:eastAsia="Times New Roman"/>
              </w:rPr>
            </w:pPr>
          </w:p>
        </w:tc>
        <w:tc>
          <w:tcPr>
            <w:tcW w:w="2133"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Weighted Average Remaining Contractual Term (in years)</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Aggregate Intrinsic Value (in thousands)</w:t>
            </w:r>
          </w:p>
        </w:tc>
      </w:tr>
      <w:tr w:rsidR="00000000">
        <w:trPr>
          <w:divId w:val="151981050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Outstanding at June 30, 2018, nonvested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19810509"/>
          <w:trHeight w:val="24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19810509"/>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1,619 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19810509"/>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19810509"/>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Outstanding at June 30, 2019, nonvested</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519810509"/>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519810509"/>
        </w:trPr>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bl>
    <w:p w:rsidR="00000000" w:rsidRDefault="0084583E">
      <w:pPr>
        <w:ind w:firstLine="360"/>
        <w:divId w:val="407312271"/>
        <w:rPr>
          <w:rFonts w:eastAsia="Times New Roman"/>
        </w:rPr>
      </w:pPr>
      <w:r>
        <w:rPr>
          <w:rFonts w:eastAsia="Times New Roman"/>
          <w:color w:val="000000"/>
          <w:sz w:val="20"/>
          <w:szCs w:val="20"/>
        </w:rPr>
        <w:t>No phantom units were outstanding as of June 30, 2021, 2020 and 2019.</w:t>
      </w:r>
    </w:p>
    <w:p w:rsidR="00000000" w:rsidRDefault="0084583E">
      <w:pPr>
        <w:divId w:val="1729766788"/>
        <w:rPr>
          <w:rFonts w:eastAsia="Times New Roman"/>
        </w:rPr>
      </w:pPr>
      <w:r>
        <w:rPr>
          <w:rFonts w:eastAsia="Times New Roman"/>
          <w:b/>
          <w:bCs/>
          <w:color w:val="000000"/>
          <w:sz w:val="20"/>
          <w:szCs w:val="20"/>
        </w:rPr>
        <w:t>Note 11 — Other Expense, Net</w:t>
      </w:r>
    </w:p>
    <w:p w:rsidR="00000000" w:rsidRDefault="0084583E">
      <w:pPr>
        <w:ind w:firstLine="360"/>
        <w:divId w:val="1047148628"/>
        <w:rPr>
          <w:rFonts w:eastAsia="Times New Roman"/>
        </w:rPr>
      </w:pPr>
      <w:r>
        <w:rPr>
          <w:rFonts w:eastAsia="Times New Roman"/>
          <w:color w:val="000000"/>
          <w:sz w:val="20"/>
          <w:szCs w:val="20"/>
        </w:rPr>
        <w:t>Other expense,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7"/>
        <w:gridCol w:w="3551"/>
        <w:gridCol w:w="36"/>
        <w:gridCol w:w="120"/>
        <w:gridCol w:w="1355"/>
        <w:gridCol w:w="36"/>
        <w:gridCol w:w="36"/>
        <w:gridCol w:w="36"/>
        <w:gridCol w:w="36"/>
        <w:gridCol w:w="120"/>
        <w:gridCol w:w="1314"/>
        <w:gridCol w:w="36"/>
        <w:gridCol w:w="36"/>
        <w:gridCol w:w="36"/>
        <w:gridCol w:w="36"/>
        <w:gridCol w:w="120"/>
        <w:gridCol w:w="1316"/>
        <w:gridCol w:w="36"/>
      </w:tblGrid>
      <w:tr w:rsidR="00000000">
        <w:trPr>
          <w:divId w:val="1835602316"/>
        </w:trPr>
        <w:tc>
          <w:tcPr>
            <w:tcW w:w="50" w:type="pct"/>
            <w:vAlign w:val="center"/>
            <w:hideMark/>
          </w:tcPr>
          <w:p w:rsidR="00000000" w:rsidRDefault="0084583E">
            <w:pPr>
              <w:ind w:firstLine="360"/>
              <w:rPr>
                <w:rFonts w:eastAsia="Times New Roman"/>
              </w:rPr>
            </w:pPr>
          </w:p>
        </w:tc>
        <w:tc>
          <w:tcPr>
            <w:tcW w:w="21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835602316"/>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w:t>
            </w:r>
          </w:p>
        </w:tc>
      </w:tr>
      <w:tr w:rsidR="00000000">
        <w:trPr>
          <w:divId w:val="1835602316"/>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1835602316"/>
        </w:trPr>
        <w:tc>
          <w:tcPr>
            <w:tcW w:w="0" w:type="auto"/>
            <w:gridSpan w:val="3"/>
            <w:vAlign w:val="center"/>
            <w:hideMark/>
          </w:tcPr>
          <w:p w:rsidR="00000000" w:rsidRDefault="0084583E">
            <w:pPr>
              <w:spacing w:after="100"/>
              <w:jc w:val="center"/>
              <w:rPr>
                <w:rFonts w:eastAsia="Times New Roman"/>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835602316"/>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Foreign currency transaction gain (loss),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5602316"/>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Loss on settlement of forward contract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(571)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(287)</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5602316"/>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Gain on disposal of fixed assets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5602316"/>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1835602316"/>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835602316"/>
        </w:trPr>
        <w:tc>
          <w:tcPr>
            <w:tcW w:w="0" w:type="auto"/>
            <w:gridSpan w:val="3"/>
            <w:shd w:val="clear" w:color="auto" w:fill="CCEEFF"/>
            <w:tcMar>
              <w:top w:w="30" w:type="dxa"/>
              <w:left w:w="245" w:type="dxa"/>
              <w:bottom w:w="30" w:type="dxa"/>
              <w:right w:w="20" w:type="dxa"/>
            </w:tcMar>
            <w:hideMark/>
          </w:tcPr>
          <w:p w:rsidR="00000000" w:rsidRDefault="0084583E">
            <w:pPr>
              <w:spacing w:after="100"/>
              <w:rPr>
                <w:rFonts w:eastAsia="Times New Roman"/>
              </w:rPr>
            </w:pPr>
            <w:r>
              <w:rPr>
                <w:rFonts w:eastAsia="Times New Roman"/>
                <w:color w:val="000000"/>
                <w:sz w:val="20"/>
                <w:szCs w:val="20"/>
              </w:rPr>
              <w:t>  Total other expense, net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(261)</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divId w:val="950863677"/>
        <w:rPr>
          <w:rFonts w:eastAsia="Times New Roman"/>
        </w:rPr>
      </w:pPr>
      <w:r>
        <w:rPr>
          <w:rFonts w:eastAsia="Times New Roman"/>
          <w:b/>
          <w:bCs/>
          <w:color w:val="000000"/>
          <w:sz w:val="20"/>
          <w:szCs w:val="20"/>
        </w:rPr>
        <w:t>Note 12 — Income Taxes</w:t>
      </w:r>
    </w:p>
    <w:p w:rsidR="00000000" w:rsidRDefault="0084583E">
      <w:pPr>
        <w:ind w:firstLine="360"/>
        <w:divId w:val="1213269529"/>
        <w:rPr>
          <w:rFonts w:eastAsia="Times New Roman"/>
        </w:rPr>
      </w:pPr>
      <w:r>
        <w:rPr>
          <w:rFonts w:eastAsia="Times New Roman"/>
          <w:color w:val="000000"/>
          <w:sz w:val="20"/>
          <w:szCs w:val="20"/>
        </w:rPr>
        <w:t>The income tax expense for the fiscal years ended June </w:t>
      </w:r>
      <w:r>
        <w:rPr>
          <w:rFonts w:eastAsia="Times New Roman"/>
          <w:color w:val="000000"/>
          <w:sz w:val="20"/>
          <w:szCs w:val="20"/>
        </w:rPr>
        <w:t>30, 2021, 2020 and 2019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3547"/>
        <w:gridCol w:w="39"/>
        <w:gridCol w:w="120"/>
        <w:gridCol w:w="1355"/>
        <w:gridCol w:w="36"/>
        <w:gridCol w:w="36"/>
        <w:gridCol w:w="36"/>
        <w:gridCol w:w="36"/>
        <w:gridCol w:w="120"/>
        <w:gridCol w:w="1314"/>
        <w:gridCol w:w="36"/>
        <w:gridCol w:w="36"/>
        <w:gridCol w:w="36"/>
        <w:gridCol w:w="36"/>
        <w:gridCol w:w="120"/>
        <w:gridCol w:w="1314"/>
        <w:gridCol w:w="36"/>
      </w:tblGrid>
      <w:tr w:rsidR="00000000">
        <w:trPr>
          <w:divId w:val="1496453995"/>
        </w:trPr>
        <w:tc>
          <w:tcPr>
            <w:tcW w:w="50" w:type="pct"/>
            <w:vAlign w:val="center"/>
            <w:hideMark/>
          </w:tcPr>
          <w:p w:rsidR="00000000" w:rsidRDefault="0084583E">
            <w:pPr>
              <w:ind w:firstLine="360"/>
              <w:rPr>
                <w:rFonts w:eastAsia="Times New Roman"/>
              </w:rPr>
            </w:pPr>
          </w:p>
        </w:tc>
        <w:tc>
          <w:tcPr>
            <w:tcW w:w="21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496453995"/>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w:t>
            </w:r>
          </w:p>
        </w:tc>
      </w:tr>
      <w:tr w:rsidR="00000000">
        <w:trPr>
          <w:divId w:val="1496453995"/>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1496453995"/>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Before Income Taxes: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496453995"/>
        </w:trPr>
        <w:tc>
          <w:tcPr>
            <w:tcW w:w="0" w:type="auto"/>
            <w:gridSpan w:val="3"/>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Domestic</w:t>
            </w: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15,233 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12,817 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6,596 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1,999 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1,844 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2,634 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17,232 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14,661 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9,230 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Current Taxes: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496453995"/>
        </w:trPr>
        <w:tc>
          <w:tcPr>
            <w:tcW w:w="0" w:type="auto"/>
            <w:gridSpan w:val="3"/>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Federal</w:t>
            </w: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2,146 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1,297 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Foreign</w:t>
            </w: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730 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1,113 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833 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shd w:val="clear" w:color="auto" w:fill="CCEEFF"/>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Current Income Tax Provision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1,231 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Deferred Taxes:</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1496453995"/>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Federal</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897 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State</w:t>
            </w: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197 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71 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109 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(142)</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tcMar>
              <w:top w:w="30" w:type="dxa"/>
              <w:left w:w="74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Total Deferred Income Tax Provision</w:t>
            </w:r>
          </w:p>
        </w:tc>
        <w:tc>
          <w:tcPr>
            <w:tcW w:w="0" w:type="auto"/>
            <w:tcBorders>
              <w:top w:val="single" w:sz="4"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952 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370 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570 </w:t>
            </w:r>
          </w:p>
        </w:tc>
        <w:tc>
          <w:tcPr>
            <w:tcW w:w="0" w:type="auto"/>
            <w:tcBorders>
              <w:top w:val="single" w:sz="4" w:space="0" w:color="000000"/>
            </w:tcBorders>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496453995"/>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 Tax Provision</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3,112 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1,801 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jc w:val="center"/>
        <w:divId w:val="2127767328"/>
        <w:rPr>
          <w:rFonts w:eastAsia="Times New Roman"/>
        </w:rPr>
      </w:pPr>
      <w:r>
        <w:rPr>
          <w:rFonts w:eastAsia="Times New Roman"/>
          <w:color w:val="000000"/>
          <w:sz w:val="20"/>
          <w:szCs w:val="20"/>
        </w:rPr>
        <w:t>78</w:t>
      </w:r>
    </w:p>
    <w:p w:rsidR="00000000" w:rsidRDefault="0084583E">
      <w:pPr>
        <w:rPr>
          <w:rFonts w:eastAsia="Times New Roman"/>
        </w:rPr>
      </w:pPr>
      <w:r>
        <w:rPr>
          <w:rFonts w:eastAsia="Times New Roman"/>
        </w:rPr>
        <w:pict>
          <v:rect id="_x0000_i1103" style="width:0;height:1.5pt" o:hralign="center" o:hrstd="t" o:hr="t" fillcolor="#a0a0a0" stroked="f"/>
        </w:pict>
      </w:r>
    </w:p>
    <w:p w:rsidR="00000000" w:rsidRDefault="0084583E">
      <w:pPr>
        <w:divId w:val="1112171571"/>
        <w:rPr>
          <w:rFonts w:eastAsia="Times New Roman"/>
        </w:rPr>
      </w:pPr>
    </w:p>
    <w:p w:rsidR="00000000" w:rsidRDefault="0084583E">
      <w:pPr>
        <w:ind w:firstLine="360"/>
        <w:divId w:val="700132729"/>
        <w:rPr>
          <w:rFonts w:eastAsia="Times New Roman"/>
        </w:rPr>
      </w:pPr>
      <w:r>
        <w:rPr>
          <w:rFonts w:eastAsia="Times New Roman"/>
          <w:color w:val="000000"/>
          <w:sz w:val="20"/>
          <w:szCs w:val="20"/>
        </w:rPr>
        <w:t>The effective income tax rate for the fiscal years ended June 30, 2021, 2020 and 2019 differs from the U.S. Federal statutory income tax rate du</w:t>
      </w:r>
      <w:r>
        <w:rPr>
          <w:rFonts w:eastAsia="Times New Roman"/>
          <w:color w:val="000000"/>
          <w:sz w:val="20"/>
          <w:szCs w:val="20"/>
        </w:rPr>
        <w:t>e to the following:</w:t>
      </w:r>
    </w:p>
    <w:tbl>
      <w:tblPr>
        <w:tblW w:w="4992" w:type="pct"/>
        <w:tblCellMar>
          <w:top w:w="15" w:type="dxa"/>
          <w:left w:w="15" w:type="dxa"/>
          <w:bottom w:w="15" w:type="dxa"/>
          <w:right w:w="15" w:type="dxa"/>
        </w:tblCellMar>
        <w:tblLook w:val="04A0" w:firstRow="1" w:lastRow="0" w:firstColumn="1" w:lastColumn="0" w:noHBand="0" w:noVBand="1"/>
      </w:tblPr>
      <w:tblGrid>
        <w:gridCol w:w="40"/>
        <w:gridCol w:w="3508"/>
        <w:gridCol w:w="39"/>
        <w:gridCol w:w="37"/>
        <w:gridCol w:w="1313"/>
        <w:gridCol w:w="187"/>
        <w:gridCol w:w="36"/>
        <w:gridCol w:w="36"/>
        <w:gridCol w:w="36"/>
        <w:gridCol w:w="38"/>
        <w:gridCol w:w="1251"/>
        <w:gridCol w:w="187"/>
        <w:gridCol w:w="36"/>
        <w:gridCol w:w="36"/>
        <w:gridCol w:w="36"/>
        <w:gridCol w:w="37"/>
        <w:gridCol w:w="1253"/>
        <w:gridCol w:w="187"/>
      </w:tblGrid>
      <w:tr w:rsidR="00000000">
        <w:trPr>
          <w:divId w:val="29382144"/>
        </w:trPr>
        <w:tc>
          <w:tcPr>
            <w:tcW w:w="50" w:type="pct"/>
            <w:vAlign w:val="center"/>
            <w:hideMark/>
          </w:tcPr>
          <w:p w:rsidR="00000000" w:rsidRDefault="0084583E">
            <w:pPr>
              <w:ind w:firstLine="360"/>
              <w:rPr>
                <w:rFonts w:eastAsia="Times New Roman"/>
              </w:rPr>
            </w:pPr>
          </w:p>
        </w:tc>
        <w:tc>
          <w:tcPr>
            <w:tcW w:w="217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9382144"/>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w:t>
            </w:r>
          </w:p>
        </w:tc>
      </w:tr>
      <w:tr w:rsidR="00000000">
        <w:trPr>
          <w:divId w:val="29382144"/>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2019</w:t>
            </w:r>
          </w:p>
        </w:tc>
      </w:tr>
      <w:tr w:rsidR="00000000">
        <w:trPr>
          <w:divId w:val="2938214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Federal statutory income tax rate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State income taxes, net of federal benefit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Foreign tax rate difference</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Tax return to provision true-up</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Limit on future stock compensation due to 162(m)</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Foreign withholding tax</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 differences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Revalue of deferred for change in federal tax rate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Permanent differences: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938214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xml:space="preserve">— </w:t>
            </w:r>
            <w:r>
              <w:rPr>
                <w:rFonts w:eastAsia="Times New Roman"/>
                <w:color w:val="000000"/>
                <w:sz w:val="20"/>
                <w:szCs w:val="20"/>
              </w:rPr>
              <w:t>current year section 162(m) limitation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foreign derived intangible income deduction</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vAlign w:val="center"/>
            <w:hideMark/>
          </w:tcPr>
          <w:p w:rsidR="00000000" w:rsidRDefault="0084583E">
            <w:pPr>
              <w:spacing w:after="100"/>
              <w:jc w:val="right"/>
              <w:rPr>
                <w:rFonts w:eastAsia="Times New Roman"/>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29382144"/>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tax credits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xml:space="preserve">— </w:t>
            </w:r>
            <w:r>
              <w:rPr>
                <w:rFonts w:eastAsia="Times New Roman"/>
                <w:color w:val="000000"/>
                <w:sz w:val="20"/>
                <w:szCs w:val="20"/>
              </w:rPr>
              <w:t>meals and entertainment</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other permanent differences</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Change in valuation allowance</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r w:rsidR="00000000">
        <w:trPr>
          <w:divId w:val="29382144"/>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 xml:space="preserve">Net income tax provision </w:t>
            </w: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r>
              <w:rPr>
                <w:rFonts w:eastAsia="Times New Roman"/>
                <w:color w:val="000000"/>
                <w:sz w:val="20"/>
                <w:szCs w:val="20"/>
              </w:rPr>
              <w:t>%</w:t>
            </w:r>
          </w:p>
        </w:tc>
      </w:tr>
    </w:tbl>
    <w:p w:rsidR="00000000" w:rsidRDefault="0084583E">
      <w:pPr>
        <w:ind w:firstLine="360"/>
        <w:divId w:val="1639650532"/>
        <w:rPr>
          <w:rFonts w:eastAsia="Times New Roman"/>
        </w:rPr>
      </w:pPr>
      <w:r>
        <w:rPr>
          <w:rFonts w:eastAsia="Times New Roman"/>
          <w:color w:val="000000"/>
          <w:sz w:val="20"/>
          <w:szCs w:val="20"/>
        </w:rPr>
        <w:t>The components of the deferred tax assets and liabilities as of June 30, 2021 and 2020 are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8"/>
        <w:gridCol w:w="120"/>
        <w:gridCol w:w="1359"/>
        <w:gridCol w:w="36"/>
        <w:gridCol w:w="36"/>
        <w:gridCol w:w="36"/>
        <w:gridCol w:w="36"/>
        <w:gridCol w:w="120"/>
        <w:gridCol w:w="1324"/>
        <w:gridCol w:w="36"/>
      </w:tblGrid>
      <w:tr w:rsidR="00000000">
        <w:trPr>
          <w:divId w:val="920023882"/>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920023882"/>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920023882"/>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920023882"/>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Deferred tax assets: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0023882"/>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Federal, state, and foreign net operating loss carryovers</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Stock option compensation</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824 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Accrued vacation, allowance for returns, bonuses &amp; other</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2,104 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2,067 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CCEEFF"/>
            <w:tcMar>
              <w:top w:w="30" w:type="dxa"/>
              <w:left w:w="605"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Gross deferred tax asset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3,392 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Height w:val="280"/>
        </w:trPr>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0023882"/>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920023882"/>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Patents and trademarks</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vAlign w:val="center"/>
            <w:hideMark/>
          </w:tcPr>
          <w:p w:rsidR="00000000" w:rsidRDefault="0084583E">
            <w:pPr>
              <w:spacing w:after="100"/>
              <w:jc w:val="right"/>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c>
          <w:tcPr>
            <w:tcW w:w="0" w:type="auto"/>
            <w:gridSpan w:val="3"/>
            <w:vAlign w:val="center"/>
            <w:hideMark/>
          </w:tcPr>
          <w:p w:rsidR="00000000" w:rsidRDefault="0084583E">
            <w:pPr>
              <w:spacing w:after="100"/>
              <w:rPr>
                <w:rFonts w:eastAsia="Times New Roman"/>
                <w:sz w:val="20"/>
                <w:szCs w:val="20"/>
              </w:rPr>
            </w:pPr>
          </w:p>
        </w:tc>
      </w:tr>
      <w:tr w:rsidR="00000000">
        <w:trPr>
          <w:divId w:val="920023882"/>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Property &amp; equipment</w:t>
            </w: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(1,250)</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(801)</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FFFF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CCEEFF"/>
            <w:tcMar>
              <w:top w:w="30" w:type="dxa"/>
              <w:left w:w="605"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Gross deferred tax liabilities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(1,538)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(977)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FFFF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Less: valuation allowance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(73)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920023882"/>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Deferred tax assets, net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1,208 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2,164 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441265607"/>
        <w:rPr>
          <w:rFonts w:eastAsia="Times New Roman"/>
        </w:rPr>
      </w:pPr>
      <w:r>
        <w:rPr>
          <w:rFonts w:eastAsia="Times New Roman"/>
          <w:color w:val="000000"/>
          <w:sz w:val="20"/>
          <w:szCs w:val="20"/>
        </w:rPr>
        <w:t>The Company has adopted accounting guidance for uncertain tax positions which provides that in order to recognize an uncertain tax benefit, the taxpayer must be more likely than not of sustaining the position. The measurement of the benefit is calculated a</w:t>
      </w:r>
      <w:r>
        <w:rPr>
          <w:rFonts w:eastAsia="Times New Roman"/>
          <w:color w:val="000000"/>
          <w:sz w:val="20"/>
          <w:szCs w:val="20"/>
        </w:rPr>
        <w:t>s the largest amount that is more than 50% likely to be realized upon recognition of the benefit. Currently, the Company has no material uncertain tax positions and does not expect significant changes within the next twelve months. Accordingly, the Company</w:t>
      </w:r>
      <w:r>
        <w:rPr>
          <w:rFonts w:eastAsia="Times New Roman"/>
          <w:color w:val="000000"/>
          <w:sz w:val="20"/>
          <w:szCs w:val="20"/>
        </w:rPr>
        <w:t xml:space="preserve"> has not reserved for any corresponding interest or penalties.</w:t>
      </w:r>
    </w:p>
    <w:p w:rsidR="00000000" w:rsidRDefault="0084583E">
      <w:pPr>
        <w:ind w:firstLine="360"/>
        <w:divId w:val="1268581797"/>
        <w:rPr>
          <w:rFonts w:eastAsia="Times New Roman"/>
        </w:rPr>
      </w:pPr>
      <w:r>
        <w:rPr>
          <w:rFonts w:eastAsia="Times New Roman"/>
          <w:color w:val="000000"/>
          <w:sz w:val="20"/>
          <w:szCs w:val="20"/>
        </w:rPr>
        <w:t>In fiscal 2020, the Company recorded an uncertain tax position related to withholding taxes in Taiwan. During fiscal 2021, the Company applied for and received approval for a reduced withholdin</w:t>
      </w:r>
      <w:r>
        <w:rPr>
          <w:rFonts w:eastAsia="Times New Roman"/>
          <w:color w:val="000000"/>
          <w:sz w:val="20"/>
          <w:szCs w:val="20"/>
        </w:rPr>
        <w:t>g rate. The Company has not yet made the withholding payments but has accrued for the liability as of the balance sheet date. The Company will make the required payments in the beginning of fiscal 2022.</w:t>
      </w:r>
    </w:p>
    <w:p w:rsidR="00000000" w:rsidRDefault="0084583E">
      <w:pPr>
        <w:jc w:val="center"/>
        <w:divId w:val="460656435"/>
        <w:rPr>
          <w:rFonts w:eastAsia="Times New Roman"/>
        </w:rPr>
      </w:pPr>
      <w:r>
        <w:rPr>
          <w:rFonts w:eastAsia="Times New Roman"/>
          <w:color w:val="000000"/>
          <w:sz w:val="20"/>
          <w:szCs w:val="20"/>
        </w:rPr>
        <w:t>79</w:t>
      </w:r>
    </w:p>
    <w:p w:rsidR="00000000" w:rsidRDefault="0084583E">
      <w:pPr>
        <w:rPr>
          <w:rFonts w:eastAsia="Times New Roman"/>
        </w:rPr>
      </w:pPr>
      <w:r>
        <w:rPr>
          <w:rFonts w:eastAsia="Times New Roman"/>
        </w:rPr>
        <w:pict>
          <v:rect id="_x0000_i1104" style="width:0;height:1.5pt" o:hralign="center" o:hrstd="t" o:hr="t" fillcolor="#a0a0a0" stroked="f"/>
        </w:pict>
      </w:r>
    </w:p>
    <w:p w:rsidR="00000000" w:rsidRDefault="0084583E">
      <w:pPr>
        <w:divId w:val="28648686"/>
        <w:rPr>
          <w:rFonts w:eastAsia="Times New Roman"/>
        </w:rPr>
      </w:pPr>
    </w:p>
    <w:p w:rsidR="00000000" w:rsidRDefault="0084583E">
      <w:pPr>
        <w:ind w:firstLine="360"/>
        <w:divId w:val="1146512945"/>
        <w:rPr>
          <w:rFonts w:eastAsia="Times New Roman"/>
        </w:rPr>
      </w:pPr>
      <w:r>
        <w:rPr>
          <w:rFonts w:eastAsia="Times New Roman"/>
          <w:color w:val="000000"/>
          <w:sz w:val="20"/>
          <w:szCs w:val="20"/>
        </w:rPr>
        <w:t>The beginning balance, ending balance, and changes to the liability for uncertain tax positions for the fiscal years ending June 30, 2021 and 2020 are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290475468"/>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90475468"/>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w:t>
            </w:r>
          </w:p>
        </w:tc>
      </w:tr>
      <w:tr w:rsidR="00000000">
        <w:trPr>
          <w:divId w:val="290475468"/>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4583E">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4583E">
            <w:pPr>
              <w:spacing w:after="100"/>
              <w:jc w:val="center"/>
              <w:rPr>
                <w:rFonts w:eastAsia="Times New Roman"/>
              </w:rPr>
            </w:pPr>
            <w:r>
              <w:rPr>
                <w:rFonts w:eastAsia="Times New Roman"/>
                <w:b/>
                <w:bCs/>
                <w:color w:val="000000"/>
                <w:sz w:val="16"/>
                <w:szCs w:val="16"/>
              </w:rPr>
              <w:t>2020</w:t>
            </w:r>
          </w:p>
        </w:tc>
      </w:tr>
      <w:tr w:rsidR="00000000">
        <w:trPr>
          <w:divId w:val="290475468"/>
        </w:trPr>
        <w:tc>
          <w:tcPr>
            <w:tcW w:w="0" w:type="auto"/>
            <w:gridSpan w:val="3"/>
            <w:shd w:val="clear" w:color="auto" w:fill="CCEEFF"/>
            <w:tcMar>
              <w:top w:w="30" w:type="dxa"/>
              <w:left w:w="2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Unrecognized tax benefits, beginning of period</w:t>
            </w:r>
          </w:p>
        </w:tc>
        <w:tc>
          <w:tcPr>
            <w:tcW w:w="0" w:type="auto"/>
            <w:tcBorders>
              <w:top w:val="single" w:sz="4" w:space="0" w:color="000000"/>
            </w:tcBorders>
            <w:shd w:val="clear" w:color="auto" w:fill="CCEEFF"/>
            <w:tcMar>
              <w:top w:w="30" w:type="dxa"/>
              <w:left w:w="20" w:type="dxa"/>
              <w:bottom w:w="30" w:type="dxa"/>
              <w:right w:w="0" w:type="dxa"/>
            </w:tcMar>
            <w:vAlign w:val="center"/>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480 </w:t>
            </w:r>
          </w:p>
        </w:tc>
        <w:tc>
          <w:tcPr>
            <w:tcW w:w="0" w:type="auto"/>
            <w:tcBorders>
              <w:top w:val="single" w:sz="4" w:space="0" w:color="000000"/>
            </w:tcBorders>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center"/>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FFFFFF"/>
            <w:tcMar>
              <w:top w:w="30" w:type="dxa"/>
              <w:left w:w="38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Gross increases - tax positions in prior period</w:t>
            </w:r>
          </w:p>
        </w:tc>
        <w:tc>
          <w:tcPr>
            <w:tcW w:w="0" w:type="auto"/>
            <w:gridSpan w:val="2"/>
            <w:shd w:val="clear" w:color="auto" w:fill="FFFF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CCEEFF"/>
            <w:tcMar>
              <w:top w:w="30" w:type="dxa"/>
              <w:left w:w="38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Gross decreases - tax positions in prior period</w:t>
            </w:r>
          </w:p>
        </w:tc>
        <w:tc>
          <w:tcPr>
            <w:tcW w:w="0" w:type="auto"/>
            <w:gridSpan w:val="2"/>
            <w:shd w:val="clear" w:color="auto" w:fill="CCEE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FFFFFF"/>
            <w:tcMar>
              <w:top w:w="30" w:type="dxa"/>
              <w:left w:w="38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Gross increases - tax positions in current period</w:t>
            </w:r>
          </w:p>
        </w:tc>
        <w:tc>
          <w:tcPr>
            <w:tcW w:w="0" w:type="auto"/>
            <w:gridSpan w:val="2"/>
            <w:shd w:val="clear" w:color="auto" w:fill="FFFF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480 </w:t>
            </w:r>
          </w:p>
        </w:tc>
        <w:tc>
          <w:tcPr>
            <w:tcW w:w="0" w:type="auto"/>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CCEEFF"/>
            <w:tcMar>
              <w:top w:w="30" w:type="dxa"/>
              <w:left w:w="38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Settlement</w:t>
            </w:r>
          </w:p>
        </w:tc>
        <w:tc>
          <w:tcPr>
            <w:tcW w:w="0" w:type="auto"/>
            <w:gridSpan w:val="2"/>
            <w:shd w:val="clear" w:color="auto" w:fill="CCEE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FFFFFF"/>
            <w:tcMar>
              <w:top w:w="30" w:type="dxa"/>
              <w:left w:w="38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Lapse of statute of limitations</w:t>
            </w:r>
          </w:p>
        </w:tc>
        <w:tc>
          <w:tcPr>
            <w:tcW w:w="0" w:type="auto"/>
            <w:gridSpan w:val="2"/>
            <w:shd w:val="clear" w:color="auto" w:fill="FFFF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CCEEFF"/>
            <w:tcMar>
              <w:top w:w="30" w:type="dxa"/>
              <w:left w:w="38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Currency adjustment</w:t>
            </w:r>
          </w:p>
        </w:tc>
        <w:tc>
          <w:tcPr>
            <w:tcW w:w="0" w:type="auto"/>
            <w:gridSpan w:val="2"/>
            <w:shd w:val="clear" w:color="auto" w:fill="CCEE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4583E">
            <w:pPr>
              <w:spacing w:after="100"/>
              <w:jc w:val="right"/>
              <w:rPr>
                <w:rFonts w:eastAsia="Times New Roman"/>
              </w:rPr>
            </w:pPr>
          </w:p>
        </w:tc>
      </w:tr>
      <w:tr w:rsidR="00000000">
        <w:trPr>
          <w:divId w:val="290475468"/>
        </w:trPr>
        <w:tc>
          <w:tcPr>
            <w:tcW w:w="0" w:type="auto"/>
            <w:gridSpan w:val="3"/>
            <w:shd w:val="clear" w:color="auto" w:fill="FFFFFF"/>
            <w:tcMar>
              <w:top w:w="30" w:type="dxa"/>
              <w:left w:w="20" w:type="dxa"/>
              <w:bottom w:w="30" w:type="dxa"/>
              <w:right w:w="20" w:type="dxa"/>
            </w:tcMar>
            <w:vAlign w:val="center"/>
            <w:hideMark/>
          </w:tcPr>
          <w:p w:rsidR="00000000" w:rsidRDefault="0084583E">
            <w:pPr>
              <w:spacing w:after="100"/>
              <w:rPr>
                <w:rFonts w:eastAsia="Times New Roman"/>
              </w:rPr>
            </w:pPr>
            <w:r>
              <w:rPr>
                <w:rFonts w:eastAsia="Times New Roman"/>
                <w:color w:val="000000"/>
                <w:sz w:val="20"/>
                <w:szCs w:val="20"/>
              </w:rPr>
              <w:t>Unrecognized tax benefits,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center"/>
            <w:hideMark/>
          </w:tcPr>
          <w:p w:rsidR="00000000" w:rsidRDefault="0084583E">
            <w:pPr>
              <w:spacing w:after="100"/>
              <w:jc w:val="right"/>
              <w:rPr>
                <w:rFonts w:eastAsia="Times New Roman"/>
              </w:rPr>
            </w:pPr>
            <w:r>
              <w:rPr>
                <w:rFonts w:eastAsia="Times New Roman"/>
                <w:color w:val="000000"/>
                <w:sz w:val="20"/>
                <w:szCs w:val="20"/>
              </w:rPr>
              <w:t>480 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4583E">
            <w:pPr>
              <w:spacing w:after="100"/>
              <w:jc w:val="right"/>
              <w:rPr>
                <w:rFonts w:eastAsia="Times New Roman"/>
              </w:rPr>
            </w:pPr>
          </w:p>
        </w:tc>
      </w:tr>
    </w:tbl>
    <w:p w:rsidR="00000000" w:rsidRDefault="0084583E">
      <w:pPr>
        <w:ind w:firstLine="360"/>
        <w:divId w:val="400950597"/>
        <w:rPr>
          <w:rFonts w:eastAsia="Times New Roman"/>
        </w:rPr>
      </w:pPr>
      <w:r>
        <w:rPr>
          <w:rFonts w:eastAsia="Times New Roman"/>
          <w:color w:val="000000"/>
          <w:sz w:val="20"/>
          <w:szCs w:val="20"/>
        </w:rPr>
        <w:t>The tax years open for examination by the Internal Revenue Service (“IRS”</w:t>
      </w:r>
      <w:r>
        <w:rPr>
          <w:rFonts w:eastAsia="Times New Roman"/>
          <w:color w:val="000000"/>
          <w:sz w:val="20"/>
          <w:szCs w:val="20"/>
        </w:rPr>
        <w:t>) include returns for fiscal years June 30, 2018 through present and the open tax years by state tax authorities include returns for fiscal years June 30, 2017 through present. In addition, the IRS and state tax authorities may examine NOLs for any previou</w:t>
      </w:r>
      <w:r>
        <w:rPr>
          <w:rFonts w:eastAsia="Times New Roman"/>
          <w:color w:val="000000"/>
          <w:sz w:val="20"/>
          <w:szCs w:val="20"/>
        </w:rPr>
        <w:t>s years if utilized by the Company.</w:t>
      </w:r>
    </w:p>
    <w:p w:rsidR="00000000" w:rsidRDefault="0084583E">
      <w:pPr>
        <w:ind w:firstLine="360"/>
        <w:divId w:val="1146632119"/>
        <w:rPr>
          <w:rFonts w:eastAsia="Times New Roman"/>
        </w:rPr>
      </w:pPr>
      <w:r>
        <w:rPr>
          <w:rFonts w:eastAsia="Times New Roman"/>
          <w:color w:val="000000"/>
          <w:sz w:val="20"/>
          <w:szCs w:val="20"/>
        </w:rPr>
        <w:t>As of June 30, 2021, the Company had utilized all of its Federal net operating loss (“NOL”) carry-forwards. The net operating losses were to expire by June 30, 2024 and are subject to review by the Internal Revenue Servi</w:t>
      </w:r>
      <w:r>
        <w:rPr>
          <w:rFonts w:eastAsia="Times New Roman"/>
          <w:color w:val="000000"/>
          <w:sz w:val="20"/>
          <w:szCs w:val="20"/>
        </w:rPr>
        <w:t>ce, and are subject to U.S. Internal Revenue Code Section 382 limitations. As of June 30, 2021, state NOLs were $6.7 million and foreign NOLs were $0.1 million.</w:t>
      </w:r>
    </w:p>
    <w:p w:rsidR="00000000" w:rsidRDefault="0084583E">
      <w:pPr>
        <w:ind w:firstLine="360"/>
        <w:divId w:val="2012640832"/>
        <w:rPr>
          <w:rFonts w:eastAsia="Times New Roman"/>
        </w:rPr>
      </w:pPr>
      <w:r>
        <w:rPr>
          <w:rFonts w:eastAsia="Times New Roman"/>
          <w:color w:val="000000"/>
          <w:sz w:val="20"/>
          <w:szCs w:val="20"/>
        </w:rPr>
        <w:t>The total recognized tax benefit from settlement of stock based awards for the fiscal years ending June 30, 2021 and 2020, was $8,000 and $2.0 million, respectively.</w:t>
      </w:r>
    </w:p>
    <w:p w:rsidR="00000000" w:rsidRDefault="0084583E">
      <w:pPr>
        <w:ind w:firstLine="360"/>
        <w:divId w:val="610867068"/>
        <w:rPr>
          <w:rFonts w:eastAsia="Times New Roman"/>
        </w:rPr>
      </w:pPr>
      <w:r>
        <w:rPr>
          <w:rFonts w:eastAsia="Times New Roman"/>
          <w:color w:val="000000"/>
          <w:sz w:val="20"/>
          <w:szCs w:val="20"/>
        </w:rPr>
        <w:t xml:space="preserve">The Company conducts its business globally. As a result, the Company and its subsidiaries </w:t>
      </w:r>
      <w:r>
        <w:rPr>
          <w:rFonts w:eastAsia="Times New Roman"/>
          <w:color w:val="000000"/>
          <w:sz w:val="20"/>
          <w:szCs w:val="20"/>
        </w:rPr>
        <w:t>file income tax returns in the U.S. federal jurisdiction and various state and foreign jurisdictions, and are subject to examination for the open tax years of June 30, 2017 through June 30, 2021.</w:t>
      </w:r>
    </w:p>
    <w:p w:rsidR="00000000" w:rsidRDefault="0084583E">
      <w:pPr>
        <w:divId w:val="1816677855"/>
        <w:rPr>
          <w:rFonts w:eastAsia="Times New Roman"/>
        </w:rPr>
      </w:pPr>
      <w:r>
        <w:rPr>
          <w:rFonts w:eastAsia="Times New Roman"/>
          <w:b/>
          <w:bCs/>
          <w:color w:val="000000"/>
          <w:sz w:val="20"/>
          <w:szCs w:val="20"/>
        </w:rPr>
        <w:t>Note 13 — Leases</w:t>
      </w:r>
    </w:p>
    <w:p w:rsidR="00000000" w:rsidRDefault="0084583E">
      <w:pPr>
        <w:ind w:firstLine="360"/>
        <w:divId w:val="52123347"/>
        <w:rPr>
          <w:rFonts w:eastAsia="Times New Roman"/>
        </w:rPr>
      </w:pPr>
      <w:r>
        <w:rPr>
          <w:rFonts w:eastAsia="Times New Roman"/>
          <w:color w:val="000000"/>
          <w:sz w:val="20"/>
          <w:szCs w:val="20"/>
        </w:rPr>
        <w:t>The Company has operating leases for curren</w:t>
      </w:r>
      <w:r>
        <w:rPr>
          <w:rFonts w:eastAsia="Times New Roman"/>
          <w:color w:val="000000"/>
          <w:sz w:val="20"/>
          <w:szCs w:val="20"/>
        </w:rPr>
        <w:t>t corporate offices and certain equipment. These leases have remaining terms of approximately</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to eleven years. As of June 30, 2021, the weighted average remaining lease term and weighted average discount rate for operating leases was 8.93 years and 3.2</w:t>
      </w:r>
      <w:r>
        <w:rPr>
          <w:rFonts w:eastAsia="Times New Roman"/>
          <w:color w:val="000000"/>
          <w:sz w:val="20"/>
          <w:szCs w:val="20"/>
        </w:rPr>
        <w:t>8%, respectively.</w:t>
      </w:r>
    </w:p>
    <w:p w:rsidR="00000000" w:rsidRDefault="0084583E">
      <w:pPr>
        <w:ind w:firstLine="360"/>
        <w:divId w:val="1901747171"/>
        <w:rPr>
          <w:rFonts w:eastAsia="Times New Roman"/>
        </w:rPr>
      </w:pPr>
      <w:r>
        <w:rPr>
          <w:rFonts w:eastAsia="Times New Roman"/>
          <w:color w:val="000000"/>
          <w:sz w:val="20"/>
          <w:szCs w:val="20"/>
        </w:rPr>
        <w:t>For the fiscal years ended June 30, 2021 and 2020, operating lease expense was $3.6 million and $2.7 million, respectively.</w:t>
      </w:r>
    </w:p>
    <w:p w:rsidR="00000000" w:rsidRDefault="0084583E">
      <w:pPr>
        <w:ind w:firstLine="360"/>
        <w:divId w:val="902834575"/>
        <w:rPr>
          <w:rFonts w:eastAsia="Times New Roman"/>
        </w:rPr>
      </w:pPr>
      <w:r>
        <w:rPr>
          <w:rFonts w:eastAsia="Times New Roman"/>
          <w:color w:val="000000"/>
          <w:sz w:val="20"/>
          <w:szCs w:val="20"/>
        </w:rPr>
        <w:t>Supplemental cash flow information related to operating leases was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1917011651"/>
        </w:trPr>
        <w:tc>
          <w:tcPr>
            <w:tcW w:w="50" w:type="pct"/>
            <w:vAlign w:val="center"/>
            <w:hideMark/>
          </w:tcPr>
          <w:p w:rsidR="00000000" w:rsidRDefault="0084583E">
            <w:pPr>
              <w:ind w:firstLine="360"/>
              <w:rPr>
                <w:rFonts w:eastAsia="Times New Roman"/>
              </w:rPr>
            </w:pPr>
          </w:p>
        </w:tc>
        <w:tc>
          <w:tcPr>
            <w:tcW w:w="31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1917011651"/>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w:t>
            </w:r>
            <w:r>
              <w:rPr>
                <w:rFonts w:eastAsia="Times New Roman"/>
                <w:b/>
                <w:bCs/>
                <w:color w:val="000000"/>
                <w:sz w:val="16"/>
                <w:szCs w:val="16"/>
              </w:rPr>
              <w:t xml:space="preserve"> 30, 2021</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June 30, 2020</w:t>
            </w:r>
          </w:p>
        </w:tc>
      </w:tr>
      <w:tr w:rsidR="00000000">
        <w:trPr>
          <w:divId w:val="1917011651"/>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Operating cash outflows from operating leases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2,886 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1917011651"/>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15,725 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000000" w:rsidRDefault="0084583E">
      <w:pPr>
        <w:ind w:firstLine="360"/>
        <w:divId w:val="1168254501"/>
        <w:rPr>
          <w:rFonts w:eastAsia="Times New Roman"/>
        </w:rPr>
      </w:pPr>
      <w:r>
        <w:rPr>
          <w:rFonts w:eastAsia="Times New Roman"/>
          <w:color w:val="000000"/>
          <w:sz w:val="20"/>
          <w:szCs w:val="20"/>
        </w:rPr>
        <w:t>Maturity of lease liabilities at June 30, 2021 are as follows (in thousands):</w:t>
      </w:r>
    </w:p>
    <w:p w:rsidR="00000000" w:rsidRDefault="0084583E">
      <w:pPr>
        <w:jc w:val="center"/>
        <w:divId w:val="1828202072"/>
        <w:rPr>
          <w:rFonts w:eastAsia="Times New Roman"/>
        </w:rPr>
      </w:pPr>
      <w:r>
        <w:rPr>
          <w:rFonts w:eastAsia="Times New Roman"/>
          <w:color w:val="000000"/>
          <w:sz w:val="20"/>
          <w:szCs w:val="20"/>
        </w:rPr>
        <w:t>80</w:t>
      </w:r>
    </w:p>
    <w:p w:rsidR="00000000" w:rsidRDefault="0084583E">
      <w:pPr>
        <w:rPr>
          <w:rFonts w:eastAsia="Times New Roman"/>
        </w:rPr>
      </w:pPr>
      <w:r>
        <w:rPr>
          <w:rFonts w:eastAsia="Times New Roman"/>
        </w:rPr>
        <w:pict>
          <v:rect id="_x0000_i1105" style="width:0;height:1.5pt" o:hralign="center" o:hrstd="t" o:hr="t" fillcolor="#a0a0a0" stroked="f"/>
        </w:pict>
      </w:r>
    </w:p>
    <w:p w:rsidR="00000000" w:rsidRDefault="0084583E">
      <w:pPr>
        <w:divId w:val="140968928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5"/>
        <w:gridCol w:w="6581"/>
        <w:gridCol w:w="37"/>
        <w:gridCol w:w="36"/>
        <w:gridCol w:w="36"/>
        <w:gridCol w:w="36"/>
        <w:gridCol w:w="120"/>
        <w:gridCol w:w="1330"/>
        <w:gridCol w:w="36"/>
        <w:gridCol w:w="36"/>
      </w:tblGrid>
      <w:tr w:rsidR="00000000">
        <w:trPr>
          <w:divId w:val="368070163"/>
        </w:trPr>
        <w:tc>
          <w:tcPr>
            <w:tcW w:w="50" w:type="pct"/>
            <w:vAlign w:val="center"/>
            <w:hideMark/>
          </w:tcPr>
          <w:p w:rsidR="00000000" w:rsidRDefault="0084583E">
            <w:pPr>
              <w:rPr>
                <w:rFonts w:eastAsia="Times New Roman"/>
              </w:rPr>
            </w:pPr>
          </w:p>
        </w:tc>
        <w:tc>
          <w:tcPr>
            <w:tcW w:w="4007"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84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0" w:type="auto"/>
            <w:vAlign w:val="center"/>
            <w:hideMark/>
          </w:tcPr>
          <w:p w:rsidR="00000000" w:rsidRDefault="0084583E">
            <w:pPr>
              <w:spacing w:after="100"/>
              <w:rPr>
                <w:rFonts w:eastAsia="Times New Roman"/>
                <w:sz w:val="20"/>
                <w:szCs w:val="20"/>
              </w:rPr>
            </w:pPr>
          </w:p>
        </w:tc>
      </w:tr>
      <w:tr w:rsidR="00000000">
        <w:trPr>
          <w:divId w:val="368070163"/>
        </w:trPr>
        <w:tc>
          <w:tcPr>
            <w:tcW w:w="0" w:type="auto"/>
            <w:gridSpan w:val="3"/>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b/>
                <w:bCs/>
                <w:color w:val="000000"/>
                <w:sz w:val="16"/>
                <w:szCs w:val="16"/>
              </w:rPr>
              <w:t>Year ended June 30,</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Amount</w:t>
            </w:r>
          </w:p>
        </w:tc>
        <w:tc>
          <w:tcPr>
            <w:tcW w:w="0" w:type="auto"/>
            <w:vAlign w:val="center"/>
            <w:hideMark/>
          </w:tcPr>
          <w:p w:rsidR="00000000" w:rsidRDefault="0084583E">
            <w:pPr>
              <w:spacing w:after="100"/>
              <w:jc w:val="center"/>
              <w:rPr>
                <w:rFonts w:eastAsia="Times New Roman"/>
              </w:rPr>
            </w:pPr>
          </w:p>
        </w:tc>
      </w:tr>
      <w:tr w:rsidR="00000000">
        <w:trPr>
          <w:divId w:val="368070163"/>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2,550 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3,167 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1,876 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1,606 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1,646 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9,810 </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20,655 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FFFF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(2,472)</w:t>
            </w:r>
          </w:p>
        </w:tc>
        <w:tc>
          <w:tcPr>
            <w:tcW w:w="0" w:type="auto"/>
            <w:shd w:val="clear" w:color="auto" w:fill="FFFF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r w:rsidR="00000000">
        <w:trPr>
          <w:divId w:val="368070163"/>
        </w:trPr>
        <w:tc>
          <w:tcPr>
            <w:tcW w:w="0" w:type="auto"/>
            <w:gridSpan w:val="3"/>
            <w:shd w:val="clear" w:color="auto" w:fill="CCEEFF"/>
            <w:tcMar>
              <w:top w:w="30" w:type="dxa"/>
              <w:left w:w="20" w:type="dxa"/>
              <w:bottom w:w="30" w:type="dxa"/>
              <w:right w:w="20" w:type="dxa"/>
            </w:tcMar>
            <w:vAlign w:val="bottom"/>
            <w:hideMark/>
          </w:tcPr>
          <w:p w:rsidR="00000000" w:rsidRDefault="0084583E">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18,183 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vAlign w:val="center"/>
            <w:hideMark/>
          </w:tcPr>
          <w:p w:rsidR="00000000" w:rsidRDefault="0084583E">
            <w:pPr>
              <w:spacing w:after="100"/>
              <w:jc w:val="right"/>
              <w:rPr>
                <w:rFonts w:eastAsia="Times New Roman"/>
                <w:sz w:val="20"/>
                <w:szCs w:val="20"/>
              </w:rPr>
            </w:pPr>
          </w:p>
        </w:tc>
      </w:tr>
    </w:tbl>
    <w:p w:rsidR="00000000" w:rsidRDefault="0084583E">
      <w:pPr>
        <w:ind w:firstLine="360"/>
        <w:divId w:val="1553007222"/>
        <w:rPr>
          <w:rFonts w:eastAsia="Times New Roman"/>
        </w:rPr>
      </w:pPr>
      <w:r>
        <w:rPr>
          <w:rFonts w:eastAsia="Times New Roman"/>
          <w:color w:val="000000"/>
          <w:sz w:val="20"/>
          <w:szCs w:val="20"/>
        </w:rPr>
        <w:t>Rent expense under ASC 840 totaled $2.7 million for the fiscal year ended June 30, 2019.</w:t>
      </w:r>
    </w:p>
    <w:p w:rsidR="00000000" w:rsidRDefault="0084583E">
      <w:pPr>
        <w:divId w:val="1864172578"/>
        <w:rPr>
          <w:rFonts w:eastAsia="Times New Roman"/>
        </w:rPr>
      </w:pPr>
      <w:r>
        <w:rPr>
          <w:rFonts w:eastAsia="Times New Roman"/>
          <w:b/>
          <w:bCs/>
          <w:color w:val="000000"/>
          <w:sz w:val="20"/>
          <w:szCs w:val="20"/>
        </w:rPr>
        <w:t>Note 14 — Commitments and Contingencies</w:t>
      </w:r>
    </w:p>
    <w:p w:rsidR="00000000" w:rsidRDefault="0084583E">
      <w:pPr>
        <w:divId w:val="255527975"/>
        <w:rPr>
          <w:rFonts w:eastAsia="Times New Roman"/>
        </w:rPr>
      </w:pPr>
      <w:r>
        <w:rPr>
          <w:rFonts w:eastAsia="Times New Roman"/>
          <w:i/>
          <w:iCs/>
          <w:color w:val="000000"/>
          <w:sz w:val="20"/>
          <w:szCs w:val="20"/>
        </w:rPr>
        <w:t>Contingencies</w:t>
      </w:r>
    </w:p>
    <w:p w:rsidR="00000000" w:rsidRDefault="0084583E">
      <w:pPr>
        <w:ind w:firstLine="360"/>
        <w:divId w:val="1060203558"/>
        <w:rPr>
          <w:rFonts w:eastAsia="Times New Roman"/>
        </w:rPr>
      </w:pPr>
      <w:r>
        <w:rPr>
          <w:rFonts w:eastAsia="Times New Roman"/>
          <w:color w:val="000000"/>
          <w:sz w:val="20"/>
          <w:szCs w:val="20"/>
        </w:rPr>
        <w:t xml:space="preserve">The Company accounts for contingent liabilities in accordance with ASC 450, </w:t>
      </w:r>
      <w:r>
        <w:rPr>
          <w:rFonts w:eastAsia="Times New Roman"/>
          <w:i/>
          <w:iCs/>
          <w:color w:val="000000"/>
          <w:sz w:val="20"/>
          <w:szCs w:val="20"/>
        </w:rPr>
        <w:t>Contingencies</w:t>
      </w:r>
      <w:r>
        <w:rPr>
          <w:rFonts w:eastAsia="Times New Roman"/>
          <w:color w:val="000000"/>
          <w:sz w:val="20"/>
          <w:szCs w:val="20"/>
        </w:rPr>
        <w:t>. This guidance requires</w:t>
      </w:r>
      <w:r>
        <w:rPr>
          <w:rFonts w:eastAsia="Times New Roman"/>
          <w:color w:val="000000"/>
          <w:sz w:val="20"/>
          <w:szCs w:val="20"/>
        </w:rPr>
        <w:t xml:space="preserve"> management to assess potential contingent liabilities that may exist as of the date of the financial statements to determine the probability and amount of loss that may have occurred, which inherently involves an exercise of judgment. If the assessment of</w:t>
      </w:r>
      <w:r>
        <w:rPr>
          <w:rFonts w:eastAsia="Times New Roman"/>
          <w:color w:val="000000"/>
          <w:sz w:val="20"/>
          <w:szCs w:val="20"/>
        </w:rPr>
        <w:t xml:space="preserve"> a contingency indicates that it is probable that a material loss has been incurred and the amount of the liability can be estimated, then the estimated liability would be accrued in the Company’s financial statements. If the assessment indicates that a po</w:t>
      </w:r>
      <w:r>
        <w:rPr>
          <w:rFonts w:eastAsia="Times New Roman"/>
          <w:color w:val="000000"/>
          <w:sz w:val="20"/>
          <w:szCs w:val="20"/>
        </w:rPr>
        <w:t>tential material loss contingency is not probable but is reasonably possible, or is probable but cannot be estimated, then the nature of the contingent liability, and an estimate of the range of possible losses, if determinable and material, would be discl</w:t>
      </w:r>
      <w:r>
        <w:rPr>
          <w:rFonts w:eastAsia="Times New Roman"/>
          <w:color w:val="000000"/>
          <w:sz w:val="20"/>
          <w:szCs w:val="20"/>
        </w:rPr>
        <w:t>osed. For loss contingencies considered remote, no accrual or disclosures are generally made. Management has assessed potential contingent liabilities as of June 30, 2021, and based on the assessment there are no probable loss contingencies requiring accru</w:t>
      </w:r>
      <w:r>
        <w:rPr>
          <w:rFonts w:eastAsia="Times New Roman"/>
          <w:color w:val="000000"/>
          <w:sz w:val="20"/>
          <w:szCs w:val="20"/>
        </w:rPr>
        <w:t>al or disclosures within its financial statements.</w:t>
      </w:r>
    </w:p>
    <w:p w:rsidR="00000000" w:rsidRDefault="0084583E">
      <w:pPr>
        <w:divId w:val="385686214"/>
        <w:rPr>
          <w:rFonts w:eastAsia="Times New Roman"/>
        </w:rPr>
      </w:pPr>
      <w:r>
        <w:rPr>
          <w:rFonts w:eastAsia="Times New Roman"/>
          <w:i/>
          <w:iCs/>
          <w:color w:val="000000"/>
          <w:sz w:val="20"/>
          <w:szCs w:val="20"/>
        </w:rPr>
        <w:t>Legal Accruals</w:t>
      </w:r>
    </w:p>
    <w:p w:rsidR="00000000" w:rsidRDefault="0084583E">
      <w:pPr>
        <w:ind w:firstLine="360"/>
        <w:divId w:val="724794843"/>
        <w:rPr>
          <w:rFonts w:eastAsia="Times New Roman"/>
        </w:rPr>
      </w:pPr>
      <w:r>
        <w:rPr>
          <w:rFonts w:eastAsia="Times New Roman"/>
          <w:color w:val="000000"/>
          <w:sz w:val="20"/>
          <w:szCs w:val="20"/>
        </w:rPr>
        <w:t>In addition to commitments and obligations in the ordinary course of business, from time to time, the Company is subject to various claims, pending and potential legal actions, investigation</w:t>
      </w:r>
      <w:r>
        <w:rPr>
          <w:rFonts w:eastAsia="Times New Roman"/>
          <w:color w:val="000000"/>
          <w:sz w:val="20"/>
          <w:szCs w:val="20"/>
        </w:rPr>
        <w:t>s relating to governmental laws and regulations and other matters arising out of the normal conduct of its business. Management assesses contingencies to determine the degree of probability and range of possible loss for potential accrual in the consolidat</w:t>
      </w:r>
      <w:r>
        <w:rPr>
          <w:rFonts w:eastAsia="Times New Roman"/>
          <w:color w:val="000000"/>
          <w:sz w:val="20"/>
          <w:szCs w:val="20"/>
        </w:rPr>
        <w:t>ed financial statements. An estimated loss contingency is accrued in the consolidated financial statements if it is probable that a liability has been incurred and the amount of the loss can be reasonably estimated. Because evaluating legal claims and liti</w:t>
      </w:r>
      <w:r>
        <w:rPr>
          <w:rFonts w:eastAsia="Times New Roman"/>
          <w:color w:val="000000"/>
          <w:sz w:val="20"/>
          <w:szCs w:val="20"/>
        </w:rPr>
        <w:t>gation results are inherently unpredictable and unfavorable results could occur, assessing contingencies is highly subjective and requires judgments about future events. When evaluating contingencies, management may be unable to provide a meaningful estima</w:t>
      </w:r>
      <w:r>
        <w:rPr>
          <w:rFonts w:eastAsia="Times New Roman"/>
          <w:color w:val="000000"/>
          <w:sz w:val="20"/>
          <w:szCs w:val="20"/>
        </w:rPr>
        <w:t>te due to a number of factors, including the procedural status of the matter in question, the presence of complex or novel legal theories, and/or the ongoing discovery and development of information important to the matters. In addition, damage amounts cla</w:t>
      </w:r>
      <w:r>
        <w:rPr>
          <w:rFonts w:eastAsia="Times New Roman"/>
          <w:color w:val="000000"/>
          <w:sz w:val="20"/>
          <w:szCs w:val="20"/>
        </w:rPr>
        <w:t>imed or asserted against the Company may be unsupported, exaggerated or unrelated to possible outcomes, and as such are not meaningful indicators of a potential liability. Management regularly reviews contingencies to determine the adequacy of financial st</w:t>
      </w:r>
      <w:r>
        <w:rPr>
          <w:rFonts w:eastAsia="Times New Roman"/>
          <w:color w:val="000000"/>
          <w:sz w:val="20"/>
          <w:szCs w:val="20"/>
        </w:rPr>
        <w:t xml:space="preserve">atement accruals and related disclosures. The amount of ultimate loss may differ from these estimates. It is possible that cash flows or results of operations could be materially affected in any particular period by the unfavorable publicity or resolution </w:t>
      </w:r>
      <w:r>
        <w:rPr>
          <w:rFonts w:eastAsia="Times New Roman"/>
          <w:color w:val="000000"/>
          <w:sz w:val="20"/>
          <w:szCs w:val="20"/>
        </w:rPr>
        <w:t>of one or more of these contingencies. Whether any losses finally determined in any claim, action, investigation or proceeding or publicity related to such could reasonably have a material effect on the Company's business, financial condition, results of o</w:t>
      </w:r>
      <w:r>
        <w:rPr>
          <w:rFonts w:eastAsia="Times New Roman"/>
          <w:color w:val="000000"/>
          <w:sz w:val="20"/>
          <w:szCs w:val="20"/>
        </w:rPr>
        <w:t>perations or cash flows will depend on a number of variables, including: the timing and amount of such losses; the structure and type of any remedies; the significance of the impact of any such losses, damages or remedies may have on the consolidated finan</w:t>
      </w:r>
      <w:r>
        <w:rPr>
          <w:rFonts w:eastAsia="Times New Roman"/>
          <w:color w:val="000000"/>
          <w:sz w:val="20"/>
          <w:szCs w:val="20"/>
        </w:rPr>
        <w:t>cial statements; and the unique facts and circumstances of the particular matter that may give rise to additional factors.</w:t>
      </w:r>
    </w:p>
    <w:p w:rsidR="00000000" w:rsidRDefault="0084583E">
      <w:pPr>
        <w:ind w:firstLine="360"/>
        <w:divId w:val="1688629647"/>
        <w:rPr>
          <w:rFonts w:eastAsia="Times New Roman"/>
        </w:rPr>
      </w:pPr>
      <w:r>
        <w:rPr>
          <w:rFonts w:eastAsia="Times New Roman"/>
          <w:b/>
          <w:bCs/>
          <w:color w:val="000000"/>
          <w:sz w:val="20"/>
          <w:szCs w:val="20"/>
        </w:rPr>
        <w:t>Class Action Lawsuit (Smith v. LifeVantage Corp.):</w:t>
      </w:r>
      <w:r>
        <w:rPr>
          <w:rFonts w:eastAsia="Times New Roman"/>
          <w:color w:val="000000"/>
          <w:sz w:val="20"/>
          <w:szCs w:val="20"/>
        </w:rPr>
        <w:t> On January 24, 2018, a purported class action was filed in the United States Distr</w:t>
      </w:r>
      <w:r>
        <w:rPr>
          <w:rFonts w:eastAsia="Times New Roman"/>
          <w:color w:val="000000"/>
          <w:sz w:val="20"/>
          <w:szCs w:val="20"/>
        </w:rPr>
        <w:t>ict Court for the District of Connecticut, entitled Smith v. LifeVantage Corp., Case No. 3:18-cv-a35 (D. Connecticut filed Jan. 24, 2018). In this action, Plaintiffs alleged that the Company, its Chief Executive Officer, Chief Sales Officer and Chief Marke</w:t>
      </w:r>
      <w:r>
        <w:rPr>
          <w:rFonts w:eastAsia="Times New Roman"/>
          <w:color w:val="000000"/>
          <w:sz w:val="20"/>
          <w:szCs w:val="20"/>
        </w:rPr>
        <w:t>ting Officer operated a pyramid scheme in violation of a variety of federal and state statutes, including RICO and the Connecticut Unfair Trade Practices Act. On April 16, 2018, the Company filed motions with the court to dismiss the complaint against Life</w:t>
      </w:r>
      <w:r>
        <w:rPr>
          <w:rFonts w:eastAsia="Times New Roman"/>
          <w:color w:val="000000"/>
          <w:sz w:val="20"/>
          <w:szCs w:val="20"/>
        </w:rPr>
        <w:t xml:space="preserve">Vantage, dismiss the complaint against the Company's executives, transfer the venue of the case from the State of Connecticut to the State of Utah, and contest class certification. On July 23, 2018, the parties filed a stipulation with </w:t>
      </w:r>
    </w:p>
    <w:p w:rsidR="00000000" w:rsidRDefault="0084583E">
      <w:pPr>
        <w:jc w:val="center"/>
        <w:divId w:val="766509889"/>
        <w:rPr>
          <w:rFonts w:eastAsia="Times New Roman"/>
        </w:rPr>
      </w:pPr>
      <w:r>
        <w:rPr>
          <w:rFonts w:eastAsia="Times New Roman"/>
          <w:color w:val="000000"/>
          <w:sz w:val="20"/>
          <w:szCs w:val="20"/>
        </w:rPr>
        <w:t>81</w:t>
      </w:r>
    </w:p>
    <w:p w:rsidR="00000000" w:rsidRDefault="0084583E">
      <w:pPr>
        <w:rPr>
          <w:rFonts w:eastAsia="Times New Roman"/>
        </w:rPr>
      </w:pPr>
      <w:r>
        <w:rPr>
          <w:rFonts w:eastAsia="Times New Roman"/>
        </w:rPr>
        <w:pict>
          <v:rect id="_x0000_i1106" style="width:0;height:1.5pt" o:hralign="center" o:hrstd="t" o:hr="t" fillcolor="#a0a0a0" stroked="f"/>
        </w:pict>
      </w:r>
    </w:p>
    <w:p w:rsidR="00000000" w:rsidRDefault="0084583E">
      <w:pPr>
        <w:divId w:val="58990823"/>
        <w:rPr>
          <w:rFonts w:eastAsia="Times New Roman"/>
        </w:rPr>
      </w:pPr>
    </w:p>
    <w:p w:rsidR="00000000" w:rsidRDefault="0084583E">
      <w:pPr>
        <w:divId w:val="245651945"/>
        <w:rPr>
          <w:rFonts w:eastAsia="Times New Roman"/>
        </w:rPr>
      </w:pPr>
      <w:r>
        <w:rPr>
          <w:rFonts w:eastAsia="Times New Roman"/>
          <w:color w:val="000000"/>
          <w:sz w:val="20"/>
          <w:szCs w:val="20"/>
        </w:rPr>
        <w:t>the Court agreeing to transfer the case to the Federal District Court for Utah. On September 20, 2018, Plaintiffs filed an amended complaint in Utah. As per the parties stipulated agreement, Plaintiffs' amended complaint dropped the RICO and Connecticut st</w:t>
      </w:r>
      <w:r>
        <w:rPr>
          <w:rFonts w:eastAsia="Times New Roman"/>
          <w:color w:val="000000"/>
          <w:sz w:val="20"/>
          <w:szCs w:val="20"/>
        </w:rPr>
        <w:t>ate law claims and removed the Company's Chief Sales Officer and Chief Marketing Officer as individual defendants (the former Chief Executive Officer remains a defendant in the case). The Plaintiffs' amended complaint added an antitrust claim, alleging tha</w:t>
      </w:r>
      <w:r>
        <w:rPr>
          <w:rFonts w:eastAsia="Times New Roman"/>
          <w:color w:val="000000"/>
          <w:sz w:val="20"/>
          <w:szCs w:val="20"/>
        </w:rPr>
        <w:t>t the Company fraudulently obtained patents for its products and is attempting to use those patents in an anti-competitive manner. The Company filed a Motion to Dismiss the amended complaint on November 5, 2018, Plaintiffs filed a response to the Company’s</w:t>
      </w:r>
      <w:r>
        <w:rPr>
          <w:rFonts w:eastAsia="Times New Roman"/>
          <w:color w:val="000000"/>
          <w:sz w:val="20"/>
          <w:szCs w:val="20"/>
        </w:rPr>
        <w:t xml:space="preserve"> Motion to Dismiss on December 17, 2018, and the Company filed a reply brief on January 10, 2019. The Court ruled on the motion on December 5, 2019, dismissing three of the Plaintiff's four claims, including the antitrust claim, unjust enrichment claim, an</w:t>
      </w:r>
      <w:r>
        <w:rPr>
          <w:rFonts w:eastAsia="Times New Roman"/>
          <w:color w:val="000000"/>
          <w:sz w:val="20"/>
          <w:szCs w:val="20"/>
        </w:rPr>
        <w:t>d the securities claim for the sale of unregistered securities. On December 19, 2019, Plaintiffs filed a second amended complaint which included three causes of action, including a 10(b)(5) securities fraud claim, and renewed claims relating to the sale of</w:t>
      </w:r>
      <w:r>
        <w:rPr>
          <w:rFonts w:eastAsia="Times New Roman"/>
          <w:color w:val="000000"/>
          <w:sz w:val="20"/>
          <w:szCs w:val="20"/>
        </w:rPr>
        <w:t xml:space="preserve"> unregistered securities and unjust enrichment. LifeVantage filed a Motion to Dismiss the Second Amended Complaint on January 28, 2020, and with the Motion fully briefed by the parties as of March 17, 2020, the Court decided the matter on the parties’ brie</w:t>
      </w:r>
      <w:r>
        <w:rPr>
          <w:rFonts w:eastAsia="Times New Roman"/>
          <w:color w:val="000000"/>
          <w:sz w:val="20"/>
          <w:szCs w:val="20"/>
        </w:rPr>
        <w:t>fs only on November 25, 2020. In its decision, the Court dismissed with prejudice the Plaintiffs’ Section 12(1) claim (sale of an unregistered security), because the Court concluded the claim is time barred. The Court also dismissed the Plaintiffs’ claim f</w:t>
      </w:r>
      <w:r>
        <w:rPr>
          <w:rFonts w:eastAsia="Times New Roman"/>
          <w:color w:val="000000"/>
          <w:sz w:val="20"/>
          <w:szCs w:val="20"/>
        </w:rPr>
        <w:t>or unjust enrichment against LifeVantage without prejudice, and the Plaintiffs did not amend their complaint following the Court’s order to re-plead unjust enrichment. The court found that the Plaintiffs had sufficiently pled their claim under Section 12(2</w:t>
      </w:r>
      <w:r>
        <w:rPr>
          <w:rFonts w:eastAsia="Times New Roman"/>
          <w:color w:val="000000"/>
          <w:sz w:val="20"/>
          <w:szCs w:val="20"/>
        </w:rPr>
        <w:t>) (offer to sell a security that misstates or omits a material fact by means of a prospectus or oral communication). LifeVantage filed its Answer to the Second Amended Complaint on December 23, 2020, responding to the Plaintiffs’ remaining securities claim</w:t>
      </w:r>
      <w:r>
        <w:rPr>
          <w:rFonts w:eastAsia="Times New Roman"/>
          <w:color w:val="000000"/>
          <w:sz w:val="20"/>
          <w:szCs w:val="20"/>
        </w:rPr>
        <w:t xml:space="preserve">s. On February 2, 2021, the Court issued an amended scheduling order that reflects the parties’ agreement on a schedule for discovery and other litigation matters. Initial discovery has begun and will continue per the amended scheduling order. On June 15, </w:t>
      </w:r>
      <w:r>
        <w:rPr>
          <w:rFonts w:eastAsia="Times New Roman"/>
          <w:color w:val="000000"/>
          <w:sz w:val="20"/>
          <w:szCs w:val="20"/>
        </w:rPr>
        <w:t>2021, the plaintiffs filed their motion for class certification, and on July 13, 2021, the defendants, including LifeVantage Corporation, filed their opposition brief that opposed class certification. The court has not set a hearing for the motion for clas</w:t>
      </w:r>
      <w:r>
        <w:rPr>
          <w:rFonts w:eastAsia="Times New Roman"/>
          <w:color w:val="000000"/>
          <w:sz w:val="20"/>
          <w:szCs w:val="20"/>
        </w:rPr>
        <w:t>s certification and it is unknown when the court may rule. The Company has not established a loss contingency accrual for this lawsuit as it believes liability is not probable or estimable, and the Company plans to vigorously defend against this lawsuit. N</w:t>
      </w:r>
      <w:r>
        <w:rPr>
          <w:rFonts w:eastAsia="Times New Roman"/>
          <w:color w:val="000000"/>
          <w:sz w:val="20"/>
          <w:szCs w:val="20"/>
        </w:rPr>
        <w:t>onetheless, an unfavorable resolution of this matter could have a material adverse effect on the Company's business, results of operations or financial condition.</w:t>
      </w:r>
    </w:p>
    <w:p w:rsidR="00000000" w:rsidRDefault="0084583E">
      <w:pPr>
        <w:ind w:firstLine="360"/>
        <w:divId w:val="1764884706"/>
        <w:rPr>
          <w:rFonts w:eastAsia="Times New Roman"/>
        </w:rPr>
      </w:pPr>
      <w:r>
        <w:rPr>
          <w:rFonts w:eastAsia="Times New Roman"/>
          <w:b/>
          <w:bCs/>
          <w:color w:val="000000"/>
          <w:sz w:val="20"/>
          <w:szCs w:val="20"/>
        </w:rPr>
        <w:t>Other Matters</w:t>
      </w:r>
      <w:r>
        <w:rPr>
          <w:rFonts w:eastAsia="Times New Roman"/>
          <w:color w:val="000000"/>
          <w:sz w:val="20"/>
          <w:szCs w:val="20"/>
        </w:rPr>
        <w:t>. In addition to the matters described above, the Company also may become involv</w:t>
      </w:r>
      <w:r>
        <w:rPr>
          <w:rFonts w:eastAsia="Times New Roman"/>
          <w:color w:val="000000"/>
          <w:sz w:val="20"/>
          <w:szCs w:val="20"/>
        </w:rPr>
        <w:t xml:space="preserve">ed in other litigation and regulatory matters incidental to its business and the matters disclosed in this annual report on Form 10-K, including, but not limited to, product liability claims, regulatory actions, employment matters and commercial disputes. </w:t>
      </w:r>
      <w:r>
        <w:rPr>
          <w:rFonts w:eastAsia="Times New Roman"/>
          <w:color w:val="000000"/>
          <w:sz w:val="20"/>
          <w:szCs w:val="20"/>
        </w:rPr>
        <w:t xml:space="preserve">The Company intends to defend itself in any such matters and does not currently believe that the outcome of any such matters will have a material adverse effect on the Company's business, financial condition, results of operations and cash flows. </w:t>
      </w:r>
    </w:p>
    <w:p w:rsidR="00000000" w:rsidRDefault="0084583E">
      <w:pPr>
        <w:divId w:val="1610309384"/>
        <w:rPr>
          <w:rFonts w:eastAsia="Times New Roman"/>
        </w:rPr>
      </w:pPr>
      <w:r>
        <w:rPr>
          <w:rFonts w:eastAsia="Times New Roman"/>
          <w:b/>
          <w:bCs/>
          <w:color w:val="000000"/>
          <w:sz w:val="20"/>
          <w:szCs w:val="20"/>
        </w:rPr>
        <w:t xml:space="preserve">Note 15 </w:t>
      </w:r>
      <w:r>
        <w:rPr>
          <w:rFonts w:eastAsia="Times New Roman"/>
          <w:b/>
          <w:bCs/>
          <w:color w:val="000000"/>
          <w:sz w:val="20"/>
          <w:szCs w:val="20"/>
        </w:rPr>
        <w:t>— Related Party Transactions</w:t>
      </w:r>
    </w:p>
    <w:p w:rsidR="00000000" w:rsidRDefault="0084583E">
      <w:pPr>
        <w:ind w:firstLine="360"/>
        <w:divId w:val="1802990461"/>
        <w:rPr>
          <w:rFonts w:eastAsia="Times New Roman"/>
        </w:rPr>
      </w:pPr>
      <w:r>
        <w:rPr>
          <w:rFonts w:eastAsia="Times New Roman"/>
          <w:color w:val="000000"/>
          <w:sz w:val="20"/>
          <w:szCs w:val="20"/>
        </w:rPr>
        <w:t xml:space="preserve">The Company has entered into a series of agreements with GEG for outsourced software application development services. The Company and GEG have also entered into a common stock purchase agreement. For discussion related to the </w:t>
      </w:r>
      <w:r>
        <w:rPr>
          <w:rFonts w:eastAsia="Times New Roman"/>
          <w:color w:val="000000"/>
          <w:sz w:val="20"/>
          <w:szCs w:val="20"/>
        </w:rPr>
        <w:t>common stock purchase agreement, see Note 6. Two members of the Company's board of directors serve on the GEG board of directors. During the fiscal year ended June 30, 2020, the Company paid $1.2 million to GEG for software application development services</w:t>
      </w:r>
      <w:r>
        <w:rPr>
          <w:rFonts w:eastAsia="Times New Roman"/>
          <w:color w:val="000000"/>
          <w:sz w:val="20"/>
          <w:szCs w:val="20"/>
        </w:rPr>
        <w:t>. No payments were made to GEG for software and application development services during the fiscal year ended June 30, 2021.</w:t>
      </w:r>
    </w:p>
    <w:p w:rsidR="00000000" w:rsidRDefault="0084583E">
      <w:pPr>
        <w:divId w:val="738527742"/>
        <w:rPr>
          <w:rFonts w:eastAsia="Times New Roman"/>
        </w:rPr>
      </w:pPr>
      <w:r>
        <w:rPr>
          <w:rFonts w:eastAsia="Times New Roman"/>
          <w:b/>
          <w:bCs/>
          <w:color w:val="000000"/>
          <w:sz w:val="20"/>
          <w:szCs w:val="20"/>
        </w:rPr>
        <w:t>Note 16 — Interim Financial Results (Unaudited)</w:t>
      </w:r>
    </w:p>
    <w:p w:rsidR="00000000" w:rsidRDefault="0084583E">
      <w:pPr>
        <w:ind w:firstLine="360"/>
        <w:divId w:val="1902716630"/>
        <w:rPr>
          <w:rFonts w:eastAsia="Times New Roman"/>
        </w:rPr>
      </w:pPr>
      <w:r>
        <w:rPr>
          <w:rFonts w:eastAsia="Times New Roman"/>
          <w:color w:val="000000"/>
          <w:sz w:val="20"/>
          <w:szCs w:val="20"/>
        </w:rPr>
        <w:t>The following summarizes selected quarterly financial information for quarterly per</w:t>
      </w:r>
      <w:r>
        <w:rPr>
          <w:rFonts w:eastAsia="Times New Roman"/>
          <w:color w:val="000000"/>
          <w:sz w:val="20"/>
          <w:szCs w:val="20"/>
        </w:rPr>
        <w:t>iods during the fiscal years ended June 30, 2021 and 2020:</w:t>
      </w:r>
    </w:p>
    <w:p w:rsidR="00000000" w:rsidRDefault="0084583E">
      <w:pPr>
        <w:ind w:firstLine="450"/>
        <w:divId w:val="1682312924"/>
        <w:rPr>
          <w:rFonts w:eastAsia="Times New Roman"/>
        </w:rPr>
      </w:pPr>
    </w:p>
    <w:p w:rsidR="00000000" w:rsidRDefault="0084583E">
      <w:pPr>
        <w:jc w:val="center"/>
        <w:rPr>
          <w:rFonts w:eastAsia="Times New Roman"/>
        </w:rPr>
      </w:pPr>
      <w:r>
        <w:rPr>
          <w:rFonts w:eastAsia="Times New Roman"/>
          <w:color w:val="000000"/>
          <w:sz w:val="20"/>
          <w:szCs w:val="20"/>
        </w:rPr>
        <w:t>LIFEVANTAGE CORPORATION AND SUBSIDIARIES</w:t>
      </w:r>
    </w:p>
    <w:p w:rsidR="00000000" w:rsidRDefault="0084583E">
      <w:pPr>
        <w:jc w:val="center"/>
        <w:rPr>
          <w:rFonts w:eastAsia="Times New Roman"/>
        </w:rPr>
      </w:pPr>
      <w:r>
        <w:rPr>
          <w:rFonts w:eastAsia="Times New Roman"/>
          <w:color w:val="000000"/>
          <w:sz w:val="20"/>
          <w:szCs w:val="20"/>
        </w:rPr>
        <w:t>CONDENSED CONSOLIDATED QUARTERLY RESULTS</w:t>
      </w:r>
    </w:p>
    <w:p w:rsidR="00000000" w:rsidRDefault="0084583E">
      <w:pPr>
        <w:jc w:val="center"/>
        <w:divId w:val="480925227"/>
        <w:rPr>
          <w:rFonts w:eastAsia="Times New Roman"/>
        </w:rPr>
      </w:pPr>
      <w:r>
        <w:rPr>
          <w:rFonts w:eastAsia="Times New Roman"/>
          <w:color w:val="000000"/>
          <w:sz w:val="20"/>
          <w:szCs w:val="20"/>
        </w:rPr>
        <w:t>(in thousands except per share data)</w:t>
      </w:r>
    </w:p>
    <w:p w:rsidR="00000000" w:rsidRDefault="0084583E">
      <w:pPr>
        <w:jc w:val="center"/>
        <w:divId w:val="1422098391"/>
        <w:rPr>
          <w:rFonts w:eastAsia="Times New Roman"/>
        </w:rPr>
      </w:pPr>
      <w:r>
        <w:rPr>
          <w:rFonts w:eastAsia="Times New Roman"/>
          <w:color w:val="000000"/>
          <w:sz w:val="20"/>
          <w:szCs w:val="20"/>
        </w:rPr>
        <w:t>82</w:t>
      </w:r>
    </w:p>
    <w:p w:rsidR="00000000" w:rsidRDefault="0084583E">
      <w:pPr>
        <w:rPr>
          <w:rFonts w:eastAsia="Times New Roman"/>
        </w:rPr>
      </w:pPr>
      <w:r>
        <w:rPr>
          <w:rFonts w:eastAsia="Times New Roman"/>
        </w:rPr>
        <w:pict>
          <v:rect id="_x0000_i1107" style="width:0;height:1.5pt" o:hralign="center" o:hrstd="t" o:hr="t" fillcolor="#a0a0a0" stroked="f"/>
        </w:pict>
      </w:r>
    </w:p>
    <w:p w:rsidR="00000000" w:rsidRDefault="0084583E">
      <w:pPr>
        <w:divId w:val="8168767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861"/>
        <w:gridCol w:w="37"/>
        <w:gridCol w:w="120"/>
        <w:gridCol w:w="865"/>
        <w:gridCol w:w="36"/>
        <w:gridCol w:w="36"/>
        <w:gridCol w:w="36"/>
        <w:gridCol w:w="36"/>
        <w:gridCol w:w="120"/>
        <w:gridCol w:w="820"/>
        <w:gridCol w:w="36"/>
        <w:gridCol w:w="36"/>
        <w:gridCol w:w="36"/>
        <w:gridCol w:w="36"/>
        <w:gridCol w:w="120"/>
        <w:gridCol w:w="820"/>
        <w:gridCol w:w="36"/>
        <w:gridCol w:w="36"/>
        <w:gridCol w:w="36"/>
        <w:gridCol w:w="36"/>
        <w:gridCol w:w="120"/>
        <w:gridCol w:w="820"/>
        <w:gridCol w:w="36"/>
        <w:gridCol w:w="36"/>
        <w:gridCol w:w="36"/>
        <w:gridCol w:w="36"/>
        <w:gridCol w:w="120"/>
        <w:gridCol w:w="820"/>
        <w:gridCol w:w="36"/>
      </w:tblGrid>
      <w:tr w:rsidR="00000000">
        <w:trPr>
          <w:divId w:val="244144401"/>
          <w:jc w:val="center"/>
        </w:trPr>
        <w:tc>
          <w:tcPr>
            <w:tcW w:w="50" w:type="pct"/>
            <w:vAlign w:val="center"/>
            <w:hideMark/>
          </w:tcPr>
          <w:p w:rsidR="00000000" w:rsidRDefault="0084583E">
            <w:pPr>
              <w:rPr>
                <w:rFonts w:eastAsia="Times New Roman"/>
              </w:rPr>
            </w:pPr>
          </w:p>
        </w:tc>
        <w:tc>
          <w:tcPr>
            <w:tcW w:w="176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divId w:val="244144401"/>
          <w:trHeight w:val="240"/>
          <w:jc w:val="center"/>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Fiscal Quarter</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 2021</w:t>
            </w:r>
          </w:p>
        </w:tc>
      </w:tr>
      <w:tr w:rsidR="00000000">
        <w:trPr>
          <w:divId w:val="244144401"/>
          <w:trHeight w:val="240"/>
          <w:jc w:val="center"/>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First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Second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Third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Fourth</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ign w:val="center"/>
            <w:hideMark/>
          </w:tcPr>
          <w:p w:rsidR="00000000" w:rsidRDefault="0084583E">
            <w:pPr>
              <w:spacing w:after="100"/>
              <w:rPr>
                <w:rFonts w:eastAsia="Times New Roman"/>
              </w:rPr>
            </w:pPr>
          </w:p>
        </w:tc>
      </w:tr>
      <w:tr w:rsidR="00000000">
        <w:trPr>
          <w:divId w:val="244144401"/>
          <w:jc w:val="center"/>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Revenue,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54,827 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59,007 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51,570 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54,777 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44144401"/>
          <w:jc w:val="center"/>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Gross profit</w:t>
            </w: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45,429 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48,818 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42,752 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44,995 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181,994 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44144401"/>
          <w:jc w:val="center"/>
        </w:trPr>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2,451 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3,812 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4,907 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12,894 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44144401"/>
          <w:jc w:val="center"/>
        </w:trPr>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Per common share:</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rPr>
          <w:divId w:val="244144401"/>
          <w:jc w:val="center"/>
        </w:trPr>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per share, basic</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0.36 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rPr>
          <w:divId w:val="244144401"/>
          <w:jc w:val="center"/>
        </w:trPr>
        <w:tc>
          <w:tcPr>
            <w:tcW w:w="0" w:type="auto"/>
            <w:gridSpan w:val="3"/>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per share, diluted</w:t>
            </w: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0.17 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0.26 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0.35 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0.90 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918"/>
        <w:gridCol w:w="144"/>
        <w:gridCol w:w="144"/>
        <w:gridCol w:w="915"/>
        <w:gridCol w:w="144"/>
        <w:gridCol w:w="144"/>
        <w:gridCol w:w="144"/>
        <w:gridCol w:w="144"/>
        <w:gridCol w:w="144"/>
        <w:gridCol w:w="915"/>
        <w:gridCol w:w="144"/>
        <w:gridCol w:w="144"/>
        <w:gridCol w:w="144"/>
        <w:gridCol w:w="144"/>
        <w:gridCol w:w="144"/>
        <w:gridCol w:w="915"/>
        <w:gridCol w:w="144"/>
        <w:gridCol w:w="144"/>
        <w:gridCol w:w="144"/>
        <w:gridCol w:w="144"/>
        <w:gridCol w:w="144"/>
        <w:gridCol w:w="915"/>
        <w:gridCol w:w="144"/>
        <w:gridCol w:w="144"/>
        <w:gridCol w:w="144"/>
        <w:gridCol w:w="144"/>
        <w:gridCol w:w="144"/>
        <w:gridCol w:w="915"/>
        <w:gridCol w:w="144"/>
      </w:tblGrid>
      <w:tr w:rsidR="00000000">
        <w:tc>
          <w:tcPr>
            <w:tcW w:w="50" w:type="pct"/>
            <w:vAlign w:val="center"/>
            <w:hideMark/>
          </w:tcPr>
          <w:p w:rsidR="00000000" w:rsidRDefault="0084583E">
            <w:pPr>
              <w:jc w:val="center"/>
              <w:rPr>
                <w:rFonts w:eastAsia="Times New Roman"/>
              </w:rPr>
            </w:pPr>
          </w:p>
        </w:tc>
        <w:tc>
          <w:tcPr>
            <w:tcW w:w="1760"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26"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c>
          <w:tcPr>
            <w:tcW w:w="50" w:type="pct"/>
            <w:vAlign w:val="center"/>
            <w:hideMark/>
          </w:tcPr>
          <w:p w:rsidR="00000000" w:rsidRDefault="0084583E">
            <w:pPr>
              <w:spacing w:after="100"/>
              <w:rPr>
                <w:rFonts w:eastAsia="Times New Roman"/>
                <w:sz w:val="20"/>
                <w:szCs w:val="20"/>
              </w:rPr>
            </w:pPr>
          </w:p>
        </w:tc>
        <w:tc>
          <w:tcPr>
            <w:tcW w:w="552" w:type="pct"/>
            <w:vAlign w:val="center"/>
            <w:hideMark/>
          </w:tcPr>
          <w:p w:rsidR="00000000" w:rsidRDefault="0084583E">
            <w:pPr>
              <w:spacing w:after="100"/>
              <w:rPr>
                <w:rFonts w:eastAsia="Times New Roman"/>
                <w:sz w:val="20"/>
                <w:szCs w:val="20"/>
              </w:rPr>
            </w:pPr>
          </w:p>
        </w:tc>
        <w:tc>
          <w:tcPr>
            <w:tcW w:w="5" w:type="pct"/>
            <w:vAlign w:val="center"/>
            <w:hideMark/>
          </w:tcPr>
          <w:p w:rsidR="00000000" w:rsidRDefault="0084583E">
            <w:pPr>
              <w:spacing w:after="100"/>
              <w:rPr>
                <w:rFonts w:eastAsia="Times New Roman"/>
                <w:sz w:val="20"/>
                <w:szCs w:val="20"/>
              </w:rPr>
            </w:pPr>
          </w:p>
        </w:tc>
      </w:tr>
      <w:tr w:rsidR="00000000">
        <w:trPr>
          <w:trHeight w:val="280"/>
        </w:trPr>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Fiscal Quarter</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Year ended June 30, 2020</w:t>
            </w:r>
          </w:p>
        </w:tc>
      </w:tr>
      <w:tr w:rsidR="00000000">
        <w:trPr>
          <w:trHeight w:val="240"/>
        </w:trPr>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First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Second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Third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4583E">
            <w:pPr>
              <w:spacing w:after="100"/>
              <w:jc w:val="center"/>
              <w:rPr>
                <w:rFonts w:eastAsia="Times New Roman"/>
              </w:rPr>
            </w:pPr>
            <w:r>
              <w:rPr>
                <w:rFonts w:eastAsia="Times New Roman"/>
                <w:b/>
                <w:bCs/>
                <w:color w:val="000000"/>
                <w:sz w:val="16"/>
                <w:szCs w:val="16"/>
              </w:rPr>
              <w:t>Fourth</w:t>
            </w:r>
          </w:p>
        </w:tc>
        <w:tc>
          <w:tcPr>
            <w:tcW w:w="0" w:type="auto"/>
            <w:gridSpan w:val="3"/>
            <w:tcMar>
              <w:top w:w="0" w:type="dxa"/>
              <w:left w:w="20" w:type="dxa"/>
              <w:bottom w:w="0" w:type="dxa"/>
              <w:right w:w="20" w:type="dxa"/>
            </w:tcMar>
            <w:vAlign w:val="center"/>
            <w:hideMark/>
          </w:tcPr>
          <w:p w:rsidR="00000000" w:rsidRDefault="0084583E">
            <w:pPr>
              <w:spacing w:after="100"/>
              <w:jc w:val="center"/>
              <w:rPr>
                <w:rFonts w:eastAsia="Times New Roman"/>
              </w:rPr>
            </w:pPr>
          </w:p>
        </w:tc>
        <w:tc>
          <w:tcPr>
            <w:tcW w:w="0" w:type="auto"/>
            <w:gridSpan w:val="3"/>
            <w:vMerge/>
            <w:vAlign w:val="center"/>
            <w:hideMark/>
          </w:tcPr>
          <w:p w:rsidR="00000000" w:rsidRDefault="0084583E">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Revenue,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56,228 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61,242 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56,077 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59,368 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Gross profit</w:t>
            </w: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47,038 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51,012 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46,982 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49,919 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194,951 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1,761 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4,303 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1,661 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3,824 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11,549 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84583E">
            <w:pPr>
              <w:spacing w:after="100"/>
              <w:rPr>
                <w:rFonts w:eastAsia="Times New Roman"/>
              </w:rPr>
            </w:pPr>
            <w:r>
              <w:rPr>
                <w:rFonts w:eastAsia="Times New Roman"/>
                <w:color w:val="000000"/>
                <w:sz w:val="20"/>
                <w:szCs w:val="20"/>
              </w:rPr>
              <w:t>Per common share:</w:t>
            </w: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583E">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per share, basic</w:t>
            </w: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0.13 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0.31 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0.27 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rsidR="00000000" w:rsidRDefault="0084583E">
            <w:pPr>
              <w:spacing w:after="100"/>
              <w:jc w:val="right"/>
              <w:rPr>
                <w:rFonts w:eastAsia="Times New Roman"/>
              </w:rPr>
            </w:pPr>
          </w:p>
        </w:tc>
      </w:tr>
      <w:tr w:rsidR="00000000">
        <w:tc>
          <w:tcPr>
            <w:tcW w:w="0" w:type="auto"/>
            <w:gridSpan w:val="3"/>
            <w:tcMar>
              <w:top w:w="30" w:type="dxa"/>
              <w:left w:w="380" w:type="dxa"/>
              <w:bottom w:w="30" w:type="dxa"/>
              <w:right w:w="20" w:type="dxa"/>
            </w:tcMar>
            <w:hideMark/>
          </w:tcPr>
          <w:p w:rsidR="00000000" w:rsidRDefault="0084583E">
            <w:pPr>
              <w:spacing w:after="100"/>
              <w:rPr>
                <w:rFonts w:eastAsia="Times New Roman"/>
              </w:rPr>
            </w:pPr>
            <w:r>
              <w:rPr>
                <w:rFonts w:eastAsia="Times New Roman"/>
                <w:color w:val="000000"/>
                <w:sz w:val="20"/>
                <w:szCs w:val="20"/>
              </w:rPr>
              <w:t>Income per share, diluted</w:t>
            </w: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0.30 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0.11 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0.26 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583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4583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4583E">
            <w:pPr>
              <w:spacing w:after="100"/>
              <w:jc w:val="right"/>
              <w:rPr>
                <w:rFonts w:eastAsia="Times New Roman"/>
              </w:rPr>
            </w:pPr>
            <w:r>
              <w:rPr>
                <w:rFonts w:eastAsia="Times New Roman"/>
                <w:color w:val="000000"/>
                <w:sz w:val="20"/>
                <w:szCs w:val="20"/>
              </w:rPr>
              <w:t>0.79 </w:t>
            </w:r>
          </w:p>
        </w:tc>
        <w:tc>
          <w:tcPr>
            <w:tcW w:w="0" w:type="auto"/>
            <w:tcMar>
              <w:top w:w="30" w:type="dxa"/>
              <w:left w:w="0" w:type="dxa"/>
              <w:bottom w:w="30" w:type="dxa"/>
              <w:right w:w="20" w:type="dxa"/>
            </w:tcMar>
            <w:vAlign w:val="bottom"/>
            <w:hideMark/>
          </w:tcPr>
          <w:p w:rsidR="00000000" w:rsidRDefault="0084583E">
            <w:pPr>
              <w:spacing w:after="100"/>
              <w:jc w:val="right"/>
              <w:rPr>
                <w:rFonts w:eastAsia="Times New Roman"/>
              </w:rPr>
            </w:pPr>
          </w:p>
        </w:tc>
      </w:tr>
    </w:tbl>
    <w:p w:rsidR="0084583E" w:rsidRDefault="0084583E">
      <w:pPr>
        <w:jc w:val="center"/>
        <w:divId w:val="700396366"/>
        <w:rPr>
          <w:rFonts w:eastAsia="Times New Roman"/>
        </w:rPr>
      </w:pPr>
      <w:r>
        <w:rPr>
          <w:rFonts w:eastAsia="Times New Roman"/>
          <w:color w:val="000000"/>
          <w:sz w:val="20"/>
          <w:szCs w:val="20"/>
        </w:rPr>
        <w:t>83</w:t>
      </w:r>
    </w:p>
    <w:sectPr w:rsidR="0084583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583E"/>
    <w:rsid w:val="0084583E"/>
  </w:rsids>
  <m:mathPr>
    <m:mathFont m:val="Cambria Math"/>
    <m:brkBin m:val="before"/>
    <m:brkBinSub m:val="--"/>
    <m:smallFrac m:val="0"/>
    <m:dispDef/>
    <m:lMargin m:val="0"/>
    <m:rMargin m:val="0"/>
    <m:defJc m:val="centerGroup"/>
    <m:wrapIndent m:val="1440"/>
    <m:intLim m:val="subSup"/>
    <m:naryLim m:val="undOvr"/>
  </m:mathPr>
  <w:attachedSchema w:val="http://xbrl.sec.gov/dei/2021"/>
  <w:attachedSchema w:val="http://www.xbrl.org/2003/iso4217"/>
  <w:attachedSchema w:val="http://www.xbrl.org/2013/inlineXBRL"/>
  <w:attachedSchema w:val="http://www.xbrl.org/inlineXBRL/transformation/2015-02-26"/>
  <w:attachedSchema w:val="http://fasb.org/us-gaap/2021-01-31"/>
  <w:attachedSchema w:val="http://www.xbrl.org/2003/instance"/>
  <w:attachedSchema w:val="http://xbrl.sec.gov/country/2021"/>
  <w:attachedSchema w:val="http://www.sec.gov/inlineXBRL/transformation/2015-08-31"/>
  <w:attachedSchema w:val="http://fasb.org/srt/2021-01-31"/>
  <w:attachedSchema w:val="http://www.xbrl.org/2003/linkbase"/>
  <w:attachedSchema w:val="http://www.w3.org/1999/xlink"/>
  <w:attachedSchema w:val="http://xbrl.org/2006/xbrldi"/>
  <w:attachedSchema w:val="http://www.lifevantage.com/2021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
      <w:marLeft w:val="0"/>
      <w:marRight w:val="0"/>
      <w:marTop w:val="160"/>
      <w:marBottom w:val="160"/>
      <w:divBdr>
        <w:top w:val="none" w:sz="0" w:space="0" w:color="auto"/>
        <w:left w:val="none" w:sz="0" w:space="0" w:color="auto"/>
        <w:bottom w:val="none" w:sz="0" w:space="0" w:color="auto"/>
        <w:right w:val="none" w:sz="0" w:space="0" w:color="auto"/>
      </w:divBdr>
    </w:div>
    <w:div w:id="4524983">
      <w:marLeft w:val="0"/>
      <w:marRight w:val="0"/>
      <w:marTop w:val="0"/>
      <w:marBottom w:val="160"/>
      <w:divBdr>
        <w:top w:val="none" w:sz="0" w:space="0" w:color="auto"/>
        <w:left w:val="none" w:sz="0" w:space="0" w:color="auto"/>
        <w:bottom w:val="none" w:sz="0" w:space="0" w:color="auto"/>
        <w:right w:val="none" w:sz="0" w:space="0" w:color="auto"/>
      </w:divBdr>
    </w:div>
    <w:div w:id="7799468">
      <w:marLeft w:val="0"/>
      <w:marRight w:val="0"/>
      <w:marTop w:val="160"/>
      <w:marBottom w:val="160"/>
      <w:divBdr>
        <w:top w:val="none" w:sz="0" w:space="0" w:color="auto"/>
        <w:left w:val="none" w:sz="0" w:space="0" w:color="auto"/>
        <w:bottom w:val="none" w:sz="0" w:space="0" w:color="auto"/>
        <w:right w:val="none" w:sz="0" w:space="0" w:color="auto"/>
      </w:divBdr>
    </w:div>
    <w:div w:id="9383545">
      <w:marLeft w:val="0"/>
      <w:marRight w:val="0"/>
      <w:marTop w:val="160"/>
      <w:marBottom w:val="160"/>
      <w:divBdr>
        <w:top w:val="none" w:sz="0" w:space="0" w:color="auto"/>
        <w:left w:val="none" w:sz="0" w:space="0" w:color="auto"/>
        <w:bottom w:val="none" w:sz="0" w:space="0" w:color="auto"/>
        <w:right w:val="none" w:sz="0" w:space="0" w:color="auto"/>
      </w:divBdr>
    </w:div>
    <w:div w:id="14042275">
      <w:marLeft w:val="0"/>
      <w:marRight w:val="0"/>
      <w:marTop w:val="160"/>
      <w:marBottom w:val="160"/>
      <w:divBdr>
        <w:top w:val="none" w:sz="0" w:space="0" w:color="auto"/>
        <w:left w:val="none" w:sz="0" w:space="0" w:color="auto"/>
        <w:bottom w:val="none" w:sz="0" w:space="0" w:color="auto"/>
        <w:right w:val="none" w:sz="0" w:space="0" w:color="auto"/>
      </w:divBdr>
    </w:div>
    <w:div w:id="14116930">
      <w:marLeft w:val="0"/>
      <w:marRight w:val="0"/>
      <w:marTop w:val="160"/>
      <w:marBottom w:val="160"/>
      <w:divBdr>
        <w:top w:val="none" w:sz="0" w:space="0" w:color="auto"/>
        <w:left w:val="none" w:sz="0" w:space="0" w:color="auto"/>
        <w:bottom w:val="none" w:sz="0" w:space="0" w:color="auto"/>
        <w:right w:val="none" w:sz="0" w:space="0" w:color="auto"/>
      </w:divBdr>
    </w:div>
    <w:div w:id="14693269">
      <w:marLeft w:val="0"/>
      <w:marRight w:val="0"/>
      <w:marTop w:val="160"/>
      <w:marBottom w:val="160"/>
      <w:divBdr>
        <w:top w:val="none" w:sz="0" w:space="0" w:color="auto"/>
        <w:left w:val="none" w:sz="0" w:space="0" w:color="auto"/>
        <w:bottom w:val="none" w:sz="0" w:space="0" w:color="auto"/>
        <w:right w:val="none" w:sz="0" w:space="0" w:color="auto"/>
      </w:divBdr>
    </w:div>
    <w:div w:id="16858939">
      <w:marLeft w:val="0"/>
      <w:marRight w:val="0"/>
      <w:marTop w:val="160"/>
      <w:marBottom w:val="160"/>
      <w:divBdr>
        <w:top w:val="none" w:sz="0" w:space="0" w:color="auto"/>
        <w:left w:val="none" w:sz="0" w:space="0" w:color="auto"/>
        <w:bottom w:val="none" w:sz="0" w:space="0" w:color="auto"/>
        <w:right w:val="none" w:sz="0" w:space="0" w:color="auto"/>
      </w:divBdr>
    </w:div>
    <w:div w:id="20933921">
      <w:marLeft w:val="0"/>
      <w:marRight w:val="0"/>
      <w:marTop w:val="160"/>
      <w:marBottom w:val="160"/>
      <w:divBdr>
        <w:top w:val="none" w:sz="0" w:space="0" w:color="auto"/>
        <w:left w:val="none" w:sz="0" w:space="0" w:color="auto"/>
        <w:bottom w:val="none" w:sz="0" w:space="0" w:color="auto"/>
        <w:right w:val="none" w:sz="0" w:space="0" w:color="auto"/>
      </w:divBdr>
    </w:div>
    <w:div w:id="21516549">
      <w:marLeft w:val="0"/>
      <w:marRight w:val="0"/>
      <w:marTop w:val="160"/>
      <w:marBottom w:val="120"/>
      <w:divBdr>
        <w:top w:val="none" w:sz="0" w:space="0" w:color="auto"/>
        <w:left w:val="none" w:sz="0" w:space="0" w:color="auto"/>
        <w:bottom w:val="none" w:sz="0" w:space="0" w:color="auto"/>
        <w:right w:val="none" w:sz="0" w:space="0" w:color="auto"/>
      </w:divBdr>
    </w:div>
    <w:div w:id="21829149">
      <w:marLeft w:val="0"/>
      <w:marRight w:val="0"/>
      <w:marTop w:val="160"/>
      <w:marBottom w:val="160"/>
      <w:divBdr>
        <w:top w:val="none" w:sz="0" w:space="0" w:color="auto"/>
        <w:left w:val="none" w:sz="0" w:space="0" w:color="auto"/>
        <w:bottom w:val="none" w:sz="0" w:space="0" w:color="auto"/>
        <w:right w:val="none" w:sz="0" w:space="0" w:color="auto"/>
      </w:divBdr>
    </w:div>
    <w:div w:id="24672729">
      <w:marLeft w:val="0"/>
      <w:marRight w:val="0"/>
      <w:marTop w:val="160"/>
      <w:marBottom w:val="160"/>
      <w:divBdr>
        <w:top w:val="none" w:sz="0" w:space="0" w:color="auto"/>
        <w:left w:val="none" w:sz="0" w:space="0" w:color="auto"/>
        <w:bottom w:val="none" w:sz="0" w:space="0" w:color="auto"/>
        <w:right w:val="none" w:sz="0" w:space="0" w:color="auto"/>
      </w:divBdr>
    </w:div>
    <w:div w:id="26570205">
      <w:marLeft w:val="0"/>
      <w:marRight w:val="0"/>
      <w:marTop w:val="160"/>
      <w:marBottom w:val="160"/>
      <w:divBdr>
        <w:top w:val="none" w:sz="0" w:space="0" w:color="auto"/>
        <w:left w:val="none" w:sz="0" w:space="0" w:color="auto"/>
        <w:bottom w:val="none" w:sz="0" w:space="0" w:color="auto"/>
        <w:right w:val="none" w:sz="0" w:space="0" w:color="auto"/>
      </w:divBdr>
    </w:div>
    <w:div w:id="26608909">
      <w:marLeft w:val="0"/>
      <w:marRight w:val="0"/>
      <w:marTop w:val="160"/>
      <w:marBottom w:val="160"/>
      <w:divBdr>
        <w:top w:val="none" w:sz="0" w:space="0" w:color="auto"/>
        <w:left w:val="none" w:sz="0" w:space="0" w:color="auto"/>
        <w:bottom w:val="none" w:sz="0" w:space="0" w:color="auto"/>
        <w:right w:val="none" w:sz="0" w:space="0" w:color="auto"/>
      </w:divBdr>
    </w:div>
    <w:div w:id="27922095">
      <w:marLeft w:val="0"/>
      <w:marRight w:val="0"/>
      <w:marTop w:val="160"/>
      <w:marBottom w:val="160"/>
      <w:divBdr>
        <w:top w:val="none" w:sz="0" w:space="0" w:color="auto"/>
        <w:left w:val="none" w:sz="0" w:space="0" w:color="auto"/>
        <w:bottom w:val="none" w:sz="0" w:space="0" w:color="auto"/>
        <w:right w:val="none" w:sz="0" w:space="0" w:color="auto"/>
      </w:divBdr>
    </w:div>
    <w:div w:id="29382144">
      <w:marLeft w:val="0"/>
      <w:marRight w:val="0"/>
      <w:marTop w:val="260"/>
      <w:marBottom w:val="160"/>
      <w:divBdr>
        <w:top w:val="none" w:sz="0" w:space="0" w:color="auto"/>
        <w:left w:val="none" w:sz="0" w:space="0" w:color="auto"/>
        <w:bottom w:val="none" w:sz="0" w:space="0" w:color="auto"/>
        <w:right w:val="none" w:sz="0" w:space="0" w:color="auto"/>
      </w:divBdr>
    </w:div>
    <w:div w:id="33317237">
      <w:marLeft w:val="0"/>
      <w:marRight w:val="0"/>
      <w:marTop w:val="0"/>
      <w:marBottom w:val="0"/>
      <w:divBdr>
        <w:top w:val="none" w:sz="0" w:space="0" w:color="auto"/>
        <w:left w:val="none" w:sz="0" w:space="0" w:color="auto"/>
        <w:bottom w:val="none" w:sz="0" w:space="0" w:color="auto"/>
        <w:right w:val="none" w:sz="0" w:space="0" w:color="auto"/>
      </w:divBdr>
      <w:divsChild>
        <w:div w:id="1187135586">
          <w:marLeft w:val="0"/>
          <w:marRight w:val="0"/>
          <w:marTop w:val="0"/>
          <w:marBottom w:val="0"/>
          <w:divBdr>
            <w:top w:val="none" w:sz="0" w:space="0" w:color="auto"/>
            <w:left w:val="none" w:sz="0" w:space="0" w:color="auto"/>
            <w:bottom w:val="none" w:sz="0" w:space="0" w:color="auto"/>
            <w:right w:val="none" w:sz="0" w:space="0" w:color="auto"/>
          </w:divBdr>
        </w:div>
      </w:divsChild>
    </w:div>
    <w:div w:id="38405704">
      <w:marLeft w:val="0"/>
      <w:marRight w:val="0"/>
      <w:marTop w:val="0"/>
      <w:marBottom w:val="0"/>
      <w:divBdr>
        <w:top w:val="none" w:sz="0" w:space="0" w:color="auto"/>
        <w:left w:val="none" w:sz="0" w:space="0" w:color="auto"/>
        <w:bottom w:val="none" w:sz="0" w:space="0" w:color="auto"/>
        <w:right w:val="none" w:sz="0" w:space="0" w:color="auto"/>
      </w:divBdr>
      <w:divsChild>
        <w:div w:id="884215205">
          <w:marLeft w:val="0"/>
          <w:marRight w:val="0"/>
          <w:marTop w:val="0"/>
          <w:marBottom w:val="0"/>
          <w:divBdr>
            <w:top w:val="none" w:sz="0" w:space="0" w:color="auto"/>
            <w:left w:val="none" w:sz="0" w:space="0" w:color="auto"/>
            <w:bottom w:val="none" w:sz="0" w:space="0" w:color="auto"/>
            <w:right w:val="none" w:sz="0" w:space="0" w:color="auto"/>
          </w:divBdr>
        </w:div>
      </w:divsChild>
    </w:div>
    <w:div w:id="39671968">
      <w:marLeft w:val="0"/>
      <w:marRight w:val="0"/>
      <w:marTop w:val="160"/>
      <w:marBottom w:val="160"/>
      <w:divBdr>
        <w:top w:val="none" w:sz="0" w:space="0" w:color="auto"/>
        <w:left w:val="none" w:sz="0" w:space="0" w:color="auto"/>
        <w:bottom w:val="none" w:sz="0" w:space="0" w:color="auto"/>
        <w:right w:val="none" w:sz="0" w:space="0" w:color="auto"/>
      </w:divBdr>
    </w:div>
    <w:div w:id="40522171">
      <w:marLeft w:val="0"/>
      <w:marRight w:val="0"/>
      <w:marTop w:val="0"/>
      <w:marBottom w:val="0"/>
      <w:divBdr>
        <w:top w:val="none" w:sz="0" w:space="0" w:color="auto"/>
        <w:left w:val="none" w:sz="0" w:space="0" w:color="auto"/>
        <w:bottom w:val="none" w:sz="0" w:space="0" w:color="auto"/>
        <w:right w:val="none" w:sz="0" w:space="0" w:color="auto"/>
      </w:divBdr>
      <w:divsChild>
        <w:div w:id="1422098391">
          <w:marLeft w:val="0"/>
          <w:marRight w:val="0"/>
          <w:marTop w:val="0"/>
          <w:marBottom w:val="0"/>
          <w:divBdr>
            <w:top w:val="none" w:sz="0" w:space="0" w:color="auto"/>
            <w:left w:val="none" w:sz="0" w:space="0" w:color="auto"/>
            <w:bottom w:val="none" w:sz="0" w:space="0" w:color="auto"/>
            <w:right w:val="none" w:sz="0" w:space="0" w:color="auto"/>
          </w:divBdr>
        </w:div>
      </w:divsChild>
    </w:div>
    <w:div w:id="43214613">
      <w:marLeft w:val="0"/>
      <w:marRight w:val="0"/>
      <w:marTop w:val="100"/>
      <w:marBottom w:val="160"/>
      <w:divBdr>
        <w:top w:val="none" w:sz="0" w:space="0" w:color="auto"/>
        <w:left w:val="none" w:sz="0" w:space="0" w:color="auto"/>
        <w:bottom w:val="none" w:sz="0" w:space="0" w:color="auto"/>
        <w:right w:val="none" w:sz="0" w:space="0" w:color="auto"/>
      </w:divBdr>
    </w:div>
    <w:div w:id="43718474">
      <w:marLeft w:val="0"/>
      <w:marRight w:val="0"/>
      <w:marTop w:val="160"/>
      <w:marBottom w:val="160"/>
      <w:divBdr>
        <w:top w:val="none" w:sz="0" w:space="0" w:color="auto"/>
        <w:left w:val="none" w:sz="0" w:space="0" w:color="auto"/>
        <w:bottom w:val="none" w:sz="0" w:space="0" w:color="auto"/>
        <w:right w:val="none" w:sz="0" w:space="0" w:color="auto"/>
      </w:divBdr>
    </w:div>
    <w:div w:id="44258688">
      <w:marLeft w:val="0"/>
      <w:marRight w:val="0"/>
      <w:marTop w:val="160"/>
      <w:marBottom w:val="160"/>
      <w:divBdr>
        <w:top w:val="none" w:sz="0" w:space="0" w:color="auto"/>
        <w:left w:val="none" w:sz="0" w:space="0" w:color="auto"/>
        <w:bottom w:val="none" w:sz="0" w:space="0" w:color="auto"/>
        <w:right w:val="none" w:sz="0" w:space="0" w:color="auto"/>
      </w:divBdr>
    </w:div>
    <w:div w:id="44724518">
      <w:marLeft w:val="0"/>
      <w:marRight w:val="0"/>
      <w:marTop w:val="0"/>
      <w:marBottom w:val="0"/>
      <w:divBdr>
        <w:top w:val="none" w:sz="0" w:space="0" w:color="auto"/>
        <w:left w:val="none" w:sz="0" w:space="0" w:color="auto"/>
        <w:bottom w:val="none" w:sz="0" w:space="0" w:color="auto"/>
        <w:right w:val="none" w:sz="0" w:space="0" w:color="auto"/>
      </w:divBdr>
      <w:divsChild>
        <w:div w:id="1576083855">
          <w:marLeft w:val="0"/>
          <w:marRight w:val="0"/>
          <w:marTop w:val="0"/>
          <w:marBottom w:val="0"/>
          <w:divBdr>
            <w:top w:val="none" w:sz="0" w:space="0" w:color="auto"/>
            <w:left w:val="none" w:sz="0" w:space="0" w:color="auto"/>
            <w:bottom w:val="none" w:sz="0" w:space="0" w:color="auto"/>
            <w:right w:val="none" w:sz="0" w:space="0" w:color="auto"/>
          </w:divBdr>
        </w:div>
      </w:divsChild>
    </w:div>
    <w:div w:id="48501414">
      <w:marLeft w:val="0"/>
      <w:marRight w:val="0"/>
      <w:marTop w:val="0"/>
      <w:marBottom w:val="160"/>
      <w:divBdr>
        <w:top w:val="none" w:sz="0" w:space="0" w:color="auto"/>
        <w:left w:val="none" w:sz="0" w:space="0" w:color="auto"/>
        <w:bottom w:val="none" w:sz="0" w:space="0" w:color="auto"/>
        <w:right w:val="none" w:sz="0" w:space="0" w:color="auto"/>
      </w:divBdr>
    </w:div>
    <w:div w:id="49883792">
      <w:marLeft w:val="0"/>
      <w:marRight w:val="0"/>
      <w:marTop w:val="160"/>
      <w:marBottom w:val="160"/>
      <w:divBdr>
        <w:top w:val="none" w:sz="0" w:space="0" w:color="auto"/>
        <w:left w:val="none" w:sz="0" w:space="0" w:color="auto"/>
        <w:bottom w:val="none" w:sz="0" w:space="0" w:color="auto"/>
        <w:right w:val="none" w:sz="0" w:space="0" w:color="auto"/>
      </w:divBdr>
    </w:div>
    <w:div w:id="50276384">
      <w:marLeft w:val="0"/>
      <w:marRight w:val="0"/>
      <w:marTop w:val="160"/>
      <w:marBottom w:val="160"/>
      <w:divBdr>
        <w:top w:val="none" w:sz="0" w:space="0" w:color="auto"/>
        <w:left w:val="none" w:sz="0" w:space="0" w:color="auto"/>
        <w:bottom w:val="none" w:sz="0" w:space="0" w:color="auto"/>
        <w:right w:val="none" w:sz="0" w:space="0" w:color="auto"/>
      </w:divBdr>
    </w:div>
    <w:div w:id="51390726">
      <w:marLeft w:val="0"/>
      <w:marRight w:val="0"/>
      <w:marTop w:val="0"/>
      <w:marBottom w:val="0"/>
      <w:divBdr>
        <w:top w:val="none" w:sz="0" w:space="0" w:color="auto"/>
        <w:left w:val="none" w:sz="0" w:space="0" w:color="auto"/>
        <w:bottom w:val="none" w:sz="0" w:space="0" w:color="auto"/>
        <w:right w:val="none" w:sz="0" w:space="0" w:color="auto"/>
      </w:divBdr>
      <w:divsChild>
        <w:div w:id="814758065">
          <w:marLeft w:val="0"/>
          <w:marRight w:val="0"/>
          <w:marTop w:val="0"/>
          <w:marBottom w:val="0"/>
          <w:divBdr>
            <w:top w:val="none" w:sz="0" w:space="0" w:color="auto"/>
            <w:left w:val="none" w:sz="0" w:space="0" w:color="auto"/>
            <w:bottom w:val="none" w:sz="0" w:space="0" w:color="auto"/>
            <w:right w:val="none" w:sz="0" w:space="0" w:color="auto"/>
          </w:divBdr>
        </w:div>
      </w:divsChild>
    </w:div>
    <w:div w:id="52123347">
      <w:marLeft w:val="0"/>
      <w:marRight w:val="0"/>
      <w:marTop w:val="160"/>
      <w:marBottom w:val="160"/>
      <w:divBdr>
        <w:top w:val="none" w:sz="0" w:space="0" w:color="auto"/>
        <w:left w:val="none" w:sz="0" w:space="0" w:color="auto"/>
        <w:bottom w:val="none" w:sz="0" w:space="0" w:color="auto"/>
        <w:right w:val="none" w:sz="0" w:space="0" w:color="auto"/>
      </w:divBdr>
    </w:div>
    <w:div w:id="52393248">
      <w:marLeft w:val="0"/>
      <w:marRight w:val="0"/>
      <w:marTop w:val="160"/>
      <w:marBottom w:val="160"/>
      <w:divBdr>
        <w:top w:val="none" w:sz="0" w:space="0" w:color="auto"/>
        <w:left w:val="none" w:sz="0" w:space="0" w:color="auto"/>
        <w:bottom w:val="none" w:sz="0" w:space="0" w:color="auto"/>
        <w:right w:val="none" w:sz="0" w:space="0" w:color="auto"/>
      </w:divBdr>
    </w:div>
    <w:div w:id="59790668">
      <w:marLeft w:val="0"/>
      <w:marRight w:val="0"/>
      <w:marTop w:val="160"/>
      <w:marBottom w:val="160"/>
      <w:divBdr>
        <w:top w:val="none" w:sz="0" w:space="0" w:color="auto"/>
        <w:left w:val="none" w:sz="0" w:space="0" w:color="auto"/>
        <w:bottom w:val="none" w:sz="0" w:space="0" w:color="auto"/>
        <w:right w:val="none" w:sz="0" w:space="0" w:color="auto"/>
      </w:divBdr>
    </w:div>
    <w:div w:id="61296329">
      <w:marLeft w:val="0"/>
      <w:marRight w:val="0"/>
      <w:marTop w:val="160"/>
      <w:marBottom w:val="160"/>
      <w:divBdr>
        <w:top w:val="none" w:sz="0" w:space="0" w:color="auto"/>
        <w:left w:val="none" w:sz="0" w:space="0" w:color="auto"/>
        <w:bottom w:val="none" w:sz="0" w:space="0" w:color="auto"/>
        <w:right w:val="none" w:sz="0" w:space="0" w:color="auto"/>
      </w:divBdr>
    </w:div>
    <w:div w:id="61801895">
      <w:marLeft w:val="0"/>
      <w:marRight w:val="0"/>
      <w:marTop w:val="0"/>
      <w:marBottom w:val="0"/>
      <w:divBdr>
        <w:top w:val="none" w:sz="0" w:space="0" w:color="auto"/>
        <w:left w:val="none" w:sz="0" w:space="0" w:color="auto"/>
        <w:bottom w:val="none" w:sz="0" w:space="0" w:color="auto"/>
        <w:right w:val="none" w:sz="0" w:space="0" w:color="auto"/>
      </w:divBdr>
      <w:divsChild>
        <w:div w:id="728457636">
          <w:marLeft w:val="0"/>
          <w:marRight w:val="0"/>
          <w:marTop w:val="0"/>
          <w:marBottom w:val="0"/>
          <w:divBdr>
            <w:top w:val="none" w:sz="0" w:space="0" w:color="auto"/>
            <w:left w:val="none" w:sz="0" w:space="0" w:color="auto"/>
            <w:bottom w:val="none" w:sz="0" w:space="0" w:color="auto"/>
            <w:right w:val="none" w:sz="0" w:space="0" w:color="auto"/>
          </w:divBdr>
        </w:div>
      </w:divsChild>
    </w:div>
    <w:div w:id="61872431">
      <w:marLeft w:val="0"/>
      <w:marRight w:val="0"/>
      <w:marTop w:val="0"/>
      <w:marBottom w:val="160"/>
      <w:divBdr>
        <w:top w:val="none" w:sz="0" w:space="0" w:color="auto"/>
        <w:left w:val="none" w:sz="0" w:space="0" w:color="auto"/>
        <w:bottom w:val="none" w:sz="0" w:space="0" w:color="auto"/>
        <w:right w:val="none" w:sz="0" w:space="0" w:color="auto"/>
      </w:divBdr>
    </w:div>
    <w:div w:id="66345656">
      <w:marLeft w:val="0"/>
      <w:marRight w:val="0"/>
      <w:marTop w:val="160"/>
      <w:marBottom w:val="160"/>
      <w:divBdr>
        <w:top w:val="none" w:sz="0" w:space="0" w:color="auto"/>
        <w:left w:val="none" w:sz="0" w:space="0" w:color="auto"/>
        <w:bottom w:val="none" w:sz="0" w:space="0" w:color="auto"/>
        <w:right w:val="none" w:sz="0" w:space="0" w:color="auto"/>
      </w:divBdr>
    </w:div>
    <w:div w:id="67382883">
      <w:marLeft w:val="0"/>
      <w:marRight w:val="0"/>
      <w:marTop w:val="160"/>
      <w:marBottom w:val="160"/>
      <w:divBdr>
        <w:top w:val="none" w:sz="0" w:space="0" w:color="auto"/>
        <w:left w:val="none" w:sz="0" w:space="0" w:color="auto"/>
        <w:bottom w:val="none" w:sz="0" w:space="0" w:color="auto"/>
        <w:right w:val="none" w:sz="0" w:space="0" w:color="auto"/>
      </w:divBdr>
    </w:div>
    <w:div w:id="70011704">
      <w:marLeft w:val="0"/>
      <w:marRight w:val="0"/>
      <w:marTop w:val="160"/>
      <w:marBottom w:val="160"/>
      <w:divBdr>
        <w:top w:val="none" w:sz="0" w:space="0" w:color="auto"/>
        <w:left w:val="none" w:sz="0" w:space="0" w:color="auto"/>
        <w:bottom w:val="none" w:sz="0" w:space="0" w:color="auto"/>
        <w:right w:val="none" w:sz="0" w:space="0" w:color="auto"/>
      </w:divBdr>
    </w:div>
    <w:div w:id="71393840">
      <w:marLeft w:val="0"/>
      <w:marRight w:val="0"/>
      <w:marTop w:val="0"/>
      <w:marBottom w:val="160"/>
      <w:divBdr>
        <w:top w:val="none" w:sz="0" w:space="0" w:color="auto"/>
        <w:left w:val="none" w:sz="0" w:space="0" w:color="auto"/>
        <w:bottom w:val="none" w:sz="0" w:space="0" w:color="auto"/>
        <w:right w:val="none" w:sz="0" w:space="0" w:color="auto"/>
      </w:divBdr>
    </w:div>
    <w:div w:id="71582765">
      <w:marLeft w:val="0"/>
      <w:marRight w:val="0"/>
      <w:marTop w:val="160"/>
      <w:marBottom w:val="160"/>
      <w:divBdr>
        <w:top w:val="none" w:sz="0" w:space="0" w:color="auto"/>
        <w:left w:val="none" w:sz="0" w:space="0" w:color="auto"/>
        <w:bottom w:val="none" w:sz="0" w:space="0" w:color="auto"/>
        <w:right w:val="none" w:sz="0" w:space="0" w:color="auto"/>
      </w:divBdr>
    </w:div>
    <w:div w:id="74669433">
      <w:marLeft w:val="0"/>
      <w:marRight w:val="0"/>
      <w:marTop w:val="160"/>
      <w:marBottom w:val="160"/>
      <w:divBdr>
        <w:top w:val="none" w:sz="0" w:space="0" w:color="auto"/>
        <w:left w:val="none" w:sz="0" w:space="0" w:color="auto"/>
        <w:bottom w:val="none" w:sz="0" w:space="0" w:color="auto"/>
        <w:right w:val="none" w:sz="0" w:space="0" w:color="auto"/>
      </w:divBdr>
    </w:div>
    <w:div w:id="75446271">
      <w:marLeft w:val="0"/>
      <w:marRight w:val="0"/>
      <w:marTop w:val="160"/>
      <w:marBottom w:val="160"/>
      <w:divBdr>
        <w:top w:val="none" w:sz="0" w:space="0" w:color="auto"/>
        <w:left w:val="none" w:sz="0" w:space="0" w:color="auto"/>
        <w:bottom w:val="none" w:sz="0" w:space="0" w:color="auto"/>
        <w:right w:val="none" w:sz="0" w:space="0" w:color="auto"/>
      </w:divBdr>
    </w:div>
    <w:div w:id="77364898">
      <w:marLeft w:val="0"/>
      <w:marRight w:val="0"/>
      <w:marTop w:val="160"/>
      <w:marBottom w:val="160"/>
      <w:divBdr>
        <w:top w:val="none" w:sz="0" w:space="0" w:color="auto"/>
        <w:left w:val="none" w:sz="0" w:space="0" w:color="auto"/>
        <w:bottom w:val="none" w:sz="0" w:space="0" w:color="auto"/>
        <w:right w:val="none" w:sz="0" w:space="0" w:color="auto"/>
      </w:divBdr>
    </w:div>
    <w:div w:id="80221884">
      <w:marLeft w:val="0"/>
      <w:marRight w:val="0"/>
      <w:marTop w:val="60"/>
      <w:marBottom w:val="160"/>
      <w:divBdr>
        <w:top w:val="none" w:sz="0" w:space="0" w:color="auto"/>
        <w:left w:val="none" w:sz="0" w:space="0" w:color="auto"/>
        <w:bottom w:val="none" w:sz="0" w:space="0" w:color="auto"/>
        <w:right w:val="none" w:sz="0" w:space="0" w:color="auto"/>
      </w:divBdr>
    </w:div>
    <w:div w:id="83232814">
      <w:marLeft w:val="0"/>
      <w:marRight w:val="0"/>
      <w:marTop w:val="160"/>
      <w:marBottom w:val="160"/>
      <w:divBdr>
        <w:top w:val="none" w:sz="0" w:space="0" w:color="auto"/>
        <w:left w:val="none" w:sz="0" w:space="0" w:color="auto"/>
        <w:bottom w:val="none" w:sz="0" w:space="0" w:color="auto"/>
        <w:right w:val="none" w:sz="0" w:space="0" w:color="auto"/>
      </w:divBdr>
    </w:div>
    <w:div w:id="85855109">
      <w:marLeft w:val="0"/>
      <w:marRight w:val="0"/>
      <w:marTop w:val="160"/>
      <w:marBottom w:val="160"/>
      <w:divBdr>
        <w:top w:val="none" w:sz="0" w:space="0" w:color="auto"/>
        <w:left w:val="none" w:sz="0" w:space="0" w:color="auto"/>
        <w:bottom w:val="none" w:sz="0" w:space="0" w:color="auto"/>
        <w:right w:val="none" w:sz="0" w:space="0" w:color="auto"/>
      </w:divBdr>
    </w:div>
    <w:div w:id="88475135">
      <w:marLeft w:val="0"/>
      <w:marRight w:val="0"/>
      <w:marTop w:val="160"/>
      <w:marBottom w:val="160"/>
      <w:divBdr>
        <w:top w:val="none" w:sz="0" w:space="0" w:color="auto"/>
        <w:left w:val="none" w:sz="0" w:space="0" w:color="auto"/>
        <w:bottom w:val="none" w:sz="0" w:space="0" w:color="auto"/>
        <w:right w:val="none" w:sz="0" w:space="0" w:color="auto"/>
      </w:divBdr>
    </w:div>
    <w:div w:id="88477392">
      <w:marLeft w:val="0"/>
      <w:marRight w:val="0"/>
      <w:marTop w:val="260"/>
      <w:marBottom w:val="160"/>
      <w:divBdr>
        <w:top w:val="none" w:sz="0" w:space="0" w:color="auto"/>
        <w:left w:val="none" w:sz="0" w:space="0" w:color="auto"/>
        <w:bottom w:val="none" w:sz="0" w:space="0" w:color="auto"/>
        <w:right w:val="none" w:sz="0" w:space="0" w:color="auto"/>
      </w:divBdr>
      <w:divsChild>
        <w:div w:id="1583684806">
          <w:marLeft w:val="0"/>
          <w:marRight w:val="0"/>
          <w:marTop w:val="0"/>
          <w:marBottom w:val="0"/>
          <w:divBdr>
            <w:top w:val="none" w:sz="0" w:space="0" w:color="auto"/>
            <w:left w:val="none" w:sz="0" w:space="0" w:color="auto"/>
            <w:bottom w:val="none" w:sz="0" w:space="0" w:color="auto"/>
            <w:right w:val="none" w:sz="0" w:space="0" w:color="auto"/>
          </w:divBdr>
        </w:div>
        <w:div w:id="1770083209">
          <w:marLeft w:val="0"/>
          <w:marRight w:val="0"/>
          <w:marTop w:val="0"/>
          <w:marBottom w:val="0"/>
          <w:divBdr>
            <w:top w:val="none" w:sz="0" w:space="0" w:color="auto"/>
            <w:left w:val="none" w:sz="0" w:space="0" w:color="auto"/>
            <w:bottom w:val="none" w:sz="0" w:space="0" w:color="auto"/>
            <w:right w:val="none" w:sz="0" w:space="0" w:color="auto"/>
          </w:divBdr>
        </w:div>
        <w:div w:id="1438022796">
          <w:marLeft w:val="0"/>
          <w:marRight w:val="0"/>
          <w:marTop w:val="0"/>
          <w:marBottom w:val="0"/>
          <w:divBdr>
            <w:top w:val="none" w:sz="0" w:space="0" w:color="auto"/>
            <w:left w:val="none" w:sz="0" w:space="0" w:color="auto"/>
            <w:bottom w:val="none" w:sz="0" w:space="0" w:color="auto"/>
            <w:right w:val="none" w:sz="0" w:space="0" w:color="auto"/>
          </w:divBdr>
        </w:div>
        <w:div w:id="605313550">
          <w:marLeft w:val="0"/>
          <w:marRight w:val="0"/>
          <w:marTop w:val="0"/>
          <w:marBottom w:val="0"/>
          <w:divBdr>
            <w:top w:val="none" w:sz="0" w:space="0" w:color="auto"/>
            <w:left w:val="none" w:sz="0" w:space="0" w:color="auto"/>
            <w:bottom w:val="none" w:sz="0" w:space="0" w:color="auto"/>
            <w:right w:val="none" w:sz="0" w:space="0" w:color="auto"/>
          </w:divBdr>
        </w:div>
        <w:div w:id="2014642774">
          <w:marLeft w:val="0"/>
          <w:marRight w:val="0"/>
          <w:marTop w:val="0"/>
          <w:marBottom w:val="0"/>
          <w:divBdr>
            <w:top w:val="none" w:sz="0" w:space="0" w:color="auto"/>
            <w:left w:val="none" w:sz="0" w:space="0" w:color="auto"/>
            <w:bottom w:val="none" w:sz="0" w:space="0" w:color="auto"/>
            <w:right w:val="none" w:sz="0" w:space="0" w:color="auto"/>
          </w:divBdr>
        </w:div>
        <w:div w:id="552694150">
          <w:marLeft w:val="0"/>
          <w:marRight w:val="0"/>
          <w:marTop w:val="0"/>
          <w:marBottom w:val="0"/>
          <w:divBdr>
            <w:top w:val="none" w:sz="0" w:space="0" w:color="auto"/>
            <w:left w:val="none" w:sz="0" w:space="0" w:color="auto"/>
            <w:bottom w:val="none" w:sz="0" w:space="0" w:color="auto"/>
            <w:right w:val="none" w:sz="0" w:space="0" w:color="auto"/>
          </w:divBdr>
        </w:div>
        <w:div w:id="1013457636">
          <w:marLeft w:val="0"/>
          <w:marRight w:val="0"/>
          <w:marTop w:val="0"/>
          <w:marBottom w:val="0"/>
          <w:divBdr>
            <w:top w:val="none" w:sz="0" w:space="0" w:color="auto"/>
            <w:left w:val="none" w:sz="0" w:space="0" w:color="auto"/>
            <w:bottom w:val="none" w:sz="0" w:space="0" w:color="auto"/>
            <w:right w:val="none" w:sz="0" w:space="0" w:color="auto"/>
          </w:divBdr>
        </w:div>
        <w:div w:id="556169023">
          <w:marLeft w:val="0"/>
          <w:marRight w:val="0"/>
          <w:marTop w:val="0"/>
          <w:marBottom w:val="0"/>
          <w:divBdr>
            <w:top w:val="none" w:sz="0" w:space="0" w:color="auto"/>
            <w:left w:val="none" w:sz="0" w:space="0" w:color="auto"/>
            <w:bottom w:val="none" w:sz="0" w:space="0" w:color="auto"/>
            <w:right w:val="none" w:sz="0" w:space="0" w:color="auto"/>
          </w:divBdr>
        </w:div>
        <w:div w:id="1349211474">
          <w:marLeft w:val="0"/>
          <w:marRight w:val="0"/>
          <w:marTop w:val="0"/>
          <w:marBottom w:val="0"/>
          <w:divBdr>
            <w:top w:val="none" w:sz="0" w:space="0" w:color="auto"/>
            <w:left w:val="none" w:sz="0" w:space="0" w:color="auto"/>
            <w:bottom w:val="none" w:sz="0" w:space="0" w:color="auto"/>
            <w:right w:val="none" w:sz="0" w:space="0" w:color="auto"/>
          </w:divBdr>
        </w:div>
        <w:div w:id="1489976983">
          <w:marLeft w:val="0"/>
          <w:marRight w:val="0"/>
          <w:marTop w:val="0"/>
          <w:marBottom w:val="0"/>
          <w:divBdr>
            <w:top w:val="none" w:sz="0" w:space="0" w:color="auto"/>
            <w:left w:val="none" w:sz="0" w:space="0" w:color="auto"/>
            <w:bottom w:val="none" w:sz="0" w:space="0" w:color="auto"/>
            <w:right w:val="none" w:sz="0" w:space="0" w:color="auto"/>
          </w:divBdr>
        </w:div>
        <w:div w:id="835192046">
          <w:marLeft w:val="0"/>
          <w:marRight w:val="0"/>
          <w:marTop w:val="0"/>
          <w:marBottom w:val="0"/>
          <w:divBdr>
            <w:top w:val="none" w:sz="0" w:space="0" w:color="auto"/>
            <w:left w:val="none" w:sz="0" w:space="0" w:color="auto"/>
            <w:bottom w:val="none" w:sz="0" w:space="0" w:color="auto"/>
            <w:right w:val="none" w:sz="0" w:space="0" w:color="auto"/>
          </w:divBdr>
        </w:div>
        <w:div w:id="814835390">
          <w:marLeft w:val="0"/>
          <w:marRight w:val="0"/>
          <w:marTop w:val="0"/>
          <w:marBottom w:val="0"/>
          <w:divBdr>
            <w:top w:val="none" w:sz="0" w:space="0" w:color="auto"/>
            <w:left w:val="none" w:sz="0" w:space="0" w:color="auto"/>
            <w:bottom w:val="none" w:sz="0" w:space="0" w:color="auto"/>
            <w:right w:val="none" w:sz="0" w:space="0" w:color="auto"/>
          </w:divBdr>
        </w:div>
        <w:div w:id="752970779">
          <w:marLeft w:val="0"/>
          <w:marRight w:val="0"/>
          <w:marTop w:val="0"/>
          <w:marBottom w:val="0"/>
          <w:divBdr>
            <w:top w:val="none" w:sz="0" w:space="0" w:color="auto"/>
            <w:left w:val="none" w:sz="0" w:space="0" w:color="auto"/>
            <w:bottom w:val="none" w:sz="0" w:space="0" w:color="auto"/>
            <w:right w:val="none" w:sz="0" w:space="0" w:color="auto"/>
          </w:divBdr>
        </w:div>
        <w:div w:id="2022661155">
          <w:marLeft w:val="0"/>
          <w:marRight w:val="0"/>
          <w:marTop w:val="0"/>
          <w:marBottom w:val="0"/>
          <w:divBdr>
            <w:top w:val="none" w:sz="0" w:space="0" w:color="auto"/>
            <w:left w:val="none" w:sz="0" w:space="0" w:color="auto"/>
            <w:bottom w:val="none" w:sz="0" w:space="0" w:color="auto"/>
            <w:right w:val="none" w:sz="0" w:space="0" w:color="auto"/>
          </w:divBdr>
        </w:div>
        <w:div w:id="1282304872">
          <w:marLeft w:val="0"/>
          <w:marRight w:val="0"/>
          <w:marTop w:val="0"/>
          <w:marBottom w:val="0"/>
          <w:divBdr>
            <w:top w:val="none" w:sz="0" w:space="0" w:color="auto"/>
            <w:left w:val="none" w:sz="0" w:space="0" w:color="auto"/>
            <w:bottom w:val="none" w:sz="0" w:space="0" w:color="auto"/>
            <w:right w:val="none" w:sz="0" w:space="0" w:color="auto"/>
          </w:divBdr>
        </w:div>
        <w:div w:id="283388134">
          <w:marLeft w:val="0"/>
          <w:marRight w:val="0"/>
          <w:marTop w:val="0"/>
          <w:marBottom w:val="0"/>
          <w:divBdr>
            <w:top w:val="none" w:sz="0" w:space="0" w:color="auto"/>
            <w:left w:val="none" w:sz="0" w:space="0" w:color="auto"/>
            <w:bottom w:val="none" w:sz="0" w:space="0" w:color="auto"/>
            <w:right w:val="none" w:sz="0" w:space="0" w:color="auto"/>
          </w:divBdr>
        </w:div>
        <w:div w:id="615410200">
          <w:marLeft w:val="0"/>
          <w:marRight w:val="0"/>
          <w:marTop w:val="0"/>
          <w:marBottom w:val="0"/>
          <w:divBdr>
            <w:top w:val="none" w:sz="0" w:space="0" w:color="auto"/>
            <w:left w:val="none" w:sz="0" w:space="0" w:color="auto"/>
            <w:bottom w:val="none" w:sz="0" w:space="0" w:color="auto"/>
            <w:right w:val="none" w:sz="0" w:space="0" w:color="auto"/>
          </w:divBdr>
        </w:div>
      </w:divsChild>
    </w:div>
    <w:div w:id="90316944">
      <w:marLeft w:val="0"/>
      <w:marRight w:val="0"/>
      <w:marTop w:val="0"/>
      <w:marBottom w:val="0"/>
      <w:divBdr>
        <w:top w:val="none" w:sz="0" w:space="0" w:color="auto"/>
        <w:left w:val="none" w:sz="0" w:space="0" w:color="auto"/>
        <w:bottom w:val="none" w:sz="0" w:space="0" w:color="auto"/>
        <w:right w:val="none" w:sz="0" w:space="0" w:color="auto"/>
      </w:divBdr>
      <w:divsChild>
        <w:div w:id="1384252536">
          <w:marLeft w:val="0"/>
          <w:marRight w:val="0"/>
          <w:marTop w:val="0"/>
          <w:marBottom w:val="0"/>
          <w:divBdr>
            <w:top w:val="none" w:sz="0" w:space="0" w:color="auto"/>
            <w:left w:val="none" w:sz="0" w:space="0" w:color="auto"/>
            <w:bottom w:val="none" w:sz="0" w:space="0" w:color="auto"/>
            <w:right w:val="none" w:sz="0" w:space="0" w:color="auto"/>
          </w:divBdr>
        </w:div>
      </w:divsChild>
    </w:div>
    <w:div w:id="91628776">
      <w:marLeft w:val="0"/>
      <w:marRight w:val="0"/>
      <w:marTop w:val="160"/>
      <w:marBottom w:val="160"/>
      <w:divBdr>
        <w:top w:val="none" w:sz="0" w:space="0" w:color="auto"/>
        <w:left w:val="none" w:sz="0" w:space="0" w:color="auto"/>
        <w:bottom w:val="none" w:sz="0" w:space="0" w:color="auto"/>
        <w:right w:val="none" w:sz="0" w:space="0" w:color="auto"/>
      </w:divBdr>
    </w:div>
    <w:div w:id="97332174">
      <w:marLeft w:val="0"/>
      <w:marRight w:val="0"/>
      <w:marTop w:val="0"/>
      <w:marBottom w:val="0"/>
      <w:divBdr>
        <w:top w:val="none" w:sz="0" w:space="0" w:color="auto"/>
        <w:left w:val="none" w:sz="0" w:space="0" w:color="auto"/>
        <w:bottom w:val="none" w:sz="0" w:space="0" w:color="auto"/>
        <w:right w:val="none" w:sz="0" w:space="0" w:color="auto"/>
      </w:divBdr>
      <w:divsChild>
        <w:div w:id="2134670154">
          <w:marLeft w:val="0"/>
          <w:marRight w:val="0"/>
          <w:marTop w:val="0"/>
          <w:marBottom w:val="0"/>
          <w:divBdr>
            <w:top w:val="none" w:sz="0" w:space="0" w:color="auto"/>
            <w:left w:val="none" w:sz="0" w:space="0" w:color="auto"/>
            <w:bottom w:val="none" w:sz="0" w:space="0" w:color="auto"/>
            <w:right w:val="none" w:sz="0" w:space="0" w:color="auto"/>
          </w:divBdr>
        </w:div>
      </w:divsChild>
    </w:div>
    <w:div w:id="100491438">
      <w:marLeft w:val="0"/>
      <w:marRight w:val="0"/>
      <w:marTop w:val="160"/>
      <w:marBottom w:val="160"/>
      <w:divBdr>
        <w:top w:val="none" w:sz="0" w:space="0" w:color="auto"/>
        <w:left w:val="none" w:sz="0" w:space="0" w:color="auto"/>
        <w:bottom w:val="none" w:sz="0" w:space="0" w:color="auto"/>
        <w:right w:val="none" w:sz="0" w:space="0" w:color="auto"/>
      </w:divBdr>
    </w:div>
    <w:div w:id="102505452">
      <w:marLeft w:val="0"/>
      <w:marRight w:val="0"/>
      <w:marTop w:val="160"/>
      <w:marBottom w:val="160"/>
      <w:divBdr>
        <w:top w:val="none" w:sz="0" w:space="0" w:color="auto"/>
        <w:left w:val="none" w:sz="0" w:space="0" w:color="auto"/>
        <w:bottom w:val="none" w:sz="0" w:space="0" w:color="auto"/>
        <w:right w:val="none" w:sz="0" w:space="0" w:color="auto"/>
      </w:divBdr>
    </w:div>
    <w:div w:id="104161014">
      <w:marLeft w:val="0"/>
      <w:marRight w:val="0"/>
      <w:marTop w:val="160"/>
      <w:marBottom w:val="160"/>
      <w:divBdr>
        <w:top w:val="none" w:sz="0" w:space="0" w:color="auto"/>
        <w:left w:val="none" w:sz="0" w:space="0" w:color="auto"/>
        <w:bottom w:val="none" w:sz="0" w:space="0" w:color="auto"/>
        <w:right w:val="none" w:sz="0" w:space="0" w:color="auto"/>
      </w:divBdr>
    </w:div>
    <w:div w:id="106701464">
      <w:marLeft w:val="0"/>
      <w:marRight w:val="0"/>
      <w:marTop w:val="160"/>
      <w:marBottom w:val="160"/>
      <w:divBdr>
        <w:top w:val="none" w:sz="0" w:space="0" w:color="auto"/>
        <w:left w:val="none" w:sz="0" w:space="0" w:color="auto"/>
        <w:bottom w:val="none" w:sz="0" w:space="0" w:color="auto"/>
        <w:right w:val="none" w:sz="0" w:space="0" w:color="auto"/>
      </w:divBdr>
    </w:div>
    <w:div w:id="107939060">
      <w:marLeft w:val="0"/>
      <w:marRight w:val="0"/>
      <w:marTop w:val="160"/>
      <w:marBottom w:val="160"/>
      <w:divBdr>
        <w:top w:val="none" w:sz="0" w:space="0" w:color="auto"/>
        <w:left w:val="none" w:sz="0" w:space="0" w:color="auto"/>
        <w:bottom w:val="none" w:sz="0" w:space="0" w:color="auto"/>
        <w:right w:val="none" w:sz="0" w:space="0" w:color="auto"/>
      </w:divBdr>
    </w:div>
    <w:div w:id="108012403">
      <w:marLeft w:val="0"/>
      <w:marRight w:val="0"/>
      <w:marTop w:val="0"/>
      <w:marBottom w:val="0"/>
      <w:divBdr>
        <w:top w:val="none" w:sz="0" w:space="0" w:color="auto"/>
        <w:left w:val="none" w:sz="0" w:space="0" w:color="auto"/>
        <w:bottom w:val="none" w:sz="0" w:space="0" w:color="auto"/>
        <w:right w:val="none" w:sz="0" w:space="0" w:color="auto"/>
      </w:divBdr>
      <w:divsChild>
        <w:div w:id="933436341">
          <w:marLeft w:val="0"/>
          <w:marRight w:val="0"/>
          <w:marTop w:val="0"/>
          <w:marBottom w:val="0"/>
          <w:divBdr>
            <w:top w:val="none" w:sz="0" w:space="0" w:color="auto"/>
            <w:left w:val="none" w:sz="0" w:space="0" w:color="auto"/>
            <w:bottom w:val="none" w:sz="0" w:space="0" w:color="auto"/>
            <w:right w:val="none" w:sz="0" w:space="0" w:color="auto"/>
          </w:divBdr>
        </w:div>
      </w:divsChild>
    </w:div>
    <w:div w:id="108164294">
      <w:marLeft w:val="0"/>
      <w:marRight w:val="0"/>
      <w:marTop w:val="160"/>
      <w:marBottom w:val="160"/>
      <w:divBdr>
        <w:top w:val="none" w:sz="0" w:space="0" w:color="auto"/>
        <w:left w:val="none" w:sz="0" w:space="0" w:color="auto"/>
        <w:bottom w:val="none" w:sz="0" w:space="0" w:color="auto"/>
        <w:right w:val="none" w:sz="0" w:space="0" w:color="auto"/>
      </w:divBdr>
    </w:div>
    <w:div w:id="109325070">
      <w:marLeft w:val="0"/>
      <w:marRight w:val="0"/>
      <w:marTop w:val="160"/>
      <w:marBottom w:val="160"/>
      <w:divBdr>
        <w:top w:val="none" w:sz="0" w:space="0" w:color="auto"/>
        <w:left w:val="none" w:sz="0" w:space="0" w:color="auto"/>
        <w:bottom w:val="none" w:sz="0" w:space="0" w:color="auto"/>
        <w:right w:val="none" w:sz="0" w:space="0" w:color="auto"/>
      </w:divBdr>
    </w:div>
    <w:div w:id="115219209">
      <w:marLeft w:val="0"/>
      <w:marRight w:val="0"/>
      <w:marTop w:val="160"/>
      <w:marBottom w:val="160"/>
      <w:divBdr>
        <w:top w:val="none" w:sz="0" w:space="0" w:color="auto"/>
        <w:left w:val="none" w:sz="0" w:space="0" w:color="auto"/>
        <w:bottom w:val="none" w:sz="0" w:space="0" w:color="auto"/>
        <w:right w:val="none" w:sz="0" w:space="0" w:color="auto"/>
      </w:divBdr>
    </w:div>
    <w:div w:id="115300065">
      <w:marLeft w:val="0"/>
      <w:marRight w:val="0"/>
      <w:marTop w:val="160"/>
      <w:marBottom w:val="160"/>
      <w:divBdr>
        <w:top w:val="none" w:sz="0" w:space="0" w:color="auto"/>
        <w:left w:val="none" w:sz="0" w:space="0" w:color="auto"/>
        <w:bottom w:val="none" w:sz="0" w:space="0" w:color="auto"/>
        <w:right w:val="none" w:sz="0" w:space="0" w:color="auto"/>
      </w:divBdr>
    </w:div>
    <w:div w:id="115951315">
      <w:marLeft w:val="0"/>
      <w:marRight w:val="0"/>
      <w:marTop w:val="160"/>
      <w:marBottom w:val="160"/>
      <w:divBdr>
        <w:top w:val="none" w:sz="0" w:space="0" w:color="auto"/>
        <w:left w:val="none" w:sz="0" w:space="0" w:color="auto"/>
        <w:bottom w:val="none" w:sz="0" w:space="0" w:color="auto"/>
        <w:right w:val="none" w:sz="0" w:space="0" w:color="auto"/>
      </w:divBdr>
    </w:div>
    <w:div w:id="119881101">
      <w:marLeft w:val="0"/>
      <w:marRight w:val="0"/>
      <w:marTop w:val="160"/>
      <w:marBottom w:val="160"/>
      <w:divBdr>
        <w:top w:val="none" w:sz="0" w:space="0" w:color="auto"/>
        <w:left w:val="none" w:sz="0" w:space="0" w:color="auto"/>
        <w:bottom w:val="none" w:sz="0" w:space="0" w:color="auto"/>
        <w:right w:val="none" w:sz="0" w:space="0" w:color="auto"/>
      </w:divBdr>
    </w:div>
    <w:div w:id="119957838">
      <w:marLeft w:val="0"/>
      <w:marRight w:val="0"/>
      <w:marTop w:val="160"/>
      <w:marBottom w:val="160"/>
      <w:divBdr>
        <w:top w:val="none" w:sz="0" w:space="0" w:color="auto"/>
        <w:left w:val="none" w:sz="0" w:space="0" w:color="auto"/>
        <w:bottom w:val="none" w:sz="0" w:space="0" w:color="auto"/>
        <w:right w:val="none" w:sz="0" w:space="0" w:color="auto"/>
      </w:divBdr>
    </w:div>
    <w:div w:id="127206995">
      <w:marLeft w:val="0"/>
      <w:marRight w:val="0"/>
      <w:marTop w:val="160"/>
      <w:marBottom w:val="160"/>
      <w:divBdr>
        <w:top w:val="none" w:sz="0" w:space="0" w:color="auto"/>
        <w:left w:val="none" w:sz="0" w:space="0" w:color="auto"/>
        <w:bottom w:val="none" w:sz="0" w:space="0" w:color="auto"/>
        <w:right w:val="none" w:sz="0" w:space="0" w:color="auto"/>
      </w:divBdr>
    </w:div>
    <w:div w:id="127209113">
      <w:marLeft w:val="0"/>
      <w:marRight w:val="0"/>
      <w:marTop w:val="160"/>
      <w:marBottom w:val="160"/>
      <w:divBdr>
        <w:top w:val="none" w:sz="0" w:space="0" w:color="auto"/>
        <w:left w:val="none" w:sz="0" w:space="0" w:color="auto"/>
        <w:bottom w:val="none" w:sz="0" w:space="0" w:color="auto"/>
        <w:right w:val="none" w:sz="0" w:space="0" w:color="auto"/>
      </w:divBdr>
    </w:div>
    <w:div w:id="132676734">
      <w:marLeft w:val="0"/>
      <w:marRight w:val="0"/>
      <w:marTop w:val="160"/>
      <w:marBottom w:val="160"/>
      <w:divBdr>
        <w:top w:val="none" w:sz="0" w:space="0" w:color="auto"/>
        <w:left w:val="none" w:sz="0" w:space="0" w:color="auto"/>
        <w:bottom w:val="none" w:sz="0" w:space="0" w:color="auto"/>
        <w:right w:val="none" w:sz="0" w:space="0" w:color="auto"/>
      </w:divBdr>
    </w:div>
    <w:div w:id="132792240">
      <w:marLeft w:val="0"/>
      <w:marRight w:val="0"/>
      <w:marTop w:val="160"/>
      <w:marBottom w:val="160"/>
      <w:divBdr>
        <w:top w:val="none" w:sz="0" w:space="0" w:color="auto"/>
        <w:left w:val="none" w:sz="0" w:space="0" w:color="auto"/>
        <w:bottom w:val="none" w:sz="0" w:space="0" w:color="auto"/>
        <w:right w:val="none" w:sz="0" w:space="0" w:color="auto"/>
      </w:divBdr>
    </w:div>
    <w:div w:id="136385447">
      <w:marLeft w:val="0"/>
      <w:marRight w:val="0"/>
      <w:marTop w:val="160"/>
      <w:marBottom w:val="160"/>
      <w:divBdr>
        <w:top w:val="none" w:sz="0" w:space="0" w:color="auto"/>
        <w:left w:val="none" w:sz="0" w:space="0" w:color="auto"/>
        <w:bottom w:val="none" w:sz="0" w:space="0" w:color="auto"/>
        <w:right w:val="none" w:sz="0" w:space="0" w:color="auto"/>
      </w:divBdr>
    </w:div>
    <w:div w:id="139078262">
      <w:marLeft w:val="0"/>
      <w:marRight w:val="0"/>
      <w:marTop w:val="160"/>
      <w:marBottom w:val="160"/>
      <w:divBdr>
        <w:top w:val="none" w:sz="0" w:space="0" w:color="auto"/>
        <w:left w:val="none" w:sz="0" w:space="0" w:color="auto"/>
        <w:bottom w:val="none" w:sz="0" w:space="0" w:color="auto"/>
        <w:right w:val="none" w:sz="0" w:space="0" w:color="auto"/>
      </w:divBdr>
    </w:div>
    <w:div w:id="139226998">
      <w:marLeft w:val="0"/>
      <w:marRight w:val="0"/>
      <w:marTop w:val="160"/>
      <w:marBottom w:val="160"/>
      <w:divBdr>
        <w:top w:val="none" w:sz="0" w:space="0" w:color="auto"/>
        <w:left w:val="none" w:sz="0" w:space="0" w:color="auto"/>
        <w:bottom w:val="none" w:sz="0" w:space="0" w:color="auto"/>
        <w:right w:val="none" w:sz="0" w:space="0" w:color="auto"/>
      </w:divBdr>
    </w:div>
    <w:div w:id="139811293">
      <w:marLeft w:val="0"/>
      <w:marRight w:val="0"/>
      <w:marTop w:val="0"/>
      <w:marBottom w:val="0"/>
      <w:divBdr>
        <w:top w:val="none" w:sz="0" w:space="0" w:color="auto"/>
        <w:left w:val="none" w:sz="0" w:space="0" w:color="auto"/>
        <w:bottom w:val="none" w:sz="0" w:space="0" w:color="auto"/>
        <w:right w:val="none" w:sz="0" w:space="0" w:color="auto"/>
      </w:divBdr>
      <w:divsChild>
        <w:div w:id="2044331415">
          <w:marLeft w:val="0"/>
          <w:marRight w:val="0"/>
          <w:marTop w:val="0"/>
          <w:marBottom w:val="0"/>
          <w:divBdr>
            <w:top w:val="none" w:sz="0" w:space="0" w:color="auto"/>
            <w:left w:val="none" w:sz="0" w:space="0" w:color="auto"/>
            <w:bottom w:val="none" w:sz="0" w:space="0" w:color="auto"/>
            <w:right w:val="none" w:sz="0" w:space="0" w:color="auto"/>
          </w:divBdr>
        </w:div>
      </w:divsChild>
    </w:div>
    <w:div w:id="147014606">
      <w:marLeft w:val="0"/>
      <w:marRight w:val="0"/>
      <w:marTop w:val="160"/>
      <w:marBottom w:val="160"/>
      <w:divBdr>
        <w:top w:val="none" w:sz="0" w:space="0" w:color="auto"/>
        <w:left w:val="none" w:sz="0" w:space="0" w:color="auto"/>
        <w:bottom w:val="none" w:sz="0" w:space="0" w:color="auto"/>
        <w:right w:val="none" w:sz="0" w:space="0" w:color="auto"/>
      </w:divBdr>
    </w:div>
    <w:div w:id="149712180">
      <w:marLeft w:val="0"/>
      <w:marRight w:val="0"/>
      <w:marTop w:val="160"/>
      <w:marBottom w:val="160"/>
      <w:divBdr>
        <w:top w:val="none" w:sz="0" w:space="0" w:color="auto"/>
        <w:left w:val="none" w:sz="0" w:space="0" w:color="auto"/>
        <w:bottom w:val="none" w:sz="0" w:space="0" w:color="auto"/>
        <w:right w:val="none" w:sz="0" w:space="0" w:color="auto"/>
      </w:divBdr>
    </w:div>
    <w:div w:id="151063076">
      <w:marLeft w:val="0"/>
      <w:marRight w:val="0"/>
      <w:marTop w:val="160"/>
      <w:marBottom w:val="160"/>
      <w:divBdr>
        <w:top w:val="none" w:sz="0" w:space="0" w:color="auto"/>
        <w:left w:val="none" w:sz="0" w:space="0" w:color="auto"/>
        <w:bottom w:val="none" w:sz="0" w:space="0" w:color="auto"/>
        <w:right w:val="none" w:sz="0" w:space="0" w:color="auto"/>
      </w:divBdr>
    </w:div>
    <w:div w:id="152114249">
      <w:marLeft w:val="0"/>
      <w:marRight w:val="0"/>
      <w:marTop w:val="260"/>
      <w:marBottom w:val="160"/>
      <w:divBdr>
        <w:top w:val="none" w:sz="0" w:space="0" w:color="auto"/>
        <w:left w:val="none" w:sz="0" w:space="0" w:color="auto"/>
        <w:bottom w:val="none" w:sz="0" w:space="0" w:color="auto"/>
        <w:right w:val="none" w:sz="0" w:space="0" w:color="auto"/>
      </w:divBdr>
    </w:div>
    <w:div w:id="152918666">
      <w:marLeft w:val="0"/>
      <w:marRight w:val="0"/>
      <w:marTop w:val="160"/>
      <w:marBottom w:val="160"/>
      <w:divBdr>
        <w:top w:val="none" w:sz="0" w:space="0" w:color="auto"/>
        <w:left w:val="none" w:sz="0" w:space="0" w:color="auto"/>
        <w:bottom w:val="none" w:sz="0" w:space="0" w:color="auto"/>
        <w:right w:val="none" w:sz="0" w:space="0" w:color="auto"/>
      </w:divBdr>
    </w:div>
    <w:div w:id="154495077">
      <w:marLeft w:val="0"/>
      <w:marRight w:val="0"/>
      <w:marTop w:val="160"/>
      <w:marBottom w:val="160"/>
      <w:divBdr>
        <w:top w:val="none" w:sz="0" w:space="0" w:color="auto"/>
        <w:left w:val="none" w:sz="0" w:space="0" w:color="auto"/>
        <w:bottom w:val="none" w:sz="0" w:space="0" w:color="auto"/>
        <w:right w:val="none" w:sz="0" w:space="0" w:color="auto"/>
      </w:divBdr>
    </w:div>
    <w:div w:id="159858656">
      <w:marLeft w:val="0"/>
      <w:marRight w:val="0"/>
      <w:marTop w:val="160"/>
      <w:marBottom w:val="160"/>
      <w:divBdr>
        <w:top w:val="none" w:sz="0" w:space="0" w:color="auto"/>
        <w:left w:val="none" w:sz="0" w:space="0" w:color="auto"/>
        <w:bottom w:val="none" w:sz="0" w:space="0" w:color="auto"/>
        <w:right w:val="none" w:sz="0" w:space="0" w:color="auto"/>
      </w:divBdr>
    </w:div>
    <w:div w:id="161744730">
      <w:marLeft w:val="0"/>
      <w:marRight w:val="0"/>
      <w:marTop w:val="260"/>
      <w:marBottom w:val="160"/>
      <w:divBdr>
        <w:top w:val="none" w:sz="0" w:space="0" w:color="auto"/>
        <w:left w:val="none" w:sz="0" w:space="0" w:color="auto"/>
        <w:bottom w:val="none" w:sz="0" w:space="0" w:color="auto"/>
        <w:right w:val="none" w:sz="0" w:space="0" w:color="auto"/>
      </w:divBdr>
    </w:div>
    <w:div w:id="163400570">
      <w:marLeft w:val="0"/>
      <w:marRight w:val="0"/>
      <w:marTop w:val="160"/>
      <w:marBottom w:val="160"/>
      <w:divBdr>
        <w:top w:val="none" w:sz="0" w:space="0" w:color="auto"/>
        <w:left w:val="none" w:sz="0" w:space="0" w:color="auto"/>
        <w:bottom w:val="none" w:sz="0" w:space="0" w:color="auto"/>
        <w:right w:val="none" w:sz="0" w:space="0" w:color="auto"/>
      </w:divBdr>
    </w:div>
    <w:div w:id="169301909">
      <w:marLeft w:val="0"/>
      <w:marRight w:val="0"/>
      <w:marTop w:val="160"/>
      <w:marBottom w:val="160"/>
      <w:divBdr>
        <w:top w:val="none" w:sz="0" w:space="0" w:color="auto"/>
        <w:left w:val="none" w:sz="0" w:space="0" w:color="auto"/>
        <w:bottom w:val="none" w:sz="0" w:space="0" w:color="auto"/>
        <w:right w:val="none" w:sz="0" w:space="0" w:color="auto"/>
      </w:divBdr>
    </w:div>
    <w:div w:id="171265318">
      <w:marLeft w:val="0"/>
      <w:marRight w:val="0"/>
      <w:marTop w:val="160"/>
      <w:marBottom w:val="160"/>
      <w:divBdr>
        <w:top w:val="none" w:sz="0" w:space="0" w:color="auto"/>
        <w:left w:val="none" w:sz="0" w:space="0" w:color="auto"/>
        <w:bottom w:val="none" w:sz="0" w:space="0" w:color="auto"/>
        <w:right w:val="none" w:sz="0" w:space="0" w:color="auto"/>
      </w:divBdr>
    </w:div>
    <w:div w:id="171995524">
      <w:marLeft w:val="0"/>
      <w:marRight w:val="0"/>
      <w:marTop w:val="60"/>
      <w:marBottom w:val="160"/>
      <w:divBdr>
        <w:top w:val="none" w:sz="0" w:space="0" w:color="auto"/>
        <w:left w:val="none" w:sz="0" w:space="0" w:color="auto"/>
        <w:bottom w:val="none" w:sz="0" w:space="0" w:color="auto"/>
        <w:right w:val="none" w:sz="0" w:space="0" w:color="auto"/>
      </w:divBdr>
    </w:div>
    <w:div w:id="172841694">
      <w:marLeft w:val="0"/>
      <w:marRight w:val="0"/>
      <w:marTop w:val="160"/>
      <w:marBottom w:val="160"/>
      <w:divBdr>
        <w:top w:val="none" w:sz="0" w:space="0" w:color="auto"/>
        <w:left w:val="none" w:sz="0" w:space="0" w:color="auto"/>
        <w:bottom w:val="none" w:sz="0" w:space="0" w:color="auto"/>
        <w:right w:val="none" w:sz="0" w:space="0" w:color="auto"/>
      </w:divBdr>
    </w:div>
    <w:div w:id="173156250">
      <w:marLeft w:val="0"/>
      <w:marRight w:val="0"/>
      <w:marTop w:val="160"/>
      <w:marBottom w:val="160"/>
      <w:divBdr>
        <w:top w:val="none" w:sz="0" w:space="0" w:color="auto"/>
        <w:left w:val="none" w:sz="0" w:space="0" w:color="auto"/>
        <w:bottom w:val="none" w:sz="0" w:space="0" w:color="auto"/>
        <w:right w:val="none" w:sz="0" w:space="0" w:color="auto"/>
      </w:divBdr>
    </w:div>
    <w:div w:id="182011834">
      <w:marLeft w:val="0"/>
      <w:marRight w:val="0"/>
      <w:marTop w:val="160"/>
      <w:marBottom w:val="160"/>
      <w:divBdr>
        <w:top w:val="none" w:sz="0" w:space="0" w:color="auto"/>
        <w:left w:val="none" w:sz="0" w:space="0" w:color="auto"/>
        <w:bottom w:val="none" w:sz="0" w:space="0" w:color="auto"/>
        <w:right w:val="none" w:sz="0" w:space="0" w:color="auto"/>
      </w:divBdr>
    </w:div>
    <w:div w:id="184832142">
      <w:marLeft w:val="0"/>
      <w:marRight w:val="0"/>
      <w:marTop w:val="100"/>
      <w:marBottom w:val="0"/>
      <w:divBdr>
        <w:top w:val="none" w:sz="0" w:space="0" w:color="auto"/>
        <w:left w:val="none" w:sz="0" w:space="0" w:color="auto"/>
        <w:bottom w:val="none" w:sz="0" w:space="0" w:color="auto"/>
        <w:right w:val="none" w:sz="0" w:space="0" w:color="auto"/>
      </w:divBdr>
    </w:div>
    <w:div w:id="186139468">
      <w:marLeft w:val="0"/>
      <w:marRight w:val="0"/>
      <w:marTop w:val="0"/>
      <w:marBottom w:val="0"/>
      <w:divBdr>
        <w:top w:val="none" w:sz="0" w:space="0" w:color="auto"/>
        <w:left w:val="none" w:sz="0" w:space="0" w:color="auto"/>
        <w:bottom w:val="none" w:sz="0" w:space="0" w:color="auto"/>
        <w:right w:val="none" w:sz="0" w:space="0" w:color="auto"/>
      </w:divBdr>
      <w:divsChild>
        <w:div w:id="1041713538">
          <w:marLeft w:val="0"/>
          <w:marRight w:val="0"/>
          <w:marTop w:val="0"/>
          <w:marBottom w:val="0"/>
          <w:divBdr>
            <w:top w:val="none" w:sz="0" w:space="0" w:color="auto"/>
            <w:left w:val="none" w:sz="0" w:space="0" w:color="auto"/>
            <w:bottom w:val="none" w:sz="0" w:space="0" w:color="auto"/>
            <w:right w:val="none" w:sz="0" w:space="0" w:color="auto"/>
          </w:divBdr>
        </w:div>
      </w:divsChild>
    </w:div>
    <w:div w:id="187446979">
      <w:marLeft w:val="0"/>
      <w:marRight w:val="0"/>
      <w:marTop w:val="0"/>
      <w:marBottom w:val="0"/>
      <w:divBdr>
        <w:top w:val="none" w:sz="0" w:space="0" w:color="auto"/>
        <w:left w:val="none" w:sz="0" w:space="0" w:color="auto"/>
        <w:bottom w:val="none" w:sz="0" w:space="0" w:color="auto"/>
        <w:right w:val="none" w:sz="0" w:space="0" w:color="auto"/>
      </w:divBdr>
      <w:divsChild>
        <w:div w:id="1953709571">
          <w:marLeft w:val="0"/>
          <w:marRight w:val="0"/>
          <w:marTop w:val="0"/>
          <w:marBottom w:val="0"/>
          <w:divBdr>
            <w:top w:val="none" w:sz="0" w:space="0" w:color="auto"/>
            <w:left w:val="none" w:sz="0" w:space="0" w:color="auto"/>
            <w:bottom w:val="none" w:sz="0" w:space="0" w:color="auto"/>
            <w:right w:val="none" w:sz="0" w:space="0" w:color="auto"/>
          </w:divBdr>
        </w:div>
      </w:divsChild>
    </w:div>
    <w:div w:id="188374437">
      <w:marLeft w:val="0"/>
      <w:marRight w:val="0"/>
      <w:marTop w:val="0"/>
      <w:marBottom w:val="160"/>
      <w:divBdr>
        <w:top w:val="none" w:sz="0" w:space="0" w:color="auto"/>
        <w:left w:val="none" w:sz="0" w:space="0" w:color="auto"/>
        <w:bottom w:val="none" w:sz="0" w:space="0" w:color="auto"/>
        <w:right w:val="none" w:sz="0" w:space="0" w:color="auto"/>
      </w:divBdr>
    </w:div>
    <w:div w:id="190804428">
      <w:marLeft w:val="0"/>
      <w:marRight w:val="0"/>
      <w:marTop w:val="160"/>
      <w:marBottom w:val="160"/>
      <w:divBdr>
        <w:top w:val="none" w:sz="0" w:space="0" w:color="auto"/>
        <w:left w:val="none" w:sz="0" w:space="0" w:color="auto"/>
        <w:bottom w:val="none" w:sz="0" w:space="0" w:color="auto"/>
        <w:right w:val="none" w:sz="0" w:space="0" w:color="auto"/>
      </w:divBdr>
    </w:div>
    <w:div w:id="193158817">
      <w:marLeft w:val="0"/>
      <w:marRight w:val="0"/>
      <w:marTop w:val="160"/>
      <w:marBottom w:val="160"/>
      <w:divBdr>
        <w:top w:val="none" w:sz="0" w:space="0" w:color="auto"/>
        <w:left w:val="none" w:sz="0" w:space="0" w:color="auto"/>
        <w:bottom w:val="none" w:sz="0" w:space="0" w:color="auto"/>
        <w:right w:val="none" w:sz="0" w:space="0" w:color="auto"/>
      </w:divBdr>
    </w:div>
    <w:div w:id="193931365">
      <w:marLeft w:val="0"/>
      <w:marRight w:val="0"/>
      <w:marTop w:val="160"/>
      <w:marBottom w:val="160"/>
      <w:divBdr>
        <w:top w:val="none" w:sz="0" w:space="0" w:color="auto"/>
        <w:left w:val="none" w:sz="0" w:space="0" w:color="auto"/>
        <w:bottom w:val="none" w:sz="0" w:space="0" w:color="auto"/>
        <w:right w:val="none" w:sz="0" w:space="0" w:color="auto"/>
      </w:divBdr>
    </w:div>
    <w:div w:id="194001516">
      <w:marLeft w:val="0"/>
      <w:marRight w:val="0"/>
      <w:marTop w:val="160"/>
      <w:marBottom w:val="160"/>
      <w:divBdr>
        <w:top w:val="none" w:sz="0" w:space="0" w:color="auto"/>
        <w:left w:val="none" w:sz="0" w:space="0" w:color="auto"/>
        <w:bottom w:val="none" w:sz="0" w:space="0" w:color="auto"/>
        <w:right w:val="none" w:sz="0" w:space="0" w:color="auto"/>
      </w:divBdr>
    </w:div>
    <w:div w:id="194999350">
      <w:marLeft w:val="0"/>
      <w:marRight w:val="0"/>
      <w:marTop w:val="0"/>
      <w:marBottom w:val="0"/>
      <w:divBdr>
        <w:top w:val="none" w:sz="0" w:space="0" w:color="auto"/>
        <w:left w:val="none" w:sz="0" w:space="0" w:color="auto"/>
        <w:bottom w:val="none" w:sz="0" w:space="0" w:color="auto"/>
        <w:right w:val="none" w:sz="0" w:space="0" w:color="auto"/>
      </w:divBdr>
      <w:divsChild>
        <w:div w:id="1673802629">
          <w:marLeft w:val="0"/>
          <w:marRight w:val="0"/>
          <w:marTop w:val="0"/>
          <w:marBottom w:val="0"/>
          <w:divBdr>
            <w:top w:val="none" w:sz="0" w:space="0" w:color="auto"/>
            <w:left w:val="none" w:sz="0" w:space="0" w:color="auto"/>
            <w:bottom w:val="none" w:sz="0" w:space="0" w:color="auto"/>
            <w:right w:val="none" w:sz="0" w:space="0" w:color="auto"/>
          </w:divBdr>
        </w:div>
      </w:divsChild>
    </w:div>
    <w:div w:id="196166879">
      <w:marLeft w:val="0"/>
      <w:marRight w:val="0"/>
      <w:marTop w:val="160"/>
      <w:marBottom w:val="160"/>
      <w:divBdr>
        <w:top w:val="none" w:sz="0" w:space="0" w:color="auto"/>
        <w:left w:val="none" w:sz="0" w:space="0" w:color="auto"/>
        <w:bottom w:val="none" w:sz="0" w:space="0" w:color="auto"/>
        <w:right w:val="none" w:sz="0" w:space="0" w:color="auto"/>
      </w:divBdr>
    </w:div>
    <w:div w:id="196478472">
      <w:marLeft w:val="0"/>
      <w:marRight w:val="0"/>
      <w:marTop w:val="160"/>
      <w:marBottom w:val="160"/>
      <w:divBdr>
        <w:top w:val="none" w:sz="0" w:space="0" w:color="auto"/>
        <w:left w:val="none" w:sz="0" w:space="0" w:color="auto"/>
        <w:bottom w:val="none" w:sz="0" w:space="0" w:color="auto"/>
        <w:right w:val="none" w:sz="0" w:space="0" w:color="auto"/>
      </w:divBdr>
    </w:div>
    <w:div w:id="202451710">
      <w:marLeft w:val="0"/>
      <w:marRight w:val="0"/>
      <w:marTop w:val="160"/>
      <w:marBottom w:val="160"/>
      <w:divBdr>
        <w:top w:val="none" w:sz="0" w:space="0" w:color="auto"/>
        <w:left w:val="none" w:sz="0" w:space="0" w:color="auto"/>
        <w:bottom w:val="none" w:sz="0" w:space="0" w:color="auto"/>
        <w:right w:val="none" w:sz="0" w:space="0" w:color="auto"/>
      </w:divBdr>
    </w:div>
    <w:div w:id="203299191">
      <w:marLeft w:val="0"/>
      <w:marRight w:val="0"/>
      <w:marTop w:val="160"/>
      <w:marBottom w:val="160"/>
      <w:divBdr>
        <w:top w:val="none" w:sz="0" w:space="0" w:color="auto"/>
        <w:left w:val="none" w:sz="0" w:space="0" w:color="auto"/>
        <w:bottom w:val="none" w:sz="0" w:space="0" w:color="auto"/>
        <w:right w:val="none" w:sz="0" w:space="0" w:color="auto"/>
      </w:divBdr>
    </w:div>
    <w:div w:id="205870160">
      <w:marLeft w:val="0"/>
      <w:marRight w:val="0"/>
      <w:marTop w:val="160"/>
      <w:marBottom w:val="160"/>
      <w:divBdr>
        <w:top w:val="none" w:sz="0" w:space="0" w:color="auto"/>
        <w:left w:val="none" w:sz="0" w:space="0" w:color="auto"/>
        <w:bottom w:val="none" w:sz="0" w:space="0" w:color="auto"/>
        <w:right w:val="none" w:sz="0" w:space="0" w:color="auto"/>
      </w:divBdr>
    </w:div>
    <w:div w:id="206721308">
      <w:marLeft w:val="0"/>
      <w:marRight w:val="0"/>
      <w:marTop w:val="0"/>
      <w:marBottom w:val="0"/>
      <w:divBdr>
        <w:top w:val="none" w:sz="0" w:space="0" w:color="auto"/>
        <w:left w:val="none" w:sz="0" w:space="0" w:color="auto"/>
        <w:bottom w:val="none" w:sz="0" w:space="0" w:color="auto"/>
        <w:right w:val="none" w:sz="0" w:space="0" w:color="auto"/>
      </w:divBdr>
      <w:divsChild>
        <w:div w:id="119039557">
          <w:marLeft w:val="0"/>
          <w:marRight w:val="0"/>
          <w:marTop w:val="0"/>
          <w:marBottom w:val="0"/>
          <w:divBdr>
            <w:top w:val="none" w:sz="0" w:space="0" w:color="auto"/>
            <w:left w:val="none" w:sz="0" w:space="0" w:color="auto"/>
            <w:bottom w:val="none" w:sz="0" w:space="0" w:color="auto"/>
            <w:right w:val="none" w:sz="0" w:space="0" w:color="auto"/>
          </w:divBdr>
        </w:div>
      </w:divsChild>
    </w:div>
    <w:div w:id="211773721">
      <w:marLeft w:val="0"/>
      <w:marRight w:val="0"/>
      <w:marTop w:val="160"/>
      <w:marBottom w:val="160"/>
      <w:divBdr>
        <w:top w:val="none" w:sz="0" w:space="0" w:color="auto"/>
        <w:left w:val="none" w:sz="0" w:space="0" w:color="auto"/>
        <w:bottom w:val="none" w:sz="0" w:space="0" w:color="auto"/>
        <w:right w:val="none" w:sz="0" w:space="0" w:color="auto"/>
      </w:divBdr>
    </w:div>
    <w:div w:id="217329825">
      <w:marLeft w:val="0"/>
      <w:marRight w:val="0"/>
      <w:marTop w:val="160"/>
      <w:marBottom w:val="160"/>
      <w:divBdr>
        <w:top w:val="none" w:sz="0" w:space="0" w:color="auto"/>
        <w:left w:val="none" w:sz="0" w:space="0" w:color="auto"/>
        <w:bottom w:val="none" w:sz="0" w:space="0" w:color="auto"/>
        <w:right w:val="none" w:sz="0" w:space="0" w:color="auto"/>
      </w:divBdr>
    </w:div>
    <w:div w:id="222763848">
      <w:marLeft w:val="0"/>
      <w:marRight w:val="0"/>
      <w:marTop w:val="160"/>
      <w:marBottom w:val="160"/>
      <w:divBdr>
        <w:top w:val="none" w:sz="0" w:space="0" w:color="auto"/>
        <w:left w:val="none" w:sz="0" w:space="0" w:color="auto"/>
        <w:bottom w:val="none" w:sz="0" w:space="0" w:color="auto"/>
        <w:right w:val="none" w:sz="0" w:space="0" w:color="auto"/>
      </w:divBdr>
    </w:div>
    <w:div w:id="225264626">
      <w:marLeft w:val="0"/>
      <w:marRight w:val="0"/>
      <w:marTop w:val="0"/>
      <w:marBottom w:val="0"/>
      <w:divBdr>
        <w:top w:val="none" w:sz="0" w:space="0" w:color="auto"/>
        <w:left w:val="none" w:sz="0" w:space="0" w:color="auto"/>
        <w:bottom w:val="none" w:sz="0" w:space="0" w:color="auto"/>
        <w:right w:val="none" w:sz="0" w:space="0" w:color="auto"/>
      </w:divBdr>
      <w:divsChild>
        <w:div w:id="1335842125">
          <w:marLeft w:val="0"/>
          <w:marRight w:val="0"/>
          <w:marTop w:val="0"/>
          <w:marBottom w:val="0"/>
          <w:divBdr>
            <w:top w:val="none" w:sz="0" w:space="0" w:color="auto"/>
            <w:left w:val="none" w:sz="0" w:space="0" w:color="auto"/>
            <w:bottom w:val="none" w:sz="0" w:space="0" w:color="auto"/>
            <w:right w:val="none" w:sz="0" w:space="0" w:color="auto"/>
          </w:divBdr>
        </w:div>
      </w:divsChild>
    </w:div>
    <w:div w:id="226695141">
      <w:marLeft w:val="0"/>
      <w:marRight w:val="0"/>
      <w:marTop w:val="160"/>
      <w:marBottom w:val="160"/>
      <w:divBdr>
        <w:top w:val="none" w:sz="0" w:space="0" w:color="auto"/>
        <w:left w:val="none" w:sz="0" w:space="0" w:color="auto"/>
        <w:bottom w:val="none" w:sz="0" w:space="0" w:color="auto"/>
        <w:right w:val="none" w:sz="0" w:space="0" w:color="auto"/>
      </w:divBdr>
    </w:div>
    <w:div w:id="226964830">
      <w:marLeft w:val="0"/>
      <w:marRight w:val="0"/>
      <w:marTop w:val="160"/>
      <w:marBottom w:val="160"/>
      <w:divBdr>
        <w:top w:val="none" w:sz="0" w:space="0" w:color="auto"/>
        <w:left w:val="none" w:sz="0" w:space="0" w:color="auto"/>
        <w:bottom w:val="none" w:sz="0" w:space="0" w:color="auto"/>
        <w:right w:val="none" w:sz="0" w:space="0" w:color="auto"/>
      </w:divBdr>
    </w:div>
    <w:div w:id="229969613">
      <w:marLeft w:val="0"/>
      <w:marRight w:val="0"/>
      <w:marTop w:val="160"/>
      <w:marBottom w:val="160"/>
      <w:divBdr>
        <w:top w:val="none" w:sz="0" w:space="0" w:color="auto"/>
        <w:left w:val="none" w:sz="0" w:space="0" w:color="auto"/>
        <w:bottom w:val="none" w:sz="0" w:space="0" w:color="auto"/>
        <w:right w:val="none" w:sz="0" w:space="0" w:color="auto"/>
      </w:divBdr>
    </w:div>
    <w:div w:id="236598372">
      <w:marLeft w:val="0"/>
      <w:marRight w:val="0"/>
      <w:marTop w:val="160"/>
      <w:marBottom w:val="160"/>
      <w:divBdr>
        <w:top w:val="none" w:sz="0" w:space="0" w:color="auto"/>
        <w:left w:val="none" w:sz="0" w:space="0" w:color="auto"/>
        <w:bottom w:val="none" w:sz="0" w:space="0" w:color="auto"/>
        <w:right w:val="none" w:sz="0" w:space="0" w:color="auto"/>
      </w:divBdr>
    </w:div>
    <w:div w:id="238757127">
      <w:marLeft w:val="0"/>
      <w:marRight w:val="0"/>
      <w:marTop w:val="160"/>
      <w:marBottom w:val="160"/>
      <w:divBdr>
        <w:top w:val="none" w:sz="0" w:space="0" w:color="auto"/>
        <w:left w:val="none" w:sz="0" w:space="0" w:color="auto"/>
        <w:bottom w:val="none" w:sz="0" w:space="0" w:color="auto"/>
        <w:right w:val="none" w:sz="0" w:space="0" w:color="auto"/>
      </w:divBdr>
    </w:div>
    <w:div w:id="239486405">
      <w:marLeft w:val="0"/>
      <w:marRight w:val="0"/>
      <w:marTop w:val="0"/>
      <w:marBottom w:val="0"/>
      <w:divBdr>
        <w:top w:val="none" w:sz="0" w:space="0" w:color="auto"/>
        <w:left w:val="none" w:sz="0" w:space="0" w:color="auto"/>
        <w:bottom w:val="none" w:sz="0" w:space="0" w:color="auto"/>
        <w:right w:val="none" w:sz="0" w:space="0" w:color="auto"/>
      </w:divBdr>
      <w:divsChild>
        <w:div w:id="1414473581">
          <w:marLeft w:val="0"/>
          <w:marRight w:val="0"/>
          <w:marTop w:val="0"/>
          <w:marBottom w:val="0"/>
          <w:divBdr>
            <w:top w:val="none" w:sz="0" w:space="0" w:color="auto"/>
            <w:left w:val="none" w:sz="0" w:space="0" w:color="auto"/>
            <w:bottom w:val="none" w:sz="0" w:space="0" w:color="auto"/>
            <w:right w:val="none" w:sz="0" w:space="0" w:color="auto"/>
          </w:divBdr>
        </w:div>
      </w:divsChild>
    </w:div>
    <w:div w:id="240261476">
      <w:marLeft w:val="0"/>
      <w:marRight w:val="0"/>
      <w:marTop w:val="0"/>
      <w:marBottom w:val="0"/>
      <w:divBdr>
        <w:top w:val="none" w:sz="0" w:space="0" w:color="auto"/>
        <w:left w:val="none" w:sz="0" w:space="0" w:color="auto"/>
        <w:bottom w:val="none" w:sz="0" w:space="0" w:color="auto"/>
        <w:right w:val="none" w:sz="0" w:space="0" w:color="auto"/>
      </w:divBdr>
      <w:divsChild>
        <w:div w:id="529223482">
          <w:marLeft w:val="0"/>
          <w:marRight w:val="0"/>
          <w:marTop w:val="0"/>
          <w:marBottom w:val="0"/>
          <w:divBdr>
            <w:top w:val="none" w:sz="0" w:space="0" w:color="auto"/>
            <w:left w:val="none" w:sz="0" w:space="0" w:color="auto"/>
            <w:bottom w:val="none" w:sz="0" w:space="0" w:color="auto"/>
            <w:right w:val="none" w:sz="0" w:space="0" w:color="auto"/>
          </w:divBdr>
        </w:div>
      </w:divsChild>
    </w:div>
    <w:div w:id="240533155">
      <w:marLeft w:val="0"/>
      <w:marRight w:val="0"/>
      <w:marTop w:val="0"/>
      <w:marBottom w:val="0"/>
      <w:divBdr>
        <w:top w:val="none" w:sz="0" w:space="0" w:color="auto"/>
        <w:left w:val="none" w:sz="0" w:space="0" w:color="auto"/>
        <w:bottom w:val="none" w:sz="0" w:space="0" w:color="auto"/>
        <w:right w:val="none" w:sz="0" w:space="0" w:color="auto"/>
      </w:divBdr>
      <w:divsChild>
        <w:div w:id="1895039290">
          <w:marLeft w:val="0"/>
          <w:marRight w:val="0"/>
          <w:marTop w:val="0"/>
          <w:marBottom w:val="0"/>
          <w:divBdr>
            <w:top w:val="none" w:sz="0" w:space="0" w:color="auto"/>
            <w:left w:val="none" w:sz="0" w:space="0" w:color="auto"/>
            <w:bottom w:val="none" w:sz="0" w:space="0" w:color="auto"/>
            <w:right w:val="none" w:sz="0" w:space="0" w:color="auto"/>
          </w:divBdr>
        </w:div>
      </w:divsChild>
    </w:div>
    <w:div w:id="242642356">
      <w:marLeft w:val="0"/>
      <w:marRight w:val="0"/>
      <w:marTop w:val="160"/>
      <w:marBottom w:val="160"/>
      <w:divBdr>
        <w:top w:val="none" w:sz="0" w:space="0" w:color="auto"/>
        <w:left w:val="none" w:sz="0" w:space="0" w:color="auto"/>
        <w:bottom w:val="none" w:sz="0" w:space="0" w:color="auto"/>
        <w:right w:val="none" w:sz="0" w:space="0" w:color="auto"/>
      </w:divBdr>
    </w:div>
    <w:div w:id="244144401">
      <w:marLeft w:val="0"/>
      <w:marRight w:val="0"/>
      <w:marTop w:val="260"/>
      <w:marBottom w:val="160"/>
      <w:divBdr>
        <w:top w:val="none" w:sz="0" w:space="0" w:color="auto"/>
        <w:left w:val="none" w:sz="0" w:space="0" w:color="auto"/>
        <w:bottom w:val="none" w:sz="0" w:space="0" w:color="auto"/>
        <w:right w:val="none" w:sz="0" w:space="0" w:color="auto"/>
      </w:divBdr>
    </w:div>
    <w:div w:id="245651945">
      <w:marLeft w:val="0"/>
      <w:marRight w:val="0"/>
      <w:marTop w:val="160"/>
      <w:marBottom w:val="160"/>
      <w:divBdr>
        <w:top w:val="none" w:sz="0" w:space="0" w:color="auto"/>
        <w:left w:val="none" w:sz="0" w:space="0" w:color="auto"/>
        <w:bottom w:val="none" w:sz="0" w:space="0" w:color="auto"/>
        <w:right w:val="none" w:sz="0" w:space="0" w:color="auto"/>
      </w:divBdr>
    </w:div>
    <w:div w:id="247420126">
      <w:marLeft w:val="0"/>
      <w:marRight w:val="0"/>
      <w:marTop w:val="0"/>
      <w:marBottom w:val="0"/>
      <w:divBdr>
        <w:top w:val="none" w:sz="0" w:space="0" w:color="auto"/>
        <w:left w:val="none" w:sz="0" w:space="0" w:color="auto"/>
        <w:bottom w:val="none" w:sz="0" w:space="0" w:color="auto"/>
        <w:right w:val="none" w:sz="0" w:space="0" w:color="auto"/>
      </w:divBdr>
      <w:divsChild>
        <w:div w:id="1268735820">
          <w:marLeft w:val="0"/>
          <w:marRight w:val="0"/>
          <w:marTop w:val="0"/>
          <w:marBottom w:val="0"/>
          <w:divBdr>
            <w:top w:val="none" w:sz="0" w:space="0" w:color="auto"/>
            <w:left w:val="none" w:sz="0" w:space="0" w:color="auto"/>
            <w:bottom w:val="none" w:sz="0" w:space="0" w:color="auto"/>
            <w:right w:val="none" w:sz="0" w:space="0" w:color="auto"/>
          </w:divBdr>
        </w:div>
      </w:divsChild>
    </w:div>
    <w:div w:id="247688972">
      <w:marLeft w:val="0"/>
      <w:marRight w:val="0"/>
      <w:marTop w:val="160"/>
      <w:marBottom w:val="160"/>
      <w:divBdr>
        <w:top w:val="none" w:sz="0" w:space="0" w:color="auto"/>
        <w:left w:val="none" w:sz="0" w:space="0" w:color="auto"/>
        <w:bottom w:val="none" w:sz="0" w:space="0" w:color="auto"/>
        <w:right w:val="none" w:sz="0" w:space="0" w:color="auto"/>
      </w:divBdr>
    </w:div>
    <w:div w:id="249120133">
      <w:marLeft w:val="0"/>
      <w:marRight w:val="0"/>
      <w:marTop w:val="160"/>
      <w:marBottom w:val="160"/>
      <w:divBdr>
        <w:top w:val="none" w:sz="0" w:space="0" w:color="auto"/>
        <w:left w:val="none" w:sz="0" w:space="0" w:color="auto"/>
        <w:bottom w:val="none" w:sz="0" w:space="0" w:color="auto"/>
        <w:right w:val="none" w:sz="0" w:space="0" w:color="auto"/>
      </w:divBdr>
    </w:div>
    <w:div w:id="249705224">
      <w:marLeft w:val="0"/>
      <w:marRight w:val="0"/>
      <w:marTop w:val="160"/>
      <w:marBottom w:val="160"/>
      <w:divBdr>
        <w:top w:val="none" w:sz="0" w:space="0" w:color="auto"/>
        <w:left w:val="none" w:sz="0" w:space="0" w:color="auto"/>
        <w:bottom w:val="none" w:sz="0" w:space="0" w:color="auto"/>
        <w:right w:val="none" w:sz="0" w:space="0" w:color="auto"/>
      </w:divBdr>
    </w:div>
    <w:div w:id="252904556">
      <w:marLeft w:val="0"/>
      <w:marRight w:val="0"/>
      <w:marTop w:val="0"/>
      <w:marBottom w:val="160"/>
      <w:divBdr>
        <w:top w:val="none" w:sz="0" w:space="0" w:color="auto"/>
        <w:left w:val="none" w:sz="0" w:space="0" w:color="auto"/>
        <w:bottom w:val="none" w:sz="0" w:space="0" w:color="auto"/>
        <w:right w:val="none" w:sz="0" w:space="0" w:color="auto"/>
      </w:divBdr>
    </w:div>
    <w:div w:id="253054904">
      <w:marLeft w:val="0"/>
      <w:marRight w:val="0"/>
      <w:marTop w:val="0"/>
      <w:marBottom w:val="0"/>
      <w:divBdr>
        <w:top w:val="none" w:sz="0" w:space="0" w:color="auto"/>
        <w:left w:val="none" w:sz="0" w:space="0" w:color="auto"/>
        <w:bottom w:val="none" w:sz="0" w:space="0" w:color="auto"/>
        <w:right w:val="none" w:sz="0" w:space="0" w:color="auto"/>
      </w:divBdr>
      <w:divsChild>
        <w:div w:id="1456100645">
          <w:marLeft w:val="0"/>
          <w:marRight w:val="0"/>
          <w:marTop w:val="0"/>
          <w:marBottom w:val="0"/>
          <w:divBdr>
            <w:top w:val="none" w:sz="0" w:space="0" w:color="auto"/>
            <w:left w:val="none" w:sz="0" w:space="0" w:color="auto"/>
            <w:bottom w:val="none" w:sz="0" w:space="0" w:color="auto"/>
            <w:right w:val="none" w:sz="0" w:space="0" w:color="auto"/>
          </w:divBdr>
        </w:div>
      </w:divsChild>
    </w:div>
    <w:div w:id="253366059">
      <w:marLeft w:val="0"/>
      <w:marRight w:val="0"/>
      <w:marTop w:val="160"/>
      <w:marBottom w:val="160"/>
      <w:divBdr>
        <w:top w:val="none" w:sz="0" w:space="0" w:color="auto"/>
        <w:left w:val="none" w:sz="0" w:space="0" w:color="auto"/>
        <w:bottom w:val="none" w:sz="0" w:space="0" w:color="auto"/>
        <w:right w:val="none" w:sz="0" w:space="0" w:color="auto"/>
      </w:divBdr>
    </w:div>
    <w:div w:id="255023144">
      <w:marLeft w:val="0"/>
      <w:marRight w:val="0"/>
      <w:marTop w:val="160"/>
      <w:marBottom w:val="160"/>
      <w:divBdr>
        <w:top w:val="none" w:sz="0" w:space="0" w:color="auto"/>
        <w:left w:val="none" w:sz="0" w:space="0" w:color="auto"/>
        <w:bottom w:val="none" w:sz="0" w:space="0" w:color="auto"/>
        <w:right w:val="none" w:sz="0" w:space="0" w:color="auto"/>
      </w:divBdr>
    </w:div>
    <w:div w:id="255527975">
      <w:marLeft w:val="0"/>
      <w:marRight w:val="0"/>
      <w:marTop w:val="160"/>
      <w:marBottom w:val="160"/>
      <w:divBdr>
        <w:top w:val="none" w:sz="0" w:space="0" w:color="auto"/>
        <w:left w:val="none" w:sz="0" w:space="0" w:color="auto"/>
        <w:bottom w:val="none" w:sz="0" w:space="0" w:color="auto"/>
        <w:right w:val="none" w:sz="0" w:space="0" w:color="auto"/>
      </w:divBdr>
    </w:div>
    <w:div w:id="255789079">
      <w:marLeft w:val="0"/>
      <w:marRight w:val="0"/>
      <w:marTop w:val="160"/>
      <w:marBottom w:val="160"/>
      <w:divBdr>
        <w:top w:val="none" w:sz="0" w:space="0" w:color="auto"/>
        <w:left w:val="none" w:sz="0" w:space="0" w:color="auto"/>
        <w:bottom w:val="none" w:sz="0" w:space="0" w:color="auto"/>
        <w:right w:val="none" w:sz="0" w:space="0" w:color="auto"/>
      </w:divBdr>
    </w:div>
    <w:div w:id="255871465">
      <w:marLeft w:val="0"/>
      <w:marRight w:val="0"/>
      <w:marTop w:val="0"/>
      <w:marBottom w:val="0"/>
      <w:divBdr>
        <w:top w:val="none" w:sz="0" w:space="0" w:color="auto"/>
        <w:left w:val="none" w:sz="0" w:space="0" w:color="auto"/>
        <w:bottom w:val="none" w:sz="0" w:space="0" w:color="auto"/>
        <w:right w:val="none" w:sz="0" w:space="0" w:color="auto"/>
      </w:divBdr>
      <w:divsChild>
        <w:div w:id="2130774931">
          <w:marLeft w:val="0"/>
          <w:marRight w:val="0"/>
          <w:marTop w:val="0"/>
          <w:marBottom w:val="0"/>
          <w:divBdr>
            <w:top w:val="none" w:sz="0" w:space="0" w:color="auto"/>
            <w:left w:val="none" w:sz="0" w:space="0" w:color="auto"/>
            <w:bottom w:val="none" w:sz="0" w:space="0" w:color="auto"/>
            <w:right w:val="none" w:sz="0" w:space="0" w:color="auto"/>
          </w:divBdr>
        </w:div>
      </w:divsChild>
    </w:div>
    <w:div w:id="258026013">
      <w:marLeft w:val="0"/>
      <w:marRight w:val="0"/>
      <w:marTop w:val="160"/>
      <w:marBottom w:val="160"/>
      <w:divBdr>
        <w:top w:val="none" w:sz="0" w:space="0" w:color="auto"/>
        <w:left w:val="none" w:sz="0" w:space="0" w:color="auto"/>
        <w:bottom w:val="none" w:sz="0" w:space="0" w:color="auto"/>
        <w:right w:val="none" w:sz="0" w:space="0" w:color="auto"/>
      </w:divBdr>
    </w:div>
    <w:div w:id="258873175">
      <w:marLeft w:val="0"/>
      <w:marRight w:val="0"/>
      <w:marTop w:val="0"/>
      <w:marBottom w:val="160"/>
      <w:divBdr>
        <w:top w:val="none" w:sz="0" w:space="0" w:color="auto"/>
        <w:left w:val="none" w:sz="0" w:space="0" w:color="auto"/>
        <w:bottom w:val="none" w:sz="0" w:space="0" w:color="auto"/>
        <w:right w:val="none" w:sz="0" w:space="0" w:color="auto"/>
      </w:divBdr>
    </w:div>
    <w:div w:id="260648847">
      <w:marLeft w:val="0"/>
      <w:marRight w:val="0"/>
      <w:marTop w:val="160"/>
      <w:marBottom w:val="160"/>
      <w:divBdr>
        <w:top w:val="none" w:sz="0" w:space="0" w:color="auto"/>
        <w:left w:val="none" w:sz="0" w:space="0" w:color="auto"/>
        <w:bottom w:val="none" w:sz="0" w:space="0" w:color="auto"/>
        <w:right w:val="none" w:sz="0" w:space="0" w:color="auto"/>
      </w:divBdr>
    </w:div>
    <w:div w:id="261038064">
      <w:marLeft w:val="0"/>
      <w:marRight w:val="0"/>
      <w:marTop w:val="160"/>
      <w:marBottom w:val="160"/>
      <w:divBdr>
        <w:top w:val="none" w:sz="0" w:space="0" w:color="auto"/>
        <w:left w:val="none" w:sz="0" w:space="0" w:color="auto"/>
        <w:bottom w:val="none" w:sz="0" w:space="0" w:color="auto"/>
        <w:right w:val="none" w:sz="0" w:space="0" w:color="auto"/>
      </w:divBdr>
    </w:div>
    <w:div w:id="262302190">
      <w:marLeft w:val="0"/>
      <w:marRight w:val="0"/>
      <w:marTop w:val="160"/>
      <w:marBottom w:val="160"/>
      <w:divBdr>
        <w:top w:val="none" w:sz="0" w:space="0" w:color="auto"/>
        <w:left w:val="none" w:sz="0" w:space="0" w:color="auto"/>
        <w:bottom w:val="none" w:sz="0" w:space="0" w:color="auto"/>
        <w:right w:val="none" w:sz="0" w:space="0" w:color="auto"/>
      </w:divBdr>
    </w:div>
    <w:div w:id="266156416">
      <w:marLeft w:val="0"/>
      <w:marRight w:val="0"/>
      <w:marTop w:val="0"/>
      <w:marBottom w:val="0"/>
      <w:divBdr>
        <w:top w:val="none" w:sz="0" w:space="0" w:color="auto"/>
        <w:left w:val="none" w:sz="0" w:space="0" w:color="auto"/>
        <w:bottom w:val="none" w:sz="0" w:space="0" w:color="auto"/>
        <w:right w:val="none" w:sz="0" w:space="0" w:color="auto"/>
      </w:divBdr>
      <w:divsChild>
        <w:div w:id="1785612173">
          <w:marLeft w:val="0"/>
          <w:marRight w:val="0"/>
          <w:marTop w:val="0"/>
          <w:marBottom w:val="0"/>
          <w:divBdr>
            <w:top w:val="none" w:sz="0" w:space="0" w:color="auto"/>
            <w:left w:val="none" w:sz="0" w:space="0" w:color="auto"/>
            <w:bottom w:val="none" w:sz="0" w:space="0" w:color="auto"/>
            <w:right w:val="none" w:sz="0" w:space="0" w:color="auto"/>
          </w:divBdr>
        </w:div>
      </w:divsChild>
    </w:div>
    <w:div w:id="267592418">
      <w:marLeft w:val="0"/>
      <w:marRight w:val="0"/>
      <w:marTop w:val="160"/>
      <w:marBottom w:val="160"/>
      <w:divBdr>
        <w:top w:val="none" w:sz="0" w:space="0" w:color="auto"/>
        <w:left w:val="none" w:sz="0" w:space="0" w:color="auto"/>
        <w:bottom w:val="none" w:sz="0" w:space="0" w:color="auto"/>
        <w:right w:val="none" w:sz="0" w:space="0" w:color="auto"/>
      </w:divBdr>
    </w:div>
    <w:div w:id="269121163">
      <w:marLeft w:val="0"/>
      <w:marRight w:val="0"/>
      <w:marTop w:val="160"/>
      <w:marBottom w:val="160"/>
      <w:divBdr>
        <w:top w:val="none" w:sz="0" w:space="0" w:color="auto"/>
        <w:left w:val="none" w:sz="0" w:space="0" w:color="auto"/>
        <w:bottom w:val="none" w:sz="0" w:space="0" w:color="auto"/>
        <w:right w:val="none" w:sz="0" w:space="0" w:color="auto"/>
      </w:divBdr>
    </w:div>
    <w:div w:id="273443730">
      <w:marLeft w:val="0"/>
      <w:marRight w:val="0"/>
      <w:marTop w:val="160"/>
      <w:marBottom w:val="160"/>
      <w:divBdr>
        <w:top w:val="none" w:sz="0" w:space="0" w:color="auto"/>
        <w:left w:val="none" w:sz="0" w:space="0" w:color="auto"/>
        <w:bottom w:val="none" w:sz="0" w:space="0" w:color="auto"/>
        <w:right w:val="none" w:sz="0" w:space="0" w:color="auto"/>
      </w:divBdr>
    </w:div>
    <w:div w:id="274022271">
      <w:marLeft w:val="0"/>
      <w:marRight w:val="0"/>
      <w:marTop w:val="0"/>
      <w:marBottom w:val="160"/>
      <w:divBdr>
        <w:top w:val="none" w:sz="0" w:space="0" w:color="auto"/>
        <w:left w:val="none" w:sz="0" w:space="0" w:color="auto"/>
        <w:bottom w:val="none" w:sz="0" w:space="0" w:color="auto"/>
        <w:right w:val="none" w:sz="0" w:space="0" w:color="auto"/>
      </w:divBdr>
    </w:div>
    <w:div w:id="274290930">
      <w:marLeft w:val="0"/>
      <w:marRight w:val="0"/>
      <w:marTop w:val="160"/>
      <w:marBottom w:val="160"/>
      <w:divBdr>
        <w:top w:val="none" w:sz="0" w:space="0" w:color="auto"/>
        <w:left w:val="none" w:sz="0" w:space="0" w:color="auto"/>
        <w:bottom w:val="none" w:sz="0" w:space="0" w:color="auto"/>
        <w:right w:val="none" w:sz="0" w:space="0" w:color="auto"/>
      </w:divBdr>
    </w:div>
    <w:div w:id="277614406">
      <w:marLeft w:val="0"/>
      <w:marRight w:val="0"/>
      <w:marTop w:val="160"/>
      <w:marBottom w:val="160"/>
      <w:divBdr>
        <w:top w:val="none" w:sz="0" w:space="0" w:color="auto"/>
        <w:left w:val="none" w:sz="0" w:space="0" w:color="auto"/>
        <w:bottom w:val="none" w:sz="0" w:space="0" w:color="auto"/>
        <w:right w:val="none" w:sz="0" w:space="0" w:color="auto"/>
      </w:divBdr>
    </w:div>
    <w:div w:id="278538468">
      <w:marLeft w:val="0"/>
      <w:marRight w:val="0"/>
      <w:marTop w:val="0"/>
      <w:marBottom w:val="0"/>
      <w:divBdr>
        <w:top w:val="none" w:sz="0" w:space="0" w:color="auto"/>
        <w:left w:val="none" w:sz="0" w:space="0" w:color="auto"/>
        <w:bottom w:val="none" w:sz="0" w:space="0" w:color="auto"/>
        <w:right w:val="none" w:sz="0" w:space="0" w:color="auto"/>
      </w:divBdr>
      <w:divsChild>
        <w:div w:id="1003706852">
          <w:marLeft w:val="0"/>
          <w:marRight w:val="0"/>
          <w:marTop w:val="0"/>
          <w:marBottom w:val="0"/>
          <w:divBdr>
            <w:top w:val="none" w:sz="0" w:space="0" w:color="auto"/>
            <w:left w:val="none" w:sz="0" w:space="0" w:color="auto"/>
            <w:bottom w:val="none" w:sz="0" w:space="0" w:color="auto"/>
            <w:right w:val="none" w:sz="0" w:space="0" w:color="auto"/>
          </w:divBdr>
        </w:div>
      </w:divsChild>
    </w:div>
    <w:div w:id="283968028">
      <w:marLeft w:val="0"/>
      <w:marRight w:val="0"/>
      <w:marTop w:val="0"/>
      <w:marBottom w:val="0"/>
      <w:divBdr>
        <w:top w:val="none" w:sz="0" w:space="0" w:color="auto"/>
        <w:left w:val="none" w:sz="0" w:space="0" w:color="auto"/>
        <w:bottom w:val="none" w:sz="0" w:space="0" w:color="auto"/>
        <w:right w:val="none" w:sz="0" w:space="0" w:color="auto"/>
      </w:divBdr>
      <w:divsChild>
        <w:div w:id="1571116889">
          <w:marLeft w:val="0"/>
          <w:marRight w:val="0"/>
          <w:marTop w:val="0"/>
          <w:marBottom w:val="0"/>
          <w:divBdr>
            <w:top w:val="none" w:sz="0" w:space="0" w:color="auto"/>
            <w:left w:val="none" w:sz="0" w:space="0" w:color="auto"/>
            <w:bottom w:val="none" w:sz="0" w:space="0" w:color="auto"/>
            <w:right w:val="none" w:sz="0" w:space="0" w:color="auto"/>
          </w:divBdr>
        </w:div>
      </w:divsChild>
    </w:div>
    <w:div w:id="284311465">
      <w:marLeft w:val="0"/>
      <w:marRight w:val="0"/>
      <w:marTop w:val="160"/>
      <w:marBottom w:val="160"/>
      <w:divBdr>
        <w:top w:val="none" w:sz="0" w:space="0" w:color="auto"/>
        <w:left w:val="none" w:sz="0" w:space="0" w:color="auto"/>
        <w:bottom w:val="none" w:sz="0" w:space="0" w:color="auto"/>
        <w:right w:val="none" w:sz="0" w:space="0" w:color="auto"/>
      </w:divBdr>
    </w:div>
    <w:div w:id="284392313">
      <w:marLeft w:val="0"/>
      <w:marRight w:val="0"/>
      <w:marTop w:val="160"/>
      <w:marBottom w:val="160"/>
      <w:divBdr>
        <w:top w:val="none" w:sz="0" w:space="0" w:color="auto"/>
        <w:left w:val="none" w:sz="0" w:space="0" w:color="auto"/>
        <w:bottom w:val="none" w:sz="0" w:space="0" w:color="auto"/>
        <w:right w:val="none" w:sz="0" w:space="0" w:color="auto"/>
      </w:divBdr>
    </w:div>
    <w:div w:id="284653116">
      <w:marLeft w:val="0"/>
      <w:marRight w:val="0"/>
      <w:marTop w:val="160"/>
      <w:marBottom w:val="160"/>
      <w:divBdr>
        <w:top w:val="none" w:sz="0" w:space="0" w:color="auto"/>
        <w:left w:val="none" w:sz="0" w:space="0" w:color="auto"/>
        <w:bottom w:val="none" w:sz="0" w:space="0" w:color="auto"/>
        <w:right w:val="none" w:sz="0" w:space="0" w:color="auto"/>
      </w:divBdr>
    </w:div>
    <w:div w:id="285090848">
      <w:marLeft w:val="0"/>
      <w:marRight w:val="0"/>
      <w:marTop w:val="160"/>
      <w:marBottom w:val="160"/>
      <w:divBdr>
        <w:top w:val="none" w:sz="0" w:space="0" w:color="auto"/>
        <w:left w:val="none" w:sz="0" w:space="0" w:color="auto"/>
        <w:bottom w:val="none" w:sz="0" w:space="0" w:color="auto"/>
        <w:right w:val="none" w:sz="0" w:space="0" w:color="auto"/>
      </w:divBdr>
    </w:div>
    <w:div w:id="285091221">
      <w:marLeft w:val="0"/>
      <w:marRight w:val="0"/>
      <w:marTop w:val="160"/>
      <w:marBottom w:val="160"/>
      <w:divBdr>
        <w:top w:val="none" w:sz="0" w:space="0" w:color="auto"/>
        <w:left w:val="none" w:sz="0" w:space="0" w:color="auto"/>
        <w:bottom w:val="none" w:sz="0" w:space="0" w:color="auto"/>
        <w:right w:val="none" w:sz="0" w:space="0" w:color="auto"/>
      </w:divBdr>
    </w:div>
    <w:div w:id="285621980">
      <w:marLeft w:val="0"/>
      <w:marRight w:val="0"/>
      <w:marTop w:val="0"/>
      <w:marBottom w:val="160"/>
      <w:divBdr>
        <w:top w:val="none" w:sz="0" w:space="0" w:color="auto"/>
        <w:left w:val="none" w:sz="0" w:space="0" w:color="auto"/>
        <w:bottom w:val="none" w:sz="0" w:space="0" w:color="auto"/>
        <w:right w:val="none" w:sz="0" w:space="0" w:color="auto"/>
      </w:divBdr>
    </w:div>
    <w:div w:id="287515654">
      <w:marLeft w:val="0"/>
      <w:marRight w:val="0"/>
      <w:marTop w:val="0"/>
      <w:marBottom w:val="160"/>
      <w:divBdr>
        <w:top w:val="none" w:sz="0" w:space="0" w:color="auto"/>
        <w:left w:val="none" w:sz="0" w:space="0" w:color="auto"/>
        <w:bottom w:val="none" w:sz="0" w:space="0" w:color="auto"/>
        <w:right w:val="none" w:sz="0" w:space="0" w:color="auto"/>
      </w:divBdr>
    </w:div>
    <w:div w:id="289673698">
      <w:marLeft w:val="0"/>
      <w:marRight w:val="0"/>
      <w:marTop w:val="160"/>
      <w:marBottom w:val="160"/>
      <w:divBdr>
        <w:top w:val="none" w:sz="0" w:space="0" w:color="auto"/>
        <w:left w:val="none" w:sz="0" w:space="0" w:color="auto"/>
        <w:bottom w:val="none" w:sz="0" w:space="0" w:color="auto"/>
        <w:right w:val="none" w:sz="0" w:space="0" w:color="auto"/>
      </w:divBdr>
    </w:div>
    <w:div w:id="290475468">
      <w:marLeft w:val="0"/>
      <w:marRight w:val="0"/>
      <w:marTop w:val="160"/>
      <w:marBottom w:val="60"/>
      <w:divBdr>
        <w:top w:val="none" w:sz="0" w:space="0" w:color="auto"/>
        <w:left w:val="none" w:sz="0" w:space="0" w:color="auto"/>
        <w:bottom w:val="none" w:sz="0" w:space="0" w:color="auto"/>
        <w:right w:val="none" w:sz="0" w:space="0" w:color="auto"/>
      </w:divBdr>
    </w:div>
    <w:div w:id="290868959">
      <w:marLeft w:val="0"/>
      <w:marRight w:val="0"/>
      <w:marTop w:val="160"/>
      <w:marBottom w:val="160"/>
      <w:divBdr>
        <w:top w:val="none" w:sz="0" w:space="0" w:color="auto"/>
        <w:left w:val="none" w:sz="0" w:space="0" w:color="auto"/>
        <w:bottom w:val="none" w:sz="0" w:space="0" w:color="auto"/>
        <w:right w:val="none" w:sz="0" w:space="0" w:color="auto"/>
      </w:divBdr>
    </w:div>
    <w:div w:id="293296509">
      <w:marLeft w:val="0"/>
      <w:marRight w:val="0"/>
      <w:marTop w:val="160"/>
      <w:marBottom w:val="160"/>
      <w:divBdr>
        <w:top w:val="none" w:sz="0" w:space="0" w:color="auto"/>
        <w:left w:val="none" w:sz="0" w:space="0" w:color="auto"/>
        <w:bottom w:val="none" w:sz="0" w:space="0" w:color="auto"/>
        <w:right w:val="none" w:sz="0" w:space="0" w:color="auto"/>
      </w:divBdr>
    </w:div>
    <w:div w:id="296226854">
      <w:marLeft w:val="0"/>
      <w:marRight w:val="0"/>
      <w:marTop w:val="160"/>
      <w:marBottom w:val="160"/>
      <w:divBdr>
        <w:top w:val="none" w:sz="0" w:space="0" w:color="auto"/>
        <w:left w:val="none" w:sz="0" w:space="0" w:color="auto"/>
        <w:bottom w:val="none" w:sz="0" w:space="0" w:color="auto"/>
        <w:right w:val="none" w:sz="0" w:space="0" w:color="auto"/>
      </w:divBdr>
    </w:div>
    <w:div w:id="296421643">
      <w:marLeft w:val="0"/>
      <w:marRight w:val="0"/>
      <w:marTop w:val="160"/>
      <w:marBottom w:val="160"/>
      <w:divBdr>
        <w:top w:val="none" w:sz="0" w:space="0" w:color="auto"/>
        <w:left w:val="none" w:sz="0" w:space="0" w:color="auto"/>
        <w:bottom w:val="none" w:sz="0" w:space="0" w:color="auto"/>
        <w:right w:val="none" w:sz="0" w:space="0" w:color="auto"/>
      </w:divBdr>
    </w:div>
    <w:div w:id="298192384">
      <w:marLeft w:val="0"/>
      <w:marRight w:val="0"/>
      <w:marTop w:val="160"/>
      <w:marBottom w:val="160"/>
      <w:divBdr>
        <w:top w:val="none" w:sz="0" w:space="0" w:color="auto"/>
        <w:left w:val="none" w:sz="0" w:space="0" w:color="auto"/>
        <w:bottom w:val="none" w:sz="0" w:space="0" w:color="auto"/>
        <w:right w:val="none" w:sz="0" w:space="0" w:color="auto"/>
      </w:divBdr>
    </w:div>
    <w:div w:id="299654919">
      <w:marLeft w:val="0"/>
      <w:marRight w:val="0"/>
      <w:marTop w:val="0"/>
      <w:marBottom w:val="160"/>
      <w:divBdr>
        <w:top w:val="none" w:sz="0" w:space="0" w:color="auto"/>
        <w:left w:val="none" w:sz="0" w:space="0" w:color="auto"/>
        <w:bottom w:val="none" w:sz="0" w:space="0" w:color="auto"/>
        <w:right w:val="none" w:sz="0" w:space="0" w:color="auto"/>
      </w:divBdr>
    </w:div>
    <w:div w:id="301496675">
      <w:marLeft w:val="0"/>
      <w:marRight w:val="0"/>
      <w:marTop w:val="160"/>
      <w:marBottom w:val="160"/>
      <w:divBdr>
        <w:top w:val="none" w:sz="0" w:space="0" w:color="auto"/>
        <w:left w:val="none" w:sz="0" w:space="0" w:color="auto"/>
        <w:bottom w:val="none" w:sz="0" w:space="0" w:color="auto"/>
        <w:right w:val="none" w:sz="0" w:space="0" w:color="auto"/>
      </w:divBdr>
    </w:div>
    <w:div w:id="301808036">
      <w:marLeft w:val="0"/>
      <w:marRight w:val="0"/>
      <w:marTop w:val="160"/>
      <w:marBottom w:val="160"/>
      <w:divBdr>
        <w:top w:val="none" w:sz="0" w:space="0" w:color="auto"/>
        <w:left w:val="none" w:sz="0" w:space="0" w:color="auto"/>
        <w:bottom w:val="none" w:sz="0" w:space="0" w:color="auto"/>
        <w:right w:val="none" w:sz="0" w:space="0" w:color="auto"/>
      </w:divBdr>
    </w:div>
    <w:div w:id="305168176">
      <w:marLeft w:val="0"/>
      <w:marRight w:val="0"/>
      <w:marTop w:val="160"/>
      <w:marBottom w:val="160"/>
      <w:divBdr>
        <w:top w:val="none" w:sz="0" w:space="0" w:color="auto"/>
        <w:left w:val="none" w:sz="0" w:space="0" w:color="auto"/>
        <w:bottom w:val="none" w:sz="0" w:space="0" w:color="auto"/>
        <w:right w:val="none" w:sz="0" w:space="0" w:color="auto"/>
      </w:divBdr>
    </w:div>
    <w:div w:id="307823561">
      <w:marLeft w:val="0"/>
      <w:marRight w:val="0"/>
      <w:marTop w:val="0"/>
      <w:marBottom w:val="0"/>
      <w:divBdr>
        <w:top w:val="none" w:sz="0" w:space="0" w:color="auto"/>
        <w:left w:val="none" w:sz="0" w:space="0" w:color="auto"/>
        <w:bottom w:val="none" w:sz="0" w:space="0" w:color="auto"/>
        <w:right w:val="none" w:sz="0" w:space="0" w:color="auto"/>
      </w:divBdr>
      <w:divsChild>
        <w:div w:id="2073506143">
          <w:marLeft w:val="0"/>
          <w:marRight w:val="0"/>
          <w:marTop w:val="0"/>
          <w:marBottom w:val="0"/>
          <w:divBdr>
            <w:top w:val="none" w:sz="0" w:space="0" w:color="auto"/>
            <w:left w:val="none" w:sz="0" w:space="0" w:color="auto"/>
            <w:bottom w:val="none" w:sz="0" w:space="0" w:color="auto"/>
            <w:right w:val="none" w:sz="0" w:space="0" w:color="auto"/>
          </w:divBdr>
        </w:div>
      </w:divsChild>
    </w:div>
    <w:div w:id="309404044">
      <w:marLeft w:val="0"/>
      <w:marRight w:val="0"/>
      <w:marTop w:val="0"/>
      <w:marBottom w:val="0"/>
      <w:divBdr>
        <w:top w:val="none" w:sz="0" w:space="0" w:color="auto"/>
        <w:left w:val="none" w:sz="0" w:space="0" w:color="auto"/>
        <w:bottom w:val="none" w:sz="0" w:space="0" w:color="auto"/>
        <w:right w:val="none" w:sz="0" w:space="0" w:color="auto"/>
      </w:divBdr>
      <w:divsChild>
        <w:div w:id="1133403153">
          <w:marLeft w:val="0"/>
          <w:marRight w:val="0"/>
          <w:marTop w:val="0"/>
          <w:marBottom w:val="0"/>
          <w:divBdr>
            <w:top w:val="none" w:sz="0" w:space="0" w:color="auto"/>
            <w:left w:val="none" w:sz="0" w:space="0" w:color="auto"/>
            <w:bottom w:val="none" w:sz="0" w:space="0" w:color="auto"/>
            <w:right w:val="none" w:sz="0" w:space="0" w:color="auto"/>
          </w:divBdr>
        </w:div>
      </w:divsChild>
    </w:div>
    <w:div w:id="309481072">
      <w:marLeft w:val="0"/>
      <w:marRight w:val="0"/>
      <w:marTop w:val="0"/>
      <w:marBottom w:val="160"/>
      <w:divBdr>
        <w:top w:val="none" w:sz="0" w:space="0" w:color="auto"/>
        <w:left w:val="none" w:sz="0" w:space="0" w:color="auto"/>
        <w:bottom w:val="none" w:sz="0" w:space="0" w:color="auto"/>
        <w:right w:val="none" w:sz="0" w:space="0" w:color="auto"/>
      </w:divBdr>
    </w:div>
    <w:div w:id="310140046">
      <w:marLeft w:val="0"/>
      <w:marRight w:val="0"/>
      <w:marTop w:val="160"/>
      <w:marBottom w:val="160"/>
      <w:divBdr>
        <w:top w:val="none" w:sz="0" w:space="0" w:color="auto"/>
        <w:left w:val="none" w:sz="0" w:space="0" w:color="auto"/>
        <w:bottom w:val="none" w:sz="0" w:space="0" w:color="auto"/>
        <w:right w:val="none" w:sz="0" w:space="0" w:color="auto"/>
      </w:divBdr>
    </w:div>
    <w:div w:id="313411489">
      <w:marLeft w:val="0"/>
      <w:marRight w:val="0"/>
      <w:marTop w:val="160"/>
      <w:marBottom w:val="160"/>
      <w:divBdr>
        <w:top w:val="none" w:sz="0" w:space="0" w:color="auto"/>
        <w:left w:val="none" w:sz="0" w:space="0" w:color="auto"/>
        <w:bottom w:val="none" w:sz="0" w:space="0" w:color="auto"/>
        <w:right w:val="none" w:sz="0" w:space="0" w:color="auto"/>
      </w:divBdr>
    </w:div>
    <w:div w:id="314917806">
      <w:marLeft w:val="0"/>
      <w:marRight w:val="0"/>
      <w:marTop w:val="160"/>
      <w:marBottom w:val="160"/>
      <w:divBdr>
        <w:top w:val="none" w:sz="0" w:space="0" w:color="auto"/>
        <w:left w:val="none" w:sz="0" w:space="0" w:color="auto"/>
        <w:bottom w:val="none" w:sz="0" w:space="0" w:color="auto"/>
        <w:right w:val="none" w:sz="0" w:space="0" w:color="auto"/>
      </w:divBdr>
    </w:div>
    <w:div w:id="315837568">
      <w:marLeft w:val="0"/>
      <w:marRight w:val="0"/>
      <w:marTop w:val="160"/>
      <w:marBottom w:val="120"/>
      <w:divBdr>
        <w:top w:val="none" w:sz="0" w:space="0" w:color="auto"/>
        <w:left w:val="none" w:sz="0" w:space="0" w:color="auto"/>
        <w:bottom w:val="none" w:sz="0" w:space="0" w:color="auto"/>
        <w:right w:val="none" w:sz="0" w:space="0" w:color="auto"/>
      </w:divBdr>
    </w:div>
    <w:div w:id="316611965">
      <w:marLeft w:val="0"/>
      <w:marRight w:val="0"/>
      <w:marTop w:val="160"/>
      <w:marBottom w:val="160"/>
      <w:divBdr>
        <w:top w:val="none" w:sz="0" w:space="0" w:color="auto"/>
        <w:left w:val="none" w:sz="0" w:space="0" w:color="auto"/>
        <w:bottom w:val="none" w:sz="0" w:space="0" w:color="auto"/>
        <w:right w:val="none" w:sz="0" w:space="0" w:color="auto"/>
      </w:divBdr>
    </w:div>
    <w:div w:id="319501647">
      <w:marLeft w:val="0"/>
      <w:marRight w:val="0"/>
      <w:marTop w:val="160"/>
      <w:marBottom w:val="160"/>
      <w:divBdr>
        <w:top w:val="none" w:sz="0" w:space="0" w:color="auto"/>
        <w:left w:val="none" w:sz="0" w:space="0" w:color="auto"/>
        <w:bottom w:val="none" w:sz="0" w:space="0" w:color="auto"/>
        <w:right w:val="none" w:sz="0" w:space="0" w:color="auto"/>
      </w:divBdr>
    </w:div>
    <w:div w:id="325210512">
      <w:marLeft w:val="0"/>
      <w:marRight w:val="0"/>
      <w:marTop w:val="0"/>
      <w:marBottom w:val="0"/>
      <w:divBdr>
        <w:top w:val="none" w:sz="0" w:space="0" w:color="auto"/>
        <w:left w:val="none" w:sz="0" w:space="0" w:color="auto"/>
        <w:bottom w:val="none" w:sz="0" w:space="0" w:color="auto"/>
        <w:right w:val="none" w:sz="0" w:space="0" w:color="auto"/>
      </w:divBdr>
      <w:divsChild>
        <w:div w:id="337931485">
          <w:marLeft w:val="0"/>
          <w:marRight w:val="0"/>
          <w:marTop w:val="0"/>
          <w:marBottom w:val="0"/>
          <w:divBdr>
            <w:top w:val="none" w:sz="0" w:space="0" w:color="auto"/>
            <w:left w:val="none" w:sz="0" w:space="0" w:color="auto"/>
            <w:bottom w:val="none" w:sz="0" w:space="0" w:color="auto"/>
            <w:right w:val="none" w:sz="0" w:space="0" w:color="auto"/>
          </w:divBdr>
        </w:div>
      </w:divsChild>
    </w:div>
    <w:div w:id="326328227">
      <w:marLeft w:val="0"/>
      <w:marRight w:val="0"/>
      <w:marTop w:val="160"/>
      <w:marBottom w:val="160"/>
      <w:divBdr>
        <w:top w:val="none" w:sz="0" w:space="0" w:color="auto"/>
        <w:left w:val="none" w:sz="0" w:space="0" w:color="auto"/>
        <w:bottom w:val="none" w:sz="0" w:space="0" w:color="auto"/>
        <w:right w:val="none" w:sz="0" w:space="0" w:color="auto"/>
      </w:divBdr>
    </w:div>
    <w:div w:id="329867443">
      <w:marLeft w:val="0"/>
      <w:marRight w:val="0"/>
      <w:marTop w:val="160"/>
      <w:marBottom w:val="160"/>
      <w:divBdr>
        <w:top w:val="none" w:sz="0" w:space="0" w:color="auto"/>
        <w:left w:val="none" w:sz="0" w:space="0" w:color="auto"/>
        <w:bottom w:val="none" w:sz="0" w:space="0" w:color="auto"/>
        <w:right w:val="none" w:sz="0" w:space="0" w:color="auto"/>
      </w:divBdr>
    </w:div>
    <w:div w:id="335964602">
      <w:marLeft w:val="0"/>
      <w:marRight w:val="0"/>
      <w:marTop w:val="160"/>
      <w:marBottom w:val="160"/>
      <w:divBdr>
        <w:top w:val="none" w:sz="0" w:space="0" w:color="auto"/>
        <w:left w:val="none" w:sz="0" w:space="0" w:color="auto"/>
        <w:bottom w:val="none" w:sz="0" w:space="0" w:color="auto"/>
        <w:right w:val="none" w:sz="0" w:space="0" w:color="auto"/>
      </w:divBdr>
    </w:div>
    <w:div w:id="338041771">
      <w:marLeft w:val="0"/>
      <w:marRight w:val="0"/>
      <w:marTop w:val="160"/>
      <w:marBottom w:val="160"/>
      <w:divBdr>
        <w:top w:val="none" w:sz="0" w:space="0" w:color="auto"/>
        <w:left w:val="none" w:sz="0" w:space="0" w:color="auto"/>
        <w:bottom w:val="none" w:sz="0" w:space="0" w:color="auto"/>
        <w:right w:val="none" w:sz="0" w:space="0" w:color="auto"/>
      </w:divBdr>
    </w:div>
    <w:div w:id="338504046">
      <w:marLeft w:val="0"/>
      <w:marRight w:val="0"/>
      <w:marTop w:val="0"/>
      <w:marBottom w:val="0"/>
      <w:divBdr>
        <w:top w:val="none" w:sz="0" w:space="0" w:color="auto"/>
        <w:left w:val="none" w:sz="0" w:space="0" w:color="auto"/>
        <w:bottom w:val="none" w:sz="0" w:space="0" w:color="auto"/>
        <w:right w:val="none" w:sz="0" w:space="0" w:color="auto"/>
      </w:divBdr>
      <w:divsChild>
        <w:div w:id="54938860">
          <w:marLeft w:val="0"/>
          <w:marRight w:val="0"/>
          <w:marTop w:val="0"/>
          <w:marBottom w:val="0"/>
          <w:divBdr>
            <w:top w:val="none" w:sz="0" w:space="0" w:color="auto"/>
            <w:left w:val="none" w:sz="0" w:space="0" w:color="auto"/>
            <w:bottom w:val="none" w:sz="0" w:space="0" w:color="auto"/>
            <w:right w:val="none" w:sz="0" w:space="0" w:color="auto"/>
          </w:divBdr>
        </w:div>
      </w:divsChild>
    </w:div>
    <w:div w:id="339234094">
      <w:marLeft w:val="0"/>
      <w:marRight w:val="0"/>
      <w:marTop w:val="0"/>
      <w:marBottom w:val="0"/>
      <w:divBdr>
        <w:top w:val="none" w:sz="0" w:space="0" w:color="auto"/>
        <w:left w:val="none" w:sz="0" w:space="0" w:color="auto"/>
        <w:bottom w:val="none" w:sz="0" w:space="0" w:color="auto"/>
        <w:right w:val="none" w:sz="0" w:space="0" w:color="auto"/>
      </w:divBdr>
      <w:divsChild>
        <w:div w:id="460656435">
          <w:marLeft w:val="0"/>
          <w:marRight w:val="0"/>
          <w:marTop w:val="0"/>
          <w:marBottom w:val="0"/>
          <w:divBdr>
            <w:top w:val="none" w:sz="0" w:space="0" w:color="auto"/>
            <w:left w:val="none" w:sz="0" w:space="0" w:color="auto"/>
            <w:bottom w:val="none" w:sz="0" w:space="0" w:color="auto"/>
            <w:right w:val="none" w:sz="0" w:space="0" w:color="auto"/>
          </w:divBdr>
        </w:div>
      </w:divsChild>
    </w:div>
    <w:div w:id="339239400">
      <w:marLeft w:val="0"/>
      <w:marRight w:val="0"/>
      <w:marTop w:val="100"/>
      <w:marBottom w:val="160"/>
      <w:divBdr>
        <w:top w:val="none" w:sz="0" w:space="0" w:color="auto"/>
        <w:left w:val="none" w:sz="0" w:space="0" w:color="auto"/>
        <w:bottom w:val="none" w:sz="0" w:space="0" w:color="auto"/>
        <w:right w:val="none" w:sz="0" w:space="0" w:color="auto"/>
      </w:divBdr>
      <w:divsChild>
        <w:div w:id="1052508475">
          <w:marLeft w:val="0"/>
          <w:marRight w:val="0"/>
          <w:marTop w:val="0"/>
          <w:marBottom w:val="0"/>
          <w:divBdr>
            <w:top w:val="none" w:sz="0" w:space="0" w:color="auto"/>
            <w:left w:val="none" w:sz="0" w:space="0" w:color="auto"/>
            <w:bottom w:val="none" w:sz="0" w:space="0" w:color="auto"/>
            <w:right w:val="none" w:sz="0" w:space="0" w:color="auto"/>
          </w:divBdr>
        </w:div>
        <w:div w:id="1015109041">
          <w:marLeft w:val="0"/>
          <w:marRight w:val="0"/>
          <w:marTop w:val="0"/>
          <w:marBottom w:val="0"/>
          <w:divBdr>
            <w:top w:val="none" w:sz="0" w:space="0" w:color="auto"/>
            <w:left w:val="none" w:sz="0" w:space="0" w:color="auto"/>
            <w:bottom w:val="none" w:sz="0" w:space="0" w:color="auto"/>
            <w:right w:val="none" w:sz="0" w:space="0" w:color="auto"/>
          </w:divBdr>
        </w:div>
      </w:divsChild>
    </w:div>
    <w:div w:id="340158663">
      <w:marLeft w:val="0"/>
      <w:marRight w:val="0"/>
      <w:marTop w:val="160"/>
      <w:marBottom w:val="160"/>
      <w:divBdr>
        <w:top w:val="none" w:sz="0" w:space="0" w:color="auto"/>
        <w:left w:val="none" w:sz="0" w:space="0" w:color="auto"/>
        <w:bottom w:val="none" w:sz="0" w:space="0" w:color="auto"/>
        <w:right w:val="none" w:sz="0" w:space="0" w:color="auto"/>
      </w:divBdr>
    </w:div>
    <w:div w:id="341246166">
      <w:marLeft w:val="0"/>
      <w:marRight w:val="0"/>
      <w:marTop w:val="160"/>
      <w:marBottom w:val="0"/>
      <w:divBdr>
        <w:top w:val="none" w:sz="0" w:space="0" w:color="auto"/>
        <w:left w:val="none" w:sz="0" w:space="0" w:color="auto"/>
        <w:bottom w:val="none" w:sz="0" w:space="0" w:color="auto"/>
        <w:right w:val="none" w:sz="0" w:space="0" w:color="auto"/>
      </w:divBdr>
    </w:div>
    <w:div w:id="341593958">
      <w:marLeft w:val="0"/>
      <w:marRight w:val="0"/>
      <w:marTop w:val="160"/>
      <w:marBottom w:val="160"/>
      <w:divBdr>
        <w:top w:val="none" w:sz="0" w:space="0" w:color="auto"/>
        <w:left w:val="none" w:sz="0" w:space="0" w:color="auto"/>
        <w:bottom w:val="none" w:sz="0" w:space="0" w:color="auto"/>
        <w:right w:val="none" w:sz="0" w:space="0" w:color="auto"/>
      </w:divBdr>
    </w:div>
    <w:div w:id="341709673">
      <w:marLeft w:val="0"/>
      <w:marRight w:val="0"/>
      <w:marTop w:val="160"/>
      <w:marBottom w:val="160"/>
      <w:divBdr>
        <w:top w:val="none" w:sz="0" w:space="0" w:color="auto"/>
        <w:left w:val="none" w:sz="0" w:space="0" w:color="auto"/>
        <w:bottom w:val="none" w:sz="0" w:space="0" w:color="auto"/>
        <w:right w:val="none" w:sz="0" w:space="0" w:color="auto"/>
      </w:divBdr>
    </w:div>
    <w:div w:id="341781617">
      <w:marLeft w:val="0"/>
      <w:marRight w:val="0"/>
      <w:marTop w:val="0"/>
      <w:marBottom w:val="0"/>
      <w:divBdr>
        <w:top w:val="none" w:sz="0" w:space="0" w:color="auto"/>
        <w:left w:val="none" w:sz="0" w:space="0" w:color="auto"/>
        <w:bottom w:val="none" w:sz="0" w:space="0" w:color="auto"/>
        <w:right w:val="none" w:sz="0" w:space="0" w:color="auto"/>
      </w:divBdr>
      <w:divsChild>
        <w:div w:id="1492670661">
          <w:marLeft w:val="0"/>
          <w:marRight w:val="0"/>
          <w:marTop w:val="0"/>
          <w:marBottom w:val="0"/>
          <w:divBdr>
            <w:top w:val="none" w:sz="0" w:space="0" w:color="auto"/>
            <w:left w:val="none" w:sz="0" w:space="0" w:color="auto"/>
            <w:bottom w:val="none" w:sz="0" w:space="0" w:color="auto"/>
            <w:right w:val="none" w:sz="0" w:space="0" w:color="auto"/>
          </w:divBdr>
        </w:div>
      </w:divsChild>
    </w:div>
    <w:div w:id="346442598">
      <w:marLeft w:val="0"/>
      <w:marRight w:val="0"/>
      <w:marTop w:val="160"/>
      <w:marBottom w:val="160"/>
      <w:divBdr>
        <w:top w:val="none" w:sz="0" w:space="0" w:color="auto"/>
        <w:left w:val="none" w:sz="0" w:space="0" w:color="auto"/>
        <w:bottom w:val="none" w:sz="0" w:space="0" w:color="auto"/>
        <w:right w:val="none" w:sz="0" w:space="0" w:color="auto"/>
      </w:divBdr>
    </w:div>
    <w:div w:id="347877863">
      <w:marLeft w:val="0"/>
      <w:marRight w:val="0"/>
      <w:marTop w:val="160"/>
      <w:marBottom w:val="160"/>
      <w:divBdr>
        <w:top w:val="none" w:sz="0" w:space="0" w:color="auto"/>
        <w:left w:val="none" w:sz="0" w:space="0" w:color="auto"/>
        <w:bottom w:val="none" w:sz="0" w:space="0" w:color="auto"/>
        <w:right w:val="none" w:sz="0" w:space="0" w:color="auto"/>
      </w:divBdr>
    </w:div>
    <w:div w:id="347944954">
      <w:marLeft w:val="0"/>
      <w:marRight w:val="0"/>
      <w:marTop w:val="160"/>
      <w:marBottom w:val="160"/>
      <w:divBdr>
        <w:top w:val="none" w:sz="0" w:space="0" w:color="auto"/>
        <w:left w:val="none" w:sz="0" w:space="0" w:color="auto"/>
        <w:bottom w:val="none" w:sz="0" w:space="0" w:color="auto"/>
        <w:right w:val="none" w:sz="0" w:space="0" w:color="auto"/>
      </w:divBdr>
    </w:div>
    <w:div w:id="347954156">
      <w:marLeft w:val="0"/>
      <w:marRight w:val="0"/>
      <w:marTop w:val="160"/>
      <w:marBottom w:val="160"/>
      <w:divBdr>
        <w:top w:val="none" w:sz="0" w:space="0" w:color="auto"/>
        <w:left w:val="none" w:sz="0" w:space="0" w:color="auto"/>
        <w:bottom w:val="none" w:sz="0" w:space="0" w:color="auto"/>
        <w:right w:val="none" w:sz="0" w:space="0" w:color="auto"/>
      </w:divBdr>
    </w:div>
    <w:div w:id="348995857">
      <w:marLeft w:val="0"/>
      <w:marRight w:val="0"/>
      <w:marTop w:val="160"/>
      <w:marBottom w:val="160"/>
      <w:divBdr>
        <w:top w:val="none" w:sz="0" w:space="0" w:color="auto"/>
        <w:left w:val="none" w:sz="0" w:space="0" w:color="auto"/>
        <w:bottom w:val="none" w:sz="0" w:space="0" w:color="auto"/>
        <w:right w:val="none" w:sz="0" w:space="0" w:color="auto"/>
      </w:divBdr>
    </w:div>
    <w:div w:id="350306256">
      <w:marLeft w:val="0"/>
      <w:marRight w:val="0"/>
      <w:marTop w:val="0"/>
      <w:marBottom w:val="0"/>
      <w:divBdr>
        <w:top w:val="none" w:sz="0" w:space="0" w:color="auto"/>
        <w:left w:val="none" w:sz="0" w:space="0" w:color="auto"/>
        <w:bottom w:val="none" w:sz="0" w:space="0" w:color="auto"/>
        <w:right w:val="none" w:sz="0" w:space="0" w:color="auto"/>
      </w:divBdr>
      <w:divsChild>
        <w:div w:id="403837500">
          <w:marLeft w:val="0"/>
          <w:marRight w:val="0"/>
          <w:marTop w:val="0"/>
          <w:marBottom w:val="0"/>
          <w:divBdr>
            <w:top w:val="none" w:sz="0" w:space="0" w:color="auto"/>
            <w:left w:val="none" w:sz="0" w:space="0" w:color="auto"/>
            <w:bottom w:val="none" w:sz="0" w:space="0" w:color="auto"/>
            <w:right w:val="none" w:sz="0" w:space="0" w:color="auto"/>
          </w:divBdr>
        </w:div>
      </w:divsChild>
    </w:div>
    <w:div w:id="351108312">
      <w:marLeft w:val="0"/>
      <w:marRight w:val="0"/>
      <w:marTop w:val="160"/>
      <w:marBottom w:val="160"/>
      <w:divBdr>
        <w:top w:val="none" w:sz="0" w:space="0" w:color="auto"/>
        <w:left w:val="none" w:sz="0" w:space="0" w:color="auto"/>
        <w:bottom w:val="none" w:sz="0" w:space="0" w:color="auto"/>
        <w:right w:val="none" w:sz="0" w:space="0" w:color="auto"/>
      </w:divBdr>
    </w:div>
    <w:div w:id="352149466">
      <w:marLeft w:val="0"/>
      <w:marRight w:val="0"/>
      <w:marTop w:val="260"/>
      <w:marBottom w:val="160"/>
      <w:divBdr>
        <w:top w:val="none" w:sz="0" w:space="0" w:color="auto"/>
        <w:left w:val="none" w:sz="0" w:space="0" w:color="auto"/>
        <w:bottom w:val="none" w:sz="0" w:space="0" w:color="auto"/>
        <w:right w:val="none" w:sz="0" w:space="0" w:color="auto"/>
      </w:divBdr>
    </w:div>
    <w:div w:id="352151636">
      <w:marLeft w:val="0"/>
      <w:marRight w:val="0"/>
      <w:marTop w:val="160"/>
      <w:marBottom w:val="160"/>
      <w:divBdr>
        <w:top w:val="none" w:sz="0" w:space="0" w:color="auto"/>
        <w:left w:val="none" w:sz="0" w:space="0" w:color="auto"/>
        <w:bottom w:val="none" w:sz="0" w:space="0" w:color="auto"/>
        <w:right w:val="none" w:sz="0" w:space="0" w:color="auto"/>
      </w:divBdr>
    </w:div>
    <w:div w:id="352809548">
      <w:marLeft w:val="0"/>
      <w:marRight w:val="0"/>
      <w:marTop w:val="160"/>
      <w:marBottom w:val="160"/>
      <w:divBdr>
        <w:top w:val="none" w:sz="0" w:space="0" w:color="auto"/>
        <w:left w:val="none" w:sz="0" w:space="0" w:color="auto"/>
        <w:bottom w:val="none" w:sz="0" w:space="0" w:color="auto"/>
        <w:right w:val="none" w:sz="0" w:space="0" w:color="auto"/>
      </w:divBdr>
    </w:div>
    <w:div w:id="354237377">
      <w:marLeft w:val="0"/>
      <w:marRight w:val="0"/>
      <w:marTop w:val="160"/>
      <w:marBottom w:val="160"/>
      <w:divBdr>
        <w:top w:val="none" w:sz="0" w:space="0" w:color="auto"/>
        <w:left w:val="none" w:sz="0" w:space="0" w:color="auto"/>
        <w:bottom w:val="none" w:sz="0" w:space="0" w:color="auto"/>
        <w:right w:val="none" w:sz="0" w:space="0" w:color="auto"/>
      </w:divBdr>
    </w:div>
    <w:div w:id="355011934">
      <w:marLeft w:val="0"/>
      <w:marRight w:val="0"/>
      <w:marTop w:val="160"/>
      <w:marBottom w:val="160"/>
      <w:divBdr>
        <w:top w:val="none" w:sz="0" w:space="0" w:color="auto"/>
        <w:left w:val="none" w:sz="0" w:space="0" w:color="auto"/>
        <w:bottom w:val="none" w:sz="0" w:space="0" w:color="auto"/>
        <w:right w:val="none" w:sz="0" w:space="0" w:color="auto"/>
      </w:divBdr>
    </w:div>
    <w:div w:id="360858663">
      <w:marLeft w:val="0"/>
      <w:marRight w:val="0"/>
      <w:marTop w:val="160"/>
      <w:marBottom w:val="160"/>
      <w:divBdr>
        <w:top w:val="none" w:sz="0" w:space="0" w:color="auto"/>
        <w:left w:val="none" w:sz="0" w:space="0" w:color="auto"/>
        <w:bottom w:val="none" w:sz="0" w:space="0" w:color="auto"/>
        <w:right w:val="none" w:sz="0" w:space="0" w:color="auto"/>
      </w:divBdr>
    </w:div>
    <w:div w:id="364253248">
      <w:marLeft w:val="0"/>
      <w:marRight w:val="0"/>
      <w:marTop w:val="160"/>
      <w:marBottom w:val="160"/>
      <w:divBdr>
        <w:top w:val="none" w:sz="0" w:space="0" w:color="auto"/>
        <w:left w:val="none" w:sz="0" w:space="0" w:color="auto"/>
        <w:bottom w:val="none" w:sz="0" w:space="0" w:color="auto"/>
        <w:right w:val="none" w:sz="0" w:space="0" w:color="auto"/>
      </w:divBdr>
    </w:div>
    <w:div w:id="365907327">
      <w:marLeft w:val="0"/>
      <w:marRight w:val="0"/>
      <w:marTop w:val="0"/>
      <w:marBottom w:val="0"/>
      <w:divBdr>
        <w:top w:val="none" w:sz="0" w:space="0" w:color="auto"/>
        <w:left w:val="none" w:sz="0" w:space="0" w:color="auto"/>
        <w:bottom w:val="none" w:sz="0" w:space="0" w:color="auto"/>
        <w:right w:val="none" w:sz="0" w:space="0" w:color="auto"/>
      </w:divBdr>
      <w:divsChild>
        <w:div w:id="1817189098">
          <w:marLeft w:val="0"/>
          <w:marRight w:val="0"/>
          <w:marTop w:val="0"/>
          <w:marBottom w:val="0"/>
          <w:divBdr>
            <w:top w:val="none" w:sz="0" w:space="0" w:color="auto"/>
            <w:left w:val="none" w:sz="0" w:space="0" w:color="auto"/>
            <w:bottom w:val="none" w:sz="0" w:space="0" w:color="auto"/>
            <w:right w:val="none" w:sz="0" w:space="0" w:color="auto"/>
          </w:divBdr>
        </w:div>
      </w:divsChild>
    </w:div>
    <w:div w:id="366755828">
      <w:marLeft w:val="0"/>
      <w:marRight w:val="0"/>
      <w:marTop w:val="260"/>
      <w:marBottom w:val="160"/>
      <w:divBdr>
        <w:top w:val="none" w:sz="0" w:space="0" w:color="auto"/>
        <w:left w:val="none" w:sz="0" w:space="0" w:color="auto"/>
        <w:bottom w:val="none" w:sz="0" w:space="0" w:color="auto"/>
        <w:right w:val="none" w:sz="0" w:space="0" w:color="auto"/>
      </w:divBdr>
      <w:divsChild>
        <w:div w:id="1859584600">
          <w:marLeft w:val="0"/>
          <w:marRight w:val="0"/>
          <w:marTop w:val="0"/>
          <w:marBottom w:val="0"/>
          <w:divBdr>
            <w:top w:val="none" w:sz="0" w:space="0" w:color="auto"/>
            <w:left w:val="none" w:sz="0" w:space="0" w:color="auto"/>
            <w:bottom w:val="none" w:sz="0" w:space="0" w:color="auto"/>
            <w:right w:val="none" w:sz="0" w:space="0" w:color="auto"/>
          </w:divBdr>
        </w:div>
        <w:div w:id="1929734371">
          <w:marLeft w:val="0"/>
          <w:marRight w:val="0"/>
          <w:marTop w:val="0"/>
          <w:marBottom w:val="0"/>
          <w:divBdr>
            <w:top w:val="none" w:sz="0" w:space="0" w:color="auto"/>
            <w:left w:val="none" w:sz="0" w:space="0" w:color="auto"/>
            <w:bottom w:val="none" w:sz="0" w:space="0" w:color="auto"/>
            <w:right w:val="none" w:sz="0" w:space="0" w:color="auto"/>
          </w:divBdr>
        </w:div>
      </w:divsChild>
    </w:div>
    <w:div w:id="368070163">
      <w:marLeft w:val="0"/>
      <w:marRight w:val="0"/>
      <w:marTop w:val="160"/>
      <w:marBottom w:val="60"/>
      <w:divBdr>
        <w:top w:val="none" w:sz="0" w:space="0" w:color="auto"/>
        <w:left w:val="none" w:sz="0" w:space="0" w:color="auto"/>
        <w:bottom w:val="none" w:sz="0" w:space="0" w:color="auto"/>
        <w:right w:val="none" w:sz="0" w:space="0" w:color="auto"/>
      </w:divBdr>
    </w:div>
    <w:div w:id="368602999">
      <w:marLeft w:val="0"/>
      <w:marRight w:val="0"/>
      <w:marTop w:val="0"/>
      <w:marBottom w:val="0"/>
      <w:divBdr>
        <w:top w:val="none" w:sz="0" w:space="0" w:color="auto"/>
        <w:left w:val="none" w:sz="0" w:space="0" w:color="auto"/>
        <w:bottom w:val="none" w:sz="0" w:space="0" w:color="auto"/>
        <w:right w:val="none" w:sz="0" w:space="0" w:color="auto"/>
      </w:divBdr>
      <w:divsChild>
        <w:div w:id="68504685">
          <w:marLeft w:val="0"/>
          <w:marRight w:val="0"/>
          <w:marTop w:val="0"/>
          <w:marBottom w:val="0"/>
          <w:divBdr>
            <w:top w:val="none" w:sz="0" w:space="0" w:color="auto"/>
            <w:left w:val="none" w:sz="0" w:space="0" w:color="auto"/>
            <w:bottom w:val="none" w:sz="0" w:space="0" w:color="auto"/>
            <w:right w:val="none" w:sz="0" w:space="0" w:color="auto"/>
          </w:divBdr>
        </w:div>
      </w:divsChild>
    </w:div>
    <w:div w:id="372969032">
      <w:marLeft w:val="0"/>
      <w:marRight w:val="0"/>
      <w:marTop w:val="160"/>
      <w:marBottom w:val="160"/>
      <w:divBdr>
        <w:top w:val="none" w:sz="0" w:space="0" w:color="auto"/>
        <w:left w:val="none" w:sz="0" w:space="0" w:color="auto"/>
        <w:bottom w:val="none" w:sz="0" w:space="0" w:color="auto"/>
        <w:right w:val="none" w:sz="0" w:space="0" w:color="auto"/>
      </w:divBdr>
    </w:div>
    <w:div w:id="373698931">
      <w:marLeft w:val="0"/>
      <w:marRight w:val="0"/>
      <w:marTop w:val="160"/>
      <w:marBottom w:val="160"/>
      <w:divBdr>
        <w:top w:val="none" w:sz="0" w:space="0" w:color="auto"/>
        <w:left w:val="none" w:sz="0" w:space="0" w:color="auto"/>
        <w:bottom w:val="none" w:sz="0" w:space="0" w:color="auto"/>
        <w:right w:val="none" w:sz="0" w:space="0" w:color="auto"/>
      </w:divBdr>
    </w:div>
    <w:div w:id="374426793">
      <w:marLeft w:val="0"/>
      <w:marRight w:val="0"/>
      <w:marTop w:val="160"/>
      <w:marBottom w:val="160"/>
      <w:divBdr>
        <w:top w:val="none" w:sz="0" w:space="0" w:color="auto"/>
        <w:left w:val="none" w:sz="0" w:space="0" w:color="auto"/>
        <w:bottom w:val="none" w:sz="0" w:space="0" w:color="auto"/>
        <w:right w:val="none" w:sz="0" w:space="0" w:color="auto"/>
      </w:divBdr>
    </w:div>
    <w:div w:id="374891078">
      <w:marLeft w:val="0"/>
      <w:marRight w:val="0"/>
      <w:marTop w:val="0"/>
      <w:marBottom w:val="0"/>
      <w:divBdr>
        <w:top w:val="none" w:sz="0" w:space="0" w:color="auto"/>
        <w:left w:val="none" w:sz="0" w:space="0" w:color="auto"/>
        <w:bottom w:val="none" w:sz="0" w:space="0" w:color="auto"/>
        <w:right w:val="none" w:sz="0" w:space="0" w:color="auto"/>
      </w:divBdr>
      <w:divsChild>
        <w:div w:id="2127767328">
          <w:marLeft w:val="0"/>
          <w:marRight w:val="0"/>
          <w:marTop w:val="0"/>
          <w:marBottom w:val="0"/>
          <w:divBdr>
            <w:top w:val="none" w:sz="0" w:space="0" w:color="auto"/>
            <w:left w:val="none" w:sz="0" w:space="0" w:color="auto"/>
            <w:bottom w:val="none" w:sz="0" w:space="0" w:color="auto"/>
            <w:right w:val="none" w:sz="0" w:space="0" w:color="auto"/>
          </w:divBdr>
        </w:div>
      </w:divsChild>
    </w:div>
    <w:div w:id="376466624">
      <w:marLeft w:val="0"/>
      <w:marRight w:val="0"/>
      <w:marTop w:val="60"/>
      <w:marBottom w:val="160"/>
      <w:divBdr>
        <w:top w:val="none" w:sz="0" w:space="0" w:color="auto"/>
        <w:left w:val="none" w:sz="0" w:space="0" w:color="auto"/>
        <w:bottom w:val="none" w:sz="0" w:space="0" w:color="auto"/>
        <w:right w:val="none" w:sz="0" w:space="0" w:color="auto"/>
      </w:divBdr>
    </w:div>
    <w:div w:id="377124579">
      <w:marLeft w:val="0"/>
      <w:marRight w:val="0"/>
      <w:marTop w:val="160"/>
      <w:marBottom w:val="160"/>
      <w:divBdr>
        <w:top w:val="none" w:sz="0" w:space="0" w:color="auto"/>
        <w:left w:val="none" w:sz="0" w:space="0" w:color="auto"/>
        <w:bottom w:val="none" w:sz="0" w:space="0" w:color="auto"/>
        <w:right w:val="none" w:sz="0" w:space="0" w:color="auto"/>
      </w:divBdr>
    </w:div>
    <w:div w:id="378240223">
      <w:marLeft w:val="0"/>
      <w:marRight w:val="0"/>
      <w:marTop w:val="160"/>
      <w:marBottom w:val="160"/>
      <w:divBdr>
        <w:top w:val="none" w:sz="0" w:space="0" w:color="auto"/>
        <w:left w:val="none" w:sz="0" w:space="0" w:color="auto"/>
        <w:bottom w:val="none" w:sz="0" w:space="0" w:color="auto"/>
        <w:right w:val="none" w:sz="0" w:space="0" w:color="auto"/>
      </w:divBdr>
    </w:div>
    <w:div w:id="379090887">
      <w:marLeft w:val="0"/>
      <w:marRight w:val="0"/>
      <w:marTop w:val="160"/>
      <w:marBottom w:val="160"/>
      <w:divBdr>
        <w:top w:val="none" w:sz="0" w:space="0" w:color="auto"/>
        <w:left w:val="none" w:sz="0" w:space="0" w:color="auto"/>
        <w:bottom w:val="none" w:sz="0" w:space="0" w:color="auto"/>
        <w:right w:val="none" w:sz="0" w:space="0" w:color="auto"/>
      </w:divBdr>
    </w:div>
    <w:div w:id="381172818">
      <w:marLeft w:val="0"/>
      <w:marRight w:val="0"/>
      <w:marTop w:val="160"/>
      <w:marBottom w:val="160"/>
      <w:divBdr>
        <w:top w:val="none" w:sz="0" w:space="0" w:color="auto"/>
        <w:left w:val="none" w:sz="0" w:space="0" w:color="auto"/>
        <w:bottom w:val="none" w:sz="0" w:space="0" w:color="auto"/>
        <w:right w:val="none" w:sz="0" w:space="0" w:color="auto"/>
      </w:divBdr>
    </w:div>
    <w:div w:id="381441970">
      <w:marLeft w:val="0"/>
      <w:marRight w:val="0"/>
      <w:marTop w:val="160"/>
      <w:marBottom w:val="160"/>
      <w:divBdr>
        <w:top w:val="none" w:sz="0" w:space="0" w:color="auto"/>
        <w:left w:val="none" w:sz="0" w:space="0" w:color="auto"/>
        <w:bottom w:val="none" w:sz="0" w:space="0" w:color="auto"/>
        <w:right w:val="none" w:sz="0" w:space="0" w:color="auto"/>
      </w:divBdr>
    </w:div>
    <w:div w:id="382221575">
      <w:marLeft w:val="0"/>
      <w:marRight w:val="0"/>
      <w:marTop w:val="160"/>
      <w:marBottom w:val="160"/>
      <w:divBdr>
        <w:top w:val="none" w:sz="0" w:space="0" w:color="auto"/>
        <w:left w:val="none" w:sz="0" w:space="0" w:color="auto"/>
        <w:bottom w:val="none" w:sz="0" w:space="0" w:color="auto"/>
        <w:right w:val="none" w:sz="0" w:space="0" w:color="auto"/>
      </w:divBdr>
    </w:div>
    <w:div w:id="383988354">
      <w:marLeft w:val="0"/>
      <w:marRight w:val="0"/>
      <w:marTop w:val="160"/>
      <w:marBottom w:val="160"/>
      <w:divBdr>
        <w:top w:val="none" w:sz="0" w:space="0" w:color="auto"/>
        <w:left w:val="none" w:sz="0" w:space="0" w:color="auto"/>
        <w:bottom w:val="none" w:sz="0" w:space="0" w:color="auto"/>
        <w:right w:val="none" w:sz="0" w:space="0" w:color="auto"/>
      </w:divBdr>
    </w:div>
    <w:div w:id="385686214">
      <w:marLeft w:val="0"/>
      <w:marRight w:val="0"/>
      <w:marTop w:val="160"/>
      <w:marBottom w:val="160"/>
      <w:divBdr>
        <w:top w:val="none" w:sz="0" w:space="0" w:color="auto"/>
        <w:left w:val="none" w:sz="0" w:space="0" w:color="auto"/>
        <w:bottom w:val="none" w:sz="0" w:space="0" w:color="auto"/>
        <w:right w:val="none" w:sz="0" w:space="0" w:color="auto"/>
      </w:divBdr>
    </w:div>
    <w:div w:id="389159254">
      <w:marLeft w:val="0"/>
      <w:marRight w:val="0"/>
      <w:marTop w:val="0"/>
      <w:marBottom w:val="0"/>
      <w:divBdr>
        <w:top w:val="none" w:sz="0" w:space="0" w:color="auto"/>
        <w:left w:val="none" w:sz="0" w:space="0" w:color="auto"/>
        <w:bottom w:val="none" w:sz="0" w:space="0" w:color="auto"/>
        <w:right w:val="none" w:sz="0" w:space="0" w:color="auto"/>
      </w:divBdr>
      <w:divsChild>
        <w:div w:id="440606593">
          <w:marLeft w:val="0"/>
          <w:marRight w:val="0"/>
          <w:marTop w:val="0"/>
          <w:marBottom w:val="0"/>
          <w:divBdr>
            <w:top w:val="none" w:sz="0" w:space="0" w:color="auto"/>
            <w:left w:val="none" w:sz="0" w:space="0" w:color="auto"/>
            <w:bottom w:val="none" w:sz="0" w:space="0" w:color="auto"/>
            <w:right w:val="none" w:sz="0" w:space="0" w:color="auto"/>
          </w:divBdr>
        </w:div>
      </w:divsChild>
    </w:div>
    <w:div w:id="389573152">
      <w:marLeft w:val="0"/>
      <w:marRight w:val="0"/>
      <w:marTop w:val="160"/>
      <w:marBottom w:val="160"/>
      <w:divBdr>
        <w:top w:val="none" w:sz="0" w:space="0" w:color="auto"/>
        <w:left w:val="none" w:sz="0" w:space="0" w:color="auto"/>
        <w:bottom w:val="none" w:sz="0" w:space="0" w:color="auto"/>
        <w:right w:val="none" w:sz="0" w:space="0" w:color="auto"/>
      </w:divBdr>
    </w:div>
    <w:div w:id="390815147">
      <w:marLeft w:val="0"/>
      <w:marRight w:val="0"/>
      <w:marTop w:val="0"/>
      <w:marBottom w:val="0"/>
      <w:divBdr>
        <w:top w:val="none" w:sz="0" w:space="0" w:color="auto"/>
        <w:left w:val="none" w:sz="0" w:space="0" w:color="auto"/>
        <w:bottom w:val="none" w:sz="0" w:space="0" w:color="auto"/>
        <w:right w:val="none" w:sz="0" w:space="0" w:color="auto"/>
      </w:divBdr>
      <w:divsChild>
        <w:div w:id="1788575667">
          <w:marLeft w:val="0"/>
          <w:marRight w:val="0"/>
          <w:marTop w:val="0"/>
          <w:marBottom w:val="0"/>
          <w:divBdr>
            <w:top w:val="none" w:sz="0" w:space="0" w:color="auto"/>
            <w:left w:val="none" w:sz="0" w:space="0" w:color="auto"/>
            <w:bottom w:val="none" w:sz="0" w:space="0" w:color="auto"/>
            <w:right w:val="none" w:sz="0" w:space="0" w:color="auto"/>
          </w:divBdr>
        </w:div>
      </w:divsChild>
    </w:div>
    <w:div w:id="391581539">
      <w:marLeft w:val="0"/>
      <w:marRight w:val="0"/>
      <w:marTop w:val="0"/>
      <w:marBottom w:val="0"/>
      <w:divBdr>
        <w:top w:val="none" w:sz="0" w:space="0" w:color="auto"/>
        <w:left w:val="none" w:sz="0" w:space="0" w:color="auto"/>
        <w:bottom w:val="none" w:sz="0" w:space="0" w:color="auto"/>
        <w:right w:val="none" w:sz="0" w:space="0" w:color="auto"/>
      </w:divBdr>
      <w:divsChild>
        <w:div w:id="1828202072">
          <w:marLeft w:val="0"/>
          <w:marRight w:val="0"/>
          <w:marTop w:val="0"/>
          <w:marBottom w:val="0"/>
          <w:divBdr>
            <w:top w:val="none" w:sz="0" w:space="0" w:color="auto"/>
            <w:left w:val="none" w:sz="0" w:space="0" w:color="auto"/>
            <w:bottom w:val="none" w:sz="0" w:space="0" w:color="auto"/>
            <w:right w:val="none" w:sz="0" w:space="0" w:color="auto"/>
          </w:divBdr>
        </w:div>
      </w:divsChild>
    </w:div>
    <w:div w:id="399060094">
      <w:marLeft w:val="0"/>
      <w:marRight w:val="0"/>
      <w:marTop w:val="160"/>
      <w:marBottom w:val="160"/>
      <w:divBdr>
        <w:top w:val="none" w:sz="0" w:space="0" w:color="auto"/>
        <w:left w:val="none" w:sz="0" w:space="0" w:color="auto"/>
        <w:bottom w:val="none" w:sz="0" w:space="0" w:color="auto"/>
        <w:right w:val="none" w:sz="0" w:space="0" w:color="auto"/>
      </w:divBdr>
    </w:div>
    <w:div w:id="399131366">
      <w:marLeft w:val="0"/>
      <w:marRight w:val="0"/>
      <w:marTop w:val="160"/>
      <w:marBottom w:val="160"/>
      <w:divBdr>
        <w:top w:val="none" w:sz="0" w:space="0" w:color="auto"/>
        <w:left w:val="none" w:sz="0" w:space="0" w:color="auto"/>
        <w:bottom w:val="none" w:sz="0" w:space="0" w:color="auto"/>
        <w:right w:val="none" w:sz="0" w:space="0" w:color="auto"/>
      </w:divBdr>
    </w:div>
    <w:div w:id="399326171">
      <w:marLeft w:val="0"/>
      <w:marRight w:val="0"/>
      <w:marTop w:val="160"/>
      <w:marBottom w:val="160"/>
      <w:divBdr>
        <w:top w:val="none" w:sz="0" w:space="0" w:color="auto"/>
        <w:left w:val="none" w:sz="0" w:space="0" w:color="auto"/>
        <w:bottom w:val="none" w:sz="0" w:space="0" w:color="auto"/>
        <w:right w:val="none" w:sz="0" w:space="0" w:color="auto"/>
      </w:divBdr>
    </w:div>
    <w:div w:id="400950597">
      <w:marLeft w:val="0"/>
      <w:marRight w:val="0"/>
      <w:marTop w:val="160"/>
      <w:marBottom w:val="160"/>
      <w:divBdr>
        <w:top w:val="none" w:sz="0" w:space="0" w:color="auto"/>
        <w:left w:val="none" w:sz="0" w:space="0" w:color="auto"/>
        <w:bottom w:val="none" w:sz="0" w:space="0" w:color="auto"/>
        <w:right w:val="none" w:sz="0" w:space="0" w:color="auto"/>
      </w:divBdr>
    </w:div>
    <w:div w:id="402920610">
      <w:marLeft w:val="0"/>
      <w:marRight w:val="0"/>
      <w:marTop w:val="160"/>
      <w:marBottom w:val="160"/>
      <w:divBdr>
        <w:top w:val="none" w:sz="0" w:space="0" w:color="auto"/>
        <w:left w:val="none" w:sz="0" w:space="0" w:color="auto"/>
        <w:bottom w:val="none" w:sz="0" w:space="0" w:color="auto"/>
        <w:right w:val="none" w:sz="0" w:space="0" w:color="auto"/>
      </w:divBdr>
    </w:div>
    <w:div w:id="406074462">
      <w:marLeft w:val="0"/>
      <w:marRight w:val="0"/>
      <w:marTop w:val="260"/>
      <w:marBottom w:val="160"/>
      <w:divBdr>
        <w:top w:val="none" w:sz="0" w:space="0" w:color="auto"/>
        <w:left w:val="none" w:sz="0" w:space="0" w:color="auto"/>
        <w:bottom w:val="none" w:sz="0" w:space="0" w:color="auto"/>
        <w:right w:val="none" w:sz="0" w:space="0" w:color="auto"/>
      </w:divBdr>
      <w:divsChild>
        <w:div w:id="1788693111">
          <w:marLeft w:val="0"/>
          <w:marRight w:val="0"/>
          <w:marTop w:val="0"/>
          <w:marBottom w:val="0"/>
          <w:divBdr>
            <w:top w:val="none" w:sz="0" w:space="0" w:color="auto"/>
            <w:left w:val="none" w:sz="0" w:space="0" w:color="auto"/>
            <w:bottom w:val="none" w:sz="0" w:space="0" w:color="auto"/>
            <w:right w:val="none" w:sz="0" w:space="0" w:color="auto"/>
          </w:divBdr>
        </w:div>
        <w:div w:id="1578979406">
          <w:marLeft w:val="0"/>
          <w:marRight w:val="0"/>
          <w:marTop w:val="0"/>
          <w:marBottom w:val="0"/>
          <w:divBdr>
            <w:top w:val="none" w:sz="0" w:space="0" w:color="auto"/>
            <w:left w:val="none" w:sz="0" w:space="0" w:color="auto"/>
            <w:bottom w:val="none" w:sz="0" w:space="0" w:color="auto"/>
            <w:right w:val="none" w:sz="0" w:space="0" w:color="auto"/>
          </w:divBdr>
        </w:div>
        <w:div w:id="1524318442">
          <w:marLeft w:val="0"/>
          <w:marRight w:val="0"/>
          <w:marTop w:val="0"/>
          <w:marBottom w:val="0"/>
          <w:divBdr>
            <w:top w:val="none" w:sz="0" w:space="0" w:color="auto"/>
            <w:left w:val="none" w:sz="0" w:space="0" w:color="auto"/>
            <w:bottom w:val="none" w:sz="0" w:space="0" w:color="auto"/>
            <w:right w:val="none" w:sz="0" w:space="0" w:color="auto"/>
          </w:divBdr>
        </w:div>
      </w:divsChild>
    </w:div>
    <w:div w:id="407312271">
      <w:marLeft w:val="0"/>
      <w:marRight w:val="0"/>
      <w:marTop w:val="160"/>
      <w:marBottom w:val="160"/>
      <w:divBdr>
        <w:top w:val="none" w:sz="0" w:space="0" w:color="auto"/>
        <w:left w:val="none" w:sz="0" w:space="0" w:color="auto"/>
        <w:bottom w:val="none" w:sz="0" w:space="0" w:color="auto"/>
        <w:right w:val="none" w:sz="0" w:space="0" w:color="auto"/>
      </w:divBdr>
    </w:div>
    <w:div w:id="408622684">
      <w:marLeft w:val="0"/>
      <w:marRight w:val="0"/>
      <w:marTop w:val="160"/>
      <w:marBottom w:val="160"/>
      <w:divBdr>
        <w:top w:val="none" w:sz="0" w:space="0" w:color="auto"/>
        <w:left w:val="none" w:sz="0" w:space="0" w:color="auto"/>
        <w:bottom w:val="none" w:sz="0" w:space="0" w:color="auto"/>
        <w:right w:val="none" w:sz="0" w:space="0" w:color="auto"/>
      </w:divBdr>
    </w:div>
    <w:div w:id="409547839">
      <w:marLeft w:val="0"/>
      <w:marRight w:val="0"/>
      <w:marTop w:val="160"/>
      <w:marBottom w:val="160"/>
      <w:divBdr>
        <w:top w:val="none" w:sz="0" w:space="0" w:color="auto"/>
        <w:left w:val="none" w:sz="0" w:space="0" w:color="auto"/>
        <w:bottom w:val="none" w:sz="0" w:space="0" w:color="auto"/>
        <w:right w:val="none" w:sz="0" w:space="0" w:color="auto"/>
      </w:divBdr>
    </w:div>
    <w:div w:id="411632437">
      <w:marLeft w:val="0"/>
      <w:marRight w:val="0"/>
      <w:marTop w:val="0"/>
      <w:marBottom w:val="160"/>
      <w:divBdr>
        <w:top w:val="none" w:sz="0" w:space="0" w:color="auto"/>
        <w:left w:val="none" w:sz="0" w:space="0" w:color="auto"/>
        <w:bottom w:val="none" w:sz="0" w:space="0" w:color="auto"/>
        <w:right w:val="none" w:sz="0" w:space="0" w:color="auto"/>
      </w:divBdr>
    </w:div>
    <w:div w:id="412550746">
      <w:marLeft w:val="0"/>
      <w:marRight w:val="0"/>
      <w:marTop w:val="0"/>
      <w:marBottom w:val="0"/>
      <w:divBdr>
        <w:top w:val="none" w:sz="0" w:space="0" w:color="auto"/>
        <w:left w:val="none" w:sz="0" w:space="0" w:color="auto"/>
        <w:bottom w:val="none" w:sz="0" w:space="0" w:color="auto"/>
        <w:right w:val="none" w:sz="0" w:space="0" w:color="auto"/>
      </w:divBdr>
      <w:divsChild>
        <w:div w:id="1541941478">
          <w:marLeft w:val="0"/>
          <w:marRight w:val="0"/>
          <w:marTop w:val="0"/>
          <w:marBottom w:val="0"/>
          <w:divBdr>
            <w:top w:val="none" w:sz="0" w:space="0" w:color="auto"/>
            <w:left w:val="none" w:sz="0" w:space="0" w:color="auto"/>
            <w:bottom w:val="none" w:sz="0" w:space="0" w:color="auto"/>
            <w:right w:val="none" w:sz="0" w:space="0" w:color="auto"/>
          </w:divBdr>
        </w:div>
      </w:divsChild>
    </w:div>
    <w:div w:id="417138916">
      <w:marLeft w:val="0"/>
      <w:marRight w:val="0"/>
      <w:marTop w:val="160"/>
      <w:marBottom w:val="160"/>
      <w:divBdr>
        <w:top w:val="none" w:sz="0" w:space="0" w:color="auto"/>
        <w:left w:val="none" w:sz="0" w:space="0" w:color="auto"/>
        <w:bottom w:val="none" w:sz="0" w:space="0" w:color="auto"/>
        <w:right w:val="none" w:sz="0" w:space="0" w:color="auto"/>
      </w:divBdr>
    </w:div>
    <w:div w:id="420879969">
      <w:marLeft w:val="0"/>
      <w:marRight w:val="0"/>
      <w:marTop w:val="160"/>
      <w:marBottom w:val="160"/>
      <w:divBdr>
        <w:top w:val="none" w:sz="0" w:space="0" w:color="auto"/>
        <w:left w:val="none" w:sz="0" w:space="0" w:color="auto"/>
        <w:bottom w:val="none" w:sz="0" w:space="0" w:color="auto"/>
        <w:right w:val="none" w:sz="0" w:space="0" w:color="auto"/>
      </w:divBdr>
    </w:div>
    <w:div w:id="423645207">
      <w:marLeft w:val="0"/>
      <w:marRight w:val="0"/>
      <w:marTop w:val="0"/>
      <w:marBottom w:val="160"/>
      <w:divBdr>
        <w:top w:val="none" w:sz="0" w:space="0" w:color="auto"/>
        <w:left w:val="none" w:sz="0" w:space="0" w:color="auto"/>
        <w:bottom w:val="none" w:sz="0" w:space="0" w:color="auto"/>
        <w:right w:val="none" w:sz="0" w:space="0" w:color="auto"/>
      </w:divBdr>
    </w:div>
    <w:div w:id="424377781">
      <w:marLeft w:val="0"/>
      <w:marRight w:val="0"/>
      <w:marTop w:val="0"/>
      <w:marBottom w:val="0"/>
      <w:divBdr>
        <w:top w:val="none" w:sz="0" w:space="0" w:color="auto"/>
        <w:left w:val="none" w:sz="0" w:space="0" w:color="auto"/>
        <w:bottom w:val="none" w:sz="0" w:space="0" w:color="auto"/>
        <w:right w:val="none" w:sz="0" w:space="0" w:color="auto"/>
      </w:divBdr>
      <w:divsChild>
        <w:div w:id="366759545">
          <w:marLeft w:val="0"/>
          <w:marRight w:val="0"/>
          <w:marTop w:val="0"/>
          <w:marBottom w:val="0"/>
          <w:divBdr>
            <w:top w:val="none" w:sz="0" w:space="0" w:color="auto"/>
            <w:left w:val="none" w:sz="0" w:space="0" w:color="auto"/>
            <w:bottom w:val="none" w:sz="0" w:space="0" w:color="auto"/>
            <w:right w:val="none" w:sz="0" w:space="0" w:color="auto"/>
          </w:divBdr>
        </w:div>
      </w:divsChild>
    </w:div>
    <w:div w:id="425426348">
      <w:marLeft w:val="0"/>
      <w:marRight w:val="0"/>
      <w:marTop w:val="0"/>
      <w:marBottom w:val="0"/>
      <w:divBdr>
        <w:top w:val="none" w:sz="0" w:space="0" w:color="auto"/>
        <w:left w:val="none" w:sz="0" w:space="0" w:color="auto"/>
        <w:bottom w:val="none" w:sz="0" w:space="0" w:color="auto"/>
        <w:right w:val="none" w:sz="0" w:space="0" w:color="auto"/>
      </w:divBdr>
      <w:divsChild>
        <w:div w:id="967127721">
          <w:marLeft w:val="0"/>
          <w:marRight w:val="0"/>
          <w:marTop w:val="0"/>
          <w:marBottom w:val="0"/>
          <w:divBdr>
            <w:top w:val="none" w:sz="0" w:space="0" w:color="auto"/>
            <w:left w:val="none" w:sz="0" w:space="0" w:color="auto"/>
            <w:bottom w:val="none" w:sz="0" w:space="0" w:color="auto"/>
            <w:right w:val="none" w:sz="0" w:space="0" w:color="auto"/>
          </w:divBdr>
        </w:div>
      </w:divsChild>
    </w:div>
    <w:div w:id="426586808">
      <w:marLeft w:val="0"/>
      <w:marRight w:val="0"/>
      <w:marTop w:val="0"/>
      <w:marBottom w:val="0"/>
      <w:divBdr>
        <w:top w:val="none" w:sz="0" w:space="0" w:color="auto"/>
        <w:left w:val="none" w:sz="0" w:space="0" w:color="auto"/>
        <w:bottom w:val="none" w:sz="0" w:space="0" w:color="auto"/>
        <w:right w:val="none" w:sz="0" w:space="0" w:color="auto"/>
      </w:divBdr>
      <w:divsChild>
        <w:div w:id="397828150">
          <w:marLeft w:val="0"/>
          <w:marRight w:val="0"/>
          <w:marTop w:val="0"/>
          <w:marBottom w:val="0"/>
          <w:divBdr>
            <w:top w:val="none" w:sz="0" w:space="0" w:color="auto"/>
            <w:left w:val="none" w:sz="0" w:space="0" w:color="auto"/>
            <w:bottom w:val="none" w:sz="0" w:space="0" w:color="auto"/>
            <w:right w:val="none" w:sz="0" w:space="0" w:color="auto"/>
          </w:divBdr>
        </w:div>
      </w:divsChild>
    </w:div>
    <w:div w:id="428814252">
      <w:marLeft w:val="0"/>
      <w:marRight w:val="0"/>
      <w:marTop w:val="160"/>
      <w:marBottom w:val="160"/>
      <w:divBdr>
        <w:top w:val="none" w:sz="0" w:space="0" w:color="auto"/>
        <w:left w:val="none" w:sz="0" w:space="0" w:color="auto"/>
        <w:bottom w:val="none" w:sz="0" w:space="0" w:color="auto"/>
        <w:right w:val="none" w:sz="0" w:space="0" w:color="auto"/>
      </w:divBdr>
    </w:div>
    <w:div w:id="429204044">
      <w:marLeft w:val="0"/>
      <w:marRight w:val="0"/>
      <w:marTop w:val="0"/>
      <w:marBottom w:val="160"/>
      <w:divBdr>
        <w:top w:val="none" w:sz="0" w:space="0" w:color="auto"/>
        <w:left w:val="none" w:sz="0" w:space="0" w:color="auto"/>
        <w:bottom w:val="none" w:sz="0" w:space="0" w:color="auto"/>
        <w:right w:val="none" w:sz="0" w:space="0" w:color="auto"/>
      </w:divBdr>
    </w:div>
    <w:div w:id="432826262">
      <w:marLeft w:val="0"/>
      <w:marRight w:val="0"/>
      <w:marTop w:val="160"/>
      <w:marBottom w:val="160"/>
      <w:divBdr>
        <w:top w:val="none" w:sz="0" w:space="0" w:color="auto"/>
        <w:left w:val="none" w:sz="0" w:space="0" w:color="auto"/>
        <w:bottom w:val="none" w:sz="0" w:space="0" w:color="auto"/>
        <w:right w:val="none" w:sz="0" w:space="0" w:color="auto"/>
      </w:divBdr>
    </w:div>
    <w:div w:id="432938732">
      <w:marLeft w:val="0"/>
      <w:marRight w:val="0"/>
      <w:marTop w:val="160"/>
      <w:marBottom w:val="160"/>
      <w:divBdr>
        <w:top w:val="none" w:sz="0" w:space="0" w:color="auto"/>
        <w:left w:val="none" w:sz="0" w:space="0" w:color="auto"/>
        <w:bottom w:val="none" w:sz="0" w:space="0" w:color="auto"/>
        <w:right w:val="none" w:sz="0" w:space="0" w:color="auto"/>
      </w:divBdr>
    </w:div>
    <w:div w:id="437218351">
      <w:marLeft w:val="0"/>
      <w:marRight w:val="0"/>
      <w:marTop w:val="160"/>
      <w:marBottom w:val="160"/>
      <w:divBdr>
        <w:top w:val="none" w:sz="0" w:space="0" w:color="auto"/>
        <w:left w:val="none" w:sz="0" w:space="0" w:color="auto"/>
        <w:bottom w:val="none" w:sz="0" w:space="0" w:color="auto"/>
        <w:right w:val="none" w:sz="0" w:space="0" w:color="auto"/>
      </w:divBdr>
    </w:div>
    <w:div w:id="440032211">
      <w:marLeft w:val="0"/>
      <w:marRight w:val="0"/>
      <w:marTop w:val="0"/>
      <w:marBottom w:val="0"/>
      <w:divBdr>
        <w:top w:val="none" w:sz="0" w:space="0" w:color="auto"/>
        <w:left w:val="none" w:sz="0" w:space="0" w:color="auto"/>
        <w:bottom w:val="none" w:sz="0" w:space="0" w:color="auto"/>
        <w:right w:val="none" w:sz="0" w:space="0" w:color="auto"/>
      </w:divBdr>
      <w:divsChild>
        <w:div w:id="940382981">
          <w:marLeft w:val="0"/>
          <w:marRight w:val="0"/>
          <w:marTop w:val="0"/>
          <w:marBottom w:val="0"/>
          <w:divBdr>
            <w:top w:val="none" w:sz="0" w:space="0" w:color="auto"/>
            <w:left w:val="none" w:sz="0" w:space="0" w:color="auto"/>
            <w:bottom w:val="none" w:sz="0" w:space="0" w:color="auto"/>
            <w:right w:val="none" w:sz="0" w:space="0" w:color="auto"/>
          </w:divBdr>
        </w:div>
      </w:divsChild>
    </w:div>
    <w:div w:id="441265607">
      <w:marLeft w:val="0"/>
      <w:marRight w:val="0"/>
      <w:marTop w:val="160"/>
      <w:marBottom w:val="160"/>
      <w:divBdr>
        <w:top w:val="none" w:sz="0" w:space="0" w:color="auto"/>
        <w:left w:val="none" w:sz="0" w:space="0" w:color="auto"/>
        <w:bottom w:val="none" w:sz="0" w:space="0" w:color="auto"/>
        <w:right w:val="none" w:sz="0" w:space="0" w:color="auto"/>
      </w:divBdr>
    </w:div>
    <w:div w:id="441531967">
      <w:marLeft w:val="0"/>
      <w:marRight w:val="0"/>
      <w:marTop w:val="0"/>
      <w:marBottom w:val="0"/>
      <w:divBdr>
        <w:top w:val="none" w:sz="0" w:space="0" w:color="auto"/>
        <w:left w:val="none" w:sz="0" w:space="0" w:color="auto"/>
        <w:bottom w:val="none" w:sz="0" w:space="0" w:color="auto"/>
        <w:right w:val="none" w:sz="0" w:space="0" w:color="auto"/>
      </w:divBdr>
      <w:divsChild>
        <w:div w:id="1823808781">
          <w:marLeft w:val="0"/>
          <w:marRight w:val="0"/>
          <w:marTop w:val="0"/>
          <w:marBottom w:val="0"/>
          <w:divBdr>
            <w:top w:val="none" w:sz="0" w:space="0" w:color="auto"/>
            <w:left w:val="none" w:sz="0" w:space="0" w:color="auto"/>
            <w:bottom w:val="none" w:sz="0" w:space="0" w:color="auto"/>
            <w:right w:val="none" w:sz="0" w:space="0" w:color="auto"/>
          </w:divBdr>
        </w:div>
      </w:divsChild>
    </w:div>
    <w:div w:id="444808513">
      <w:marLeft w:val="0"/>
      <w:marRight w:val="0"/>
      <w:marTop w:val="160"/>
      <w:marBottom w:val="160"/>
      <w:divBdr>
        <w:top w:val="none" w:sz="0" w:space="0" w:color="auto"/>
        <w:left w:val="none" w:sz="0" w:space="0" w:color="auto"/>
        <w:bottom w:val="none" w:sz="0" w:space="0" w:color="auto"/>
        <w:right w:val="none" w:sz="0" w:space="0" w:color="auto"/>
      </w:divBdr>
    </w:div>
    <w:div w:id="446044403">
      <w:marLeft w:val="0"/>
      <w:marRight w:val="0"/>
      <w:marTop w:val="0"/>
      <w:marBottom w:val="0"/>
      <w:divBdr>
        <w:top w:val="none" w:sz="0" w:space="0" w:color="auto"/>
        <w:left w:val="none" w:sz="0" w:space="0" w:color="auto"/>
        <w:bottom w:val="none" w:sz="0" w:space="0" w:color="auto"/>
        <w:right w:val="none" w:sz="0" w:space="0" w:color="auto"/>
      </w:divBdr>
      <w:divsChild>
        <w:div w:id="2147044615">
          <w:marLeft w:val="0"/>
          <w:marRight w:val="0"/>
          <w:marTop w:val="0"/>
          <w:marBottom w:val="0"/>
          <w:divBdr>
            <w:top w:val="none" w:sz="0" w:space="0" w:color="auto"/>
            <w:left w:val="none" w:sz="0" w:space="0" w:color="auto"/>
            <w:bottom w:val="none" w:sz="0" w:space="0" w:color="auto"/>
            <w:right w:val="none" w:sz="0" w:space="0" w:color="auto"/>
          </w:divBdr>
        </w:div>
      </w:divsChild>
    </w:div>
    <w:div w:id="446432564">
      <w:marLeft w:val="0"/>
      <w:marRight w:val="0"/>
      <w:marTop w:val="160"/>
      <w:marBottom w:val="160"/>
      <w:divBdr>
        <w:top w:val="none" w:sz="0" w:space="0" w:color="auto"/>
        <w:left w:val="none" w:sz="0" w:space="0" w:color="auto"/>
        <w:bottom w:val="none" w:sz="0" w:space="0" w:color="auto"/>
        <w:right w:val="none" w:sz="0" w:space="0" w:color="auto"/>
      </w:divBdr>
    </w:div>
    <w:div w:id="447817967">
      <w:marLeft w:val="0"/>
      <w:marRight w:val="0"/>
      <w:marTop w:val="0"/>
      <w:marBottom w:val="0"/>
      <w:divBdr>
        <w:top w:val="none" w:sz="0" w:space="0" w:color="auto"/>
        <w:left w:val="none" w:sz="0" w:space="0" w:color="auto"/>
        <w:bottom w:val="none" w:sz="0" w:space="0" w:color="auto"/>
        <w:right w:val="none" w:sz="0" w:space="0" w:color="auto"/>
      </w:divBdr>
      <w:divsChild>
        <w:div w:id="1450196153">
          <w:marLeft w:val="0"/>
          <w:marRight w:val="0"/>
          <w:marTop w:val="0"/>
          <w:marBottom w:val="0"/>
          <w:divBdr>
            <w:top w:val="none" w:sz="0" w:space="0" w:color="auto"/>
            <w:left w:val="none" w:sz="0" w:space="0" w:color="auto"/>
            <w:bottom w:val="none" w:sz="0" w:space="0" w:color="auto"/>
            <w:right w:val="none" w:sz="0" w:space="0" w:color="auto"/>
          </w:divBdr>
        </w:div>
      </w:divsChild>
    </w:div>
    <w:div w:id="451484780">
      <w:marLeft w:val="0"/>
      <w:marRight w:val="0"/>
      <w:marTop w:val="0"/>
      <w:marBottom w:val="0"/>
      <w:divBdr>
        <w:top w:val="none" w:sz="0" w:space="0" w:color="auto"/>
        <w:left w:val="none" w:sz="0" w:space="0" w:color="auto"/>
        <w:bottom w:val="none" w:sz="0" w:space="0" w:color="auto"/>
        <w:right w:val="none" w:sz="0" w:space="0" w:color="auto"/>
      </w:divBdr>
    </w:div>
    <w:div w:id="452988539">
      <w:marLeft w:val="0"/>
      <w:marRight w:val="0"/>
      <w:marTop w:val="160"/>
      <w:marBottom w:val="160"/>
      <w:divBdr>
        <w:top w:val="none" w:sz="0" w:space="0" w:color="auto"/>
        <w:left w:val="none" w:sz="0" w:space="0" w:color="auto"/>
        <w:bottom w:val="none" w:sz="0" w:space="0" w:color="auto"/>
        <w:right w:val="none" w:sz="0" w:space="0" w:color="auto"/>
      </w:divBdr>
    </w:div>
    <w:div w:id="456992056">
      <w:marLeft w:val="0"/>
      <w:marRight w:val="0"/>
      <w:marTop w:val="160"/>
      <w:marBottom w:val="160"/>
      <w:divBdr>
        <w:top w:val="none" w:sz="0" w:space="0" w:color="auto"/>
        <w:left w:val="none" w:sz="0" w:space="0" w:color="auto"/>
        <w:bottom w:val="none" w:sz="0" w:space="0" w:color="auto"/>
        <w:right w:val="none" w:sz="0" w:space="0" w:color="auto"/>
      </w:divBdr>
    </w:div>
    <w:div w:id="457845149">
      <w:marLeft w:val="0"/>
      <w:marRight w:val="0"/>
      <w:marTop w:val="160"/>
      <w:marBottom w:val="160"/>
      <w:divBdr>
        <w:top w:val="none" w:sz="0" w:space="0" w:color="auto"/>
        <w:left w:val="none" w:sz="0" w:space="0" w:color="auto"/>
        <w:bottom w:val="none" w:sz="0" w:space="0" w:color="auto"/>
        <w:right w:val="none" w:sz="0" w:space="0" w:color="auto"/>
      </w:divBdr>
    </w:div>
    <w:div w:id="458301658">
      <w:marLeft w:val="0"/>
      <w:marRight w:val="0"/>
      <w:marTop w:val="160"/>
      <w:marBottom w:val="160"/>
      <w:divBdr>
        <w:top w:val="none" w:sz="0" w:space="0" w:color="auto"/>
        <w:left w:val="none" w:sz="0" w:space="0" w:color="auto"/>
        <w:bottom w:val="none" w:sz="0" w:space="0" w:color="auto"/>
        <w:right w:val="none" w:sz="0" w:space="0" w:color="auto"/>
      </w:divBdr>
    </w:div>
    <w:div w:id="458378579">
      <w:marLeft w:val="0"/>
      <w:marRight w:val="0"/>
      <w:marTop w:val="160"/>
      <w:marBottom w:val="160"/>
      <w:divBdr>
        <w:top w:val="none" w:sz="0" w:space="0" w:color="auto"/>
        <w:left w:val="none" w:sz="0" w:space="0" w:color="auto"/>
        <w:bottom w:val="none" w:sz="0" w:space="0" w:color="auto"/>
        <w:right w:val="none" w:sz="0" w:space="0" w:color="auto"/>
      </w:divBdr>
    </w:div>
    <w:div w:id="459418580">
      <w:marLeft w:val="0"/>
      <w:marRight w:val="0"/>
      <w:marTop w:val="100"/>
      <w:marBottom w:val="160"/>
      <w:divBdr>
        <w:top w:val="none" w:sz="0" w:space="0" w:color="auto"/>
        <w:left w:val="none" w:sz="0" w:space="0" w:color="auto"/>
        <w:bottom w:val="none" w:sz="0" w:space="0" w:color="auto"/>
        <w:right w:val="none" w:sz="0" w:space="0" w:color="auto"/>
      </w:divBdr>
    </w:div>
    <w:div w:id="461311983">
      <w:marLeft w:val="0"/>
      <w:marRight w:val="0"/>
      <w:marTop w:val="160"/>
      <w:marBottom w:val="160"/>
      <w:divBdr>
        <w:top w:val="none" w:sz="0" w:space="0" w:color="auto"/>
        <w:left w:val="none" w:sz="0" w:space="0" w:color="auto"/>
        <w:bottom w:val="none" w:sz="0" w:space="0" w:color="auto"/>
        <w:right w:val="none" w:sz="0" w:space="0" w:color="auto"/>
      </w:divBdr>
    </w:div>
    <w:div w:id="465977456">
      <w:marLeft w:val="0"/>
      <w:marRight w:val="0"/>
      <w:marTop w:val="160"/>
      <w:marBottom w:val="160"/>
      <w:divBdr>
        <w:top w:val="none" w:sz="0" w:space="0" w:color="auto"/>
        <w:left w:val="none" w:sz="0" w:space="0" w:color="auto"/>
        <w:bottom w:val="none" w:sz="0" w:space="0" w:color="auto"/>
        <w:right w:val="none" w:sz="0" w:space="0" w:color="auto"/>
      </w:divBdr>
    </w:div>
    <w:div w:id="469515273">
      <w:marLeft w:val="0"/>
      <w:marRight w:val="0"/>
      <w:marTop w:val="160"/>
      <w:marBottom w:val="160"/>
      <w:divBdr>
        <w:top w:val="none" w:sz="0" w:space="0" w:color="auto"/>
        <w:left w:val="none" w:sz="0" w:space="0" w:color="auto"/>
        <w:bottom w:val="none" w:sz="0" w:space="0" w:color="auto"/>
        <w:right w:val="none" w:sz="0" w:space="0" w:color="auto"/>
      </w:divBdr>
    </w:div>
    <w:div w:id="470246516">
      <w:marLeft w:val="0"/>
      <w:marRight w:val="0"/>
      <w:marTop w:val="160"/>
      <w:marBottom w:val="160"/>
      <w:divBdr>
        <w:top w:val="none" w:sz="0" w:space="0" w:color="auto"/>
        <w:left w:val="none" w:sz="0" w:space="0" w:color="auto"/>
        <w:bottom w:val="none" w:sz="0" w:space="0" w:color="auto"/>
        <w:right w:val="none" w:sz="0" w:space="0" w:color="auto"/>
      </w:divBdr>
    </w:div>
    <w:div w:id="471556975">
      <w:marLeft w:val="0"/>
      <w:marRight w:val="0"/>
      <w:marTop w:val="160"/>
      <w:marBottom w:val="160"/>
      <w:divBdr>
        <w:top w:val="none" w:sz="0" w:space="0" w:color="auto"/>
        <w:left w:val="none" w:sz="0" w:space="0" w:color="auto"/>
        <w:bottom w:val="none" w:sz="0" w:space="0" w:color="auto"/>
        <w:right w:val="none" w:sz="0" w:space="0" w:color="auto"/>
      </w:divBdr>
    </w:div>
    <w:div w:id="475417389">
      <w:marLeft w:val="0"/>
      <w:marRight w:val="0"/>
      <w:marTop w:val="0"/>
      <w:marBottom w:val="0"/>
      <w:divBdr>
        <w:top w:val="none" w:sz="0" w:space="0" w:color="auto"/>
        <w:left w:val="none" w:sz="0" w:space="0" w:color="auto"/>
        <w:bottom w:val="none" w:sz="0" w:space="0" w:color="auto"/>
        <w:right w:val="none" w:sz="0" w:space="0" w:color="auto"/>
      </w:divBdr>
      <w:divsChild>
        <w:div w:id="1112171571">
          <w:marLeft w:val="0"/>
          <w:marRight w:val="0"/>
          <w:marTop w:val="0"/>
          <w:marBottom w:val="0"/>
          <w:divBdr>
            <w:top w:val="none" w:sz="0" w:space="0" w:color="auto"/>
            <w:left w:val="none" w:sz="0" w:space="0" w:color="auto"/>
            <w:bottom w:val="none" w:sz="0" w:space="0" w:color="auto"/>
            <w:right w:val="none" w:sz="0" w:space="0" w:color="auto"/>
          </w:divBdr>
        </w:div>
      </w:divsChild>
    </w:div>
    <w:div w:id="479225915">
      <w:marLeft w:val="0"/>
      <w:marRight w:val="0"/>
      <w:marTop w:val="160"/>
      <w:marBottom w:val="160"/>
      <w:divBdr>
        <w:top w:val="none" w:sz="0" w:space="0" w:color="auto"/>
        <w:left w:val="none" w:sz="0" w:space="0" w:color="auto"/>
        <w:bottom w:val="none" w:sz="0" w:space="0" w:color="auto"/>
        <w:right w:val="none" w:sz="0" w:space="0" w:color="auto"/>
      </w:divBdr>
    </w:div>
    <w:div w:id="480925227">
      <w:marLeft w:val="0"/>
      <w:marRight w:val="0"/>
      <w:marTop w:val="160"/>
      <w:marBottom w:val="160"/>
      <w:divBdr>
        <w:top w:val="none" w:sz="0" w:space="0" w:color="auto"/>
        <w:left w:val="none" w:sz="0" w:space="0" w:color="auto"/>
        <w:bottom w:val="none" w:sz="0" w:space="0" w:color="auto"/>
        <w:right w:val="none" w:sz="0" w:space="0" w:color="auto"/>
      </w:divBdr>
    </w:div>
    <w:div w:id="481696571">
      <w:marLeft w:val="0"/>
      <w:marRight w:val="0"/>
      <w:marTop w:val="160"/>
      <w:marBottom w:val="160"/>
      <w:divBdr>
        <w:top w:val="none" w:sz="0" w:space="0" w:color="auto"/>
        <w:left w:val="none" w:sz="0" w:space="0" w:color="auto"/>
        <w:bottom w:val="none" w:sz="0" w:space="0" w:color="auto"/>
        <w:right w:val="none" w:sz="0" w:space="0" w:color="auto"/>
      </w:divBdr>
    </w:div>
    <w:div w:id="482239079">
      <w:marLeft w:val="0"/>
      <w:marRight w:val="0"/>
      <w:marTop w:val="0"/>
      <w:marBottom w:val="160"/>
      <w:divBdr>
        <w:top w:val="none" w:sz="0" w:space="0" w:color="auto"/>
        <w:left w:val="none" w:sz="0" w:space="0" w:color="auto"/>
        <w:bottom w:val="none" w:sz="0" w:space="0" w:color="auto"/>
        <w:right w:val="none" w:sz="0" w:space="0" w:color="auto"/>
      </w:divBdr>
    </w:div>
    <w:div w:id="487981743">
      <w:marLeft w:val="0"/>
      <w:marRight w:val="0"/>
      <w:marTop w:val="160"/>
      <w:marBottom w:val="160"/>
      <w:divBdr>
        <w:top w:val="none" w:sz="0" w:space="0" w:color="auto"/>
        <w:left w:val="none" w:sz="0" w:space="0" w:color="auto"/>
        <w:bottom w:val="none" w:sz="0" w:space="0" w:color="auto"/>
        <w:right w:val="none" w:sz="0" w:space="0" w:color="auto"/>
      </w:divBdr>
    </w:div>
    <w:div w:id="488904002">
      <w:marLeft w:val="0"/>
      <w:marRight w:val="0"/>
      <w:marTop w:val="160"/>
      <w:marBottom w:val="160"/>
      <w:divBdr>
        <w:top w:val="none" w:sz="0" w:space="0" w:color="auto"/>
        <w:left w:val="none" w:sz="0" w:space="0" w:color="auto"/>
        <w:bottom w:val="none" w:sz="0" w:space="0" w:color="auto"/>
        <w:right w:val="none" w:sz="0" w:space="0" w:color="auto"/>
      </w:divBdr>
    </w:div>
    <w:div w:id="498618502">
      <w:marLeft w:val="0"/>
      <w:marRight w:val="0"/>
      <w:marTop w:val="160"/>
      <w:marBottom w:val="160"/>
      <w:divBdr>
        <w:top w:val="none" w:sz="0" w:space="0" w:color="auto"/>
        <w:left w:val="none" w:sz="0" w:space="0" w:color="auto"/>
        <w:bottom w:val="none" w:sz="0" w:space="0" w:color="auto"/>
        <w:right w:val="none" w:sz="0" w:space="0" w:color="auto"/>
      </w:divBdr>
    </w:div>
    <w:div w:id="500319109">
      <w:marLeft w:val="0"/>
      <w:marRight w:val="0"/>
      <w:marTop w:val="0"/>
      <w:marBottom w:val="0"/>
      <w:divBdr>
        <w:top w:val="none" w:sz="0" w:space="0" w:color="auto"/>
        <w:left w:val="none" w:sz="0" w:space="0" w:color="auto"/>
        <w:bottom w:val="none" w:sz="0" w:space="0" w:color="auto"/>
        <w:right w:val="none" w:sz="0" w:space="0" w:color="auto"/>
      </w:divBdr>
    </w:div>
    <w:div w:id="500698465">
      <w:marLeft w:val="0"/>
      <w:marRight w:val="0"/>
      <w:marTop w:val="60"/>
      <w:marBottom w:val="160"/>
      <w:divBdr>
        <w:top w:val="none" w:sz="0" w:space="0" w:color="auto"/>
        <w:left w:val="none" w:sz="0" w:space="0" w:color="auto"/>
        <w:bottom w:val="none" w:sz="0" w:space="0" w:color="auto"/>
        <w:right w:val="none" w:sz="0" w:space="0" w:color="auto"/>
      </w:divBdr>
    </w:div>
    <w:div w:id="501773081">
      <w:marLeft w:val="0"/>
      <w:marRight w:val="0"/>
      <w:marTop w:val="160"/>
      <w:marBottom w:val="160"/>
      <w:divBdr>
        <w:top w:val="none" w:sz="0" w:space="0" w:color="auto"/>
        <w:left w:val="none" w:sz="0" w:space="0" w:color="auto"/>
        <w:bottom w:val="none" w:sz="0" w:space="0" w:color="auto"/>
        <w:right w:val="none" w:sz="0" w:space="0" w:color="auto"/>
      </w:divBdr>
    </w:div>
    <w:div w:id="503477662">
      <w:marLeft w:val="0"/>
      <w:marRight w:val="0"/>
      <w:marTop w:val="160"/>
      <w:marBottom w:val="160"/>
      <w:divBdr>
        <w:top w:val="none" w:sz="0" w:space="0" w:color="auto"/>
        <w:left w:val="none" w:sz="0" w:space="0" w:color="auto"/>
        <w:bottom w:val="none" w:sz="0" w:space="0" w:color="auto"/>
        <w:right w:val="none" w:sz="0" w:space="0" w:color="auto"/>
      </w:divBdr>
    </w:div>
    <w:div w:id="505440602">
      <w:marLeft w:val="0"/>
      <w:marRight w:val="0"/>
      <w:marTop w:val="160"/>
      <w:marBottom w:val="160"/>
      <w:divBdr>
        <w:top w:val="none" w:sz="0" w:space="0" w:color="auto"/>
        <w:left w:val="none" w:sz="0" w:space="0" w:color="auto"/>
        <w:bottom w:val="none" w:sz="0" w:space="0" w:color="auto"/>
        <w:right w:val="none" w:sz="0" w:space="0" w:color="auto"/>
      </w:divBdr>
    </w:div>
    <w:div w:id="506943567">
      <w:marLeft w:val="0"/>
      <w:marRight w:val="0"/>
      <w:marTop w:val="160"/>
      <w:marBottom w:val="160"/>
      <w:divBdr>
        <w:top w:val="none" w:sz="0" w:space="0" w:color="auto"/>
        <w:left w:val="none" w:sz="0" w:space="0" w:color="auto"/>
        <w:bottom w:val="none" w:sz="0" w:space="0" w:color="auto"/>
        <w:right w:val="none" w:sz="0" w:space="0" w:color="auto"/>
      </w:divBdr>
    </w:div>
    <w:div w:id="512912274">
      <w:marLeft w:val="0"/>
      <w:marRight w:val="0"/>
      <w:marTop w:val="260"/>
      <w:marBottom w:val="160"/>
      <w:divBdr>
        <w:top w:val="none" w:sz="0" w:space="0" w:color="auto"/>
        <w:left w:val="none" w:sz="0" w:space="0" w:color="auto"/>
        <w:bottom w:val="none" w:sz="0" w:space="0" w:color="auto"/>
        <w:right w:val="none" w:sz="0" w:space="0" w:color="auto"/>
      </w:divBdr>
    </w:div>
    <w:div w:id="513157326">
      <w:marLeft w:val="0"/>
      <w:marRight w:val="0"/>
      <w:marTop w:val="160"/>
      <w:marBottom w:val="160"/>
      <w:divBdr>
        <w:top w:val="none" w:sz="0" w:space="0" w:color="auto"/>
        <w:left w:val="none" w:sz="0" w:space="0" w:color="auto"/>
        <w:bottom w:val="none" w:sz="0" w:space="0" w:color="auto"/>
        <w:right w:val="none" w:sz="0" w:space="0" w:color="auto"/>
      </w:divBdr>
    </w:div>
    <w:div w:id="514417825">
      <w:marLeft w:val="0"/>
      <w:marRight w:val="0"/>
      <w:marTop w:val="160"/>
      <w:marBottom w:val="160"/>
      <w:divBdr>
        <w:top w:val="none" w:sz="0" w:space="0" w:color="auto"/>
        <w:left w:val="none" w:sz="0" w:space="0" w:color="auto"/>
        <w:bottom w:val="none" w:sz="0" w:space="0" w:color="auto"/>
        <w:right w:val="none" w:sz="0" w:space="0" w:color="auto"/>
      </w:divBdr>
    </w:div>
    <w:div w:id="514802691">
      <w:marLeft w:val="0"/>
      <w:marRight w:val="0"/>
      <w:marTop w:val="160"/>
      <w:marBottom w:val="160"/>
      <w:divBdr>
        <w:top w:val="none" w:sz="0" w:space="0" w:color="auto"/>
        <w:left w:val="none" w:sz="0" w:space="0" w:color="auto"/>
        <w:bottom w:val="none" w:sz="0" w:space="0" w:color="auto"/>
        <w:right w:val="none" w:sz="0" w:space="0" w:color="auto"/>
      </w:divBdr>
    </w:div>
    <w:div w:id="518081335">
      <w:marLeft w:val="0"/>
      <w:marRight w:val="0"/>
      <w:marTop w:val="160"/>
      <w:marBottom w:val="160"/>
      <w:divBdr>
        <w:top w:val="none" w:sz="0" w:space="0" w:color="auto"/>
        <w:left w:val="none" w:sz="0" w:space="0" w:color="auto"/>
        <w:bottom w:val="none" w:sz="0" w:space="0" w:color="auto"/>
        <w:right w:val="none" w:sz="0" w:space="0" w:color="auto"/>
      </w:divBdr>
    </w:div>
    <w:div w:id="518664078">
      <w:marLeft w:val="0"/>
      <w:marRight w:val="0"/>
      <w:marTop w:val="160"/>
      <w:marBottom w:val="160"/>
      <w:divBdr>
        <w:top w:val="none" w:sz="0" w:space="0" w:color="auto"/>
        <w:left w:val="none" w:sz="0" w:space="0" w:color="auto"/>
        <w:bottom w:val="none" w:sz="0" w:space="0" w:color="auto"/>
        <w:right w:val="none" w:sz="0" w:space="0" w:color="auto"/>
      </w:divBdr>
    </w:div>
    <w:div w:id="519322684">
      <w:marLeft w:val="0"/>
      <w:marRight w:val="0"/>
      <w:marTop w:val="160"/>
      <w:marBottom w:val="160"/>
      <w:divBdr>
        <w:top w:val="none" w:sz="0" w:space="0" w:color="auto"/>
        <w:left w:val="none" w:sz="0" w:space="0" w:color="auto"/>
        <w:bottom w:val="none" w:sz="0" w:space="0" w:color="auto"/>
        <w:right w:val="none" w:sz="0" w:space="0" w:color="auto"/>
      </w:divBdr>
    </w:div>
    <w:div w:id="521088862">
      <w:marLeft w:val="0"/>
      <w:marRight w:val="0"/>
      <w:marTop w:val="0"/>
      <w:marBottom w:val="0"/>
      <w:divBdr>
        <w:top w:val="none" w:sz="0" w:space="0" w:color="auto"/>
        <w:left w:val="none" w:sz="0" w:space="0" w:color="auto"/>
        <w:bottom w:val="none" w:sz="0" w:space="0" w:color="auto"/>
        <w:right w:val="none" w:sz="0" w:space="0" w:color="auto"/>
      </w:divBdr>
      <w:divsChild>
        <w:div w:id="892932428">
          <w:marLeft w:val="0"/>
          <w:marRight w:val="0"/>
          <w:marTop w:val="0"/>
          <w:marBottom w:val="0"/>
          <w:divBdr>
            <w:top w:val="none" w:sz="0" w:space="0" w:color="auto"/>
            <w:left w:val="none" w:sz="0" w:space="0" w:color="auto"/>
            <w:bottom w:val="none" w:sz="0" w:space="0" w:color="auto"/>
            <w:right w:val="none" w:sz="0" w:space="0" w:color="auto"/>
          </w:divBdr>
        </w:div>
      </w:divsChild>
    </w:div>
    <w:div w:id="521820729">
      <w:marLeft w:val="0"/>
      <w:marRight w:val="0"/>
      <w:marTop w:val="160"/>
      <w:marBottom w:val="160"/>
      <w:divBdr>
        <w:top w:val="none" w:sz="0" w:space="0" w:color="auto"/>
        <w:left w:val="none" w:sz="0" w:space="0" w:color="auto"/>
        <w:bottom w:val="none" w:sz="0" w:space="0" w:color="auto"/>
        <w:right w:val="none" w:sz="0" w:space="0" w:color="auto"/>
      </w:divBdr>
    </w:div>
    <w:div w:id="522984773">
      <w:marLeft w:val="0"/>
      <w:marRight w:val="0"/>
      <w:marTop w:val="160"/>
      <w:marBottom w:val="160"/>
      <w:divBdr>
        <w:top w:val="none" w:sz="0" w:space="0" w:color="auto"/>
        <w:left w:val="none" w:sz="0" w:space="0" w:color="auto"/>
        <w:bottom w:val="none" w:sz="0" w:space="0" w:color="auto"/>
        <w:right w:val="none" w:sz="0" w:space="0" w:color="auto"/>
      </w:divBdr>
    </w:div>
    <w:div w:id="523131875">
      <w:marLeft w:val="0"/>
      <w:marRight w:val="0"/>
      <w:marTop w:val="0"/>
      <w:marBottom w:val="0"/>
      <w:divBdr>
        <w:top w:val="none" w:sz="0" w:space="0" w:color="auto"/>
        <w:left w:val="none" w:sz="0" w:space="0" w:color="auto"/>
        <w:bottom w:val="none" w:sz="0" w:space="0" w:color="auto"/>
        <w:right w:val="none" w:sz="0" w:space="0" w:color="auto"/>
      </w:divBdr>
      <w:divsChild>
        <w:div w:id="1965961157">
          <w:marLeft w:val="0"/>
          <w:marRight w:val="0"/>
          <w:marTop w:val="0"/>
          <w:marBottom w:val="0"/>
          <w:divBdr>
            <w:top w:val="none" w:sz="0" w:space="0" w:color="auto"/>
            <w:left w:val="none" w:sz="0" w:space="0" w:color="auto"/>
            <w:bottom w:val="none" w:sz="0" w:space="0" w:color="auto"/>
            <w:right w:val="none" w:sz="0" w:space="0" w:color="auto"/>
          </w:divBdr>
        </w:div>
      </w:divsChild>
    </w:div>
    <w:div w:id="524561577">
      <w:marLeft w:val="0"/>
      <w:marRight w:val="0"/>
      <w:marTop w:val="160"/>
      <w:marBottom w:val="160"/>
      <w:divBdr>
        <w:top w:val="none" w:sz="0" w:space="0" w:color="auto"/>
        <w:left w:val="none" w:sz="0" w:space="0" w:color="auto"/>
        <w:bottom w:val="none" w:sz="0" w:space="0" w:color="auto"/>
        <w:right w:val="none" w:sz="0" w:space="0" w:color="auto"/>
      </w:divBdr>
    </w:div>
    <w:div w:id="528185228">
      <w:marLeft w:val="0"/>
      <w:marRight w:val="0"/>
      <w:marTop w:val="160"/>
      <w:marBottom w:val="160"/>
      <w:divBdr>
        <w:top w:val="none" w:sz="0" w:space="0" w:color="auto"/>
        <w:left w:val="none" w:sz="0" w:space="0" w:color="auto"/>
        <w:bottom w:val="none" w:sz="0" w:space="0" w:color="auto"/>
        <w:right w:val="none" w:sz="0" w:space="0" w:color="auto"/>
      </w:divBdr>
    </w:div>
    <w:div w:id="530992147">
      <w:marLeft w:val="0"/>
      <w:marRight w:val="0"/>
      <w:marTop w:val="160"/>
      <w:marBottom w:val="160"/>
      <w:divBdr>
        <w:top w:val="none" w:sz="0" w:space="0" w:color="auto"/>
        <w:left w:val="none" w:sz="0" w:space="0" w:color="auto"/>
        <w:bottom w:val="none" w:sz="0" w:space="0" w:color="auto"/>
        <w:right w:val="none" w:sz="0" w:space="0" w:color="auto"/>
      </w:divBdr>
    </w:div>
    <w:div w:id="531383785">
      <w:marLeft w:val="0"/>
      <w:marRight w:val="0"/>
      <w:marTop w:val="160"/>
      <w:marBottom w:val="160"/>
      <w:divBdr>
        <w:top w:val="none" w:sz="0" w:space="0" w:color="auto"/>
        <w:left w:val="none" w:sz="0" w:space="0" w:color="auto"/>
        <w:bottom w:val="none" w:sz="0" w:space="0" w:color="auto"/>
        <w:right w:val="none" w:sz="0" w:space="0" w:color="auto"/>
      </w:divBdr>
    </w:div>
    <w:div w:id="534003648">
      <w:marLeft w:val="0"/>
      <w:marRight w:val="0"/>
      <w:marTop w:val="160"/>
      <w:marBottom w:val="160"/>
      <w:divBdr>
        <w:top w:val="none" w:sz="0" w:space="0" w:color="auto"/>
        <w:left w:val="none" w:sz="0" w:space="0" w:color="auto"/>
        <w:bottom w:val="none" w:sz="0" w:space="0" w:color="auto"/>
        <w:right w:val="none" w:sz="0" w:space="0" w:color="auto"/>
      </w:divBdr>
    </w:div>
    <w:div w:id="537087451">
      <w:marLeft w:val="0"/>
      <w:marRight w:val="0"/>
      <w:marTop w:val="160"/>
      <w:marBottom w:val="160"/>
      <w:divBdr>
        <w:top w:val="none" w:sz="0" w:space="0" w:color="auto"/>
        <w:left w:val="none" w:sz="0" w:space="0" w:color="auto"/>
        <w:bottom w:val="none" w:sz="0" w:space="0" w:color="auto"/>
        <w:right w:val="none" w:sz="0" w:space="0" w:color="auto"/>
      </w:divBdr>
    </w:div>
    <w:div w:id="537624239">
      <w:marLeft w:val="0"/>
      <w:marRight w:val="0"/>
      <w:marTop w:val="160"/>
      <w:marBottom w:val="160"/>
      <w:divBdr>
        <w:top w:val="none" w:sz="0" w:space="0" w:color="auto"/>
        <w:left w:val="none" w:sz="0" w:space="0" w:color="auto"/>
        <w:bottom w:val="none" w:sz="0" w:space="0" w:color="auto"/>
        <w:right w:val="none" w:sz="0" w:space="0" w:color="auto"/>
      </w:divBdr>
    </w:div>
    <w:div w:id="538511437">
      <w:marLeft w:val="0"/>
      <w:marRight w:val="0"/>
      <w:marTop w:val="160"/>
      <w:marBottom w:val="160"/>
      <w:divBdr>
        <w:top w:val="none" w:sz="0" w:space="0" w:color="auto"/>
        <w:left w:val="none" w:sz="0" w:space="0" w:color="auto"/>
        <w:bottom w:val="none" w:sz="0" w:space="0" w:color="auto"/>
        <w:right w:val="none" w:sz="0" w:space="0" w:color="auto"/>
      </w:divBdr>
    </w:div>
    <w:div w:id="538980934">
      <w:marLeft w:val="0"/>
      <w:marRight w:val="0"/>
      <w:marTop w:val="160"/>
      <w:marBottom w:val="160"/>
      <w:divBdr>
        <w:top w:val="none" w:sz="0" w:space="0" w:color="auto"/>
        <w:left w:val="none" w:sz="0" w:space="0" w:color="auto"/>
        <w:bottom w:val="none" w:sz="0" w:space="0" w:color="auto"/>
        <w:right w:val="none" w:sz="0" w:space="0" w:color="auto"/>
      </w:divBdr>
    </w:div>
    <w:div w:id="541329581">
      <w:marLeft w:val="0"/>
      <w:marRight w:val="0"/>
      <w:marTop w:val="0"/>
      <w:marBottom w:val="160"/>
      <w:divBdr>
        <w:top w:val="none" w:sz="0" w:space="0" w:color="auto"/>
        <w:left w:val="none" w:sz="0" w:space="0" w:color="auto"/>
        <w:bottom w:val="none" w:sz="0" w:space="0" w:color="auto"/>
        <w:right w:val="none" w:sz="0" w:space="0" w:color="auto"/>
      </w:divBdr>
    </w:div>
    <w:div w:id="544021097">
      <w:marLeft w:val="0"/>
      <w:marRight w:val="0"/>
      <w:marTop w:val="160"/>
      <w:marBottom w:val="160"/>
      <w:divBdr>
        <w:top w:val="none" w:sz="0" w:space="0" w:color="auto"/>
        <w:left w:val="none" w:sz="0" w:space="0" w:color="auto"/>
        <w:bottom w:val="none" w:sz="0" w:space="0" w:color="auto"/>
        <w:right w:val="none" w:sz="0" w:space="0" w:color="auto"/>
      </w:divBdr>
    </w:div>
    <w:div w:id="545335116">
      <w:marLeft w:val="0"/>
      <w:marRight w:val="0"/>
      <w:marTop w:val="160"/>
      <w:marBottom w:val="160"/>
      <w:divBdr>
        <w:top w:val="none" w:sz="0" w:space="0" w:color="auto"/>
        <w:left w:val="none" w:sz="0" w:space="0" w:color="auto"/>
        <w:bottom w:val="none" w:sz="0" w:space="0" w:color="auto"/>
        <w:right w:val="none" w:sz="0" w:space="0" w:color="auto"/>
      </w:divBdr>
    </w:div>
    <w:div w:id="547035480">
      <w:marLeft w:val="0"/>
      <w:marRight w:val="0"/>
      <w:marTop w:val="160"/>
      <w:marBottom w:val="160"/>
      <w:divBdr>
        <w:top w:val="none" w:sz="0" w:space="0" w:color="auto"/>
        <w:left w:val="none" w:sz="0" w:space="0" w:color="auto"/>
        <w:bottom w:val="none" w:sz="0" w:space="0" w:color="auto"/>
        <w:right w:val="none" w:sz="0" w:space="0" w:color="auto"/>
      </w:divBdr>
    </w:div>
    <w:div w:id="551309034">
      <w:marLeft w:val="0"/>
      <w:marRight w:val="0"/>
      <w:marTop w:val="0"/>
      <w:marBottom w:val="160"/>
      <w:divBdr>
        <w:top w:val="none" w:sz="0" w:space="0" w:color="auto"/>
        <w:left w:val="none" w:sz="0" w:space="0" w:color="auto"/>
        <w:bottom w:val="none" w:sz="0" w:space="0" w:color="auto"/>
        <w:right w:val="none" w:sz="0" w:space="0" w:color="auto"/>
      </w:divBdr>
    </w:div>
    <w:div w:id="552427715">
      <w:marLeft w:val="0"/>
      <w:marRight w:val="0"/>
      <w:marTop w:val="160"/>
      <w:marBottom w:val="160"/>
      <w:divBdr>
        <w:top w:val="none" w:sz="0" w:space="0" w:color="auto"/>
        <w:left w:val="none" w:sz="0" w:space="0" w:color="auto"/>
        <w:bottom w:val="none" w:sz="0" w:space="0" w:color="auto"/>
        <w:right w:val="none" w:sz="0" w:space="0" w:color="auto"/>
      </w:divBdr>
    </w:div>
    <w:div w:id="554779142">
      <w:marLeft w:val="0"/>
      <w:marRight w:val="0"/>
      <w:marTop w:val="160"/>
      <w:marBottom w:val="160"/>
      <w:divBdr>
        <w:top w:val="none" w:sz="0" w:space="0" w:color="auto"/>
        <w:left w:val="none" w:sz="0" w:space="0" w:color="auto"/>
        <w:bottom w:val="none" w:sz="0" w:space="0" w:color="auto"/>
        <w:right w:val="none" w:sz="0" w:space="0" w:color="auto"/>
      </w:divBdr>
    </w:div>
    <w:div w:id="555698848">
      <w:marLeft w:val="0"/>
      <w:marRight w:val="0"/>
      <w:marTop w:val="260"/>
      <w:marBottom w:val="160"/>
      <w:divBdr>
        <w:top w:val="none" w:sz="0" w:space="0" w:color="auto"/>
        <w:left w:val="none" w:sz="0" w:space="0" w:color="auto"/>
        <w:bottom w:val="none" w:sz="0" w:space="0" w:color="auto"/>
        <w:right w:val="none" w:sz="0" w:space="0" w:color="auto"/>
      </w:divBdr>
    </w:div>
    <w:div w:id="556355822">
      <w:marLeft w:val="0"/>
      <w:marRight w:val="0"/>
      <w:marTop w:val="160"/>
      <w:marBottom w:val="160"/>
      <w:divBdr>
        <w:top w:val="none" w:sz="0" w:space="0" w:color="auto"/>
        <w:left w:val="none" w:sz="0" w:space="0" w:color="auto"/>
        <w:bottom w:val="none" w:sz="0" w:space="0" w:color="auto"/>
        <w:right w:val="none" w:sz="0" w:space="0" w:color="auto"/>
      </w:divBdr>
    </w:div>
    <w:div w:id="564340403">
      <w:marLeft w:val="0"/>
      <w:marRight w:val="0"/>
      <w:marTop w:val="160"/>
      <w:marBottom w:val="160"/>
      <w:divBdr>
        <w:top w:val="none" w:sz="0" w:space="0" w:color="auto"/>
        <w:left w:val="none" w:sz="0" w:space="0" w:color="auto"/>
        <w:bottom w:val="none" w:sz="0" w:space="0" w:color="auto"/>
        <w:right w:val="none" w:sz="0" w:space="0" w:color="auto"/>
      </w:divBdr>
    </w:div>
    <w:div w:id="565649952">
      <w:marLeft w:val="0"/>
      <w:marRight w:val="0"/>
      <w:marTop w:val="160"/>
      <w:marBottom w:val="160"/>
      <w:divBdr>
        <w:top w:val="none" w:sz="0" w:space="0" w:color="auto"/>
        <w:left w:val="none" w:sz="0" w:space="0" w:color="auto"/>
        <w:bottom w:val="none" w:sz="0" w:space="0" w:color="auto"/>
        <w:right w:val="none" w:sz="0" w:space="0" w:color="auto"/>
      </w:divBdr>
    </w:div>
    <w:div w:id="569191093">
      <w:marLeft w:val="0"/>
      <w:marRight w:val="0"/>
      <w:marTop w:val="160"/>
      <w:marBottom w:val="160"/>
      <w:divBdr>
        <w:top w:val="none" w:sz="0" w:space="0" w:color="auto"/>
        <w:left w:val="none" w:sz="0" w:space="0" w:color="auto"/>
        <w:bottom w:val="none" w:sz="0" w:space="0" w:color="auto"/>
        <w:right w:val="none" w:sz="0" w:space="0" w:color="auto"/>
      </w:divBdr>
    </w:div>
    <w:div w:id="570315956">
      <w:marLeft w:val="0"/>
      <w:marRight w:val="0"/>
      <w:marTop w:val="0"/>
      <w:marBottom w:val="0"/>
      <w:divBdr>
        <w:top w:val="none" w:sz="0" w:space="0" w:color="auto"/>
        <w:left w:val="none" w:sz="0" w:space="0" w:color="auto"/>
        <w:bottom w:val="none" w:sz="0" w:space="0" w:color="auto"/>
        <w:right w:val="none" w:sz="0" w:space="0" w:color="auto"/>
      </w:divBdr>
      <w:divsChild>
        <w:div w:id="1548058240">
          <w:marLeft w:val="0"/>
          <w:marRight w:val="0"/>
          <w:marTop w:val="0"/>
          <w:marBottom w:val="0"/>
          <w:divBdr>
            <w:top w:val="none" w:sz="0" w:space="0" w:color="auto"/>
            <w:left w:val="none" w:sz="0" w:space="0" w:color="auto"/>
            <w:bottom w:val="none" w:sz="0" w:space="0" w:color="auto"/>
            <w:right w:val="none" w:sz="0" w:space="0" w:color="auto"/>
          </w:divBdr>
        </w:div>
      </w:divsChild>
    </w:div>
    <w:div w:id="571083146">
      <w:marLeft w:val="0"/>
      <w:marRight w:val="0"/>
      <w:marTop w:val="160"/>
      <w:marBottom w:val="160"/>
      <w:divBdr>
        <w:top w:val="none" w:sz="0" w:space="0" w:color="auto"/>
        <w:left w:val="none" w:sz="0" w:space="0" w:color="auto"/>
        <w:bottom w:val="none" w:sz="0" w:space="0" w:color="auto"/>
        <w:right w:val="none" w:sz="0" w:space="0" w:color="auto"/>
      </w:divBdr>
    </w:div>
    <w:div w:id="571625852">
      <w:marLeft w:val="0"/>
      <w:marRight w:val="0"/>
      <w:marTop w:val="160"/>
      <w:marBottom w:val="160"/>
      <w:divBdr>
        <w:top w:val="none" w:sz="0" w:space="0" w:color="auto"/>
        <w:left w:val="none" w:sz="0" w:space="0" w:color="auto"/>
        <w:bottom w:val="none" w:sz="0" w:space="0" w:color="auto"/>
        <w:right w:val="none" w:sz="0" w:space="0" w:color="auto"/>
      </w:divBdr>
    </w:div>
    <w:div w:id="578566059">
      <w:marLeft w:val="0"/>
      <w:marRight w:val="0"/>
      <w:marTop w:val="160"/>
      <w:marBottom w:val="160"/>
      <w:divBdr>
        <w:top w:val="none" w:sz="0" w:space="0" w:color="auto"/>
        <w:left w:val="none" w:sz="0" w:space="0" w:color="auto"/>
        <w:bottom w:val="none" w:sz="0" w:space="0" w:color="auto"/>
        <w:right w:val="none" w:sz="0" w:space="0" w:color="auto"/>
      </w:divBdr>
    </w:div>
    <w:div w:id="579482229">
      <w:marLeft w:val="0"/>
      <w:marRight w:val="0"/>
      <w:marTop w:val="0"/>
      <w:marBottom w:val="0"/>
      <w:divBdr>
        <w:top w:val="none" w:sz="0" w:space="0" w:color="auto"/>
        <w:left w:val="none" w:sz="0" w:space="0" w:color="auto"/>
        <w:bottom w:val="none" w:sz="0" w:space="0" w:color="auto"/>
        <w:right w:val="none" w:sz="0" w:space="0" w:color="auto"/>
      </w:divBdr>
      <w:divsChild>
        <w:div w:id="668562968">
          <w:marLeft w:val="0"/>
          <w:marRight w:val="0"/>
          <w:marTop w:val="0"/>
          <w:marBottom w:val="0"/>
          <w:divBdr>
            <w:top w:val="none" w:sz="0" w:space="0" w:color="auto"/>
            <w:left w:val="none" w:sz="0" w:space="0" w:color="auto"/>
            <w:bottom w:val="none" w:sz="0" w:space="0" w:color="auto"/>
            <w:right w:val="none" w:sz="0" w:space="0" w:color="auto"/>
          </w:divBdr>
        </w:div>
      </w:divsChild>
    </w:div>
    <w:div w:id="579995037">
      <w:marLeft w:val="0"/>
      <w:marRight w:val="0"/>
      <w:marTop w:val="100"/>
      <w:marBottom w:val="160"/>
      <w:divBdr>
        <w:top w:val="none" w:sz="0" w:space="0" w:color="auto"/>
        <w:left w:val="none" w:sz="0" w:space="0" w:color="auto"/>
        <w:bottom w:val="none" w:sz="0" w:space="0" w:color="auto"/>
        <w:right w:val="none" w:sz="0" w:space="0" w:color="auto"/>
      </w:divBdr>
    </w:div>
    <w:div w:id="580142936">
      <w:marLeft w:val="0"/>
      <w:marRight w:val="0"/>
      <w:marTop w:val="160"/>
      <w:marBottom w:val="160"/>
      <w:divBdr>
        <w:top w:val="none" w:sz="0" w:space="0" w:color="auto"/>
        <w:left w:val="none" w:sz="0" w:space="0" w:color="auto"/>
        <w:bottom w:val="none" w:sz="0" w:space="0" w:color="auto"/>
        <w:right w:val="none" w:sz="0" w:space="0" w:color="auto"/>
      </w:divBdr>
    </w:div>
    <w:div w:id="580868397">
      <w:marLeft w:val="0"/>
      <w:marRight w:val="0"/>
      <w:marTop w:val="160"/>
      <w:marBottom w:val="160"/>
      <w:divBdr>
        <w:top w:val="none" w:sz="0" w:space="0" w:color="auto"/>
        <w:left w:val="none" w:sz="0" w:space="0" w:color="auto"/>
        <w:bottom w:val="none" w:sz="0" w:space="0" w:color="auto"/>
        <w:right w:val="none" w:sz="0" w:space="0" w:color="auto"/>
      </w:divBdr>
    </w:div>
    <w:div w:id="582109760">
      <w:marLeft w:val="0"/>
      <w:marRight w:val="0"/>
      <w:marTop w:val="160"/>
      <w:marBottom w:val="160"/>
      <w:divBdr>
        <w:top w:val="none" w:sz="0" w:space="0" w:color="auto"/>
        <w:left w:val="none" w:sz="0" w:space="0" w:color="auto"/>
        <w:bottom w:val="none" w:sz="0" w:space="0" w:color="auto"/>
        <w:right w:val="none" w:sz="0" w:space="0" w:color="auto"/>
      </w:divBdr>
    </w:div>
    <w:div w:id="583345738">
      <w:marLeft w:val="0"/>
      <w:marRight w:val="0"/>
      <w:marTop w:val="0"/>
      <w:marBottom w:val="0"/>
      <w:divBdr>
        <w:top w:val="none" w:sz="0" w:space="0" w:color="auto"/>
        <w:left w:val="none" w:sz="0" w:space="0" w:color="auto"/>
        <w:bottom w:val="none" w:sz="0" w:space="0" w:color="auto"/>
        <w:right w:val="none" w:sz="0" w:space="0" w:color="auto"/>
      </w:divBdr>
      <w:divsChild>
        <w:div w:id="2131051215">
          <w:marLeft w:val="0"/>
          <w:marRight w:val="0"/>
          <w:marTop w:val="0"/>
          <w:marBottom w:val="0"/>
          <w:divBdr>
            <w:top w:val="none" w:sz="0" w:space="0" w:color="auto"/>
            <w:left w:val="none" w:sz="0" w:space="0" w:color="auto"/>
            <w:bottom w:val="none" w:sz="0" w:space="0" w:color="auto"/>
            <w:right w:val="none" w:sz="0" w:space="0" w:color="auto"/>
          </w:divBdr>
        </w:div>
      </w:divsChild>
    </w:div>
    <w:div w:id="592082921">
      <w:marLeft w:val="0"/>
      <w:marRight w:val="0"/>
      <w:marTop w:val="160"/>
      <w:marBottom w:val="160"/>
      <w:divBdr>
        <w:top w:val="none" w:sz="0" w:space="0" w:color="auto"/>
        <w:left w:val="none" w:sz="0" w:space="0" w:color="auto"/>
        <w:bottom w:val="none" w:sz="0" w:space="0" w:color="auto"/>
        <w:right w:val="none" w:sz="0" w:space="0" w:color="auto"/>
      </w:divBdr>
    </w:div>
    <w:div w:id="593630617">
      <w:marLeft w:val="0"/>
      <w:marRight w:val="0"/>
      <w:marTop w:val="0"/>
      <w:marBottom w:val="160"/>
      <w:divBdr>
        <w:top w:val="none" w:sz="0" w:space="0" w:color="auto"/>
        <w:left w:val="none" w:sz="0" w:space="0" w:color="auto"/>
        <w:bottom w:val="none" w:sz="0" w:space="0" w:color="auto"/>
        <w:right w:val="none" w:sz="0" w:space="0" w:color="auto"/>
      </w:divBdr>
    </w:div>
    <w:div w:id="595945378">
      <w:marLeft w:val="0"/>
      <w:marRight w:val="0"/>
      <w:marTop w:val="160"/>
      <w:marBottom w:val="160"/>
      <w:divBdr>
        <w:top w:val="none" w:sz="0" w:space="0" w:color="auto"/>
        <w:left w:val="none" w:sz="0" w:space="0" w:color="auto"/>
        <w:bottom w:val="none" w:sz="0" w:space="0" w:color="auto"/>
        <w:right w:val="none" w:sz="0" w:space="0" w:color="auto"/>
      </w:divBdr>
    </w:div>
    <w:div w:id="600114324">
      <w:marLeft w:val="0"/>
      <w:marRight w:val="0"/>
      <w:marTop w:val="160"/>
      <w:marBottom w:val="160"/>
      <w:divBdr>
        <w:top w:val="none" w:sz="0" w:space="0" w:color="auto"/>
        <w:left w:val="none" w:sz="0" w:space="0" w:color="auto"/>
        <w:bottom w:val="none" w:sz="0" w:space="0" w:color="auto"/>
        <w:right w:val="none" w:sz="0" w:space="0" w:color="auto"/>
      </w:divBdr>
    </w:div>
    <w:div w:id="606350797">
      <w:marLeft w:val="0"/>
      <w:marRight w:val="0"/>
      <w:marTop w:val="260"/>
      <w:marBottom w:val="160"/>
      <w:divBdr>
        <w:top w:val="none" w:sz="0" w:space="0" w:color="auto"/>
        <w:left w:val="none" w:sz="0" w:space="0" w:color="auto"/>
        <w:bottom w:val="none" w:sz="0" w:space="0" w:color="auto"/>
        <w:right w:val="none" w:sz="0" w:space="0" w:color="auto"/>
      </w:divBdr>
    </w:div>
    <w:div w:id="606500832">
      <w:marLeft w:val="0"/>
      <w:marRight w:val="0"/>
      <w:marTop w:val="160"/>
      <w:marBottom w:val="160"/>
      <w:divBdr>
        <w:top w:val="none" w:sz="0" w:space="0" w:color="auto"/>
        <w:left w:val="none" w:sz="0" w:space="0" w:color="auto"/>
        <w:bottom w:val="none" w:sz="0" w:space="0" w:color="auto"/>
        <w:right w:val="none" w:sz="0" w:space="0" w:color="auto"/>
      </w:divBdr>
    </w:div>
    <w:div w:id="609775215">
      <w:marLeft w:val="0"/>
      <w:marRight w:val="0"/>
      <w:marTop w:val="0"/>
      <w:marBottom w:val="0"/>
      <w:divBdr>
        <w:top w:val="none" w:sz="0" w:space="0" w:color="auto"/>
        <w:left w:val="none" w:sz="0" w:space="0" w:color="auto"/>
        <w:bottom w:val="none" w:sz="0" w:space="0" w:color="auto"/>
        <w:right w:val="none" w:sz="0" w:space="0" w:color="auto"/>
      </w:divBdr>
      <w:divsChild>
        <w:div w:id="1171607655">
          <w:marLeft w:val="0"/>
          <w:marRight w:val="0"/>
          <w:marTop w:val="0"/>
          <w:marBottom w:val="0"/>
          <w:divBdr>
            <w:top w:val="none" w:sz="0" w:space="0" w:color="auto"/>
            <w:left w:val="none" w:sz="0" w:space="0" w:color="auto"/>
            <w:bottom w:val="none" w:sz="0" w:space="0" w:color="auto"/>
            <w:right w:val="none" w:sz="0" w:space="0" w:color="auto"/>
          </w:divBdr>
        </w:div>
      </w:divsChild>
    </w:div>
    <w:div w:id="609898492">
      <w:marLeft w:val="0"/>
      <w:marRight w:val="0"/>
      <w:marTop w:val="160"/>
      <w:marBottom w:val="160"/>
      <w:divBdr>
        <w:top w:val="none" w:sz="0" w:space="0" w:color="auto"/>
        <w:left w:val="none" w:sz="0" w:space="0" w:color="auto"/>
        <w:bottom w:val="none" w:sz="0" w:space="0" w:color="auto"/>
        <w:right w:val="none" w:sz="0" w:space="0" w:color="auto"/>
      </w:divBdr>
    </w:div>
    <w:div w:id="610867068">
      <w:marLeft w:val="0"/>
      <w:marRight w:val="0"/>
      <w:marTop w:val="160"/>
      <w:marBottom w:val="160"/>
      <w:divBdr>
        <w:top w:val="none" w:sz="0" w:space="0" w:color="auto"/>
        <w:left w:val="none" w:sz="0" w:space="0" w:color="auto"/>
        <w:bottom w:val="none" w:sz="0" w:space="0" w:color="auto"/>
        <w:right w:val="none" w:sz="0" w:space="0" w:color="auto"/>
      </w:divBdr>
    </w:div>
    <w:div w:id="616638344">
      <w:marLeft w:val="0"/>
      <w:marRight w:val="0"/>
      <w:marTop w:val="160"/>
      <w:marBottom w:val="160"/>
      <w:divBdr>
        <w:top w:val="none" w:sz="0" w:space="0" w:color="auto"/>
        <w:left w:val="none" w:sz="0" w:space="0" w:color="auto"/>
        <w:bottom w:val="none" w:sz="0" w:space="0" w:color="auto"/>
        <w:right w:val="none" w:sz="0" w:space="0" w:color="auto"/>
      </w:divBdr>
    </w:div>
    <w:div w:id="616909790">
      <w:marLeft w:val="0"/>
      <w:marRight w:val="0"/>
      <w:marTop w:val="160"/>
      <w:marBottom w:val="160"/>
      <w:divBdr>
        <w:top w:val="none" w:sz="0" w:space="0" w:color="auto"/>
        <w:left w:val="none" w:sz="0" w:space="0" w:color="auto"/>
        <w:bottom w:val="none" w:sz="0" w:space="0" w:color="auto"/>
        <w:right w:val="none" w:sz="0" w:space="0" w:color="auto"/>
      </w:divBdr>
    </w:div>
    <w:div w:id="617107616">
      <w:marLeft w:val="0"/>
      <w:marRight w:val="0"/>
      <w:marTop w:val="0"/>
      <w:marBottom w:val="0"/>
      <w:divBdr>
        <w:top w:val="none" w:sz="0" w:space="0" w:color="auto"/>
        <w:left w:val="none" w:sz="0" w:space="0" w:color="auto"/>
        <w:bottom w:val="none" w:sz="0" w:space="0" w:color="auto"/>
        <w:right w:val="none" w:sz="0" w:space="0" w:color="auto"/>
      </w:divBdr>
      <w:divsChild>
        <w:div w:id="1918519629">
          <w:marLeft w:val="0"/>
          <w:marRight w:val="0"/>
          <w:marTop w:val="0"/>
          <w:marBottom w:val="0"/>
          <w:divBdr>
            <w:top w:val="none" w:sz="0" w:space="0" w:color="auto"/>
            <w:left w:val="none" w:sz="0" w:space="0" w:color="auto"/>
            <w:bottom w:val="none" w:sz="0" w:space="0" w:color="auto"/>
            <w:right w:val="none" w:sz="0" w:space="0" w:color="auto"/>
          </w:divBdr>
        </w:div>
      </w:divsChild>
    </w:div>
    <w:div w:id="620846893">
      <w:marLeft w:val="0"/>
      <w:marRight w:val="0"/>
      <w:marTop w:val="160"/>
      <w:marBottom w:val="160"/>
      <w:divBdr>
        <w:top w:val="none" w:sz="0" w:space="0" w:color="auto"/>
        <w:left w:val="none" w:sz="0" w:space="0" w:color="auto"/>
        <w:bottom w:val="none" w:sz="0" w:space="0" w:color="auto"/>
        <w:right w:val="none" w:sz="0" w:space="0" w:color="auto"/>
      </w:divBdr>
    </w:div>
    <w:div w:id="620916303">
      <w:marLeft w:val="0"/>
      <w:marRight w:val="0"/>
      <w:marTop w:val="160"/>
      <w:marBottom w:val="160"/>
      <w:divBdr>
        <w:top w:val="none" w:sz="0" w:space="0" w:color="auto"/>
        <w:left w:val="none" w:sz="0" w:space="0" w:color="auto"/>
        <w:bottom w:val="none" w:sz="0" w:space="0" w:color="auto"/>
        <w:right w:val="none" w:sz="0" w:space="0" w:color="auto"/>
      </w:divBdr>
    </w:div>
    <w:div w:id="620956432">
      <w:marLeft w:val="0"/>
      <w:marRight w:val="0"/>
      <w:marTop w:val="160"/>
      <w:marBottom w:val="160"/>
      <w:divBdr>
        <w:top w:val="none" w:sz="0" w:space="0" w:color="auto"/>
        <w:left w:val="none" w:sz="0" w:space="0" w:color="auto"/>
        <w:bottom w:val="none" w:sz="0" w:space="0" w:color="auto"/>
        <w:right w:val="none" w:sz="0" w:space="0" w:color="auto"/>
      </w:divBdr>
    </w:div>
    <w:div w:id="621814531">
      <w:marLeft w:val="0"/>
      <w:marRight w:val="0"/>
      <w:marTop w:val="0"/>
      <w:marBottom w:val="0"/>
      <w:divBdr>
        <w:top w:val="none" w:sz="0" w:space="0" w:color="auto"/>
        <w:left w:val="none" w:sz="0" w:space="0" w:color="auto"/>
        <w:bottom w:val="none" w:sz="0" w:space="0" w:color="auto"/>
        <w:right w:val="none" w:sz="0" w:space="0" w:color="auto"/>
      </w:divBdr>
      <w:divsChild>
        <w:div w:id="1904608137">
          <w:marLeft w:val="0"/>
          <w:marRight w:val="0"/>
          <w:marTop w:val="0"/>
          <w:marBottom w:val="0"/>
          <w:divBdr>
            <w:top w:val="none" w:sz="0" w:space="0" w:color="auto"/>
            <w:left w:val="none" w:sz="0" w:space="0" w:color="auto"/>
            <w:bottom w:val="none" w:sz="0" w:space="0" w:color="auto"/>
            <w:right w:val="none" w:sz="0" w:space="0" w:color="auto"/>
          </w:divBdr>
        </w:div>
      </w:divsChild>
    </w:div>
    <w:div w:id="624889426">
      <w:marLeft w:val="0"/>
      <w:marRight w:val="0"/>
      <w:marTop w:val="160"/>
      <w:marBottom w:val="160"/>
      <w:divBdr>
        <w:top w:val="none" w:sz="0" w:space="0" w:color="auto"/>
        <w:left w:val="none" w:sz="0" w:space="0" w:color="auto"/>
        <w:bottom w:val="none" w:sz="0" w:space="0" w:color="auto"/>
        <w:right w:val="none" w:sz="0" w:space="0" w:color="auto"/>
      </w:divBdr>
    </w:div>
    <w:div w:id="625430571">
      <w:marLeft w:val="0"/>
      <w:marRight w:val="0"/>
      <w:marTop w:val="0"/>
      <w:marBottom w:val="0"/>
      <w:divBdr>
        <w:top w:val="none" w:sz="0" w:space="0" w:color="auto"/>
        <w:left w:val="none" w:sz="0" w:space="0" w:color="auto"/>
        <w:bottom w:val="none" w:sz="0" w:space="0" w:color="auto"/>
        <w:right w:val="none" w:sz="0" w:space="0" w:color="auto"/>
      </w:divBdr>
    </w:div>
    <w:div w:id="626548941">
      <w:marLeft w:val="0"/>
      <w:marRight w:val="0"/>
      <w:marTop w:val="160"/>
      <w:marBottom w:val="160"/>
      <w:divBdr>
        <w:top w:val="none" w:sz="0" w:space="0" w:color="auto"/>
        <w:left w:val="none" w:sz="0" w:space="0" w:color="auto"/>
        <w:bottom w:val="none" w:sz="0" w:space="0" w:color="auto"/>
        <w:right w:val="none" w:sz="0" w:space="0" w:color="auto"/>
      </w:divBdr>
    </w:div>
    <w:div w:id="629356882">
      <w:marLeft w:val="0"/>
      <w:marRight w:val="0"/>
      <w:marTop w:val="160"/>
      <w:marBottom w:val="160"/>
      <w:divBdr>
        <w:top w:val="none" w:sz="0" w:space="0" w:color="auto"/>
        <w:left w:val="none" w:sz="0" w:space="0" w:color="auto"/>
        <w:bottom w:val="none" w:sz="0" w:space="0" w:color="auto"/>
        <w:right w:val="none" w:sz="0" w:space="0" w:color="auto"/>
      </w:divBdr>
    </w:div>
    <w:div w:id="631793257">
      <w:marLeft w:val="0"/>
      <w:marRight w:val="0"/>
      <w:marTop w:val="160"/>
      <w:marBottom w:val="160"/>
      <w:divBdr>
        <w:top w:val="none" w:sz="0" w:space="0" w:color="auto"/>
        <w:left w:val="none" w:sz="0" w:space="0" w:color="auto"/>
        <w:bottom w:val="none" w:sz="0" w:space="0" w:color="auto"/>
        <w:right w:val="none" w:sz="0" w:space="0" w:color="auto"/>
      </w:divBdr>
    </w:div>
    <w:div w:id="635110945">
      <w:marLeft w:val="0"/>
      <w:marRight w:val="0"/>
      <w:marTop w:val="160"/>
      <w:marBottom w:val="160"/>
      <w:divBdr>
        <w:top w:val="none" w:sz="0" w:space="0" w:color="auto"/>
        <w:left w:val="none" w:sz="0" w:space="0" w:color="auto"/>
        <w:bottom w:val="none" w:sz="0" w:space="0" w:color="auto"/>
        <w:right w:val="none" w:sz="0" w:space="0" w:color="auto"/>
      </w:divBdr>
    </w:div>
    <w:div w:id="637036171">
      <w:marLeft w:val="0"/>
      <w:marRight w:val="0"/>
      <w:marTop w:val="160"/>
      <w:marBottom w:val="160"/>
      <w:divBdr>
        <w:top w:val="none" w:sz="0" w:space="0" w:color="auto"/>
        <w:left w:val="none" w:sz="0" w:space="0" w:color="auto"/>
        <w:bottom w:val="none" w:sz="0" w:space="0" w:color="auto"/>
        <w:right w:val="none" w:sz="0" w:space="0" w:color="auto"/>
      </w:divBdr>
    </w:div>
    <w:div w:id="637422838">
      <w:marLeft w:val="0"/>
      <w:marRight w:val="0"/>
      <w:marTop w:val="160"/>
      <w:marBottom w:val="160"/>
      <w:divBdr>
        <w:top w:val="none" w:sz="0" w:space="0" w:color="auto"/>
        <w:left w:val="none" w:sz="0" w:space="0" w:color="auto"/>
        <w:bottom w:val="none" w:sz="0" w:space="0" w:color="auto"/>
        <w:right w:val="none" w:sz="0" w:space="0" w:color="auto"/>
      </w:divBdr>
    </w:div>
    <w:div w:id="640426443">
      <w:marLeft w:val="0"/>
      <w:marRight w:val="0"/>
      <w:marTop w:val="160"/>
      <w:marBottom w:val="160"/>
      <w:divBdr>
        <w:top w:val="none" w:sz="0" w:space="0" w:color="auto"/>
        <w:left w:val="none" w:sz="0" w:space="0" w:color="auto"/>
        <w:bottom w:val="none" w:sz="0" w:space="0" w:color="auto"/>
        <w:right w:val="none" w:sz="0" w:space="0" w:color="auto"/>
      </w:divBdr>
    </w:div>
    <w:div w:id="641816090">
      <w:marLeft w:val="0"/>
      <w:marRight w:val="0"/>
      <w:marTop w:val="160"/>
      <w:marBottom w:val="160"/>
      <w:divBdr>
        <w:top w:val="none" w:sz="0" w:space="0" w:color="auto"/>
        <w:left w:val="none" w:sz="0" w:space="0" w:color="auto"/>
        <w:bottom w:val="none" w:sz="0" w:space="0" w:color="auto"/>
        <w:right w:val="none" w:sz="0" w:space="0" w:color="auto"/>
      </w:divBdr>
    </w:div>
    <w:div w:id="642852618">
      <w:marLeft w:val="0"/>
      <w:marRight w:val="0"/>
      <w:marTop w:val="160"/>
      <w:marBottom w:val="160"/>
      <w:divBdr>
        <w:top w:val="none" w:sz="0" w:space="0" w:color="auto"/>
        <w:left w:val="none" w:sz="0" w:space="0" w:color="auto"/>
        <w:bottom w:val="none" w:sz="0" w:space="0" w:color="auto"/>
        <w:right w:val="none" w:sz="0" w:space="0" w:color="auto"/>
      </w:divBdr>
    </w:div>
    <w:div w:id="645857477">
      <w:marLeft w:val="0"/>
      <w:marRight w:val="0"/>
      <w:marTop w:val="0"/>
      <w:marBottom w:val="160"/>
      <w:divBdr>
        <w:top w:val="none" w:sz="0" w:space="0" w:color="auto"/>
        <w:left w:val="none" w:sz="0" w:space="0" w:color="auto"/>
        <w:bottom w:val="none" w:sz="0" w:space="0" w:color="auto"/>
        <w:right w:val="none" w:sz="0" w:space="0" w:color="auto"/>
      </w:divBdr>
    </w:div>
    <w:div w:id="645861095">
      <w:marLeft w:val="0"/>
      <w:marRight w:val="0"/>
      <w:marTop w:val="160"/>
      <w:marBottom w:val="160"/>
      <w:divBdr>
        <w:top w:val="none" w:sz="0" w:space="0" w:color="auto"/>
        <w:left w:val="none" w:sz="0" w:space="0" w:color="auto"/>
        <w:bottom w:val="none" w:sz="0" w:space="0" w:color="auto"/>
        <w:right w:val="none" w:sz="0" w:space="0" w:color="auto"/>
      </w:divBdr>
    </w:div>
    <w:div w:id="649528406">
      <w:marLeft w:val="0"/>
      <w:marRight w:val="0"/>
      <w:marTop w:val="160"/>
      <w:marBottom w:val="160"/>
      <w:divBdr>
        <w:top w:val="none" w:sz="0" w:space="0" w:color="auto"/>
        <w:left w:val="none" w:sz="0" w:space="0" w:color="auto"/>
        <w:bottom w:val="none" w:sz="0" w:space="0" w:color="auto"/>
        <w:right w:val="none" w:sz="0" w:space="0" w:color="auto"/>
      </w:divBdr>
    </w:div>
    <w:div w:id="651063299">
      <w:marLeft w:val="0"/>
      <w:marRight w:val="0"/>
      <w:marTop w:val="160"/>
      <w:marBottom w:val="120"/>
      <w:divBdr>
        <w:top w:val="none" w:sz="0" w:space="0" w:color="auto"/>
        <w:left w:val="none" w:sz="0" w:space="0" w:color="auto"/>
        <w:bottom w:val="none" w:sz="0" w:space="0" w:color="auto"/>
        <w:right w:val="none" w:sz="0" w:space="0" w:color="auto"/>
      </w:divBdr>
    </w:div>
    <w:div w:id="658777213">
      <w:marLeft w:val="0"/>
      <w:marRight w:val="0"/>
      <w:marTop w:val="160"/>
      <w:marBottom w:val="160"/>
      <w:divBdr>
        <w:top w:val="none" w:sz="0" w:space="0" w:color="auto"/>
        <w:left w:val="none" w:sz="0" w:space="0" w:color="auto"/>
        <w:bottom w:val="none" w:sz="0" w:space="0" w:color="auto"/>
        <w:right w:val="none" w:sz="0" w:space="0" w:color="auto"/>
      </w:divBdr>
    </w:div>
    <w:div w:id="662050276">
      <w:marLeft w:val="0"/>
      <w:marRight w:val="0"/>
      <w:marTop w:val="160"/>
      <w:marBottom w:val="160"/>
      <w:divBdr>
        <w:top w:val="none" w:sz="0" w:space="0" w:color="auto"/>
        <w:left w:val="none" w:sz="0" w:space="0" w:color="auto"/>
        <w:bottom w:val="none" w:sz="0" w:space="0" w:color="auto"/>
        <w:right w:val="none" w:sz="0" w:space="0" w:color="auto"/>
      </w:divBdr>
    </w:div>
    <w:div w:id="667951032">
      <w:marLeft w:val="0"/>
      <w:marRight w:val="0"/>
      <w:marTop w:val="0"/>
      <w:marBottom w:val="160"/>
      <w:divBdr>
        <w:top w:val="none" w:sz="0" w:space="0" w:color="auto"/>
        <w:left w:val="none" w:sz="0" w:space="0" w:color="auto"/>
        <w:bottom w:val="none" w:sz="0" w:space="0" w:color="auto"/>
        <w:right w:val="none" w:sz="0" w:space="0" w:color="auto"/>
      </w:divBdr>
    </w:div>
    <w:div w:id="668100259">
      <w:marLeft w:val="0"/>
      <w:marRight w:val="0"/>
      <w:marTop w:val="160"/>
      <w:marBottom w:val="160"/>
      <w:divBdr>
        <w:top w:val="none" w:sz="0" w:space="0" w:color="auto"/>
        <w:left w:val="none" w:sz="0" w:space="0" w:color="auto"/>
        <w:bottom w:val="none" w:sz="0" w:space="0" w:color="auto"/>
        <w:right w:val="none" w:sz="0" w:space="0" w:color="auto"/>
      </w:divBdr>
    </w:div>
    <w:div w:id="669212117">
      <w:marLeft w:val="0"/>
      <w:marRight w:val="0"/>
      <w:marTop w:val="0"/>
      <w:marBottom w:val="160"/>
      <w:divBdr>
        <w:top w:val="none" w:sz="0" w:space="0" w:color="auto"/>
        <w:left w:val="none" w:sz="0" w:space="0" w:color="auto"/>
        <w:bottom w:val="none" w:sz="0" w:space="0" w:color="auto"/>
        <w:right w:val="none" w:sz="0" w:space="0" w:color="auto"/>
      </w:divBdr>
    </w:div>
    <w:div w:id="670450124">
      <w:marLeft w:val="0"/>
      <w:marRight w:val="0"/>
      <w:marTop w:val="160"/>
      <w:marBottom w:val="160"/>
      <w:divBdr>
        <w:top w:val="none" w:sz="0" w:space="0" w:color="auto"/>
        <w:left w:val="none" w:sz="0" w:space="0" w:color="auto"/>
        <w:bottom w:val="none" w:sz="0" w:space="0" w:color="auto"/>
        <w:right w:val="none" w:sz="0" w:space="0" w:color="auto"/>
      </w:divBdr>
    </w:div>
    <w:div w:id="671840731">
      <w:marLeft w:val="0"/>
      <w:marRight w:val="0"/>
      <w:marTop w:val="260"/>
      <w:marBottom w:val="160"/>
      <w:divBdr>
        <w:top w:val="none" w:sz="0" w:space="0" w:color="auto"/>
        <w:left w:val="none" w:sz="0" w:space="0" w:color="auto"/>
        <w:bottom w:val="none" w:sz="0" w:space="0" w:color="auto"/>
        <w:right w:val="none" w:sz="0" w:space="0" w:color="auto"/>
      </w:divBdr>
    </w:div>
    <w:div w:id="673144057">
      <w:marLeft w:val="0"/>
      <w:marRight w:val="0"/>
      <w:marTop w:val="260"/>
      <w:marBottom w:val="160"/>
      <w:divBdr>
        <w:top w:val="none" w:sz="0" w:space="0" w:color="auto"/>
        <w:left w:val="none" w:sz="0" w:space="0" w:color="auto"/>
        <w:bottom w:val="none" w:sz="0" w:space="0" w:color="auto"/>
        <w:right w:val="none" w:sz="0" w:space="0" w:color="auto"/>
      </w:divBdr>
      <w:divsChild>
        <w:div w:id="920677678">
          <w:marLeft w:val="0"/>
          <w:marRight w:val="0"/>
          <w:marTop w:val="0"/>
          <w:marBottom w:val="0"/>
          <w:divBdr>
            <w:top w:val="none" w:sz="0" w:space="0" w:color="auto"/>
            <w:left w:val="none" w:sz="0" w:space="0" w:color="auto"/>
            <w:bottom w:val="none" w:sz="0" w:space="0" w:color="auto"/>
            <w:right w:val="none" w:sz="0" w:space="0" w:color="auto"/>
          </w:divBdr>
        </w:div>
        <w:div w:id="499471137">
          <w:marLeft w:val="0"/>
          <w:marRight w:val="0"/>
          <w:marTop w:val="0"/>
          <w:marBottom w:val="0"/>
          <w:divBdr>
            <w:top w:val="none" w:sz="0" w:space="0" w:color="auto"/>
            <w:left w:val="none" w:sz="0" w:space="0" w:color="auto"/>
            <w:bottom w:val="none" w:sz="0" w:space="0" w:color="auto"/>
            <w:right w:val="none" w:sz="0" w:space="0" w:color="auto"/>
          </w:divBdr>
        </w:div>
        <w:div w:id="885604769">
          <w:marLeft w:val="0"/>
          <w:marRight w:val="0"/>
          <w:marTop w:val="0"/>
          <w:marBottom w:val="0"/>
          <w:divBdr>
            <w:top w:val="none" w:sz="0" w:space="0" w:color="auto"/>
            <w:left w:val="none" w:sz="0" w:space="0" w:color="auto"/>
            <w:bottom w:val="none" w:sz="0" w:space="0" w:color="auto"/>
            <w:right w:val="none" w:sz="0" w:space="0" w:color="auto"/>
          </w:divBdr>
        </w:div>
        <w:div w:id="1789738036">
          <w:marLeft w:val="0"/>
          <w:marRight w:val="0"/>
          <w:marTop w:val="0"/>
          <w:marBottom w:val="0"/>
          <w:divBdr>
            <w:top w:val="none" w:sz="0" w:space="0" w:color="auto"/>
            <w:left w:val="none" w:sz="0" w:space="0" w:color="auto"/>
            <w:bottom w:val="none" w:sz="0" w:space="0" w:color="auto"/>
            <w:right w:val="none" w:sz="0" w:space="0" w:color="auto"/>
          </w:divBdr>
        </w:div>
        <w:div w:id="1113482489">
          <w:marLeft w:val="0"/>
          <w:marRight w:val="0"/>
          <w:marTop w:val="0"/>
          <w:marBottom w:val="0"/>
          <w:divBdr>
            <w:top w:val="none" w:sz="0" w:space="0" w:color="auto"/>
            <w:left w:val="none" w:sz="0" w:space="0" w:color="auto"/>
            <w:bottom w:val="none" w:sz="0" w:space="0" w:color="auto"/>
            <w:right w:val="none" w:sz="0" w:space="0" w:color="auto"/>
          </w:divBdr>
        </w:div>
        <w:div w:id="954947588">
          <w:marLeft w:val="0"/>
          <w:marRight w:val="0"/>
          <w:marTop w:val="0"/>
          <w:marBottom w:val="0"/>
          <w:divBdr>
            <w:top w:val="none" w:sz="0" w:space="0" w:color="auto"/>
            <w:left w:val="none" w:sz="0" w:space="0" w:color="auto"/>
            <w:bottom w:val="none" w:sz="0" w:space="0" w:color="auto"/>
            <w:right w:val="none" w:sz="0" w:space="0" w:color="auto"/>
          </w:divBdr>
        </w:div>
        <w:div w:id="547571733">
          <w:marLeft w:val="0"/>
          <w:marRight w:val="0"/>
          <w:marTop w:val="0"/>
          <w:marBottom w:val="0"/>
          <w:divBdr>
            <w:top w:val="none" w:sz="0" w:space="0" w:color="auto"/>
            <w:left w:val="none" w:sz="0" w:space="0" w:color="auto"/>
            <w:bottom w:val="none" w:sz="0" w:space="0" w:color="auto"/>
            <w:right w:val="none" w:sz="0" w:space="0" w:color="auto"/>
          </w:divBdr>
        </w:div>
        <w:div w:id="1679111378">
          <w:marLeft w:val="0"/>
          <w:marRight w:val="0"/>
          <w:marTop w:val="0"/>
          <w:marBottom w:val="0"/>
          <w:divBdr>
            <w:top w:val="none" w:sz="0" w:space="0" w:color="auto"/>
            <w:left w:val="none" w:sz="0" w:space="0" w:color="auto"/>
            <w:bottom w:val="none" w:sz="0" w:space="0" w:color="auto"/>
            <w:right w:val="none" w:sz="0" w:space="0" w:color="auto"/>
          </w:divBdr>
        </w:div>
        <w:div w:id="1705054167">
          <w:marLeft w:val="0"/>
          <w:marRight w:val="0"/>
          <w:marTop w:val="0"/>
          <w:marBottom w:val="0"/>
          <w:divBdr>
            <w:top w:val="none" w:sz="0" w:space="0" w:color="auto"/>
            <w:left w:val="none" w:sz="0" w:space="0" w:color="auto"/>
            <w:bottom w:val="none" w:sz="0" w:space="0" w:color="auto"/>
            <w:right w:val="none" w:sz="0" w:space="0" w:color="auto"/>
          </w:divBdr>
        </w:div>
      </w:divsChild>
    </w:div>
    <w:div w:id="673923843">
      <w:marLeft w:val="0"/>
      <w:marRight w:val="0"/>
      <w:marTop w:val="160"/>
      <w:marBottom w:val="160"/>
      <w:divBdr>
        <w:top w:val="none" w:sz="0" w:space="0" w:color="auto"/>
        <w:left w:val="none" w:sz="0" w:space="0" w:color="auto"/>
        <w:bottom w:val="none" w:sz="0" w:space="0" w:color="auto"/>
        <w:right w:val="none" w:sz="0" w:space="0" w:color="auto"/>
      </w:divBdr>
    </w:div>
    <w:div w:id="674259143">
      <w:marLeft w:val="0"/>
      <w:marRight w:val="0"/>
      <w:marTop w:val="160"/>
      <w:marBottom w:val="160"/>
      <w:divBdr>
        <w:top w:val="none" w:sz="0" w:space="0" w:color="auto"/>
        <w:left w:val="none" w:sz="0" w:space="0" w:color="auto"/>
        <w:bottom w:val="none" w:sz="0" w:space="0" w:color="auto"/>
        <w:right w:val="none" w:sz="0" w:space="0" w:color="auto"/>
      </w:divBdr>
    </w:div>
    <w:div w:id="678461218">
      <w:marLeft w:val="0"/>
      <w:marRight w:val="0"/>
      <w:marTop w:val="260"/>
      <w:marBottom w:val="160"/>
      <w:divBdr>
        <w:top w:val="none" w:sz="0" w:space="0" w:color="auto"/>
        <w:left w:val="none" w:sz="0" w:space="0" w:color="auto"/>
        <w:bottom w:val="none" w:sz="0" w:space="0" w:color="auto"/>
        <w:right w:val="none" w:sz="0" w:space="0" w:color="auto"/>
      </w:divBdr>
    </w:div>
    <w:div w:id="678889679">
      <w:marLeft w:val="0"/>
      <w:marRight w:val="0"/>
      <w:marTop w:val="160"/>
      <w:marBottom w:val="160"/>
      <w:divBdr>
        <w:top w:val="none" w:sz="0" w:space="0" w:color="auto"/>
        <w:left w:val="none" w:sz="0" w:space="0" w:color="auto"/>
        <w:bottom w:val="none" w:sz="0" w:space="0" w:color="auto"/>
        <w:right w:val="none" w:sz="0" w:space="0" w:color="auto"/>
      </w:divBdr>
    </w:div>
    <w:div w:id="679239008">
      <w:marLeft w:val="0"/>
      <w:marRight w:val="0"/>
      <w:marTop w:val="160"/>
      <w:marBottom w:val="160"/>
      <w:divBdr>
        <w:top w:val="none" w:sz="0" w:space="0" w:color="auto"/>
        <w:left w:val="none" w:sz="0" w:space="0" w:color="auto"/>
        <w:bottom w:val="none" w:sz="0" w:space="0" w:color="auto"/>
        <w:right w:val="none" w:sz="0" w:space="0" w:color="auto"/>
      </w:divBdr>
    </w:div>
    <w:div w:id="681708582">
      <w:marLeft w:val="0"/>
      <w:marRight w:val="0"/>
      <w:marTop w:val="0"/>
      <w:marBottom w:val="0"/>
      <w:divBdr>
        <w:top w:val="none" w:sz="0" w:space="0" w:color="auto"/>
        <w:left w:val="none" w:sz="0" w:space="0" w:color="auto"/>
        <w:bottom w:val="none" w:sz="0" w:space="0" w:color="auto"/>
        <w:right w:val="none" w:sz="0" w:space="0" w:color="auto"/>
      </w:divBdr>
    </w:div>
    <w:div w:id="684672932">
      <w:marLeft w:val="0"/>
      <w:marRight w:val="0"/>
      <w:marTop w:val="0"/>
      <w:marBottom w:val="0"/>
      <w:divBdr>
        <w:top w:val="none" w:sz="0" w:space="0" w:color="auto"/>
        <w:left w:val="none" w:sz="0" w:space="0" w:color="auto"/>
        <w:bottom w:val="none" w:sz="0" w:space="0" w:color="auto"/>
        <w:right w:val="none" w:sz="0" w:space="0" w:color="auto"/>
      </w:divBdr>
      <w:divsChild>
        <w:div w:id="1986621846">
          <w:marLeft w:val="0"/>
          <w:marRight w:val="0"/>
          <w:marTop w:val="0"/>
          <w:marBottom w:val="0"/>
          <w:divBdr>
            <w:top w:val="none" w:sz="0" w:space="0" w:color="auto"/>
            <w:left w:val="none" w:sz="0" w:space="0" w:color="auto"/>
            <w:bottom w:val="none" w:sz="0" w:space="0" w:color="auto"/>
            <w:right w:val="none" w:sz="0" w:space="0" w:color="auto"/>
          </w:divBdr>
        </w:div>
      </w:divsChild>
    </w:div>
    <w:div w:id="689918703">
      <w:marLeft w:val="0"/>
      <w:marRight w:val="0"/>
      <w:marTop w:val="160"/>
      <w:marBottom w:val="160"/>
      <w:divBdr>
        <w:top w:val="none" w:sz="0" w:space="0" w:color="auto"/>
        <w:left w:val="none" w:sz="0" w:space="0" w:color="auto"/>
        <w:bottom w:val="none" w:sz="0" w:space="0" w:color="auto"/>
        <w:right w:val="none" w:sz="0" w:space="0" w:color="auto"/>
      </w:divBdr>
    </w:div>
    <w:div w:id="692074136">
      <w:marLeft w:val="0"/>
      <w:marRight w:val="0"/>
      <w:marTop w:val="0"/>
      <w:marBottom w:val="0"/>
      <w:divBdr>
        <w:top w:val="none" w:sz="0" w:space="0" w:color="auto"/>
        <w:left w:val="none" w:sz="0" w:space="0" w:color="auto"/>
        <w:bottom w:val="none" w:sz="0" w:space="0" w:color="auto"/>
        <w:right w:val="none" w:sz="0" w:space="0" w:color="auto"/>
      </w:divBdr>
      <w:divsChild>
        <w:div w:id="375739215">
          <w:marLeft w:val="0"/>
          <w:marRight w:val="0"/>
          <w:marTop w:val="0"/>
          <w:marBottom w:val="0"/>
          <w:divBdr>
            <w:top w:val="none" w:sz="0" w:space="0" w:color="auto"/>
            <w:left w:val="none" w:sz="0" w:space="0" w:color="auto"/>
            <w:bottom w:val="none" w:sz="0" w:space="0" w:color="auto"/>
            <w:right w:val="none" w:sz="0" w:space="0" w:color="auto"/>
          </w:divBdr>
        </w:div>
      </w:divsChild>
    </w:div>
    <w:div w:id="694305137">
      <w:marLeft w:val="0"/>
      <w:marRight w:val="0"/>
      <w:marTop w:val="160"/>
      <w:marBottom w:val="160"/>
      <w:divBdr>
        <w:top w:val="none" w:sz="0" w:space="0" w:color="auto"/>
        <w:left w:val="none" w:sz="0" w:space="0" w:color="auto"/>
        <w:bottom w:val="none" w:sz="0" w:space="0" w:color="auto"/>
        <w:right w:val="none" w:sz="0" w:space="0" w:color="auto"/>
      </w:divBdr>
    </w:div>
    <w:div w:id="694309303">
      <w:marLeft w:val="0"/>
      <w:marRight w:val="0"/>
      <w:marTop w:val="160"/>
      <w:marBottom w:val="160"/>
      <w:divBdr>
        <w:top w:val="none" w:sz="0" w:space="0" w:color="auto"/>
        <w:left w:val="none" w:sz="0" w:space="0" w:color="auto"/>
        <w:bottom w:val="none" w:sz="0" w:space="0" w:color="auto"/>
        <w:right w:val="none" w:sz="0" w:space="0" w:color="auto"/>
      </w:divBdr>
    </w:div>
    <w:div w:id="695735288">
      <w:marLeft w:val="0"/>
      <w:marRight w:val="0"/>
      <w:marTop w:val="60"/>
      <w:marBottom w:val="160"/>
      <w:divBdr>
        <w:top w:val="none" w:sz="0" w:space="0" w:color="auto"/>
        <w:left w:val="none" w:sz="0" w:space="0" w:color="auto"/>
        <w:bottom w:val="none" w:sz="0" w:space="0" w:color="auto"/>
        <w:right w:val="none" w:sz="0" w:space="0" w:color="auto"/>
      </w:divBdr>
    </w:div>
    <w:div w:id="699092306">
      <w:marLeft w:val="0"/>
      <w:marRight w:val="0"/>
      <w:marTop w:val="160"/>
      <w:marBottom w:val="160"/>
      <w:divBdr>
        <w:top w:val="none" w:sz="0" w:space="0" w:color="auto"/>
        <w:left w:val="none" w:sz="0" w:space="0" w:color="auto"/>
        <w:bottom w:val="none" w:sz="0" w:space="0" w:color="auto"/>
        <w:right w:val="none" w:sz="0" w:space="0" w:color="auto"/>
      </w:divBdr>
    </w:div>
    <w:div w:id="700132729">
      <w:marLeft w:val="0"/>
      <w:marRight w:val="0"/>
      <w:marTop w:val="160"/>
      <w:marBottom w:val="160"/>
      <w:divBdr>
        <w:top w:val="none" w:sz="0" w:space="0" w:color="auto"/>
        <w:left w:val="none" w:sz="0" w:space="0" w:color="auto"/>
        <w:bottom w:val="none" w:sz="0" w:space="0" w:color="auto"/>
        <w:right w:val="none" w:sz="0" w:space="0" w:color="auto"/>
      </w:divBdr>
    </w:div>
    <w:div w:id="701441566">
      <w:marLeft w:val="0"/>
      <w:marRight w:val="0"/>
      <w:marTop w:val="160"/>
      <w:marBottom w:val="160"/>
      <w:divBdr>
        <w:top w:val="none" w:sz="0" w:space="0" w:color="auto"/>
        <w:left w:val="none" w:sz="0" w:space="0" w:color="auto"/>
        <w:bottom w:val="none" w:sz="0" w:space="0" w:color="auto"/>
        <w:right w:val="none" w:sz="0" w:space="0" w:color="auto"/>
      </w:divBdr>
    </w:div>
    <w:div w:id="702168557">
      <w:marLeft w:val="0"/>
      <w:marRight w:val="0"/>
      <w:marTop w:val="160"/>
      <w:marBottom w:val="160"/>
      <w:divBdr>
        <w:top w:val="none" w:sz="0" w:space="0" w:color="auto"/>
        <w:left w:val="none" w:sz="0" w:space="0" w:color="auto"/>
        <w:bottom w:val="none" w:sz="0" w:space="0" w:color="auto"/>
        <w:right w:val="none" w:sz="0" w:space="0" w:color="auto"/>
      </w:divBdr>
    </w:div>
    <w:div w:id="702437218">
      <w:marLeft w:val="0"/>
      <w:marRight w:val="0"/>
      <w:marTop w:val="160"/>
      <w:marBottom w:val="160"/>
      <w:divBdr>
        <w:top w:val="none" w:sz="0" w:space="0" w:color="auto"/>
        <w:left w:val="none" w:sz="0" w:space="0" w:color="auto"/>
        <w:bottom w:val="none" w:sz="0" w:space="0" w:color="auto"/>
        <w:right w:val="none" w:sz="0" w:space="0" w:color="auto"/>
      </w:divBdr>
    </w:div>
    <w:div w:id="702633169">
      <w:marLeft w:val="0"/>
      <w:marRight w:val="0"/>
      <w:marTop w:val="160"/>
      <w:marBottom w:val="160"/>
      <w:divBdr>
        <w:top w:val="none" w:sz="0" w:space="0" w:color="auto"/>
        <w:left w:val="none" w:sz="0" w:space="0" w:color="auto"/>
        <w:bottom w:val="none" w:sz="0" w:space="0" w:color="auto"/>
        <w:right w:val="none" w:sz="0" w:space="0" w:color="auto"/>
      </w:divBdr>
    </w:div>
    <w:div w:id="703215894">
      <w:marLeft w:val="0"/>
      <w:marRight w:val="0"/>
      <w:marTop w:val="160"/>
      <w:marBottom w:val="160"/>
      <w:divBdr>
        <w:top w:val="none" w:sz="0" w:space="0" w:color="auto"/>
        <w:left w:val="none" w:sz="0" w:space="0" w:color="auto"/>
        <w:bottom w:val="none" w:sz="0" w:space="0" w:color="auto"/>
        <w:right w:val="none" w:sz="0" w:space="0" w:color="auto"/>
      </w:divBdr>
    </w:div>
    <w:div w:id="703793617">
      <w:marLeft w:val="0"/>
      <w:marRight w:val="0"/>
      <w:marTop w:val="0"/>
      <w:marBottom w:val="0"/>
      <w:divBdr>
        <w:top w:val="none" w:sz="0" w:space="0" w:color="auto"/>
        <w:left w:val="none" w:sz="0" w:space="0" w:color="auto"/>
        <w:bottom w:val="none" w:sz="0" w:space="0" w:color="auto"/>
        <w:right w:val="none" w:sz="0" w:space="0" w:color="auto"/>
      </w:divBdr>
    </w:div>
    <w:div w:id="705330090">
      <w:marLeft w:val="0"/>
      <w:marRight w:val="0"/>
      <w:marTop w:val="160"/>
      <w:marBottom w:val="160"/>
      <w:divBdr>
        <w:top w:val="none" w:sz="0" w:space="0" w:color="auto"/>
        <w:left w:val="none" w:sz="0" w:space="0" w:color="auto"/>
        <w:bottom w:val="none" w:sz="0" w:space="0" w:color="auto"/>
        <w:right w:val="none" w:sz="0" w:space="0" w:color="auto"/>
      </w:divBdr>
    </w:div>
    <w:div w:id="706102436">
      <w:marLeft w:val="0"/>
      <w:marRight w:val="0"/>
      <w:marTop w:val="160"/>
      <w:marBottom w:val="160"/>
      <w:divBdr>
        <w:top w:val="none" w:sz="0" w:space="0" w:color="auto"/>
        <w:left w:val="none" w:sz="0" w:space="0" w:color="auto"/>
        <w:bottom w:val="none" w:sz="0" w:space="0" w:color="auto"/>
        <w:right w:val="none" w:sz="0" w:space="0" w:color="auto"/>
      </w:divBdr>
    </w:div>
    <w:div w:id="706218101">
      <w:marLeft w:val="0"/>
      <w:marRight w:val="0"/>
      <w:marTop w:val="160"/>
      <w:marBottom w:val="160"/>
      <w:divBdr>
        <w:top w:val="none" w:sz="0" w:space="0" w:color="auto"/>
        <w:left w:val="none" w:sz="0" w:space="0" w:color="auto"/>
        <w:bottom w:val="none" w:sz="0" w:space="0" w:color="auto"/>
        <w:right w:val="none" w:sz="0" w:space="0" w:color="auto"/>
      </w:divBdr>
    </w:div>
    <w:div w:id="706368007">
      <w:marLeft w:val="0"/>
      <w:marRight w:val="0"/>
      <w:marTop w:val="160"/>
      <w:marBottom w:val="160"/>
      <w:divBdr>
        <w:top w:val="none" w:sz="0" w:space="0" w:color="auto"/>
        <w:left w:val="none" w:sz="0" w:space="0" w:color="auto"/>
        <w:bottom w:val="none" w:sz="0" w:space="0" w:color="auto"/>
        <w:right w:val="none" w:sz="0" w:space="0" w:color="auto"/>
      </w:divBdr>
    </w:div>
    <w:div w:id="708798795">
      <w:marLeft w:val="0"/>
      <w:marRight w:val="0"/>
      <w:marTop w:val="0"/>
      <w:marBottom w:val="0"/>
      <w:divBdr>
        <w:top w:val="none" w:sz="0" w:space="0" w:color="auto"/>
        <w:left w:val="none" w:sz="0" w:space="0" w:color="auto"/>
        <w:bottom w:val="none" w:sz="0" w:space="0" w:color="auto"/>
        <w:right w:val="none" w:sz="0" w:space="0" w:color="auto"/>
      </w:divBdr>
    </w:div>
    <w:div w:id="714742734">
      <w:marLeft w:val="0"/>
      <w:marRight w:val="0"/>
      <w:marTop w:val="160"/>
      <w:marBottom w:val="160"/>
      <w:divBdr>
        <w:top w:val="none" w:sz="0" w:space="0" w:color="auto"/>
        <w:left w:val="none" w:sz="0" w:space="0" w:color="auto"/>
        <w:bottom w:val="none" w:sz="0" w:space="0" w:color="auto"/>
        <w:right w:val="none" w:sz="0" w:space="0" w:color="auto"/>
      </w:divBdr>
    </w:div>
    <w:div w:id="715201481">
      <w:marLeft w:val="0"/>
      <w:marRight w:val="0"/>
      <w:marTop w:val="0"/>
      <w:marBottom w:val="0"/>
      <w:divBdr>
        <w:top w:val="none" w:sz="0" w:space="0" w:color="auto"/>
        <w:left w:val="none" w:sz="0" w:space="0" w:color="auto"/>
        <w:bottom w:val="none" w:sz="0" w:space="0" w:color="auto"/>
        <w:right w:val="none" w:sz="0" w:space="0" w:color="auto"/>
      </w:divBdr>
      <w:divsChild>
        <w:div w:id="1001659305">
          <w:marLeft w:val="0"/>
          <w:marRight w:val="0"/>
          <w:marTop w:val="0"/>
          <w:marBottom w:val="0"/>
          <w:divBdr>
            <w:top w:val="none" w:sz="0" w:space="0" w:color="auto"/>
            <w:left w:val="none" w:sz="0" w:space="0" w:color="auto"/>
            <w:bottom w:val="none" w:sz="0" w:space="0" w:color="auto"/>
            <w:right w:val="none" w:sz="0" w:space="0" w:color="auto"/>
          </w:divBdr>
        </w:div>
      </w:divsChild>
    </w:div>
    <w:div w:id="717047256">
      <w:marLeft w:val="0"/>
      <w:marRight w:val="0"/>
      <w:marTop w:val="160"/>
      <w:marBottom w:val="160"/>
      <w:divBdr>
        <w:top w:val="none" w:sz="0" w:space="0" w:color="auto"/>
        <w:left w:val="none" w:sz="0" w:space="0" w:color="auto"/>
        <w:bottom w:val="none" w:sz="0" w:space="0" w:color="auto"/>
        <w:right w:val="none" w:sz="0" w:space="0" w:color="auto"/>
      </w:divBdr>
    </w:div>
    <w:div w:id="717052825">
      <w:marLeft w:val="0"/>
      <w:marRight w:val="0"/>
      <w:marTop w:val="160"/>
      <w:marBottom w:val="160"/>
      <w:divBdr>
        <w:top w:val="none" w:sz="0" w:space="0" w:color="auto"/>
        <w:left w:val="none" w:sz="0" w:space="0" w:color="auto"/>
        <w:bottom w:val="none" w:sz="0" w:space="0" w:color="auto"/>
        <w:right w:val="none" w:sz="0" w:space="0" w:color="auto"/>
      </w:divBdr>
    </w:div>
    <w:div w:id="718281249">
      <w:marLeft w:val="0"/>
      <w:marRight w:val="0"/>
      <w:marTop w:val="160"/>
      <w:marBottom w:val="160"/>
      <w:divBdr>
        <w:top w:val="none" w:sz="0" w:space="0" w:color="auto"/>
        <w:left w:val="none" w:sz="0" w:space="0" w:color="auto"/>
        <w:bottom w:val="none" w:sz="0" w:space="0" w:color="auto"/>
        <w:right w:val="none" w:sz="0" w:space="0" w:color="auto"/>
      </w:divBdr>
    </w:div>
    <w:div w:id="719286164">
      <w:marLeft w:val="0"/>
      <w:marRight w:val="0"/>
      <w:marTop w:val="160"/>
      <w:marBottom w:val="160"/>
      <w:divBdr>
        <w:top w:val="none" w:sz="0" w:space="0" w:color="auto"/>
        <w:left w:val="none" w:sz="0" w:space="0" w:color="auto"/>
        <w:bottom w:val="none" w:sz="0" w:space="0" w:color="auto"/>
        <w:right w:val="none" w:sz="0" w:space="0" w:color="auto"/>
      </w:divBdr>
    </w:div>
    <w:div w:id="722488769">
      <w:marLeft w:val="0"/>
      <w:marRight w:val="0"/>
      <w:marTop w:val="160"/>
      <w:marBottom w:val="160"/>
      <w:divBdr>
        <w:top w:val="none" w:sz="0" w:space="0" w:color="auto"/>
        <w:left w:val="none" w:sz="0" w:space="0" w:color="auto"/>
        <w:bottom w:val="none" w:sz="0" w:space="0" w:color="auto"/>
        <w:right w:val="none" w:sz="0" w:space="0" w:color="auto"/>
      </w:divBdr>
    </w:div>
    <w:div w:id="724794843">
      <w:marLeft w:val="0"/>
      <w:marRight w:val="0"/>
      <w:marTop w:val="160"/>
      <w:marBottom w:val="160"/>
      <w:divBdr>
        <w:top w:val="none" w:sz="0" w:space="0" w:color="auto"/>
        <w:left w:val="none" w:sz="0" w:space="0" w:color="auto"/>
        <w:bottom w:val="none" w:sz="0" w:space="0" w:color="auto"/>
        <w:right w:val="none" w:sz="0" w:space="0" w:color="auto"/>
      </w:divBdr>
    </w:div>
    <w:div w:id="725959762">
      <w:marLeft w:val="0"/>
      <w:marRight w:val="0"/>
      <w:marTop w:val="160"/>
      <w:marBottom w:val="160"/>
      <w:divBdr>
        <w:top w:val="none" w:sz="0" w:space="0" w:color="auto"/>
        <w:left w:val="none" w:sz="0" w:space="0" w:color="auto"/>
        <w:bottom w:val="none" w:sz="0" w:space="0" w:color="auto"/>
        <w:right w:val="none" w:sz="0" w:space="0" w:color="auto"/>
      </w:divBdr>
    </w:div>
    <w:div w:id="726221410">
      <w:marLeft w:val="0"/>
      <w:marRight w:val="0"/>
      <w:marTop w:val="160"/>
      <w:marBottom w:val="160"/>
      <w:divBdr>
        <w:top w:val="none" w:sz="0" w:space="0" w:color="auto"/>
        <w:left w:val="none" w:sz="0" w:space="0" w:color="auto"/>
        <w:bottom w:val="none" w:sz="0" w:space="0" w:color="auto"/>
        <w:right w:val="none" w:sz="0" w:space="0" w:color="auto"/>
      </w:divBdr>
    </w:div>
    <w:div w:id="726564103">
      <w:marLeft w:val="0"/>
      <w:marRight w:val="0"/>
      <w:marTop w:val="160"/>
      <w:marBottom w:val="160"/>
      <w:divBdr>
        <w:top w:val="none" w:sz="0" w:space="0" w:color="auto"/>
        <w:left w:val="none" w:sz="0" w:space="0" w:color="auto"/>
        <w:bottom w:val="none" w:sz="0" w:space="0" w:color="auto"/>
        <w:right w:val="none" w:sz="0" w:space="0" w:color="auto"/>
      </w:divBdr>
    </w:div>
    <w:div w:id="727071135">
      <w:marLeft w:val="0"/>
      <w:marRight w:val="0"/>
      <w:marTop w:val="160"/>
      <w:marBottom w:val="160"/>
      <w:divBdr>
        <w:top w:val="none" w:sz="0" w:space="0" w:color="auto"/>
        <w:left w:val="none" w:sz="0" w:space="0" w:color="auto"/>
        <w:bottom w:val="none" w:sz="0" w:space="0" w:color="auto"/>
        <w:right w:val="none" w:sz="0" w:space="0" w:color="auto"/>
      </w:divBdr>
    </w:div>
    <w:div w:id="731347823">
      <w:marLeft w:val="0"/>
      <w:marRight w:val="0"/>
      <w:marTop w:val="160"/>
      <w:marBottom w:val="160"/>
      <w:divBdr>
        <w:top w:val="none" w:sz="0" w:space="0" w:color="auto"/>
        <w:left w:val="none" w:sz="0" w:space="0" w:color="auto"/>
        <w:bottom w:val="none" w:sz="0" w:space="0" w:color="auto"/>
        <w:right w:val="none" w:sz="0" w:space="0" w:color="auto"/>
      </w:divBdr>
    </w:div>
    <w:div w:id="735591221">
      <w:marLeft w:val="0"/>
      <w:marRight w:val="0"/>
      <w:marTop w:val="160"/>
      <w:marBottom w:val="160"/>
      <w:divBdr>
        <w:top w:val="none" w:sz="0" w:space="0" w:color="auto"/>
        <w:left w:val="none" w:sz="0" w:space="0" w:color="auto"/>
        <w:bottom w:val="none" w:sz="0" w:space="0" w:color="auto"/>
        <w:right w:val="none" w:sz="0" w:space="0" w:color="auto"/>
      </w:divBdr>
    </w:div>
    <w:div w:id="738527742">
      <w:marLeft w:val="0"/>
      <w:marRight w:val="0"/>
      <w:marTop w:val="160"/>
      <w:marBottom w:val="160"/>
      <w:divBdr>
        <w:top w:val="none" w:sz="0" w:space="0" w:color="auto"/>
        <w:left w:val="none" w:sz="0" w:space="0" w:color="auto"/>
        <w:bottom w:val="none" w:sz="0" w:space="0" w:color="auto"/>
        <w:right w:val="none" w:sz="0" w:space="0" w:color="auto"/>
      </w:divBdr>
    </w:div>
    <w:div w:id="744107047">
      <w:marLeft w:val="0"/>
      <w:marRight w:val="0"/>
      <w:marTop w:val="160"/>
      <w:marBottom w:val="160"/>
      <w:divBdr>
        <w:top w:val="none" w:sz="0" w:space="0" w:color="auto"/>
        <w:left w:val="none" w:sz="0" w:space="0" w:color="auto"/>
        <w:bottom w:val="none" w:sz="0" w:space="0" w:color="auto"/>
        <w:right w:val="none" w:sz="0" w:space="0" w:color="auto"/>
      </w:divBdr>
    </w:div>
    <w:div w:id="745491189">
      <w:marLeft w:val="0"/>
      <w:marRight w:val="0"/>
      <w:marTop w:val="160"/>
      <w:marBottom w:val="160"/>
      <w:divBdr>
        <w:top w:val="none" w:sz="0" w:space="0" w:color="auto"/>
        <w:left w:val="none" w:sz="0" w:space="0" w:color="auto"/>
        <w:bottom w:val="none" w:sz="0" w:space="0" w:color="auto"/>
        <w:right w:val="none" w:sz="0" w:space="0" w:color="auto"/>
      </w:divBdr>
    </w:div>
    <w:div w:id="747730436">
      <w:marLeft w:val="0"/>
      <w:marRight w:val="0"/>
      <w:marTop w:val="160"/>
      <w:marBottom w:val="160"/>
      <w:divBdr>
        <w:top w:val="none" w:sz="0" w:space="0" w:color="auto"/>
        <w:left w:val="none" w:sz="0" w:space="0" w:color="auto"/>
        <w:bottom w:val="none" w:sz="0" w:space="0" w:color="auto"/>
        <w:right w:val="none" w:sz="0" w:space="0" w:color="auto"/>
      </w:divBdr>
    </w:div>
    <w:div w:id="754475255">
      <w:marLeft w:val="0"/>
      <w:marRight w:val="0"/>
      <w:marTop w:val="160"/>
      <w:marBottom w:val="160"/>
      <w:divBdr>
        <w:top w:val="none" w:sz="0" w:space="0" w:color="auto"/>
        <w:left w:val="none" w:sz="0" w:space="0" w:color="auto"/>
        <w:bottom w:val="none" w:sz="0" w:space="0" w:color="auto"/>
        <w:right w:val="none" w:sz="0" w:space="0" w:color="auto"/>
      </w:divBdr>
    </w:div>
    <w:div w:id="755054491">
      <w:marLeft w:val="0"/>
      <w:marRight w:val="0"/>
      <w:marTop w:val="160"/>
      <w:marBottom w:val="160"/>
      <w:divBdr>
        <w:top w:val="none" w:sz="0" w:space="0" w:color="auto"/>
        <w:left w:val="none" w:sz="0" w:space="0" w:color="auto"/>
        <w:bottom w:val="none" w:sz="0" w:space="0" w:color="auto"/>
        <w:right w:val="none" w:sz="0" w:space="0" w:color="auto"/>
      </w:divBdr>
    </w:div>
    <w:div w:id="755398343">
      <w:marLeft w:val="0"/>
      <w:marRight w:val="0"/>
      <w:marTop w:val="160"/>
      <w:marBottom w:val="160"/>
      <w:divBdr>
        <w:top w:val="none" w:sz="0" w:space="0" w:color="auto"/>
        <w:left w:val="none" w:sz="0" w:space="0" w:color="auto"/>
        <w:bottom w:val="none" w:sz="0" w:space="0" w:color="auto"/>
        <w:right w:val="none" w:sz="0" w:space="0" w:color="auto"/>
      </w:divBdr>
    </w:div>
    <w:div w:id="760875905">
      <w:marLeft w:val="0"/>
      <w:marRight w:val="0"/>
      <w:marTop w:val="160"/>
      <w:marBottom w:val="160"/>
      <w:divBdr>
        <w:top w:val="none" w:sz="0" w:space="0" w:color="auto"/>
        <w:left w:val="none" w:sz="0" w:space="0" w:color="auto"/>
        <w:bottom w:val="none" w:sz="0" w:space="0" w:color="auto"/>
        <w:right w:val="none" w:sz="0" w:space="0" w:color="auto"/>
      </w:divBdr>
    </w:div>
    <w:div w:id="761293414">
      <w:marLeft w:val="0"/>
      <w:marRight w:val="0"/>
      <w:marTop w:val="160"/>
      <w:marBottom w:val="160"/>
      <w:divBdr>
        <w:top w:val="none" w:sz="0" w:space="0" w:color="auto"/>
        <w:left w:val="none" w:sz="0" w:space="0" w:color="auto"/>
        <w:bottom w:val="none" w:sz="0" w:space="0" w:color="auto"/>
        <w:right w:val="none" w:sz="0" w:space="0" w:color="auto"/>
      </w:divBdr>
    </w:div>
    <w:div w:id="762342669">
      <w:marLeft w:val="0"/>
      <w:marRight w:val="0"/>
      <w:marTop w:val="0"/>
      <w:marBottom w:val="160"/>
      <w:divBdr>
        <w:top w:val="none" w:sz="0" w:space="0" w:color="auto"/>
        <w:left w:val="none" w:sz="0" w:space="0" w:color="auto"/>
        <w:bottom w:val="none" w:sz="0" w:space="0" w:color="auto"/>
        <w:right w:val="none" w:sz="0" w:space="0" w:color="auto"/>
      </w:divBdr>
    </w:div>
    <w:div w:id="763309913">
      <w:marLeft w:val="0"/>
      <w:marRight w:val="0"/>
      <w:marTop w:val="100"/>
      <w:marBottom w:val="160"/>
      <w:divBdr>
        <w:top w:val="none" w:sz="0" w:space="0" w:color="auto"/>
        <w:left w:val="none" w:sz="0" w:space="0" w:color="auto"/>
        <w:bottom w:val="none" w:sz="0" w:space="0" w:color="auto"/>
        <w:right w:val="none" w:sz="0" w:space="0" w:color="auto"/>
      </w:divBdr>
    </w:div>
    <w:div w:id="765662025">
      <w:marLeft w:val="0"/>
      <w:marRight w:val="0"/>
      <w:marTop w:val="160"/>
      <w:marBottom w:val="160"/>
      <w:divBdr>
        <w:top w:val="none" w:sz="0" w:space="0" w:color="auto"/>
        <w:left w:val="none" w:sz="0" w:space="0" w:color="auto"/>
        <w:bottom w:val="none" w:sz="0" w:space="0" w:color="auto"/>
        <w:right w:val="none" w:sz="0" w:space="0" w:color="auto"/>
      </w:divBdr>
    </w:div>
    <w:div w:id="768817184">
      <w:marLeft w:val="0"/>
      <w:marRight w:val="0"/>
      <w:marTop w:val="160"/>
      <w:marBottom w:val="160"/>
      <w:divBdr>
        <w:top w:val="none" w:sz="0" w:space="0" w:color="auto"/>
        <w:left w:val="none" w:sz="0" w:space="0" w:color="auto"/>
        <w:bottom w:val="none" w:sz="0" w:space="0" w:color="auto"/>
        <w:right w:val="none" w:sz="0" w:space="0" w:color="auto"/>
      </w:divBdr>
    </w:div>
    <w:div w:id="770318188">
      <w:marLeft w:val="0"/>
      <w:marRight w:val="0"/>
      <w:marTop w:val="160"/>
      <w:marBottom w:val="160"/>
      <w:divBdr>
        <w:top w:val="none" w:sz="0" w:space="0" w:color="auto"/>
        <w:left w:val="none" w:sz="0" w:space="0" w:color="auto"/>
        <w:bottom w:val="none" w:sz="0" w:space="0" w:color="auto"/>
        <w:right w:val="none" w:sz="0" w:space="0" w:color="auto"/>
      </w:divBdr>
    </w:div>
    <w:div w:id="773792344">
      <w:marLeft w:val="0"/>
      <w:marRight w:val="0"/>
      <w:marTop w:val="160"/>
      <w:marBottom w:val="160"/>
      <w:divBdr>
        <w:top w:val="none" w:sz="0" w:space="0" w:color="auto"/>
        <w:left w:val="none" w:sz="0" w:space="0" w:color="auto"/>
        <w:bottom w:val="none" w:sz="0" w:space="0" w:color="auto"/>
        <w:right w:val="none" w:sz="0" w:space="0" w:color="auto"/>
      </w:divBdr>
    </w:div>
    <w:div w:id="780345161">
      <w:marLeft w:val="0"/>
      <w:marRight w:val="0"/>
      <w:marTop w:val="0"/>
      <w:marBottom w:val="160"/>
      <w:divBdr>
        <w:top w:val="none" w:sz="0" w:space="0" w:color="auto"/>
        <w:left w:val="none" w:sz="0" w:space="0" w:color="auto"/>
        <w:bottom w:val="none" w:sz="0" w:space="0" w:color="auto"/>
        <w:right w:val="none" w:sz="0" w:space="0" w:color="auto"/>
      </w:divBdr>
    </w:div>
    <w:div w:id="782383528">
      <w:marLeft w:val="0"/>
      <w:marRight w:val="0"/>
      <w:marTop w:val="160"/>
      <w:marBottom w:val="160"/>
      <w:divBdr>
        <w:top w:val="none" w:sz="0" w:space="0" w:color="auto"/>
        <w:left w:val="none" w:sz="0" w:space="0" w:color="auto"/>
        <w:bottom w:val="none" w:sz="0" w:space="0" w:color="auto"/>
        <w:right w:val="none" w:sz="0" w:space="0" w:color="auto"/>
      </w:divBdr>
    </w:div>
    <w:div w:id="784930029">
      <w:marLeft w:val="0"/>
      <w:marRight w:val="0"/>
      <w:marTop w:val="0"/>
      <w:marBottom w:val="0"/>
      <w:divBdr>
        <w:top w:val="none" w:sz="0" w:space="0" w:color="auto"/>
        <w:left w:val="none" w:sz="0" w:space="0" w:color="auto"/>
        <w:bottom w:val="none" w:sz="0" w:space="0" w:color="auto"/>
        <w:right w:val="none" w:sz="0" w:space="0" w:color="auto"/>
      </w:divBdr>
      <w:divsChild>
        <w:div w:id="1882667614">
          <w:marLeft w:val="0"/>
          <w:marRight w:val="0"/>
          <w:marTop w:val="0"/>
          <w:marBottom w:val="0"/>
          <w:divBdr>
            <w:top w:val="none" w:sz="0" w:space="0" w:color="auto"/>
            <w:left w:val="none" w:sz="0" w:space="0" w:color="auto"/>
            <w:bottom w:val="none" w:sz="0" w:space="0" w:color="auto"/>
            <w:right w:val="none" w:sz="0" w:space="0" w:color="auto"/>
          </w:divBdr>
        </w:div>
      </w:divsChild>
    </w:div>
    <w:div w:id="785857608">
      <w:marLeft w:val="0"/>
      <w:marRight w:val="0"/>
      <w:marTop w:val="160"/>
      <w:marBottom w:val="160"/>
      <w:divBdr>
        <w:top w:val="none" w:sz="0" w:space="0" w:color="auto"/>
        <w:left w:val="none" w:sz="0" w:space="0" w:color="auto"/>
        <w:bottom w:val="none" w:sz="0" w:space="0" w:color="auto"/>
        <w:right w:val="none" w:sz="0" w:space="0" w:color="auto"/>
      </w:divBdr>
    </w:div>
    <w:div w:id="787044018">
      <w:marLeft w:val="0"/>
      <w:marRight w:val="0"/>
      <w:marTop w:val="160"/>
      <w:marBottom w:val="160"/>
      <w:divBdr>
        <w:top w:val="none" w:sz="0" w:space="0" w:color="auto"/>
        <w:left w:val="none" w:sz="0" w:space="0" w:color="auto"/>
        <w:bottom w:val="none" w:sz="0" w:space="0" w:color="auto"/>
        <w:right w:val="none" w:sz="0" w:space="0" w:color="auto"/>
      </w:divBdr>
    </w:div>
    <w:div w:id="787357331">
      <w:marLeft w:val="0"/>
      <w:marRight w:val="0"/>
      <w:marTop w:val="0"/>
      <w:marBottom w:val="0"/>
      <w:divBdr>
        <w:top w:val="none" w:sz="0" w:space="0" w:color="auto"/>
        <w:left w:val="none" w:sz="0" w:space="0" w:color="auto"/>
        <w:bottom w:val="none" w:sz="0" w:space="0" w:color="auto"/>
        <w:right w:val="none" w:sz="0" w:space="0" w:color="auto"/>
      </w:divBdr>
      <w:divsChild>
        <w:div w:id="1305625339">
          <w:marLeft w:val="0"/>
          <w:marRight w:val="0"/>
          <w:marTop w:val="0"/>
          <w:marBottom w:val="0"/>
          <w:divBdr>
            <w:top w:val="none" w:sz="0" w:space="0" w:color="auto"/>
            <w:left w:val="none" w:sz="0" w:space="0" w:color="auto"/>
            <w:bottom w:val="none" w:sz="0" w:space="0" w:color="auto"/>
            <w:right w:val="none" w:sz="0" w:space="0" w:color="auto"/>
          </w:divBdr>
        </w:div>
      </w:divsChild>
    </w:div>
    <w:div w:id="792210073">
      <w:marLeft w:val="0"/>
      <w:marRight w:val="0"/>
      <w:marTop w:val="0"/>
      <w:marBottom w:val="160"/>
      <w:divBdr>
        <w:top w:val="none" w:sz="0" w:space="0" w:color="auto"/>
        <w:left w:val="none" w:sz="0" w:space="0" w:color="auto"/>
        <w:bottom w:val="none" w:sz="0" w:space="0" w:color="auto"/>
        <w:right w:val="none" w:sz="0" w:space="0" w:color="auto"/>
      </w:divBdr>
    </w:div>
    <w:div w:id="793595784">
      <w:marLeft w:val="0"/>
      <w:marRight w:val="0"/>
      <w:marTop w:val="160"/>
      <w:marBottom w:val="160"/>
      <w:divBdr>
        <w:top w:val="none" w:sz="0" w:space="0" w:color="auto"/>
        <w:left w:val="none" w:sz="0" w:space="0" w:color="auto"/>
        <w:bottom w:val="none" w:sz="0" w:space="0" w:color="auto"/>
        <w:right w:val="none" w:sz="0" w:space="0" w:color="auto"/>
      </w:divBdr>
    </w:div>
    <w:div w:id="794761713">
      <w:marLeft w:val="0"/>
      <w:marRight w:val="0"/>
      <w:marTop w:val="0"/>
      <w:marBottom w:val="160"/>
      <w:divBdr>
        <w:top w:val="none" w:sz="0" w:space="0" w:color="auto"/>
        <w:left w:val="none" w:sz="0" w:space="0" w:color="auto"/>
        <w:bottom w:val="none" w:sz="0" w:space="0" w:color="auto"/>
        <w:right w:val="none" w:sz="0" w:space="0" w:color="auto"/>
      </w:divBdr>
    </w:div>
    <w:div w:id="795369738">
      <w:marLeft w:val="0"/>
      <w:marRight w:val="0"/>
      <w:marTop w:val="160"/>
      <w:marBottom w:val="160"/>
      <w:divBdr>
        <w:top w:val="none" w:sz="0" w:space="0" w:color="auto"/>
        <w:left w:val="none" w:sz="0" w:space="0" w:color="auto"/>
        <w:bottom w:val="none" w:sz="0" w:space="0" w:color="auto"/>
        <w:right w:val="none" w:sz="0" w:space="0" w:color="auto"/>
      </w:divBdr>
    </w:div>
    <w:div w:id="796097992">
      <w:marLeft w:val="0"/>
      <w:marRight w:val="0"/>
      <w:marTop w:val="160"/>
      <w:marBottom w:val="0"/>
      <w:divBdr>
        <w:top w:val="none" w:sz="0" w:space="0" w:color="auto"/>
        <w:left w:val="none" w:sz="0" w:space="0" w:color="auto"/>
        <w:bottom w:val="none" w:sz="0" w:space="0" w:color="auto"/>
        <w:right w:val="none" w:sz="0" w:space="0" w:color="auto"/>
      </w:divBdr>
    </w:div>
    <w:div w:id="798033070">
      <w:marLeft w:val="0"/>
      <w:marRight w:val="0"/>
      <w:marTop w:val="160"/>
      <w:marBottom w:val="160"/>
      <w:divBdr>
        <w:top w:val="none" w:sz="0" w:space="0" w:color="auto"/>
        <w:left w:val="none" w:sz="0" w:space="0" w:color="auto"/>
        <w:bottom w:val="none" w:sz="0" w:space="0" w:color="auto"/>
        <w:right w:val="none" w:sz="0" w:space="0" w:color="auto"/>
      </w:divBdr>
    </w:div>
    <w:div w:id="798110473">
      <w:marLeft w:val="0"/>
      <w:marRight w:val="0"/>
      <w:marTop w:val="160"/>
      <w:marBottom w:val="160"/>
      <w:divBdr>
        <w:top w:val="none" w:sz="0" w:space="0" w:color="auto"/>
        <w:left w:val="none" w:sz="0" w:space="0" w:color="auto"/>
        <w:bottom w:val="none" w:sz="0" w:space="0" w:color="auto"/>
        <w:right w:val="none" w:sz="0" w:space="0" w:color="auto"/>
      </w:divBdr>
    </w:div>
    <w:div w:id="802816881">
      <w:marLeft w:val="0"/>
      <w:marRight w:val="0"/>
      <w:marTop w:val="0"/>
      <w:marBottom w:val="0"/>
      <w:divBdr>
        <w:top w:val="none" w:sz="0" w:space="0" w:color="auto"/>
        <w:left w:val="none" w:sz="0" w:space="0" w:color="auto"/>
        <w:bottom w:val="none" w:sz="0" w:space="0" w:color="auto"/>
        <w:right w:val="none" w:sz="0" w:space="0" w:color="auto"/>
      </w:divBdr>
      <w:divsChild>
        <w:div w:id="1701130385">
          <w:marLeft w:val="0"/>
          <w:marRight w:val="0"/>
          <w:marTop w:val="0"/>
          <w:marBottom w:val="0"/>
          <w:divBdr>
            <w:top w:val="none" w:sz="0" w:space="0" w:color="auto"/>
            <w:left w:val="none" w:sz="0" w:space="0" w:color="auto"/>
            <w:bottom w:val="none" w:sz="0" w:space="0" w:color="auto"/>
            <w:right w:val="none" w:sz="0" w:space="0" w:color="auto"/>
          </w:divBdr>
        </w:div>
      </w:divsChild>
    </w:div>
    <w:div w:id="805002498">
      <w:marLeft w:val="0"/>
      <w:marRight w:val="0"/>
      <w:marTop w:val="0"/>
      <w:marBottom w:val="0"/>
      <w:divBdr>
        <w:top w:val="none" w:sz="0" w:space="0" w:color="auto"/>
        <w:left w:val="none" w:sz="0" w:space="0" w:color="auto"/>
        <w:bottom w:val="none" w:sz="0" w:space="0" w:color="auto"/>
        <w:right w:val="none" w:sz="0" w:space="0" w:color="auto"/>
      </w:divBdr>
      <w:divsChild>
        <w:div w:id="1028145037">
          <w:marLeft w:val="0"/>
          <w:marRight w:val="0"/>
          <w:marTop w:val="0"/>
          <w:marBottom w:val="0"/>
          <w:divBdr>
            <w:top w:val="none" w:sz="0" w:space="0" w:color="auto"/>
            <w:left w:val="none" w:sz="0" w:space="0" w:color="auto"/>
            <w:bottom w:val="none" w:sz="0" w:space="0" w:color="auto"/>
            <w:right w:val="none" w:sz="0" w:space="0" w:color="auto"/>
          </w:divBdr>
        </w:div>
      </w:divsChild>
    </w:div>
    <w:div w:id="805390919">
      <w:marLeft w:val="0"/>
      <w:marRight w:val="0"/>
      <w:marTop w:val="0"/>
      <w:marBottom w:val="160"/>
      <w:divBdr>
        <w:top w:val="none" w:sz="0" w:space="0" w:color="auto"/>
        <w:left w:val="none" w:sz="0" w:space="0" w:color="auto"/>
        <w:bottom w:val="none" w:sz="0" w:space="0" w:color="auto"/>
        <w:right w:val="none" w:sz="0" w:space="0" w:color="auto"/>
      </w:divBdr>
    </w:div>
    <w:div w:id="806162126">
      <w:marLeft w:val="0"/>
      <w:marRight w:val="0"/>
      <w:marTop w:val="0"/>
      <w:marBottom w:val="160"/>
      <w:divBdr>
        <w:top w:val="none" w:sz="0" w:space="0" w:color="auto"/>
        <w:left w:val="none" w:sz="0" w:space="0" w:color="auto"/>
        <w:bottom w:val="none" w:sz="0" w:space="0" w:color="auto"/>
        <w:right w:val="none" w:sz="0" w:space="0" w:color="auto"/>
      </w:divBdr>
    </w:div>
    <w:div w:id="810173525">
      <w:marLeft w:val="0"/>
      <w:marRight w:val="0"/>
      <w:marTop w:val="0"/>
      <w:marBottom w:val="0"/>
      <w:divBdr>
        <w:top w:val="none" w:sz="0" w:space="0" w:color="auto"/>
        <w:left w:val="none" w:sz="0" w:space="0" w:color="auto"/>
        <w:bottom w:val="none" w:sz="0" w:space="0" w:color="auto"/>
        <w:right w:val="none" w:sz="0" w:space="0" w:color="auto"/>
      </w:divBdr>
      <w:divsChild>
        <w:div w:id="829828100">
          <w:marLeft w:val="0"/>
          <w:marRight w:val="0"/>
          <w:marTop w:val="0"/>
          <w:marBottom w:val="0"/>
          <w:divBdr>
            <w:top w:val="none" w:sz="0" w:space="0" w:color="auto"/>
            <w:left w:val="none" w:sz="0" w:space="0" w:color="auto"/>
            <w:bottom w:val="none" w:sz="0" w:space="0" w:color="auto"/>
            <w:right w:val="none" w:sz="0" w:space="0" w:color="auto"/>
          </w:divBdr>
        </w:div>
      </w:divsChild>
    </w:div>
    <w:div w:id="810440850">
      <w:marLeft w:val="0"/>
      <w:marRight w:val="0"/>
      <w:marTop w:val="160"/>
      <w:marBottom w:val="160"/>
      <w:divBdr>
        <w:top w:val="none" w:sz="0" w:space="0" w:color="auto"/>
        <w:left w:val="none" w:sz="0" w:space="0" w:color="auto"/>
        <w:bottom w:val="none" w:sz="0" w:space="0" w:color="auto"/>
        <w:right w:val="none" w:sz="0" w:space="0" w:color="auto"/>
      </w:divBdr>
    </w:div>
    <w:div w:id="813915415">
      <w:marLeft w:val="0"/>
      <w:marRight w:val="0"/>
      <w:marTop w:val="160"/>
      <w:marBottom w:val="160"/>
      <w:divBdr>
        <w:top w:val="none" w:sz="0" w:space="0" w:color="auto"/>
        <w:left w:val="none" w:sz="0" w:space="0" w:color="auto"/>
        <w:bottom w:val="none" w:sz="0" w:space="0" w:color="auto"/>
        <w:right w:val="none" w:sz="0" w:space="0" w:color="auto"/>
      </w:divBdr>
    </w:div>
    <w:div w:id="814683181">
      <w:marLeft w:val="0"/>
      <w:marRight w:val="0"/>
      <w:marTop w:val="0"/>
      <w:marBottom w:val="0"/>
      <w:divBdr>
        <w:top w:val="none" w:sz="0" w:space="0" w:color="auto"/>
        <w:left w:val="none" w:sz="0" w:space="0" w:color="auto"/>
        <w:bottom w:val="none" w:sz="0" w:space="0" w:color="auto"/>
        <w:right w:val="none" w:sz="0" w:space="0" w:color="auto"/>
      </w:divBdr>
      <w:divsChild>
        <w:div w:id="71392173">
          <w:marLeft w:val="0"/>
          <w:marRight w:val="0"/>
          <w:marTop w:val="0"/>
          <w:marBottom w:val="0"/>
          <w:divBdr>
            <w:top w:val="none" w:sz="0" w:space="0" w:color="auto"/>
            <w:left w:val="none" w:sz="0" w:space="0" w:color="auto"/>
            <w:bottom w:val="none" w:sz="0" w:space="0" w:color="auto"/>
            <w:right w:val="none" w:sz="0" w:space="0" w:color="auto"/>
          </w:divBdr>
        </w:div>
      </w:divsChild>
    </w:div>
    <w:div w:id="815032141">
      <w:marLeft w:val="0"/>
      <w:marRight w:val="0"/>
      <w:marTop w:val="0"/>
      <w:marBottom w:val="0"/>
      <w:divBdr>
        <w:top w:val="none" w:sz="0" w:space="0" w:color="auto"/>
        <w:left w:val="none" w:sz="0" w:space="0" w:color="auto"/>
        <w:bottom w:val="none" w:sz="0" w:space="0" w:color="auto"/>
        <w:right w:val="none" w:sz="0" w:space="0" w:color="auto"/>
      </w:divBdr>
      <w:divsChild>
        <w:div w:id="422457949">
          <w:marLeft w:val="0"/>
          <w:marRight w:val="0"/>
          <w:marTop w:val="0"/>
          <w:marBottom w:val="0"/>
          <w:divBdr>
            <w:top w:val="none" w:sz="0" w:space="0" w:color="auto"/>
            <w:left w:val="none" w:sz="0" w:space="0" w:color="auto"/>
            <w:bottom w:val="none" w:sz="0" w:space="0" w:color="auto"/>
            <w:right w:val="none" w:sz="0" w:space="0" w:color="auto"/>
          </w:divBdr>
        </w:div>
      </w:divsChild>
    </w:div>
    <w:div w:id="818427948">
      <w:marLeft w:val="0"/>
      <w:marRight w:val="0"/>
      <w:marTop w:val="160"/>
      <w:marBottom w:val="160"/>
      <w:divBdr>
        <w:top w:val="none" w:sz="0" w:space="0" w:color="auto"/>
        <w:left w:val="none" w:sz="0" w:space="0" w:color="auto"/>
        <w:bottom w:val="none" w:sz="0" w:space="0" w:color="auto"/>
        <w:right w:val="none" w:sz="0" w:space="0" w:color="auto"/>
      </w:divBdr>
    </w:div>
    <w:div w:id="818839523">
      <w:marLeft w:val="0"/>
      <w:marRight w:val="0"/>
      <w:marTop w:val="160"/>
      <w:marBottom w:val="160"/>
      <w:divBdr>
        <w:top w:val="none" w:sz="0" w:space="0" w:color="auto"/>
        <w:left w:val="none" w:sz="0" w:space="0" w:color="auto"/>
        <w:bottom w:val="none" w:sz="0" w:space="0" w:color="auto"/>
        <w:right w:val="none" w:sz="0" w:space="0" w:color="auto"/>
      </w:divBdr>
    </w:div>
    <w:div w:id="819420931">
      <w:marLeft w:val="0"/>
      <w:marRight w:val="0"/>
      <w:marTop w:val="160"/>
      <w:marBottom w:val="160"/>
      <w:divBdr>
        <w:top w:val="none" w:sz="0" w:space="0" w:color="auto"/>
        <w:left w:val="none" w:sz="0" w:space="0" w:color="auto"/>
        <w:bottom w:val="none" w:sz="0" w:space="0" w:color="auto"/>
        <w:right w:val="none" w:sz="0" w:space="0" w:color="auto"/>
      </w:divBdr>
    </w:div>
    <w:div w:id="820001532">
      <w:marLeft w:val="0"/>
      <w:marRight w:val="0"/>
      <w:marTop w:val="160"/>
      <w:marBottom w:val="160"/>
      <w:divBdr>
        <w:top w:val="none" w:sz="0" w:space="0" w:color="auto"/>
        <w:left w:val="none" w:sz="0" w:space="0" w:color="auto"/>
        <w:bottom w:val="none" w:sz="0" w:space="0" w:color="auto"/>
        <w:right w:val="none" w:sz="0" w:space="0" w:color="auto"/>
      </w:divBdr>
    </w:div>
    <w:div w:id="820925272">
      <w:marLeft w:val="0"/>
      <w:marRight w:val="0"/>
      <w:marTop w:val="160"/>
      <w:marBottom w:val="160"/>
      <w:divBdr>
        <w:top w:val="none" w:sz="0" w:space="0" w:color="auto"/>
        <w:left w:val="none" w:sz="0" w:space="0" w:color="auto"/>
        <w:bottom w:val="none" w:sz="0" w:space="0" w:color="auto"/>
        <w:right w:val="none" w:sz="0" w:space="0" w:color="auto"/>
      </w:divBdr>
    </w:div>
    <w:div w:id="821043761">
      <w:marLeft w:val="0"/>
      <w:marRight w:val="0"/>
      <w:marTop w:val="160"/>
      <w:marBottom w:val="160"/>
      <w:divBdr>
        <w:top w:val="none" w:sz="0" w:space="0" w:color="auto"/>
        <w:left w:val="none" w:sz="0" w:space="0" w:color="auto"/>
        <w:bottom w:val="none" w:sz="0" w:space="0" w:color="auto"/>
        <w:right w:val="none" w:sz="0" w:space="0" w:color="auto"/>
      </w:divBdr>
    </w:div>
    <w:div w:id="823592479">
      <w:marLeft w:val="0"/>
      <w:marRight w:val="0"/>
      <w:marTop w:val="160"/>
      <w:marBottom w:val="160"/>
      <w:divBdr>
        <w:top w:val="none" w:sz="0" w:space="0" w:color="auto"/>
        <w:left w:val="none" w:sz="0" w:space="0" w:color="auto"/>
        <w:bottom w:val="none" w:sz="0" w:space="0" w:color="auto"/>
        <w:right w:val="none" w:sz="0" w:space="0" w:color="auto"/>
      </w:divBdr>
    </w:div>
    <w:div w:id="825438316">
      <w:marLeft w:val="0"/>
      <w:marRight w:val="0"/>
      <w:marTop w:val="160"/>
      <w:marBottom w:val="160"/>
      <w:divBdr>
        <w:top w:val="none" w:sz="0" w:space="0" w:color="auto"/>
        <w:left w:val="none" w:sz="0" w:space="0" w:color="auto"/>
        <w:bottom w:val="none" w:sz="0" w:space="0" w:color="auto"/>
        <w:right w:val="none" w:sz="0" w:space="0" w:color="auto"/>
      </w:divBdr>
    </w:div>
    <w:div w:id="829708584">
      <w:marLeft w:val="0"/>
      <w:marRight w:val="0"/>
      <w:marTop w:val="160"/>
      <w:marBottom w:val="160"/>
      <w:divBdr>
        <w:top w:val="none" w:sz="0" w:space="0" w:color="auto"/>
        <w:left w:val="none" w:sz="0" w:space="0" w:color="auto"/>
        <w:bottom w:val="none" w:sz="0" w:space="0" w:color="auto"/>
        <w:right w:val="none" w:sz="0" w:space="0" w:color="auto"/>
      </w:divBdr>
    </w:div>
    <w:div w:id="830561991">
      <w:marLeft w:val="0"/>
      <w:marRight w:val="0"/>
      <w:marTop w:val="160"/>
      <w:marBottom w:val="160"/>
      <w:divBdr>
        <w:top w:val="none" w:sz="0" w:space="0" w:color="auto"/>
        <w:left w:val="none" w:sz="0" w:space="0" w:color="auto"/>
        <w:bottom w:val="none" w:sz="0" w:space="0" w:color="auto"/>
        <w:right w:val="none" w:sz="0" w:space="0" w:color="auto"/>
      </w:divBdr>
    </w:div>
    <w:div w:id="832067029">
      <w:marLeft w:val="0"/>
      <w:marRight w:val="0"/>
      <w:marTop w:val="160"/>
      <w:marBottom w:val="160"/>
      <w:divBdr>
        <w:top w:val="none" w:sz="0" w:space="0" w:color="auto"/>
        <w:left w:val="none" w:sz="0" w:space="0" w:color="auto"/>
        <w:bottom w:val="none" w:sz="0" w:space="0" w:color="auto"/>
        <w:right w:val="none" w:sz="0" w:space="0" w:color="auto"/>
      </w:divBdr>
    </w:div>
    <w:div w:id="834031323">
      <w:marLeft w:val="0"/>
      <w:marRight w:val="0"/>
      <w:marTop w:val="160"/>
      <w:marBottom w:val="160"/>
      <w:divBdr>
        <w:top w:val="none" w:sz="0" w:space="0" w:color="auto"/>
        <w:left w:val="none" w:sz="0" w:space="0" w:color="auto"/>
        <w:bottom w:val="none" w:sz="0" w:space="0" w:color="auto"/>
        <w:right w:val="none" w:sz="0" w:space="0" w:color="auto"/>
      </w:divBdr>
    </w:div>
    <w:div w:id="835149790">
      <w:marLeft w:val="0"/>
      <w:marRight w:val="0"/>
      <w:marTop w:val="160"/>
      <w:marBottom w:val="160"/>
      <w:divBdr>
        <w:top w:val="none" w:sz="0" w:space="0" w:color="auto"/>
        <w:left w:val="none" w:sz="0" w:space="0" w:color="auto"/>
        <w:bottom w:val="none" w:sz="0" w:space="0" w:color="auto"/>
        <w:right w:val="none" w:sz="0" w:space="0" w:color="auto"/>
      </w:divBdr>
    </w:div>
    <w:div w:id="835803317">
      <w:marLeft w:val="0"/>
      <w:marRight w:val="0"/>
      <w:marTop w:val="0"/>
      <w:marBottom w:val="0"/>
      <w:divBdr>
        <w:top w:val="none" w:sz="0" w:space="0" w:color="auto"/>
        <w:left w:val="none" w:sz="0" w:space="0" w:color="auto"/>
        <w:bottom w:val="none" w:sz="0" w:space="0" w:color="auto"/>
        <w:right w:val="none" w:sz="0" w:space="0" w:color="auto"/>
      </w:divBdr>
    </w:div>
    <w:div w:id="837697915">
      <w:marLeft w:val="0"/>
      <w:marRight w:val="0"/>
      <w:marTop w:val="160"/>
      <w:marBottom w:val="160"/>
      <w:divBdr>
        <w:top w:val="none" w:sz="0" w:space="0" w:color="auto"/>
        <w:left w:val="none" w:sz="0" w:space="0" w:color="auto"/>
        <w:bottom w:val="none" w:sz="0" w:space="0" w:color="auto"/>
        <w:right w:val="none" w:sz="0" w:space="0" w:color="auto"/>
      </w:divBdr>
    </w:div>
    <w:div w:id="838035673">
      <w:marLeft w:val="0"/>
      <w:marRight w:val="0"/>
      <w:marTop w:val="160"/>
      <w:marBottom w:val="160"/>
      <w:divBdr>
        <w:top w:val="none" w:sz="0" w:space="0" w:color="auto"/>
        <w:left w:val="none" w:sz="0" w:space="0" w:color="auto"/>
        <w:bottom w:val="none" w:sz="0" w:space="0" w:color="auto"/>
        <w:right w:val="none" w:sz="0" w:space="0" w:color="auto"/>
      </w:divBdr>
    </w:div>
    <w:div w:id="838423979">
      <w:marLeft w:val="0"/>
      <w:marRight w:val="0"/>
      <w:marTop w:val="160"/>
      <w:marBottom w:val="160"/>
      <w:divBdr>
        <w:top w:val="none" w:sz="0" w:space="0" w:color="auto"/>
        <w:left w:val="none" w:sz="0" w:space="0" w:color="auto"/>
        <w:bottom w:val="none" w:sz="0" w:space="0" w:color="auto"/>
        <w:right w:val="none" w:sz="0" w:space="0" w:color="auto"/>
      </w:divBdr>
    </w:div>
    <w:div w:id="842818788">
      <w:marLeft w:val="0"/>
      <w:marRight w:val="0"/>
      <w:marTop w:val="160"/>
      <w:marBottom w:val="160"/>
      <w:divBdr>
        <w:top w:val="none" w:sz="0" w:space="0" w:color="auto"/>
        <w:left w:val="none" w:sz="0" w:space="0" w:color="auto"/>
        <w:bottom w:val="none" w:sz="0" w:space="0" w:color="auto"/>
        <w:right w:val="none" w:sz="0" w:space="0" w:color="auto"/>
      </w:divBdr>
    </w:div>
    <w:div w:id="846090626">
      <w:marLeft w:val="0"/>
      <w:marRight w:val="0"/>
      <w:marTop w:val="160"/>
      <w:marBottom w:val="160"/>
      <w:divBdr>
        <w:top w:val="none" w:sz="0" w:space="0" w:color="auto"/>
        <w:left w:val="none" w:sz="0" w:space="0" w:color="auto"/>
        <w:bottom w:val="none" w:sz="0" w:space="0" w:color="auto"/>
        <w:right w:val="none" w:sz="0" w:space="0" w:color="auto"/>
      </w:divBdr>
    </w:div>
    <w:div w:id="846672404">
      <w:marLeft w:val="0"/>
      <w:marRight w:val="0"/>
      <w:marTop w:val="160"/>
      <w:marBottom w:val="160"/>
      <w:divBdr>
        <w:top w:val="none" w:sz="0" w:space="0" w:color="auto"/>
        <w:left w:val="none" w:sz="0" w:space="0" w:color="auto"/>
        <w:bottom w:val="none" w:sz="0" w:space="0" w:color="auto"/>
        <w:right w:val="none" w:sz="0" w:space="0" w:color="auto"/>
      </w:divBdr>
    </w:div>
    <w:div w:id="847409357">
      <w:marLeft w:val="0"/>
      <w:marRight w:val="0"/>
      <w:marTop w:val="160"/>
      <w:marBottom w:val="160"/>
      <w:divBdr>
        <w:top w:val="none" w:sz="0" w:space="0" w:color="auto"/>
        <w:left w:val="none" w:sz="0" w:space="0" w:color="auto"/>
        <w:bottom w:val="none" w:sz="0" w:space="0" w:color="auto"/>
        <w:right w:val="none" w:sz="0" w:space="0" w:color="auto"/>
      </w:divBdr>
    </w:div>
    <w:div w:id="855578895">
      <w:marLeft w:val="0"/>
      <w:marRight w:val="0"/>
      <w:marTop w:val="0"/>
      <w:marBottom w:val="0"/>
      <w:divBdr>
        <w:top w:val="none" w:sz="0" w:space="0" w:color="auto"/>
        <w:left w:val="none" w:sz="0" w:space="0" w:color="auto"/>
        <w:bottom w:val="none" w:sz="0" w:space="0" w:color="auto"/>
        <w:right w:val="none" w:sz="0" w:space="0" w:color="auto"/>
      </w:divBdr>
      <w:divsChild>
        <w:div w:id="1678843834">
          <w:marLeft w:val="0"/>
          <w:marRight w:val="0"/>
          <w:marTop w:val="0"/>
          <w:marBottom w:val="0"/>
          <w:divBdr>
            <w:top w:val="none" w:sz="0" w:space="0" w:color="auto"/>
            <w:left w:val="none" w:sz="0" w:space="0" w:color="auto"/>
            <w:bottom w:val="none" w:sz="0" w:space="0" w:color="auto"/>
            <w:right w:val="none" w:sz="0" w:space="0" w:color="auto"/>
          </w:divBdr>
        </w:div>
      </w:divsChild>
    </w:div>
    <w:div w:id="855584131">
      <w:marLeft w:val="0"/>
      <w:marRight w:val="0"/>
      <w:marTop w:val="0"/>
      <w:marBottom w:val="0"/>
      <w:divBdr>
        <w:top w:val="none" w:sz="0" w:space="0" w:color="auto"/>
        <w:left w:val="none" w:sz="0" w:space="0" w:color="auto"/>
        <w:bottom w:val="none" w:sz="0" w:space="0" w:color="auto"/>
        <w:right w:val="none" w:sz="0" w:space="0" w:color="auto"/>
      </w:divBdr>
      <w:divsChild>
        <w:div w:id="959067831">
          <w:marLeft w:val="0"/>
          <w:marRight w:val="0"/>
          <w:marTop w:val="0"/>
          <w:marBottom w:val="0"/>
          <w:divBdr>
            <w:top w:val="none" w:sz="0" w:space="0" w:color="auto"/>
            <w:left w:val="none" w:sz="0" w:space="0" w:color="auto"/>
            <w:bottom w:val="none" w:sz="0" w:space="0" w:color="auto"/>
            <w:right w:val="none" w:sz="0" w:space="0" w:color="auto"/>
          </w:divBdr>
        </w:div>
      </w:divsChild>
    </w:div>
    <w:div w:id="858548758">
      <w:marLeft w:val="0"/>
      <w:marRight w:val="0"/>
      <w:marTop w:val="160"/>
      <w:marBottom w:val="160"/>
      <w:divBdr>
        <w:top w:val="none" w:sz="0" w:space="0" w:color="auto"/>
        <w:left w:val="none" w:sz="0" w:space="0" w:color="auto"/>
        <w:bottom w:val="none" w:sz="0" w:space="0" w:color="auto"/>
        <w:right w:val="none" w:sz="0" w:space="0" w:color="auto"/>
      </w:divBdr>
    </w:div>
    <w:div w:id="859659178">
      <w:marLeft w:val="0"/>
      <w:marRight w:val="0"/>
      <w:marTop w:val="0"/>
      <w:marBottom w:val="160"/>
      <w:divBdr>
        <w:top w:val="none" w:sz="0" w:space="0" w:color="auto"/>
        <w:left w:val="none" w:sz="0" w:space="0" w:color="auto"/>
        <w:bottom w:val="none" w:sz="0" w:space="0" w:color="auto"/>
        <w:right w:val="none" w:sz="0" w:space="0" w:color="auto"/>
      </w:divBdr>
    </w:div>
    <w:div w:id="860164584">
      <w:marLeft w:val="0"/>
      <w:marRight w:val="0"/>
      <w:marTop w:val="160"/>
      <w:marBottom w:val="160"/>
      <w:divBdr>
        <w:top w:val="none" w:sz="0" w:space="0" w:color="auto"/>
        <w:left w:val="none" w:sz="0" w:space="0" w:color="auto"/>
        <w:bottom w:val="none" w:sz="0" w:space="0" w:color="auto"/>
        <w:right w:val="none" w:sz="0" w:space="0" w:color="auto"/>
      </w:divBdr>
    </w:div>
    <w:div w:id="862016503">
      <w:marLeft w:val="0"/>
      <w:marRight w:val="0"/>
      <w:marTop w:val="0"/>
      <w:marBottom w:val="0"/>
      <w:divBdr>
        <w:top w:val="none" w:sz="0" w:space="0" w:color="auto"/>
        <w:left w:val="none" w:sz="0" w:space="0" w:color="auto"/>
        <w:bottom w:val="none" w:sz="0" w:space="0" w:color="auto"/>
        <w:right w:val="none" w:sz="0" w:space="0" w:color="auto"/>
      </w:divBdr>
      <w:divsChild>
        <w:div w:id="314530336">
          <w:marLeft w:val="0"/>
          <w:marRight w:val="0"/>
          <w:marTop w:val="0"/>
          <w:marBottom w:val="0"/>
          <w:divBdr>
            <w:top w:val="none" w:sz="0" w:space="0" w:color="auto"/>
            <w:left w:val="none" w:sz="0" w:space="0" w:color="auto"/>
            <w:bottom w:val="none" w:sz="0" w:space="0" w:color="auto"/>
            <w:right w:val="none" w:sz="0" w:space="0" w:color="auto"/>
          </w:divBdr>
        </w:div>
      </w:divsChild>
    </w:div>
    <w:div w:id="867984214">
      <w:marLeft w:val="0"/>
      <w:marRight w:val="0"/>
      <w:marTop w:val="160"/>
      <w:marBottom w:val="160"/>
      <w:divBdr>
        <w:top w:val="none" w:sz="0" w:space="0" w:color="auto"/>
        <w:left w:val="none" w:sz="0" w:space="0" w:color="auto"/>
        <w:bottom w:val="none" w:sz="0" w:space="0" w:color="auto"/>
        <w:right w:val="none" w:sz="0" w:space="0" w:color="auto"/>
      </w:divBdr>
    </w:div>
    <w:div w:id="868907140">
      <w:marLeft w:val="0"/>
      <w:marRight w:val="0"/>
      <w:marTop w:val="160"/>
      <w:marBottom w:val="160"/>
      <w:divBdr>
        <w:top w:val="none" w:sz="0" w:space="0" w:color="auto"/>
        <w:left w:val="none" w:sz="0" w:space="0" w:color="auto"/>
        <w:bottom w:val="none" w:sz="0" w:space="0" w:color="auto"/>
        <w:right w:val="none" w:sz="0" w:space="0" w:color="auto"/>
      </w:divBdr>
    </w:div>
    <w:div w:id="870455520">
      <w:marLeft w:val="0"/>
      <w:marRight w:val="0"/>
      <w:marTop w:val="160"/>
      <w:marBottom w:val="160"/>
      <w:divBdr>
        <w:top w:val="none" w:sz="0" w:space="0" w:color="auto"/>
        <w:left w:val="none" w:sz="0" w:space="0" w:color="auto"/>
        <w:bottom w:val="none" w:sz="0" w:space="0" w:color="auto"/>
        <w:right w:val="none" w:sz="0" w:space="0" w:color="auto"/>
      </w:divBdr>
    </w:div>
    <w:div w:id="871263853">
      <w:marLeft w:val="0"/>
      <w:marRight w:val="0"/>
      <w:marTop w:val="160"/>
      <w:marBottom w:val="160"/>
      <w:divBdr>
        <w:top w:val="none" w:sz="0" w:space="0" w:color="auto"/>
        <w:left w:val="none" w:sz="0" w:space="0" w:color="auto"/>
        <w:bottom w:val="none" w:sz="0" w:space="0" w:color="auto"/>
        <w:right w:val="none" w:sz="0" w:space="0" w:color="auto"/>
      </w:divBdr>
    </w:div>
    <w:div w:id="871767652">
      <w:marLeft w:val="0"/>
      <w:marRight w:val="0"/>
      <w:marTop w:val="160"/>
      <w:marBottom w:val="160"/>
      <w:divBdr>
        <w:top w:val="none" w:sz="0" w:space="0" w:color="auto"/>
        <w:left w:val="none" w:sz="0" w:space="0" w:color="auto"/>
        <w:bottom w:val="none" w:sz="0" w:space="0" w:color="auto"/>
        <w:right w:val="none" w:sz="0" w:space="0" w:color="auto"/>
      </w:divBdr>
    </w:div>
    <w:div w:id="873806637">
      <w:marLeft w:val="0"/>
      <w:marRight w:val="0"/>
      <w:marTop w:val="160"/>
      <w:marBottom w:val="160"/>
      <w:divBdr>
        <w:top w:val="none" w:sz="0" w:space="0" w:color="auto"/>
        <w:left w:val="none" w:sz="0" w:space="0" w:color="auto"/>
        <w:bottom w:val="none" w:sz="0" w:space="0" w:color="auto"/>
        <w:right w:val="none" w:sz="0" w:space="0" w:color="auto"/>
      </w:divBdr>
    </w:div>
    <w:div w:id="878862722">
      <w:marLeft w:val="0"/>
      <w:marRight w:val="0"/>
      <w:marTop w:val="0"/>
      <w:marBottom w:val="160"/>
      <w:divBdr>
        <w:top w:val="none" w:sz="0" w:space="0" w:color="auto"/>
        <w:left w:val="none" w:sz="0" w:space="0" w:color="auto"/>
        <w:bottom w:val="none" w:sz="0" w:space="0" w:color="auto"/>
        <w:right w:val="none" w:sz="0" w:space="0" w:color="auto"/>
      </w:divBdr>
    </w:div>
    <w:div w:id="879170269">
      <w:marLeft w:val="0"/>
      <w:marRight w:val="0"/>
      <w:marTop w:val="160"/>
      <w:marBottom w:val="120"/>
      <w:divBdr>
        <w:top w:val="none" w:sz="0" w:space="0" w:color="auto"/>
        <w:left w:val="none" w:sz="0" w:space="0" w:color="auto"/>
        <w:bottom w:val="none" w:sz="0" w:space="0" w:color="auto"/>
        <w:right w:val="none" w:sz="0" w:space="0" w:color="auto"/>
      </w:divBdr>
    </w:div>
    <w:div w:id="880433609">
      <w:marLeft w:val="0"/>
      <w:marRight w:val="0"/>
      <w:marTop w:val="160"/>
      <w:marBottom w:val="160"/>
      <w:divBdr>
        <w:top w:val="none" w:sz="0" w:space="0" w:color="auto"/>
        <w:left w:val="none" w:sz="0" w:space="0" w:color="auto"/>
        <w:bottom w:val="none" w:sz="0" w:space="0" w:color="auto"/>
        <w:right w:val="none" w:sz="0" w:space="0" w:color="auto"/>
      </w:divBdr>
    </w:div>
    <w:div w:id="880555734">
      <w:marLeft w:val="0"/>
      <w:marRight w:val="0"/>
      <w:marTop w:val="160"/>
      <w:marBottom w:val="160"/>
      <w:divBdr>
        <w:top w:val="none" w:sz="0" w:space="0" w:color="auto"/>
        <w:left w:val="none" w:sz="0" w:space="0" w:color="auto"/>
        <w:bottom w:val="none" w:sz="0" w:space="0" w:color="auto"/>
        <w:right w:val="none" w:sz="0" w:space="0" w:color="auto"/>
      </w:divBdr>
    </w:div>
    <w:div w:id="883441388">
      <w:marLeft w:val="0"/>
      <w:marRight w:val="0"/>
      <w:marTop w:val="0"/>
      <w:marBottom w:val="0"/>
      <w:divBdr>
        <w:top w:val="none" w:sz="0" w:space="0" w:color="auto"/>
        <w:left w:val="none" w:sz="0" w:space="0" w:color="auto"/>
        <w:bottom w:val="none" w:sz="0" w:space="0" w:color="auto"/>
        <w:right w:val="none" w:sz="0" w:space="0" w:color="auto"/>
      </w:divBdr>
      <w:divsChild>
        <w:div w:id="260264804">
          <w:marLeft w:val="0"/>
          <w:marRight w:val="0"/>
          <w:marTop w:val="0"/>
          <w:marBottom w:val="0"/>
          <w:divBdr>
            <w:top w:val="none" w:sz="0" w:space="0" w:color="auto"/>
            <w:left w:val="none" w:sz="0" w:space="0" w:color="auto"/>
            <w:bottom w:val="none" w:sz="0" w:space="0" w:color="auto"/>
            <w:right w:val="none" w:sz="0" w:space="0" w:color="auto"/>
          </w:divBdr>
        </w:div>
      </w:divsChild>
    </w:div>
    <w:div w:id="886528522">
      <w:marLeft w:val="0"/>
      <w:marRight w:val="0"/>
      <w:marTop w:val="160"/>
      <w:marBottom w:val="160"/>
      <w:divBdr>
        <w:top w:val="none" w:sz="0" w:space="0" w:color="auto"/>
        <w:left w:val="none" w:sz="0" w:space="0" w:color="auto"/>
        <w:bottom w:val="none" w:sz="0" w:space="0" w:color="auto"/>
        <w:right w:val="none" w:sz="0" w:space="0" w:color="auto"/>
      </w:divBdr>
    </w:div>
    <w:div w:id="887691602">
      <w:marLeft w:val="0"/>
      <w:marRight w:val="0"/>
      <w:marTop w:val="160"/>
      <w:marBottom w:val="160"/>
      <w:divBdr>
        <w:top w:val="none" w:sz="0" w:space="0" w:color="auto"/>
        <w:left w:val="none" w:sz="0" w:space="0" w:color="auto"/>
        <w:bottom w:val="none" w:sz="0" w:space="0" w:color="auto"/>
        <w:right w:val="none" w:sz="0" w:space="0" w:color="auto"/>
      </w:divBdr>
    </w:div>
    <w:div w:id="888540610">
      <w:marLeft w:val="0"/>
      <w:marRight w:val="0"/>
      <w:marTop w:val="160"/>
      <w:marBottom w:val="160"/>
      <w:divBdr>
        <w:top w:val="none" w:sz="0" w:space="0" w:color="auto"/>
        <w:left w:val="none" w:sz="0" w:space="0" w:color="auto"/>
        <w:bottom w:val="none" w:sz="0" w:space="0" w:color="auto"/>
        <w:right w:val="none" w:sz="0" w:space="0" w:color="auto"/>
      </w:divBdr>
    </w:div>
    <w:div w:id="888691103">
      <w:marLeft w:val="0"/>
      <w:marRight w:val="0"/>
      <w:marTop w:val="160"/>
      <w:marBottom w:val="160"/>
      <w:divBdr>
        <w:top w:val="none" w:sz="0" w:space="0" w:color="auto"/>
        <w:left w:val="none" w:sz="0" w:space="0" w:color="auto"/>
        <w:bottom w:val="none" w:sz="0" w:space="0" w:color="auto"/>
        <w:right w:val="none" w:sz="0" w:space="0" w:color="auto"/>
      </w:divBdr>
    </w:div>
    <w:div w:id="892280167">
      <w:marLeft w:val="0"/>
      <w:marRight w:val="0"/>
      <w:marTop w:val="160"/>
      <w:marBottom w:val="160"/>
      <w:divBdr>
        <w:top w:val="none" w:sz="0" w:space="0" w:color="auto"/>
        <w:left w:val="none" w:sz="0" w:space="0" w:color="auto"/>
        <w:bottom w:val="none" w:sz="0" w:space="0" w:color="auto"/>
        <w:right w:val="none" w:sz="0" w:space="0" w:color="auto"/>
      </w:divBdr>
    </w:div>
    <w:div w:id="901257074">
      <w:marLeft w:val="0"/>
      <w:marRight w:val="0"/>
      <w:marTop w:val="160"/>
      <w:marBottom w:val="160"/>
      <w:divBdr>
        <w:top w:val="none" w:sz="0" w:space="0" w:color="auto"/>
        <w:left w:val="none" w:sz="0" w:space="0" w:color="auto"/>
        <w:bottom w:val="none" w:sz="0" w:space="0" w:color="auto"/>
        <w:right w:val="none" w:sz="0" w:space="0" w:color="auto"/>
      </w:divBdr>
    </w:div>
    <w:div w:id="902181301">
      <w:marLeft w:val="0"/>
      <w:marRight w:val="0"/>
      <w:marTop w:val="160"/>
      <w:marBottom w:val="160"/>
      <w:divBdr>
        <w:top w:val="none" w:sz="0" w:space="0" w:color="auto"/>
        <w:left w:val="none" w:sz="0" w:space="0" w:color="auto"/>
        <w:bottom w:val="none" w:sz="0" w:space="0" w:color="auto"/>
        <w:right w:val="none" w:sz="0" w:space="0" w:color="auto"/>
      </w:divBdr>
    </w:div>
    <w:div w:id="902564097">
      <w:marLeft w:val="0"/>
      <w:marRight w:val="0"/>
      <w:marTop w:val="0"/>
      <w:marBottom w:val="0"/>
      <w:divBdr>
        <w:top w:val="none" w:sz="0" w:space="0" w:color="auto"/>
        <w:left w:val="none" w:sz="0" w:space="0" w:color="auto"/>
        <w:bottom w:val="none" w:sz="0" w:space="0" w:color="auto"/>
        <w:right w:val="none" w:sz="0" w:space="0" w:color="auto"/>
      </w:divBdr>
    </w:div>
    <w:div w:id="902834575">
      <w:marLeft w:val="0"/>
      <w:marRight w:val="0"/>
      <w:marTop w:val="160"/>
      <w:marBottom w:val="160"/>
      <w:divBdr>
        <w:top w:val="none" w:sz="0" w:space="0" w:color="auto"/>
        <w:left w:val="none" w:sz="0" w:space="0" w:color="auto"/>
        <w:bottom w:val="none" w:sz="0" w:space="0" w:color="auto"/>
        <w:right w:val="none" w:sz="0" w:space="0" w:color="auto"/>
      </w:divBdr>
    </w:div>
    <w:div w:id="903100211">
      <w:marLeft w:val="0"/>
      <w:marRight w:val="0"/>
      <w:marTop w:val="0"/>
      <w:marBottom w:val="0"/>
      <w:divBdr>
        <w:top w:val="none" w:sz="0" w:space="0" w:color="auto"/>
        <w:left w:val="none" w:sz="0" w:space="0" w:color="auto"/>
        <w:bottom w:val="none" w:sz="0" w:space="0" w:color="auto"/>
        <w:right w:val="none" w:sz="0" w:space="0" w:color="auto"/>
      </w:divBdr>
      <w:divsChild>
        <w:div w:id="1726292365">
          <w:marLeft w:val="0"/>
          <w:marRight w:val="0"/>
          <w:marTop w:val="0"/>
          <w:marBottom w:val="0"/>
          <w:divBdr>
            <w:top w:val="none" w:sz="0" w:space="0" w:color="auto"/>
            <w:left w:val="none" w:sz="0" w:space="0" w:color="auto"/>
            <w:bottom w:val="none" w:sz="0" w:space="0" w:color="auto"/>
            <w:right w:val="none" w:sz="0" w:space="0" w:color="auto"/>
          </w:divBdr>
        </w:div>
      </w:divsChild>
    </w:div>
    <w:div w:id="909116790">
      <w:marLeft w:val="0"/>
      <w:marRight w:val="0"/>
      <w:marTop w:val="160"/>
      <w:marBottom w:val="120"/>
      <w:divBdr>
        <w:top w:val="none" w:sz="0" w:space="0" w:color="auto"/>
        <w:left w:val="none" w:sz="0" w:space="0" w:color="auto"/>
        <w:bottom w:val="none" w:sz="0" w:space="0" w:color="auto"/>
        <w:right w:val="none" w:sz="0" w:space="0" w:color="auto"/>
      </w:divBdr>
    </w:div>
    <w:div w:id="910308149">
      <w:marLeft w:val="0"/>
      <w:marRight w:val="0"/>
      <w:marTop w:val="160"/>
      <w:marBottom w:val="160"/>
      <w:divBdr>
        <w:top w:val="none" w:sz="0" w:space="0" w:color="auto"/>
        <w:left w:val="none" w:sz="0" w:space="0" w:color="auto"/>
        <w:bottom w:val="none" w:sz="0" w:space="0" w:color="auto"/>
        <w:right w:val="none" w:sz="0" w:space="0" w:color="auto"/>
      </w:divBdr>
    </w:div>
    <w:div w:id="911814568">
      <w:marLeft w:val="0"/>
      <w:marRight w:val="0"/>
      <w:marTop w:val="0"/>
      <w:marBottom w:val="160"/>
      <w:divBdr>
        <w:top w:val="none" w:sz="0" w:space="0" w:color="auto"/>
        <w:left w:val="none" w:sz="0" w:space="0" w:color="auto"/>
        <w:bottom w:val="none" w:sz="0" w:space="0" w:color="auto"/>
        <w:right w:val="none" w:sz="0" w:space="0" w:color="auto"/>
      </w:divBdr>
    </w:div>
    <w:div w:id="916473840">
      <w:marLeft w:val="0"/>
      <w:marRight w:val="0"/>
      <w:marTop w:val="160"/>
      <w:marBottom w:val="160"/>
      <w:divBdr>
        <w:top w:val="none" w:sz="0" w:space="0" w:color="auto"/>
        <w:left w:val="none" w:sz="0" w:space="0" w:color="auto"/>
        <w:bottom w:val="none" w:sz="0" w:space="0" w:color="auto"/>
        <w:right w:val="none" w:sz="0" w:space="0" w:color="auto"/>
      </w:divBdr>
    </w:div>
    <w:div w:id="920023882">
      <w:marLeft w:val="0"/>
      <w:marRight w:val="0"/>
      <w:marTop w:val="260"/>
      <w:marBottom w:val="160"/>
      <w:divBdr>
        <w:top w:val="none" w:sz="0" w:space="0" w:color="auto"/>
        <w:left w:val="none" w:sz="0" w:space="0" w:color="auto"/>
        <w:bottom w:val="none" w:sz="0" w:space="0" w:color="auto"/>
        <w:right w:val="none" w:sz="0" w:space="0" w:color="auto"/>
      </w:divBdr>
    </w:div>
    <w:div w:id="920523565">
      <w:marLeft w:val="0"/>
      <w:marRight w:val="0"/>
      <w:marTop w:val="160"/>
      <w:marBottom w:val="160"/>
      <w:divBdr>
        <w:top w:val="none" w:sz="0" w:space="0" w:color="auto"/>
        <w:left w:val="none" w:sz="0" w:space="0" w:color="auto"/>
        <w:bottom w:val="none" w:sz="0" w:space="0" w:color="auto"/>
        <w:right w:val="none" w:sz="0" w:space="0" w:color="auto"/>
      </w:divBdr>
    </w:div>
    <w:div w:id="920602783">
      <w:marLeft w:val="0"/>
      <w:marRight w:val="0"/>
      <w:marTop w:val="160"/>
      <w:marBottom w:val="160"/>
      <w:divBdr>
        <w:top w:val="none" w:sz="0" w:space="0" w:color="auto"/>
        <w:left w:val="none" w:sz="0" w:space="0" w:color="auto"/>
        <w:bottom w:val="none" w:sz="0" w:space="0" w:color="auto"/>
        <w:right w:val="none" w:sz="0" w:space="0" w:color="auto"/>
      </w:divBdr>
    </w:div>
    <w:div w:id="921983616">
      <w:marLeft w:val="0"/>
      <w:marRight w:val="0"/>
      <w:marTop w:val="0"/>
      <w:marBottom w:val="0"/>
      <w:divBdr>
        <w:top w:val="none" w:sz="0" w:space="0" w:color="auto"/>
        <w:left w:val="none" w:sz="0" w:space="0" w:color="auto"/>
        <w:bottom w:val="none" w:sz="0" w:space="0" w:color="auto"/>
        <w:right w:val="none" w:sz="0" w:space="0" w:color="auto"/>
      </w:divBdr>
      <w:divsChild>
        <w:div w:id="1948999992">
          <w:marLeft w:val="0"/>
          <w:marRight w:val="0"/>
          <w:marTop w:val="0"/>
          <w:marBottom w:val="0"/>
          <w:divBdr>
            <w:top w:val="none" w:sz="0" w:space="0" w:color="auto"/>
            <w:left w:val="none" w:sz="0" w:space="0" w:color="auto"/>
            <w:bottom w:val="none" w:sz="0" w:space="0" w:color="auto"/>
            <w:right w:val="none" w:sz="0" w:space="0" w:color="auto"/>
          </w:divBdr>
        </w:div>
      </w:divsChild>
    </w:div>
    <w:div w:id="921992946">
      <w:marLeft w:val="0"/>
      <w:marRight w:val="0"/>
      <w:marTop w:val="160"/>
      <w:marBottom w:val="160"/>
      <w:divBdr>
        <w:top w:val="none" w:sz="0" w:space="0" w:color="auto"/>
        <w:left w:val="none" w:sz="0" w:space="0" w:color="auto"/>
        <w:bottom w:val="none" w:sz="0" w:space="0" w:color="auto"/>
        <w:right w:val="none" w:sz="0" w:space="0" w:color="auto"/>
      </w:divBdr>
    </w:div>
    <w:div w:id="923034529">
      <w:marLeft w:val="0"/>
      <w:marRight w:val="0"/>
      <w:marTop w:val="160"/>
      <w:marBottom w:val="160"/>
      <w:divBdr>
        <w:top w:val="none" w:sz="0" w:space="0" w:color="auto"/>
        <w:left w:val="none" w:sz="0" w:space="0" w:color="auto"/>
        <w:bottom w:val="none" w:sz="0" w:space="0" w:color="auto"/>
        <w:right w:val="none" w:sz="0" w:space="0" w:color="auto"/>
      </w:divBdr>
    </w:div>
    <w:div w:id="923104062">
      <w:marLeft w:val="0"/>
      <w:marRight w:val="0"/>
      <w:marTop w:val="160"/>
      <w:marBottom w:val="160"/>
      <w:divBdr>
        <w:top w:val="none" w:sz="0" w:space="0" w:color="auto"/>
        <w:left w:val="none" w:sz="0" w:space="0" w:color="auto"/>
        <w:bottom w:val="none" w:sz="0" w:space="0" w:color="auto"/>
        <w:right w:val="none" w:sz="0" w:space="0" w:color="auto"/>
      </w:divBdr>
    </w:div>
    <w:div w:id="923345249">
      <w:marLeft w:val="0"/>
      <w:marRight w:val="0"/>
      <w:marTop w:val="160"/>
      <w:marBottom w:val="160"/>
      <w:divBdr>
        <w:top w:val="none" w:sz="0" w:space="0" w:color="auto"/>
        <w:left w:val="none" w:sz="0" w:space="0" w:color="auto"/>
        <w:bottom w:val="none" w:sz="0" w:space="0" w:color="auto"/>
        <w:right w:val="none" w:sz="0" w:space="0" w:color="auto"/>
      </w:divBdr>
    </w:div>
    <w:div w:id="927271067">
      <w:marLeft w:val="0"/>
      <w:marRight w:val="0"/>
      <w:marTop w:val="0"/>
      <w:marBottom w:val="160"/>
      <w:divBdr>
        <w:top w:val="none" w:sz="0" w:space="0" w:color="auto"/>
        <w:left w:val="none" w:sz="0" w:space="0" w:color="auto"/>
        <w:bottom w:val="none" w:sz="0" w:space="0" w:color="auto"/>
        <w:right w:val="none" w:sz="0" w:space="0" w:color="auto"/>
      </w:divBdr>
    </w:div>
    <w:div w:id="928388110">
      <w:marLeft w:val="0"/>
      <w:marRight w:val="0"/>
      <w:marTop w:val="260"/>
      <w:marBottom w:val="160"/>
      <w:divBdr>
        <w:top w:val="none" w:sz="0" w:space="0" w:color="auto"/>
        <w:left w:val="none" w:sz="0" w:space="0" w:color="auto"/>
        <w:bottom w:val="none" w:sz="0" w:space="0" w:color="auto"/>
        <w:right w:val="none" w:sz="0" w:space="0" w:color="auto"/>
      </w:divBdr>
    </w:div>
    <w:div w:id="931280997">
      <w:marLeft w:val="0"/>
      <w:marRight w:val="0"/>
      <w:marTop w:val="0"/>
      <w:marBottom w:val="0"/>
      <w:divBdr>
        <w:top w:val="none" w:sz="0" w:space="0" w:color="auto"/>
        <w:left w:val="none" w:sz="0" w:space="0" w:color="auto"/>
        <w:bottom w:val="none" w:sz="0" w:space="0" w:color="auto"/>
        <w:right w:val="none" w:sz="0" w:space="0" w:color="auto"/>
      </w:divBdr>
      <w:divsChild>
        <w:div w:id="1630550665">
          <w:marLeft w:val="0"/>
          <w:marRight w:val="0"/>
          <w:marTop w:val="0"/>
          <w:marBottom w:val="0"/>
          <w:divBdr>
            <w:top w:val="none" w:sz="0" w:space="0" w:color="auto"/>
            <w:left w:val="none" w:sz="0" w:space="0" w:color="auto"/>
            <w:bottom w:val="none" w:sz="0" w:space="0" w:color="auto"/>
            <w:right w:val="none" w:sz="0" w:space="0" w:color="auto"/>
          </w:divBdr>
        </w:div>
      </w:divsChild>
    </w:div>
    <w:div w:id="934704012">
      <w:marLeft w:val="0"/>
      <w:marRight w:val="0"/>
      <w:marTop w:val="160"/>
      <w:marBottom w:val="160"/>
      <w:divBdr>
        <w:top w:val="none" w:sz="0" w:space="0" w:color="auto"/>
        <w:left w:val="none" w:sz="0" w:space="0" w:color="auto"/>
        <w:bottom w:val="none" w:sz="0" w:space="0" w:color="auto"/>
        <w:right w:val="none" w:sz="0" w:space="0" w:color="auto"/>
      </w:divBdr>
    </w:div>
    <w:div w:id="941256036">
      <w:marLeft w:val="0"/>
      <w:marRight w:val="0"/>
      <w:marTop w:val="0"/>
      <w:marBottom w:val="0"/>
      <w:divBdr>
        <w:top w:val="none" w:sz="0" w:space="0" w:color="auto"/>
        <w:left w:val="none" w:sz="0" w:space="0" w:color="auto"/>
        <w:bottom w:val="none" w:sz="0" w:space="0" w:color="auto"/>
        <w:right w:val="none" w:sz="0" w:space="0" w:color="auto"/>
      </w:divBdr>
      <w:divsChild>
        <w:div w:id="1409689284">
          <w:marLeft w:val="0"/>
          <w:marRight w:val="0"/>
          <w:marTop w:val="0"/>
          <w:marBottom w:val="0"/>
          <w:divBdr>
            <w:top w:val="none" w:sz="0" w:space="0" w:color="auto"/>
            <w:left w:val="none" w:sz="0" w:space="0" w:color="auto"/>
            <w:bottom w:val="none" w:sz="0" w:space="0" w:color="auto"/>
            <w:right w:val="none" w:sz="0" w:space="0" w:color="auto"/>
          </w:divBdr>
        </w:div>
      </w:divsChild>
    </w:div>
    <w:div w:id="944727621">
      <w:marLeft w:val="0"/>
      <w:marRight w:val="0"/>
      <w:marTop w:val="160"/>
      <w:marBottom w:val="160"/>
      <w:divBdr>
        <w:top w:val="none" w:sz="0" w:space="0" w:color="auto"/>
        <w:left w:val="none" w:sz="0" w:space="0" w:color="auto"/>
        <w:bottom w:val="none" w:sz="0" w:space="0" w:color="auto"/>
        <w:right w:val="none" w:sz="0" w:space="0" w:color="auto"/>
      </w:divBdr>
    </w:div>
    <w:div w:id="945188308">
      <w:marLeft w:val="0"/>
      <w:marRight w:val="0"/>
      <w:marTop w:val="160"/>
      <w:marBottom w:val="160"/>
      <w:divBdr>
        <w:top w:val="none" w:sz="0" w:space="0" w:color="auto"/>
        <w:left w:val="none" w:sz="0" w:space="0" w:color="auto"/>
        <w:bottom w:val="none" w:sz="0" w:space="0" w:color="auto"/>
        <w:right w:val="none" w:sz="0" w:space="0" w:color="auto"/>
      </w:divBdr>
    </w:div>
    <w:div w:id="948660369">
      <w:marLeft w:val="0"/>
      <w:marRight w:val="0"/>
      <w:marTop w:val="0"/>
      <w:marBottom w:val="160"/>
      <w:divBdr>
        <w:top w:val="none" w:sz="0" w:space="0" w:color="auto"/>
        <w:left w:val="none" w:sz="0" w:space="0" w:color="auto"/>
        <w:bottom w:val="none" w:sz="0" w:space="0" w:color="auto"/>
        <w:right w:val="none" w:sz="0" w:space="0" w:color="auto"/>
      </w:divBdr>
    </w:div>
    <w:div w:id="950816483">
      <w:marLeft w:val="0"/>
      <w:marRight w:val="0"/>
      <w:marTop w:val="160"/>
      <w:marBottom w:val="160"/>
      <w:divBdr>
        <w:top w:val="none" w:sz="0" w:space="0" w:color="auto"/>
        <w:left w:val="none" w:sz="0" w:space="0" w:color="auto"/>
        <w:bottom w:val="none" w:sz="0" w:space="0" w:color="auto"/>
        <w:right w:val="none" w:sz="0" w:space="0" w:color="auto"/>
      </w:divBdr>
    </w:div>
    <w:div w:id="950863677">
      <w:marLeft w:val="0"/>
      <w:marRight w:val="0"/>
      <w:marTop w:val="160"/>
      <w:marBottom w:val="160"/>
      <w:divBdr>
        <w:top w:val="none" w:sz="0" w:space="0" w:color="auto"/>
        <w:left w:val="none" w:sz="0" w:space="0" w:color="auto"/>
        <w:bottom w:val="none" w:sz="0" w:space="0" w:color="auto"/>
        <w:right w:val="none" w:sz="0" w:space="0" w:color="auto"/>
      </w:divBdr>
    </w:div>
    <w:div w:id="951136035">
      <w:marLeft w:val="0"/>
      <w:marRight w:val="0"/>
      <w:marTop w:val="0"/>
      <w:marBottom w:val="0"/>
      <w:divBdr>
        <w:top w:val="none" w:sz="0" w:space="0" w:color="auto"/>
        <w:left w:val="none" w:sz="0" w:space="0" w:color="auto"/>
        <w:bottom w:val="none" w:sz="0" w:space="0" w:color="auto"/>
        <w:right w:val="none" w:sz="0" w:space="0" w:color="auto"/>
      </w:divBdr>
      <w:divsChild>
        <w:div w:id="1787238206">
          <w:marLeft w:val="0"/>
          <w:marRight w:val="0"/>
          <w:marTop w:val="0"/>
          <w:marBottom w:val="0"/>
          <w:divBdr>
            <w:top w:val="none" w:sz="0" w:space="0" w:color="auto"/>
            <w:left w:val="none" w:sz="0" w:space="0" w:color="auto"/>
            <w:bottom w:val="none" w:sz="0" w:space="0" w:color="auto"/>
            <w:right w:val="none" w:sz="0" w:space="0" w:color="auto"/>
          </w:divBdr>
        </w:div>
      </w:divsChild>
    </w:div>
    <w:div w:id="952590091">
      <w:marLeft w:val="0"/>
      <w:marRight w:val="0"/>
      <w:marTop w:val="160"/>
      <w:marBottom w:val="160"/>
      <w:divBdr>
        <w:top w:val="none" w:sz="0" w:space="0" w:color="auto"/>
        <w:left w:val="none" w:sz="0" w:space="0" w:color="auto"/>
        <w:bottom w:val="none" w:sz="0" w:space="0" w:color="auto"/>
        <w:right w:val="none" w:sz="0" w:space="0" w:color="auto"/>
      </w:divBdr>
    </w:div>
    <w:div w:id="952707117">
      <w:marLeft w:val="0"/>
      <w:marRight w:val="0"/>
      <w:marTop w:val="160"/>
      <w:marBottom w:val="160"/>
      <w:divBdr>
        <w:top w:val="none" w:sz="0" w:space="0" w:color="auto"/>
        <w:left w:val="none" w:sz="0" w:space="0" w:color="auto"/>
        <w:bottom w:val="none" w:sz="0" w:space="0" w:color="auto"/>
        <w:right w:val="none" w:sz="0" w:space="0" w:color="auto"/>
      </w:divBdr>
    </w:div>
    <w:div w:id="955411514">
      <w:marLeft w:val="0"/>
      <w:marRight w:val="0"/>
      <w:marTop w:val="160"/>
      <w:marBottom w:val="160"/>
      <w:divBdr>
        <w:top w:val="none" w:sz="0" w:space="0" w:color="auto"/>
        <w:left w:val="none" w:sz="0" w:space="0" w:color="auto"/>
        <w:bottom w:val="none" w:sz="0" w:space="0" w:color="auto"/>
        <w:right w:val="none" w:sz="0" w:space="0" w:color="auto"/>
      </w:divBdr>
    </w:div>
    <w:div w:id="956570752">
      <w:marLeft w:val="0"/>
      <w:marRight w:val="0"/>
      <w:marTop w:val="160"/>
      <w:marBottom w:val="160"/>
      <w:divBdr>
        <w:top w:val="none" w:sz="0" w:space="0" w:color="auto"/>
        <w:left w:val="none" w:sz="0" w:space="0" w:color="auto"/>
        <w:bottom w:val="none" w:sz="0" w:space="0" w:color="auto"/>
        <w:right w:val="none" w:sz="0" w:space="0" w:color="auto"/>
      </w:divBdr>
    </w:div>
    <w:div w:id="964655421">
      <w:marLeft w:val="0"/>
      <w:marRight w:val="0"/>
      <w:marTop w:val="160"/>
      <w:marBottom w:val="160"/>
      <w:divBdr>
        <w:top w:val="none" w:sz="0" w:space="0" w:color="auto"/>
        <w:left w:val="none" w:sz="0" w:space="0" w:color="auto"/>
        <w:bottom w:val="none" w:sz="0" w:space="0" w:color="auto"/>
        <w:right w:val="none" w:sz="0" w:space="0" w:color="auto"/>
      </w:divBdr>
    </w:div>
    <w:div w:id="965424823">
      <w:marLeft w:val="0"/>
      <w:marRight w:val="0"/>
      <w:marTop w:val="160"/>
      <w:marBottom w:val="160"/>
      <w:divBdr>
        <w:top w:val="none" w:sz="0" w:space="0" w:color="auto"/>
        <w:left w:val="none" w:sz="0" w:space="0" w:color="auto"/>
        <w:bottom w:val="none" w:sz="0" w:space="0" w:color="auto"/>
        <w:right w:val="none" w:sz="0" w:space="0" w:color="auto"/>
      </w:divBdr>
    </w:div>
    <w:div w:id="966542439">
      <w:marLeft w:val="0"/>
      <w:marRight w:val="0"/>
      <w:marTop w:val="160"/>
      <w:marBottom w:val="160"/>
      <w:divBdr>
        <w:top w:val="none" w:sz="0" w:space="0" w:color="auto"/>
        <w:left w:val="none" w:sz="0" w:space="0" w:color="auto"/>
        <w:bottom w:val="none" w:sz="0" w:space="0" w:color="auto"/>
        <w:right w:val="none" w:sz="0" w:space="0" w:color="auto"/>
      </w:divBdr>
    </w:div>
    <w:div w:id="967277800">
      <w:marLeft w:val="0"/>
      <w:marRight w:val="0"/>
      <w:marTop w:val="160"/>
      <w:marBottom w:val="160"/>
      <w:divBdr>
        <w:top w:val="none" w:sz="0" w:space="0" w:color="auto"/>
        <w:left w:val="none" w:sz="0" w:space="0" w:color="auto"/>
        <w:bottom w:val="none" w:sz="0" w:space="0" w:color="auto"/>
        <w:right w:val="none" w:sz="0" w:space="0" w:color="auto"/>
      </w:divBdr>
    </w:div>
    <w:div w:id="967395588">
      <w:marLeft w:val="0"/>
      <w:marRight w:val="0"/>
      <w:marTop w:val="160"/>
      <w:marBottom w:val="160"/>
      <w:divBdr>
        <w:top w:val="none" w:sz="0" w:space="0" w:color="auto"/>
        <w:left w:val="none" w:sz="0" w:space="0" w:color="auto"/>
        <w:bottom w:val="none" w:sz="0" w:space="0" w:color="auto"/>
        <w:right w:val="none" w:sz="0" w:space="0" w:color="auto"/>
      </w:divBdr>
    </w:div>
    <w:div w:id="968585240">
      <w:marLeft w:val="0"/>
      <w:marRight w:val="0"/>
      <w:marTop w:val="160"/>
      <w:marBottom w:val="160"/>
      <w:divBdr>
        <w:top w:val="none" w:sz="0" w:space="0" w:color="auto"/>
        <w:left w:val="none" w:sz="0" w:space="0" w:color="auto"/>
        <w:bottom w:val="none" w:sz="0" w:space="0" w:color="auto"/>
        <w:right w:val="none" w:sz="0" w:space="0" w:color="auto"/>
      </w:divBdr>
    </w:div>
    <w:div w:id="969941516">
      <w:marLeft w:val="0"/>
      <w:marRight w:val="0"/>
      <w:marTop w:val="160"/>
      <w:marBottom w:val="160"/>
      <w:divBdr>
        <w:top w:val="none" w:sz="0" w:space="0" w:color="auto"/>
        <w:left w:val="none" w:sz="0" w:space="0" w:color="auto"/>
        <w:bottom w:val="none" w:sz="0" w:space="0" w:color="auto"/>
        <w:right w:val="none" w:sz="0" w:space="0" w:color="auto"/>
      </w:divBdr>
    </w:div>
    <w:div w:id="970207476">
      <w:marLeft w:val="0"/>
      <w:marRight w:val="0"/>
      <w:marTop w:val="160"/>
      <w:marBottom w:val="160"/>
      <w:divBdr>
        <w:top w:val="none" w:sz="0" w:space="0" w:color="auto"/>
        <w:left w:val="none" w:sz="0" w:space="0" w:color="auto"/>
        <w:bottom w:val="none" w:sz="0" w:space="0" w:color="auto"/>
        <w:right w:val="none" w:sz="0" w:space="0" w:color="auto"/>
      </w:divBdr>
    </w:div>
    <w:div w:id="970788295">
      <w:marLeft w:val="0"/>
      <w:marRight w:val="0"/>
      <w:marTop w:val="0"/>
      <w:marBottom w:val="0"/>
      <w:divBdr>
        <w:top w:val="none" w:sz="0" w:space="0" w:color="auto"/>
        <w:left w:val="none" w:sz="0" w:space="0" w:color="auto"/>
        <w:bottom w:val="none" w:sz="0" w:space="0" w:color="auto"/>
        <w:right w:val="none" w:sz="0" w:space="0" w:color="auto"/>
      </w:divBdr>
    </w:div>
    <w:div w:id="971327490">
      <w:marLeft w:val="0"/>
      <w:marRight w:val="0"/>
      <w:marTop w:val="160"/>
      <w:marBottom w:val="160"/>
      <w:divBdr>
        <w:top w:val="none" w:sz="0" w:space="0" w:color="auto"/>
        <w:left w:val="none" w:sz="0" w:space="0" w:color="auto"/>
        <w:bottom w:val="none" w:sz="0" w:space="0" w:color="auto"/>
        <w:right w:val="none" w:sz="0" w:space="0" w:color="auto"/>
      </w:divBdr>
    </w:div>
    <w:div w:id="976302706">
      <w:marLeft w:val="0"/>
      <w:marRight w:val="0"/>
      <w:marTop w:val="160"/>
      <w:marBottom w:val="160"/>
      <w:divBdr>
        <w:top w:val="none" w:sz="0" w:space="0" w:color="auto"/>
        <w:left w:val="none" w:sz="0" w:space="0" w:color="auto"/>
        <w:bottom w:val="none" w:sz="0" w:space="0" w:color="auto"/>
        <w:right w:val="none" w:sz="0" w:space="0" w:color="auto"/>
      </w:divBdr>
    </w:div>
    <w:div w:id="981738223">
      <w:marLeft w:val="0"/>
      <w:marRight w:val="0"/>
      <w:marTop w:val="160"/>
      <w:marBottom w:val="160"/>
      <w:divBdr>
        <w:top w:val="none" w:sz="0" w:space="0" w:color="auto"/>
        <w:left w:val="none" w:sz="0" w:space="0" w:color="auto"/>
        <w:bottom w:val="none" w:sz="0" w:space="0" w:color="auto"/>
        <w:right w:val="none" w:sz="0" w:space="0" w:color="auto"/>
      </w:divBdr>
    </w:div>
    <w:div w:id="987586128">
      <w:marLeft w:val="0"/>
      <w:marRight w:val="0"/>
      <w:marTop w:val="0"/>
      <w:marBottom w:val="0"/>
      <w:divBdr>
        <w:top w:val="none" w:sz="0" w:space="0" w:color="auto"/>
        <w:left w:val="none" w:sz="0" w:space="0" w:color="auto"/>
        <w:bottom w:val="none" w:sz="0" w:space="0" w:color="auto"/>
        <w:right w:val="none" w:sz="0" w:space="0" w:color="auto"/>
      </w:divBdr>
      <w:divsChild>
        <w:div w:id="280380322">
          <w:marLeft w:val="0"/>
          <w:marRight w:val="0"/>
          <w:marTop w:val="0"/>
          <w:marBottom w:val="0"/>
          <w:divBdr>
            <w:top w:val="none" w:sz="0" w:space="0" w:color="auto"/>
            <w:left w:val="none" w:sz="0" w:space="0" w:color="auto"/>
            <w:bottom w:val="none" w:sz="0" w:space="0" w:color="auto"/>
            <w:right w:val="none" w:sz="0" w:space="0" w:color="auto"/>
          </w:divBdr>
        </w:div>
      </w:divsChild>
    </w:div>
    <w:div w:id="987636520">
      <w:marLeft w:val="0"/>
      <w:marRight w:val="0"/>
      <w:marTop w:val="160"/>
      <w:marBottom w:val="160"/>
      <w:divBdr>
        <w:top w:val="none" w:sz="0" w:space="0" w:color="auto"/>
        <w:left w:val="none" w:sz="0" w:space="0" w:color="auto"/>
        <w:bottom w:val="none" w:sz="0" w:space="0" w:color="auto"/>
        <w:right w:val="none" w:sz="0" w:space="0" w:color="auto"/>
      </w:divBdr>
    </w:div>
    <w:div w:id="990140919">
      <w:marLeft w:val="0"/>
      <w:marRight w:val="0"/>
      <w:marTop w:val="160"/>
      <w:marBottom w:val="160"/>
      <w:divBdr>
        <w:top w:val="none" w:sz="0" w:space="0" w:color="auto"/>
        <w:left w:val="none" w:sz="0" w:space="0" w:color="auto"/>
        <w:bottom w:val="none" w:sz="0" w:space="0" w:color="auto"/>
        <w:right w:val="none" w:sz="0" w:space="0" w:color="auto"/>
      </w:divBdr>
    </w:div>
    <w:div w:id="990212907">
      <w:marLeft w:val="0"/>
      <w:marRight w:val="0"/>
      <w:marTop w:val="160"/>
      <w:marBottom w:val="160"/>
      <w:divBdr>
        <w:top w:val="none" w:sz="0" w:space="0" w:color="auto"/>
        <w:left w:val="none" w:sz="0" w:space="0" w:color="auto"/>
        <w:bottom w:val="none" w:sz="0" w:space="0" w:color="auto"/>
        <w:right w:val="none" w:sz="0" w:space="0" w:color="auto"/>
      </w:divBdr>
    </w:div>
    <w:div w:id="991955152">
      <w:marLeft w:val="0"/>
      <w:marRight w:val="0"/>
      <w:marTop w:val="0"/>
      <w:marBottom w:val="0"/>
      <w:divBdr>
        <w:top w:val="none" w:sz="0" w:space="0" w:color="auto"/>
        <w:left w:val="none" w:sz="0" w:space="0" w:color="auto"/>
        <w:bottom w:val="none" w:sz="0" w:space="0" w:color="auto"/>
        <w:right w:val="none" w:sz="0" w:space="0" w:color="auto"/>
      </w:divBdr>
      <w:divsChild>
        <w:div w:id="2139178611">
          <w:marLeft w:val="0"/>
          <w:marRight w:val="0"/>
          <w:marTop w:val="0"/>
          <w:marBottom w:val="0"/>
          <w:divBdr>
            <w:top w:val="none" w:sz="0" w:space="0" w:color="auto"/>
            <w:left w:val="none" w:sz="0" w:space="0" w:color="auto"/>
            <w:bottom w:val="none" w:sz="0" w:space="0" w:color="auto"/>
            <w:right w:val="none" w:sz="0" w:space="0" w:color="auto"/>
          </w:divBdr>
        </w:div>
      </w:divsChild>
    </w:div>
    <w:div w:id="998730423">
      <w:marLeft w:val="0"/>
      <w:marRight w:val="0"/>
      <w:marTop w:val="160"/>
      <w:marBottom w:val="160"/>
      <w:divBdr>
        <w:top w:val="none" w:sz="0" w:space="0" w:color="auto"/>
        <w:left w:val="none" w:sz="0" w:space="0" w:color="auto"/>
        <w:bottom w:val="none" w:sz="0" w:space="0" w:color="auto"/>
        <w:right w:val="none" w:sz="0" w:space="0" w:color="auto"/>
      </w:divBdr>
    </w:div>
    <w:div w:id="999775200">
      <w:marLeft w:val="0"/>
      <w:marRight w:val="0"/>
      <w:marTop w:val="0"/>
      <w:marBottom w:val="0"/>
      <w:divBdr>
        <w:top w:val="none" w:sz="0" w:space="0" w:color="auto"/>
        <w:left w:val="none" w:sz="0" w:space="0" w:color="auto"/>
        <w:bottom w:val="none" w:sz="0" w:space="0" w:color="auto"/>
        <w:right w:val="none" w:sz="0" w:space="0" w:color="auto"/>
      </w:divBdr>
      <w:divsChild>
        <w:div w:id="662127072">
          <w:marLeft w:val="0"/>
          <w:marRight w:val="0"/>
          <w:marTop w:val="0"/>
          <w:marBottom w:val="0"/>
          <w:divBdr>
            <w:top w:val="none" w:sz="0" w:space="0" w:color="auto"/>
            <w:left w:val="none" w:sz="0" w:space="0" w:color="auto"/>
            <w:bottom w:val="none" w:sz="0" w:space="0" w:color="auto"/>
            <w:right w:val="none" w:sz="0" w:space="0" w:color="auto"/>
          </w:divBdr>
        </w:div>
      </w:divsChild>
    </w:div>
    <w:div w:id="1009982969">
      <w:marLeft w:val="0"/>
      <w:marRight w:val="0"/>
      <w:marTop w:val="0"/>
      <w:marBottom w:val="0"/>
      <w:divBdr>
        <w:top w:val="none" w:sz="0" w:space="0" w:color="auto"/>
        <w:left w:val="none" w:sz="0" w:space="0" w:color="auto"/>
        <w:bottom w:val="none" w:sz="0" w:space="0" w:color="auto"/>
        <w:right w:val="none" w:sz="0" w:space="0" w:color="auto"/>
      </w:divBdr>
      <w:divsChild>
        <w:div w:id="650793814">
          <w:marLeft w:val="0"/>
          <w:marRight w:val="0"/>
          <w:marTop w:val="0"/>
          <w:marBottom w:val="0"/>
          <w:divBdr>
            <w:top w:val="none" w:sz="0" w:space="0" w:color="auto"/>
            <w:left w:val="none" w:sz="0" w:space="0" w:color="auto"/>
            <w:bottom w:val="none" w:sz="0" w:space="0" w:color="auto"/>
            <w:right w:val="none" w:sz="0" w:space="0" w:color="auto"/>
          </w:divBdr>
        </w:div>
      </w:divsChild>
    </w:div>
    <w:div w:id="1010840499">
      <w:marLeft w:val="0"/>
      <w:marRight w:val="0"/>
      <w:marTop w:val="160"/>
      <w:marBottom w:val="120"/>
      <w:divBdr>
        <w:top w:val="none" w:sz="0" w:space="0" w:color="auto"/>
        <w:left w:val="none" w:sz="0" w:space="0" w:color="auto"/>
        <w:bottom w:val="none" w:sz="0" w:space="0" w:color="auto"/>
        <w:right w:val="none" w:sz="0" w:space="0" w:color="auto"/>
      </w:divBdr>
    </w:div>
    <w:div w:id="1014725646">
      <w:marLeft w:val="0"/>
      <w:marRight w:val="0"/>
      <w:marTop w:val="160"/>
      <w:marBottom w:val="160"/>
      <w:divBdr>
        <w:top w:val="none" w:sz="0" w:space="0" w:color="auto"/>
        <w:left w:val="none" w:sz="0" w:space="0" w:color="auto"/>
        <w:bottom w:val="none" w:sz="0" w:space="0" w:color="auto"/>
        <w:right w:val="none" w:sz="0" w:space="0" w:color="auto"/>
      </w:divBdr>
    </w:div>
    <w:div w:id="1015611925">
      <w:marLeft w:val="0"/>
      <w:marRight w:val="0"/>
      <w:marTop w:val="0"/>
      <w:marBottom w:val="160"/>
      <w:divBdr>
        <w:top w:val="none" w:sz="0" w:space="0" w:color="auto"/>
        <w:left w:val="none" w:sz="0" w:space="0" w:color="auto"/>
        <w:bottom w:val="none" w:sz="0" w:space="0" w:color="auto"/>
        <w:right w:val="none" w:sz="0" w:space="0" w:color="auto"/>
      </w:divBdr>
    </w:div>
    <w:div w:id="1023550470">
      <w:marLeft w:val="0"/>
      <w:marRight w:val="0"/>
      <w:marTop w:val="160"/>
      <w:marBottom w:val="160"/>
      <w:divBdr>
        <w:top w:val="none" w:sz="0" w:space="0" w:color="auto"/>
        <w:left w:val="none" w:sz="0" w:space="0" w:color="auto"/>
        <w:bottom w:val="none" w:sz="0" w:space="0" w:color="auto"/>
        <w:right w:val="none" w:sz="0" w:space="0" w:color="auto"/>
      </w:divBdr>
    </w:div>
    <w:div w:id="1025710103">
      <w:marLeft w:val="0"/>
      <w:marRight w:val="0"/>
      <w:marTop w:val="0"/>
      <w:marBottom w:val="0"/>
      <w:divBdr>
        <w:top w:val="none" w:sz="0" w:space="0" w:color="auto"/>
        <w:left w:val="none" w:sz="0" w:space="0" w:color="auto"/>
        <w:bottom w:val="none" w:sz="0" w:space="0" w:color="auto"/>
        <w:right w:val="none" w:sz="0" w:space="0" w:color="auto"/>
      </w:divBdr>
      <w:divsChild>
        <w:div w:id="109084415">
          <w:marLeft w:val="0"/>
          <w:marRight w:val="0"/>
          <w:marTop w:val="0"/>
          <w:marBottom w:val="0"/>
          <w:divBdr>
            <w:top w:val="none" w:sz="0" w:space="0" w:color="auto"/>
            <w:left w:val="none" w:sz="0" w:space="0" w:color="auto"/>
            <w:bottom w:val="none" w:sz="0" w:space="0" w:color="auto"/>
            <w:right w:val="none" w:sz="0" w:space="0" w:color="auto"/>
          </w:divBdr>
        </w:div>
      </w:divsChild>
    </w:div>
    <w:div w:id="1026757835">
      <w:marLeft w:val="0"/>
      <w:marRight w:val="0"/>
      <w:marTop w:val="260"/>
      <w:marBottom w:val="160"/>
      <w:divBdr>
        <w:top w:val="none" w:sz="0" w:space="0" w:color="auto"/>
        <w:left w:val="none" w:sz="0" w:space="0" w:color="auto"/>
        <w:bottom w:val="none" w:sz="0" w:space="0" w:color="auto"/>
        <w:right w:val="none" w:sz="0" w:space="0" w:color="auto"/>
      </w:divBdr>
    </w:div>
    <w:div w:id="1027557326">
      <w:marLeft w:val="0"/>
      <w:marRight w:val="0"/>
      <w:marTop w:val="0"/>
      <w:marBottom w:val="160"/>
      <w:divBdr>
        <w:top w:val="none" w:sz="0" w:space="0" w:color="auto"/>
        <w:left w:val="none" w:sz="0" w:space="0" w:color="auto"/>
        <w:bottom w:val="none" w:sz="0" w:space="0" w:color="auto"/>
        <w:right w:val="none" w:sz="0" w:space="0" w:color="auto"/>
      </w:divBdr>
    </w:div>
    <w:div w:id="1027829567">
      <w:marLeft w:val="0"/>
      <w:marRight w:val="0"/>
      <w:marTop w:val="0"/>
      <w:marBottom w:val="160"/>
      <w:divBdr>
        <w:top w:val="none" w:sz="0" w:space="0" w:color="auto"/>
        <w:left w:val="none" w:sz="0" w:space="0" w:color="auto"/>
        <w:bottom w:val="none" w:sz="0" w:space="0" w:color="auto"/>
        <w:right w:val="none" w:sz="0" w:space="0" w:color="auto"/>
      </w:divBdr>
    </w:div>
    <w:div w:id="1028066009">
      <w:marLeft w:val="0"/>
      <w:marRight w:val="0"/>
      <w:marTop w:val="0"/>
      <w:marBottom w:val="160"/>
      <w:divBdr>
        <w:top w:val="none" w:sz="0" w:space="0" w:color="auto"/>
        <w:left w:val="none" w:sz="0" w:space="0" w:color="auto"/>
        <w:bottom w:val="none" w:sz="0" w:space="0" w:color="auto"/>
        <w:right w:val="none" w:sz="0" w:space="0" w:color="auto"/>
      </w:divBdr>
    </w:div>
    <w:div w:id="1029836627">
      <w:marLeft w:val="0"/>
      <w:marRight w:val="0"/>
      <w:marTop w:val="160"/>
      <w:marBottom w:val="160"/>
      <w:divBdr>
        <w:top w:val="none" w:sz="0" w:space="0" w:color="auto"/>
        <w:left w:val="none" w:sz="0" w:space="0" w:color="auto"/>
        <w:bottom w:val="none" w:sz="0" w:space="0" w:color="auto"/>
        <w:right w:val="none" w:sz="0" w:space="0" w:color="auto"/>
      </w:divBdr>
    </w:div>
    <w:div w:id="1033076481">
      <w:marLeft w:val="0"/>
      <w:marRight w:val="0"/>
      <w:marTop w:val="0"/>
      <w:marBottom w:val="0"/>
      <w:divBdr>
        <w:top w:val="none" w:sz="0" w:space="0" w:color="auto"/>
        <w:left w:val="none" w:sz="0" w:space="0" w:color="auto"/>
        <w:bottom w:val="none" w:sz="0" w:space="0" w:color="auto"/>
        <w:right w:val="none" w:sz="0" w:space="0" w:color="auto"/>
      </w:divBdr>
      <w:divsChild>
        <w:div w:id="2006548007">
          <w:marLeft w:val="0"/>
          <w:marRight w:val="0"/>
          <w:marTop w:val="0"/>
          <w:marBottom w:val="0"/>
          <w:divBdr>
            <w:top w:val="none" w:sz="0" w:space="0" w:color="auto"/>
            <w:left w:val="none" w:sz="0" w:space="0" w:color="auto"/>
            <w:bottom w:val="none" w:sz="0" w:space="0" w:color="auto"/>
            <w:right w:val="none" w:sz="0" w:space="0" w:color="auto"/>
          </w:divBdr>
        </w:div>
      </w:divsChild>
    </w:div>
    <w:div w:id="1033845228">
      <w:marLeft w:val="0"/>
      <w:marRight w:val="0"/>
      <w:marTop w:val="160"/>
      <w:marBottom w:val="160"/>
      <w:divBdr>
        <w:top w:val="none" w:sz="0" w:space="0" w:color="auto"/>
        <w:left w:val="none" w:sz="0" w:space="0" w:color="auto"/>
        <w:bottom w:val="none" w:sz="0" w:space="0" w:color="auto"/>
        <w:right w:val="none" w:sz="0" w:space="0" w:color="auto"/>
      </w:divBdr>
    </w:div>
    <w:div w:id="1041594317">
      <w:marLeft w:val="0"/>
      <w:marRight w:val="0"/>
      <w:marTop w:val="160"/>
      <w:marBottom w:val="160"/>
      <w:divBdr>
        <w:top w:val="none" w:sz="0" w:space="0" w:color="auto"/>
        <w:left w:val="none" w:sz="0" w:space="0" w:color="auto"/>
        <w:bottom w:val="none" w:sz="0" w:space="0" w:color="auto"/>
        <w:right w:val="none" w:sz="0" w:space="0" w:color="auto"/>
      </w:divBdr>
    </w:div>
    <w:div w:id="1046755533">
      <w:marLeft w:val="0"/>
      <w:marRight w:val="0"/>
      <w:marTop w:val="160"/>
      <w:marBottom w:val="160"/>
      <w:divBdr>
        <w:top w:val="none" w:sz="0" w:space="0" w:color="auto"/>
        <w:left w:val="none" w:sz="0" w:space="0" w:color="auto"/>
        <w:bottom w:val="none" w:sz="0" w:space="0" w:color="auto"/>
        <w:right w:val="none" w:sz="0" w:space="0" w:color="auto"/>
      </w:divBdr>
    </w:div>
    <w:div w:id="1047148628">
      <w:marLeft w:val="0"/>
      <w:marRight w:val="0"/>
      <w:marTop w:val="160"/>
      <w:marBottom w:val="160"/>
      <w:divBdr>
        <w:top w:val="none" w:sz="0" w:space="0" w:color="auto"/>
        <w:left w:val="none" w:sz="0" w:space="0" w:color="auto"/>
        <w:bottom w:val="none" w:sz="0" w:space="0" w:color="auto"/>
        <w:right w:val="none" w:sz="0" w:space="0" w:color="auto"/>
      </w:divBdr>
    </w:div>
    <w:div w:id="1049381259">
      <w:marLeft w:val="0"/>
      <w:marRight w:val="0"/>
      <w:marTop w:val="160"/>
      <w:marBottom w:val="160"/>
      <w:divBdr>
        <w:top w:val="none" w:sz="0" w:space="0" w:color="auto"/>
        <w:left w:val="none" w:sz="0" w:space="0" w:color="auto"/>
        <w:bottom w:val="none" w:sz="0" w:space="0" w:color="auto"/>
        <w:right w:val="none" w:sz="0" w:space="0" w:color="auto"/>
      </w:divBdr>
    </w:div>
    <w:div w:id="1052195645">
      <w:marLeft w:val="0"/>
      <w:marRight w:val="0"/>
      <w:marTop w:val="160"/>
      <w:marBottom w:val="160"/>
      <w:divBdr>
        <w:top w:val="none" w:sz="0" w:space="0" w:color="auto"/>
        <w:left w:val="none" w:sz="0" w:space="0" w:color="auto"/>
        <w:bottom w:val="none" w:sz="0" w:space="0" w:color="auto"/>
        <w:right w:val="none" w:sz="0" w:space="0" w:color="auto"/>
      </w:divBdr>
    </w:div>
    <w:div w:id="1057826466">
      <w:marLeft w:val="0"/>
      <w:marRight w:val="0"/>
      <w:marTop w:val="160"/>
      <w:marBottom w:val="160"/>
      <w:divBdr>
        <w:top w:val="none" w:sz="0" w:space="0" w:color="auto"/>
        <w:left w:val="none" w:sz="0" w:space="0" w:color="auto"/>
        <w:bottom w:val="none" w:sz="0" w:space="0" w:color="auto"/>
        <w:right w:val="none" w:sz="0" w:space="0" w:color="auto"/>
      </w:divBdr>
    </w:div>
    <w:div w:id="1059596232">
      <w:marLeft w:val="0"/>
      <w:marRight w:val="0"/>
      <w:marTop w:val="160"/>
      <w:marBottom w:val="160"/>
      <w:divBdr>
        <w:top w:val="none" w:sz="0" w:space="0" w:color="auto"/>
        <w:left w:val="none" w:sz="0" w:space="0" w:color="auto"/>
        <w:bottom w:val="none" w:sz="0" w:space="0" w:color="auto"/>
        <w:right w:val="none" w:sz="0" w:space="0" w:color="auto"/>
      </w:divBdr>
    </w:div>
    <w:div w:id="1060176665">
      <w:marLeft w:val="0"/>
      <w:marRight w:val="0"/>
      <w:marTop w:val="160"/>
      <w:marBottom w:val="160"/>
      <w:divBdr>
        <w:top w:val="none" w:sz="0" w:space="0" w:color="auto"/>
        <w:left w:val="none" w:sz="0" w:space="0" w:color="auto"/>
        <w:bottom w:val="none" w:sz="0" w:space="0" w:color="auto"/>
        <w:right w:val="none" w:sz="0" w:space="0" w:color="auto"/>
      </w:divBdr>
    </w:div>
    <w:div w:id="1060203558">
      <w:marLeft w:val="0"/>
      <w:marRight w:val="0"/>
      <w:marTop w:val="160"/>
      <w:marBottom w:val="160"/>
      <w:divBdr>
        <w:top w:val="none" w:sz="0" w:space="0" w:color="auto"/>
        <w:left w:val="none" w:sz="0" w:space="0" w:color="auto"/>
        <w:bottom w:val="none" w:sz="0" w:space="0" w:color="auto"/>
        <w:right w:val="none" w:sz="0" w:space="0" w:color="auto"/>
      </w:divBdr>
    </w:div>
    <w:div w:id="1063018652">
      <w:marLeft w:val="0"/>
      <w:marRight w:val="0"/>
      <w:marTop w:val="160"/>
      <w:marBottom w:val="160"/>
      <w:divBdr>
        <w:top w:val="none" w:sz="0" w:space="0" w:color="auto"/>
        <w:left w:val="none" w:sz="0" w:space="0" w:color="auto"/>
        <w:bottom w:val="none" w:sz="0" w:space="0" w:color="auto"/>
        <w:right w:val="none" w:sz="0" w:space="0" w:color="auto"/>
      </w:divBdr>
    </w:div>
    <w:div w:id="1064255148">
      <w:marLeft w:val="0"/>
      <w:marRight w:val="0"/>
      <w:marTop w:val="0"/>
      <w:marBottom w:val="0"/>
      <w:divBdr>
        <w:top w:val="none" w:sz="0" w:space="0" w:color="auto"/>
        <w:left w:val="none" w:sz="0" w:space="0" w:color="auto"/>
        <w:bottom w:val="none" w:sz="0" w:space="0" w:color="auto"/>
        <w:right w:val="none" w:sz="0" w:space="0" w:color="auto"/>
      </w:divBdr>
      <w:divsChild>
        <w:div w:id="1465078708">
          <w:marLeft w:val="0"/>
          <w:marRight w:val="0"/>
          <w:marTop w:val="0"/>
          <w:marBottom w:val="0"/>
          <w:divBdr>
            <w:top w:val="none" w:sz="0" w:space="0" w:color="auto"/>
            <w:left w:val="none" w:sz="0" w:space="0" w:color="auto"/>
            <w:bottom w:val="none" w:sz="0" w:space="0" w:color="auto"/>
            <w:right w:val="none" w:sz="0" w:space="0" w:color="auto"/>
          </w:divBdr>
        </w:div>
      </w:divsChild>
    </w:div>
    <w:div w:id="1064764814">
      <w:marLeft w:val="0"/>
      <w:marRight w:val="0"/>
      <w:marTop w:val="160"/>
      <w:marBottom w:val="160"/>
      <w:divBdr>
        <w:top w:val="none" w:sz="0" w:space="0" w:color="auto"/>
        <w:left w:val="none" w:sz="0" w:space="0" w:color="auto"/>
        <w:bottom w:val="none" w:sz="0" w:space="0" w:color="auto"/>
        <w:right w:val="none" w:sz="0" w:space="0" w:color="auto"/>
      </w:divBdr>
    </w:div>
    <w:div w:id="1064766041">
      <w:marLeft w:val="0"/>
      <w:marRight w:val="0"/>
      <w:marTop w:val="0"/>
      <w:marBottom w:val="0"/>
      <w:divBdr>
        <w:top w:val="none" w:sz="0" w:space="0" w:color="auto"/>
        <w:left w:val="none" w:sz="0" w:space="0" w:color="auto"/>
        <w:bottom w:val="none" w:sz="0" w:space="0" w:color="auto"/>
        <w:right w:val="none" w:sz="0" w:space="0" w:color="auto"/>
      </w:divBdr>
      <w:divsChild>
        <w:div w:id="1671831259">
          <w:marLeft w:val="0"/>
          <w:marRight w:val="0"/>
          <w:marTop w:val="0"/>
          <w:marBottom w:val="0"/>
          <w:divBdr>
            <w:top w:val="none" w:sz="0" w:space="0" w:color="auto"/>
            <w:left w:val="none" w:sz="0" w:space="0" w:color="auto"/>
            <w:bottom w:val="none" w:sz="0" w:space="0" w:color="auto"/>
            <w:right w:val="none" w:sz="0" w:space="0" w:color="auto"/>
          </w:divBdr>
        </w:div>
      </w:divsChild>
    </w:div>
    <w:div w:id="1065447806">
      <w:marLeft w:val="0"/>
      <w:marRight w:val="0"/>
      <w:marTop w:val="0"/>
      <w:marBottom w:val="0"/>
      <w:divBdr>
        <w:top w:val="none" w:sz="0" w:space="0" w:color="auto"/>
        <w:left w:val="none" w:sz="0" w:space="0" w:color="auto"/>
        <w:bottom w:val="none" w:sz="0" w:space="0" w:color="auto"/>
        <w:right w:val="none" w:sz="0" w:space="0" w:color="auto"/>
      </w:divBdr>
      <w:divsChild>
        <w:div w:id="58990823">
          <w:marLeft w:val="0"/>
          <w:marRight w:val="0"/>
          <w:marTop w:val="0"/>
          <w:marBottom w:val="0"/>
          <w:divBdr>
            <w:top w:val="none" w:sz="0" w:space="0" w:color="auto"/>
            <w:left w:val="none" w:sz="0" w:space="0" w:color="auto"/>
            <w:bottom w:val="none" w:sz="0" w:space="0" w:color="auto"/>
            <w:right w:val="none" w:sz="0" w:space="0" w:color="auto"/>
          </w:divBdr>
        </w:div>
      </w:divsChild>
    </w:div>
    <w:div w:id="1069500694">
      <w:marLeft w:val="0"/>
      <w:marRight w:val="0"/>
      <w:marTop w:val="160"/>
      <w:marBottom w:val="160"/>
      <w:divBdr>
        <w:top w:val="none" w:sz="0" w:space="0" w:color="auto"/>
        <w:left w:val="none" w:sz="0" w:space="0" w:color="auto"/>
        <w:bottom w:val="none" w:sz="0" w:space="0" w:color="auto"/>
        <w:right w:val="none" w:sz="0" w:space="0" w:color="auto"/>
      </w:divBdr>
    </w:div>
    <w:div w:id="1070687306">
      <w:marLeft w:val="0"/>
      <w:marRight w:val="0"/>
      <w:marTop w:val="160"/>
      <w:marBottom w:val="160"/>
      <w:divBdr>
        <w:top w:val="none" w:sz="0" w:space="0" w:color="auto"/>
        <w:left w:val="none" w:sz="0" w:space="0" w:color="auto"/>
        <w:bottom w:val="none" w:sz="0" w:space="0" w:color="auto"/>
        <w:right w:val="none" w:sz="0" w:space="0" w:color="auto"/>
      </w:divBdr>
    </w:div>
    <w:div w:id="1072192834">
      <w:marLeft w:val="0"/>
      <w:marRight w:val="0"/>
      <w:marTop w:val="160"/>
      <w:marBottom w:val="160"/>
      <w:divBdr>
        <w:top w:val="none" w:sz="0" w:space="0" w:color="auto"/>
        <w:left w:val="none" w:sz="0" w:space="0" w:color="auto"/>
        <w:bottom w:val="none" w:sz="0" w:space="0" w:color="auto"/>
        <w:right w:val="none" w:sz="0" w:space="0" w:color="auto"/>
      </w:divBdr>
    </w:div>
    <w:div w:id="1072433717">
      <w:marLeft w:val="0"/>
      <w:marRight w:val="0"/>
      <w:marTop w:val="160"/>
      <w:marBottom w:val="160"/>
      <w:divBdr>
        <w:top w:val="none" w:sz="0" w:space="0" w:color="auto"/>
        <w:left w:val="none" w:sz="0" w:space="0" w:color="auto"/>
        <w:bottom w:val="none" w:sz="0" w:space="0" w:color="auto"/>
        <w:right w:val="none" w:sz="0" w:space="0" w:color="auto"/>
      </w:divBdr>
    </w:div>
    <w:div w:id="1075594916">
      <w:marLeft w:val="0"/>
      <w:marRight w:val="0"/>
      <w:marTop w:val="0"/>
      <w:marBottom w:val="0"/>
      <w:divBdr>
        <w:top w:val="none" w:sz="0" w:space="0" w:color="auto"/>
        <w:left w:val="none" w:sz="0" w:space="0" w:color="auto"/>
        <w:bottom w:val="none" w:sz="0" w:space="0" w:color="auto"/>
        <w:right w:val="none" w:sz="0" w:space="0" w:color="auto"/>
      </w:divBdr>
    </w:div>
    <w:div w:id="1076710065">
      <w:marLeft w:val="0"/>
      <w:marRight w:val="0"/>
      <w:marTop w:val="160"/>
      <w:marBottom w:val="160"/>
      <w:divBdr>
        <w:top w:val="none" w:sz="0" w:space="0" w:color="auto"/>
        <w:left w:val="none" w:sz="0" w:space="0" w:color="auto"/>
        <w:bottom w:val="none" w:sz="0" w:space="0" w:color="auto"/>
        <w:right w:val="none" w:sz="0" w:space="0" w:color="auto"/>
      </w:divBdr>
    </w:div>
    <w:div w:id="1077822420">
      <w:marLeft w:val="0"/>
      <w:marRight w:val="0"/>
      <w:marTop w:val="160"/>
      <w:marBottom w:val="160"/>
      <w:divBdr>
        <w:top w:val="none" w:sz="0" w:space="0" w:color="auto"/>
        <w:left w:val="none" w:sz="0" w:space="0" w:color="auto"/>
        <w:bottom w:val="none" w:sz="0" w:space="0" w:color="auto"/>
        <w:right w:val="none" w:sz="0" w:space="0" w:color="auto"/>
      </w:divBdr>
    </w:div>
    <w:div w:id="1081215922">
      <w:marLeft w:val="0"/>
      <w:marRight w:val="0"/>
      <w:marTop w:val="0"/>
      <w:marBottom w:val="0"/>
      <w:divBdr>
        <w:top w:val="none" w:sz="0" w:space="0" w:color="auto"/>
        <w:left w:val="none" w:sz="0" w:space="0" w:color="auto"/>
        <w:bottom w:val="none" w:sz="0" w:space="0" w:color="auto"/>
        <w:right w:val="none" w:sz="0" w:space="0" w:color="auto"/>
      </w:divBdr>
      <w:divsChild>
        <w:div w:id="1160923346">
          <w:marLeft w:val="0"/>
          <w:marRight w:val="0"/>
          <w:marTop w:val="0"/>
          <w:marBottom w:val="0"/>
          <w:divBdr>
            <w:top w:val="none" w:sz="0" w:space="0" w:color="auto"/>
            <w:left w:val="none" w:sz="0" w:space="0" w:color="auto"/>
            <w:bottom w:val="none" w:sz="0" w:space="0" w:color="auto"/>
            <w:right w:val="none" w:sz="0" w:space="0" w:color="auto"/>
          </w:divBdr>
        </w:div>
      </w:divsChild>
    </w:div>
    <w:div w:id="1081561304">
      <w:marLeft w:val="0"/>
      <w:marRight w:val="0"/>
      <w:marTop w:val="160"/>
      <w:marBottom w:val="160"/>
      <w:divBdr>
        <w:top w:val="none" w:sz="0" w:space="0" w:color="auto"/>
        <w:left w:val="none" w:sz="0" w:space="0" w:color="auto"/>
        <w:bottom w:val="none" w:sz="0" w:space="0" w:color="auto"/>
        <w:right w:val="none" w:sz="0" w:space="0" w:color="auto"/>
      </w:divBdr>
    </w:div>
    <w:div w:id="1081678729">
      <w:marLeft w:val="0"/>
      <w:marRight w:val="0"/>
      <w:marTop w:val="160"/>
      <w:marBottom w:val="160"/>
      <w:divBdr>
        <w:top w:val="none" w:sz="0" w:space="0" w:color="auto"/>
        <w:left w:val="none" w:sz="0" w:space="0" w:color="auto"/>
        <w:bottom w:val="none" w:sz="0" w:space="0" w:color="auto"/>
        <w:right w:val="none" w:sz="0" w:space="0" w:color="auto"/>
      </w:divBdr>
    </w:div>
    <w:div w:id="1085735126">
      <w:marLeft w:val="0"/>
      <w:marRight w:val="0"/>
      <w:marTop w:val="160"/>
      <w:marBottom w:val="160"/>
      <w:divBdr>
        <w:top w:val="none" w:sz="0" w:space="0" w:color="auto"/>
        <w:left w:val="none" w:sz="0" w:space="0" w:color="auto"/>
        <w:bottom w:val="none" w:sz="0" w:space="0" w:color="auto"/>
        <w:right w:val="none" w:sz="0" w:space="0" w:color="auto"/>
      </w:divBdr>
    </w:div>
    <w:div w:id="1086224456">
      <w:marLeft w:val="0"/>
      <w:marRight w:val="0"/>
      <w:marTop w:val="160"/>
      <w:marBottom w:val="160"/>
      <w:divBdr>
        <w:top w:val="none" w:sz="0" w:space="0" w:color="auto"/>
        <w:left w:val="none" w:sz="0" w:space="0" w:color="auto"/>
        <w:bottom w:val="none" w:sz="0" w:space="0" w:color="auto"/>
        <w:right w:val="none" w:sz="0" w:space="0" w:color="auto"/>
      </w:divBdr>
    </w:div>
    <w:div w:id="1087384811">
      <w:marLeft w:val="0"/>
      <w:marRight w:val="0"/>
      <w:marTop w:val="0"/>
      <w:marBottom w:val="0"/>
      <w:divBdr>
        <w:top w:val="none" w:sz="0" w:space="0" w:color="auto"/>
        <w:left w:val="none" w:sz="0" w:space="0" w:color="auto"/>
        <w:bottom w:val="none" w:sz="0" w:space="0" w:color="auto"/>
        <w:right w:val="none" w:sz="0" w:space="0" w:color="auto"/>
      </w:divBdr>
      <w:divsChild>
        <w:div w:id="1404254103">
          <w:marLeft w:val="0"/>
          <w:marRight w:val="0"/>
          <w:marTop w:val="0"/>
          <w:marBottom w:val="0"/>
          <w:divBdr>
            <w:top w:val="none" w:sz="0" w:space="0" w:color="auto"/>
            <w:left w:val="none" w:sz="0" w:space="0" w:color="auto"/>
            <w:bottom w:val="none" w:sz="0" w:space="0" w:color="auto"/>
            <w:right w:val="none" w:sz="0" w:space="0" w:color="auto"/>
          </w:divBdr>
        </w:div>
      </w:divsChild>
    </w:div>
    <w:div w:id="1087963576">
      <w:marLeft w:val="0"/>
      <w:marRight w:val="0"/>
      <w:marTop w:val="160"/>
      <w:marBottom w:val="160"/>
      <w:divBdr>
        <w:top w:val="none" w:sz="0" w:space="0" w:color="auto"/>
        <w:left w:val="none" w:sz="0" w:space="0" w:color="auto"/>
        <w:bottom w:val="none" w:sz="0" w:space="0" w:color="auto"/>
        <w:right w:val="none" w:sz="0" w:space="0" w:color="auto"/>
      </w:divBdr>
    </w:div>
    <w:div w:id="1088648512">
      <w:marLeft w:val="0"/>
      <w:marRight w:val="0"/>
      <w:marTop w:val="160"/>
      <w:marBottom w:val="160"/>
      <w:divBdr>
        <w:top w:val="none" w:sz="0" w:space="0" w:color="auto"/>
        <w:left w:val="none" w:sz="0" w:space="0" w:color="auto"/>
        <w:bottom w:val="none" w:sz="0" w:space="0" w:color="auto"/>
        <w:right w:val="none" w:sz="0" w:space="0" w:color="auto"/>
      </w:divBdr>
    </w:div>
    <w:div w:id="1089430094">
      <w:marLeft w:val="0"/>
      <w:marRight w:val="0"/>
      <w:marTop w:val="0"/>
      <w:marBottom w:val="0"/>
      <w:divBdr>
        <w:top w:val="none" w:sz="0" w:space="0" w:color="auto"/>
        <w:left w:val="none" w:sz="0" w:space="0" w:color="auto"/>
        <w:bottom w:val="none" w:sz="0" w:space="0" w:color="auto"/>
        <w:right w:val="none" w:sz="0" w:space="0" w:color="auto"/>
      </w:divBdr>
      <w:divsChild>
        <w:div w:id="2071997952">
          <w:marLeft w:val="0"/>
          <w:marRight w:val="0"/>
          <w:marTop w:val="0"/>
          <w:marBottom w:val="0"/>
          <w:divBdr>
            <w:top w:val="none" w:sz="0" w:space="0" w:color="auto"/>
            <w:left w:val="none" w:sz="0" w:space="0" w:color="auto"/>
            <w:bottom w:val="none" w:sz="0" w:space="0" w:color="auto"/>
            <w:right w:val="none" w:sz="0" w:space="0" w:color="auto"/>
          </w:divBdr>
        </w:div>
      </w:divsChild>
    </w:div>
    <w:div w:id="1089736669">
      <w:marLeft w:val="0"/>
      <w:marRight w:val="0"/>
      <w:marTop w:val="160"/>
      <w:marBottom w:val="160"/>
      <w:divBdr>
        <w:top w:val="none" w:sz="0" w:space="0" w:color="auto"/>
        <w:left w:val="none" w:sz="0" w:space="0" w:color="auto"/>
        <w:bottom w:val="none" w:sz="0" w:space="0" w:color="auto"/>
        <w:right w:val="none" w:sz="0" w:space="0" w:color="auto"/>
      </w:divBdr>
    </w:div>
    <w:div w:id="1090468112">
      <w:marLeft w:val="0"/>
      <w:marRight w:val="0"/>
      <w:marTop w:val="160"/>
      <w:marBottom w:val="160"/>
      <w:divBdr>
        <w:top w:val="none" w:sz="0" w:space="0" w:color="auto"/>
        <w:left w:val="none" w:sz="0" w:space="0" w:color="auto"/>
        <w:bottom w:val="none" w:sz="0" w:space="0" w:color="auto"/>
        <w:right w:val="none" w:sz="0" w:space="0" w:color="auto"/>
      </w:divBdr>
    </w:div>
    <w:div w:id="1093084785">
      <w:marLeft w:val="0"/>
      <w:marRight w:val="0"/>
      <w:marTop w:val="0"/>
      <w:marBottom w:val="0"/>
      <w:divBdr>
        <w:top w:val="none" w:sz="0" w:space="0" w:color="auto"/>
        <w:left w:val="none" w:sz="0" w:space="0" w:color="auto"/>
        <w:bottom w:val="none" w:sz="0" w:space="0" w:color="auto"/>
        <w:right w:val="none" w:sz="0" w:space="0" w:color="auto"/>
      </w:divBdr>
      <w:divsChild>
        <w:div w:id="1174078336">
          <w:marLeft w:val="0"/>
          <w:marRight w:val="0"/>
          <w:marTop w:val="0"/>
          <w:marBottom w:val="0"/>
          <w:divBdr>
            <w:top w:val="none" w:sz="0" w:space="0" w:color="auto"/>
            <w:left w:val="none" w:sz="0" w:space="0" w:color="auto"/>
            <w:bottom w:val="none" w:sz="0" w:space="0" w:color="auto"/>
            <w:right w:val="none" w:sz="0" w:space="0" w:color="auto"/>
          </w:divBdr>
        </w:div>
      </w:divsChild>
    </w:div>
    <w:div w:id="1094784986">
      <w:marLeft w:val="0"/>
      <w:marRight w:val="0"/>
      <w:marTop w:val="160"/>
      <w:marBottom w:val="160"/>
      <w:divBdr>
        <w:top w:val="none" w:sz="0" w:space="0" w:color="auto"/>
        <w:left w:val="none" w:sz="0" w:space="0" w:color="auto"/>
        <w:bottom w:val="none" w:sz="0" w:space="0" w:color="auto"/>
        <w:right w:val="none" w:sz="0" w:space="0" w:color="auto"/>
      </w:divBdr>
    </w:div>
    <w:div w:id="1097598495">
      <w:marLeft w:val="0"/>
      <w:marRight w:val="0"/>
      <w:marTop w:val="0"/>
      <w:marBottom w:val="160"/>
      <w:divBdr>
        <w:top w:val="none" w:sz="0" w:space="0" w:color="auto"/>
        <w:left w:val="none" w:sz="0" w:space="0" w:color="auto"/>
        <w:bottom w:val="none" w:sz="0" w:space="0" w:color="auto"/>
        <w:right w:val="none" w:sz="0" w:space="0" w:color="auto"/>
      </w:divBdr>
    </w:div>
    <w:div w:id="1101140723">
      <w:marLeft w:val="0"/>
      <w:marRight w:val="0"/>
      <w:marTop w:val="160"/>
      <w:marBottom w:val="160"/>
      <w:divBdr>
        <w:top w:val="none" w:sz="0" w:space="0" w:color="auto"/>
        <w:left w:val="none" w:sz="0" w:space="0" w:color="auto"/>
        <w:bottom w:val="none" w:sz="0" w:space="0" w:color="auto"/>
        <w:right w:val="none" w:sz="0" w:space="0" w:color="auto"/>
      </w:divBdr>
    </w:div>
    <w:div w:id="1101757839">
      <w:marLeft w:val="0"/>
      <w:marRight w:val="0"/>
      <w:marTop w:val="0"/>
      <w:marBottom w:val="0"/>
      <w:divBdr>
        <w:top w:val="none" w:sz="0" w:space="0" w:color="auto"/>
        <w:left w:val="none" w:sz="0" w:space="0" w:color="auto"/>
        <w:bottom w:val="none" w:sz="0" w:space="0" w:color="auto"/>
        <w:right w:val="none" w:sz="0" w:space="0" w:color="auto"/>
      </w:divBdr>
      <w:divsChild>
        <w:div w:id="940454860">
          <w:marLeft w:val="0"/>
          <w:marRight w:val="0"/>
          <w:marTop w:val="0"/>
          <w:marBottom w:val="0"/>
          <w:divBdr>
            <w:top w:val="none" w:sz="0" w:space="0" w:color="auto"/>
            <w:left w:val="none" w:sz="0" w:space="0" w:color="auto"/>
            <w:bottom w:val="none" w:sz="0" w:space="0" w:color="auto"/>
            <w:right w:val="none" w:sz="0" w:space="0" w:color="auto"/>
          </w:divBdr>
        </w:div>
      </w:divsChild>
    </w:div>
    <w:div w:id="1105534898">
      <w:marLeft w:val="0"/>
      <w:marRight w:val="0"/>
      <w:marTop w:val="0"/>
      <w:marBottom w:val="0"/>
      <w:divBdr>
        <w:top w:val="none" w:sz="0" w:space="0" w:color="auto"/>
        <w:left w:val="none" w:sz="0" w:space="0" w:color="auto"/>
        <w:bottom w:val="none" w:sz="0" w:space="0" w:color="auto"/>
        <w:right w:val="none" w:sz="0" w:space="0" w:color="auto"/>
      </w:divBdr>
    </w:div>
    <w:div w:id="1106467482">
      <w:marLeft w:val="0"/>
      <w:marRight w:val="0"/>
      <w:marTop w:val="0"/>
      <w:marBottom w:val="0"/>
      <w:divBdr>
        <w:top w:val="none" w:sz="0" w:space="0" w:color="auto"/>
        <w:left w:val="none" w:sz="0" w:space="0" w:color="auto"/>
        <w:bottom w:val="none" w:sz="0" w:space="0" w:color="auto"/>
        <w:right w:val="none" w:sz="0" w:space="0" w:color="auto"/>
      </w:divBdr>
      <w:divsChild>
        <w:div w:id="2062944258">
          <w:marLeft w:val="0"/>
          <w:marRight w:val="0"/>
          <w:marTop w:val="0"/>
          <w:marBottom w:val="0"/>
          <w:divBdr>
            <w:top w:val="none" w:sz="0" w:space="0" w:color="auto"/>
            <w:left w:val="none" w:sz="0" w:space="0" w:color="auto"/>
            <w:bottom w:val="none" w:sz="0" w:space="0" w:color="auto"/>
            <w:right w:val="none" w:sz="0" w:space="0" w:color="auto"/>
          </w:divBdr>
        </w:div>
      </w:divsChild>
    </w:div>
    <w:div w:id="1107888099">
      <w:marLeft w:val="0"/>
      <w:marRight w:val="0"/>
      <w:marTop w:val="160"/>
      <w:marBottom w:val="160"/>
      <w:divBdr>
        <w:top w:val="none" w:sz="0" w:space="0" w:color="auto"/>
        <w:left w:val="none" w:sz="0" w:space="0" w:color="auto"/>
        <w:bottom w:val="none" w:sz="0" w:space="0" w:color="auto"/>
        <w:right w:val="none" w:sz="0" w:space="0" w:color="auto"/>
      </w:divBdr>
    </w:div>
    <w:div w:id="1112363228">
      <w:marLeft w:val="0"/>
      <w:marRight w:val="0"/>
      <w:marTop w:val="0"/>
      <w:marBottom w:val="160"/>
      <w:divBdr>
        <w:top w:val="none" w:sz="0" w:space="0" w:color="auto"/>
        <w:left w:val="none" w:sz="0" w:space="0" w:color="auto"/>
        <w:bottom w:val="none" w:sz="0" w:space="0" w:color="auto"/>
        <w:right w:val="none" w:sz="0" w:space="0" w:color="auto"/>
      </w:divBdr>
    </w:div>
    <w:div w:id="1115292094">
      <w:marLeft w:val="0"/>
      <w:marRight w:val="0"/>
      <w:marTop w:val="160"/>
      <w:marBottom w:val="160"/>
      <w:divBdr>
        <w:top w:val="none" w:sz="0" w:space="0" w:color="auto"/>
        <w:left w:val="none" w:sz="0" w:space="0" w:color="auto"/>
        <w:bottom w:val="none" w:sz="0" w:space="0" w:color="auto"/>
        <w:right w:val="none" w:sz="0" w:space="0" w:color="auto"/>
      </w:divBdr>
    </w:div>
    <w:div w:id="1117868714">
      <w:marLeft w:val="0"/>
      <w:marRight w:val="0"/>
      <w:marTop w:val="0"/>
      <w:marBottom w:val="160"/>
      <w:divBdr>
        <w:top w:val="none" w:sz="0" w:space="0" w:color="auto"/>
        <w:left w:val="none" w:sz="0" w:space="0" w:color="auto"/>
        <w:bottom w:val="none" w:sz="0" w:space="0" w:color="auto"/>
        <w:right w:val="none" w:sz="0" w:space="0" w:color="auto"/>
      </w:divBdr>
    </w:div>
    <w:div w:id="1118186854">
      <w:marLeft w:val="0"/>
      <w:marRight w:val="0"/>
      <w:marTop w:val="0"/>
      <w:marBottom w:val="0"/>
      <w:divBdr>
        <w:top w:val="none" w:sz="0" w:space="0" w:color="auto"/>
        <w:left w:val="none" w:sz="0" w:space="0" w:color="auto"/>
        <w:bottom w:val="none" w:sz="0" w:space="0" w:color="auto"/>
        <w:right w:val="none" w:sz="0" w:space="0" w:color="auto"/>
      </w:divBdr>
      <w:divsChild>
        <w:div w:id="223563069">
          <w:marLeft w:val="0"/>
          <w:marRight w:val="0"/>
          <w:marTop w:val="0"/>
          <w:marBottom w:val="0"/>
          <w:divBdr>
            <w:top w:val="none" w:sz="0" w:space="0" w:color="auto"/>
            <w:left w:val="none" w:sz="0" w:space="0" w:color="auto"/>
            <w:bottom w:val="none" w:sz="0" w:space="0" w:color="auto"/>
            <w:right w:val="none" w:sz="0" w:space="0" w:color="auto"/>
          </w:divBdr>
        </w:div>
      </w:divsChild>
    </w:div>
    <w:div w:id="1120027084">
      <w:marLeft w:val="0"/>
      <w:marRight w:val="0"/>
      <w:marTop w:val="160"/>
      <w:marBottom w:val="160"/>
      <w:divBdr>
        <w:top w:val="none" w:sz="0" w:space="0" w:color="auto"/>
        <w:left w:val="none" w:sz="0" w:space="0" w:color="auto"/>
        <w:bottom w:val="none" w:sz="0" w:space="0" w:color="auto"/>
        <w:right w:val="none" w:sz="0" w:space="0" w:color="auto"/>
      </w:divBdr>
    </w:div>
    <w:div w:id="1128813195">
      <w:marLeft w:val="0"/>
      <w:marRight w:val="0"/>
      <w:marTop w:val="160"/>
      <w:marBottom w:val="160"/>
      <w:divBdr>
        <w:top w:val="none" w:sz="0" w:space="0" w:color="auto"/>
        <w:left w:val="none" w:sz="0" w:space="0" w:color="auto"/>
        <w:bottom w:val="none" w:sz="0" w:space="0" w:color="auto"/>
        <w:right w:val="none" w:sz="0" w:space="0" w:color="auto"/>
      </w:divBdr>
    </w:div>
    <w:div w:id="1131826371">
      <w:marLeft w:val="0"/>
      <w:marRight w:val="0"/>
      <w:marTop w:val="160"/>
      <w:marBottom w:val="160"/>
      <w:divBdr>
        <w:top w:val="none" w:sz="0" w:space="0" w:color="auto"/>
        <w:left w:val="none" w:sz="0" w:space="0" w:color="auto"/>
        <w:bottom w:val="none" w:sz="0" w:space="0" w:color="auto"/>
        <w:right w:val="none" w:sz="0" w:space="0" w:color="auto"/>
      </w:divBdr>
    </w:div>
    <w:div w:id="1137071566">
      <w:marLeft w:val="0"/>
      <w:marRight w:val="0"/>
      <w:marTop w:val="160"/>
      <w:marBottom w:val="160"/>
      <w:divBdr>
        <w:top w:val="none" w:sz="0" w:space="0" w:color="auto"/>
        <w:left w:val="none" w:sz="0" w:space="0" w:color="auto"/>
        <w:bottom w:val="none" w:sz="0" w:space="0" w:color="auto"/>
        <w:right w:val="none" w:sz="0" w:space="0" w:color="auto"/>
      </w:divBdr>
    </w:div>
    <w:div w:id="1137989169">
      <w:marLeft w:val="0"/>
      <w:marRight w:val="0"/>
      <w:marTop w:val="160"/>
      <w:marBottom w:val="160"/>
      <w:divBdr>
        <w:top w:val="none" w:sz="0" w:space="0" w:color="auto"/>
        <w:left w:val="none" w:sz="0" w:space="0" w:color="auto"/>
        <w:bottom w:val="none" w:sz="0" w:space="0" w:color="auto"/>
        <w:right w:val="none" w:sz="0" w:space="0" w:color="auto"/>
      </w:divBdr>
    </w:div>
    <w:div w:id="1138298496">
      <w:marLeft w:val="0"/>
      <w:marRight w:val="0"/>
      <w:marTop w:val="160"/>
      <w:marBottom w:val="160"/>
      <w:divBdr>
        <w:top w:val="none" w:sz="0" w:space="0" w:color="auto"/>
        <w:left w:val="none" w:sz="0" w:space="0" w:color="auto"/>
        <w:bottom w:val="none" w:sz="0" w:space="0" w:color="auto"/>
        <w:right w:val="none" w:sz="0" w:space="0" w:color="auto"/>
      </w:divBdr>
    </w:div>
    <w:div w:id="1139494000">
      <w:marLeft w:val="0"/>
      <w:marRight w:val="0"/>
      <w:marTop w:val="0"/>
      <w:marBottom w:val="0"/>
      <w:divBdr>
        <w:top w:val="none" w:sz="0" w:space="0" w:color="auto"/>
        <w:left w:val="none" w:sz="0" w:space="0" w:color="auto"/>
        <w:bottom w:val="none" w:sz="0" w:space="0" w:color="auto"/>
        <w:right w:val="none" w:sz="0" w:space="0" w:color="auto"/>
      </w:divBdr>
      <w:divsChild>
        <w:div w:id="1027758101">
          <w:marLeft w:val="0"/>
          <w:marRight w:val="0"/>
          <w:marTop w:val="0"/>
          <w:marBottom w:val="0"/>
          <w:divBdr>
            <w:top w:val="none" w:sz="0" w:space="0" w:color="auto"/>
            <w:left w:val="none" w:sz="0" w:space="0" w:color="auto"/>
            <w:bottom w:val="none" w:sz="0" w:space="0" w:color="auto"/>
            <w:right w:val="none" w:sz="0" w:space="0" w:color="auto"/>
          </w:divBdr>
        </w:div>
      </w:divsChild>
    </w:div>
    <w:div w:id="1140801182">
      <w:marLeft w:val="0"/>
      <w:marRight w:val="0"/>
      <w:marTop w:val="160"/>
      <w:marBottom w:val="160"/>
      <w:divBdr>
        <w:top w:val="none" w:sz="0" w:space="0" w:color="auto"/>
        <w:left w:val="none" w:sz="0" w:space="0" w:color="auto"/>
        <w:bottom w:val="none" w:sz="0" w:space="0" w:color="auto"/>
        <w:right w:val="none" w:sz="0" w:space="0" w:color="auto"/>
      </w:divBdr>
    </w:div>
    <w:div w:id="1144201760">
      <w:marLeft w:val="0"/>
      <w:marRight w:val="0"/>
      <w:marTop w:val="160"/>
      <w:marBottom w:val="160"/>
      <w:divBdr>
        <w:top w:val="none" w:sz="0" w:space="0" w:color="auto"/>
        <w:left w:val="none" w:sz="0" w:space="0" w:color="auto"/>
        <w:bottom w:val="none" w:sz="0" w:space="0" w:color="auto"/>
        <w:right w:val="none" w:sz="0" w:space="0" w:color="auto"/>
      </w:divBdr>
    </w:div>
    <w:div w:id="1145396608">
      <w:marLeft w:val="0"/>
      <w:marRight w:val="0"/>
      <w:marTop w:val="160"/>
      <w:marBottom w:val="160"/>
      <w:divBdr>
        <w:top w:val="none" w:sz="0" w:space="0" w:color="auto"/>
        <w:left w:val="none" w:sz="0" w:space="0" w:color="auto"/>
        <w:bottom w:val="none" w:sz="0" w:space="0" w:color="auto"/>
        <w:right w:val="none" w:sz="0" w:space="0" w:color="auto"/>
      </w:divBdr>
    </w:div>
    <w:div w:id="1146433903">
      <w:marLeft w:val="0"/>
      <w:marRight w:val="0"/>
      <w:marTop w:val="160"/>
      <w:marBottom w:val="160"/>
      <w:divBdr>
        <w:top w:val="none" w:sz="0" w:space="0" w:color="auto"/>
        <w:left w:val="none" w:sz="0" w:space="0" w:color="auto"/>
        <w:bottom w:val="none" w:sz="0" w:space="0" w:color="auto"/>
        <w:right w:val="none" w:sz="0" w:space="0" w:color="auto"/>
      </w:divBdr>
    </w:div>
    <w:div w:id="1146512945">
      <w:marLeft w:val="0"/>
      <w:marRight w:val="0"/>
      <w:marTop w:val="160"/>
      <w:marBottom w:val="160"/>
      <w:divBdr>
        <w:top w:val="none" w:sz="0" w:space="0" w:color="auto"/>
        <w:left w:val="none" w:sz="0" w:space="0" w:color="auto"/>
        <w:bottom w:val="none" w:sz="0" w:space="0" w:color="auto"/>
        <w:right w:val="none" w:sz="0" w:space="0" w:color="auto"/>
      </w:divBdr>
    </w:div>
    <w:div w:id="1146632119">
      <w:marLeft w:val="0"/>
      <w:marRight w:val="0"/>
      <w:marTop w:val="160"/>
      <w:marBottom w:val="160"/>
      <w:divBdr>
        <w:top w:val="none" w:sz="0" w:space="0" w:color="auto"/>
        <w:left w:val="none" w:sz="0" w:space="0" w:color="auto"/>
        <w:bottom w:val="none" w:sz="0" w:space="0" w:color="auto"/>
        <w:right w:val="none" w:sz="0" w:space="0" w:color="auto"/>
      </w:divBdr>
    </w:div>
    <w:div w:id="1159267321">
      <w:marLeft w:val="0"/>
      <w:marRight w:val="0"/>
      <w:marTop w:val="160"/>
      <w:marBottom w:val="160"/>
      <w:divBdr>
        <w:top w:val="none" w:sz="0" w:space="0" w:color="auto"/>
        <w:left w:val="none" w:sz="0" w:space="0" w:color="auto"/>
        <w:bottom w:val="none" w:sz="0" w:space="0" w:color="auto"/>
        <w:right w:val="none" w:sz="0" w:space="0" w:color="auto"/>
      </w:divBdr>
    </w:div>
    <w:div w:id="1160000559">
      <w:marLeft w:val="0"/>
      <w:marRight w:val="0"/>
      <w:marTop w:val="160"/>
      <w:marBottom w:val="160"/>
      <w:divBdr>
        <w:top w:val="none" w:sz="0" w:space="0" w:color="auto"/>
        <w:left w:val="none" w:sz="0" w:space="0" w:color="auto"/>
        <w:bottom w:val="none" w:sz="0" w:space="0" w:color="auto"/>
        <w:right w:val="none" w:sz="0" w:space="0" w:color="auto"/>
      </w:divBdr>
    </w:div>
    <w:div w:id="1160921076">
      <w:marLeft w:val="0"/>
      <w:marRight w:val="0"/>
      <w:marTop w:val="160"/>
      <w:marBottom w:val="160"/>
      <w:divBdr>
        <w:top w:val="none" w:sz="0" w:space="0" w:color="auto"/>
        <w:left w:val="none" w:sz="0" w:space="0" w:color="auto"/>
        <w:bottom w:val="none" w:sz="0" w:space="0" w:color="auto"/>
        <w:right w:val="none" w:sz="0" w:space="0" w:color="auto"/>
      </w:divBdr>
    </w:div>
    <w:div w:id="1161773625">
      <w:marLeft w:val="0"/>
      <w:marRight w:val="0"/>
      <w:marTop w:val="160"/>
      <w:marBottom w:val="160"/>
      <w:divBdr>
        <w:top w:val="none" w:sz="0" w:space="0" w:color="auto"/>
        <w:left w:val="none" w:sz="0" w:space="0" w:color="auto"/>
        <w:bottom w:val="none" w:sz="0" w:space="0" w:color="auto"/>
        <w:right w:val="none" w:sz="0" w:space="0" w:color="auto"/>
      </w:divBdr>
    </w:div>
    <w:div w:id="1163010983">
      <w:marLeft w:val="0"/>
      <w:marRight w:val="0"/>
      <w:marTop w:val="160"/>
      <w:marBottom w:val="160"/>
      <w:divBdr>
        <w:top w:val="none" w:sz="0" w:space="0" w:color="auto"/>
        <w:left w:val="none" w:sz="0" w:space="0" w:color="auto"/>
        <w:bottom w:val="none" w:sz="0" w:space="0" w:color="auto"/>
        <w:right w:val="none" w:sz="0" w:space="0" w:color="auto"/>
      </w:divBdr>
    </w:div>
    <w:div w:id="1165171833">
      <w:marLeft w:val="0"/>
      <w:marRight w:val="0"/>
      <w:marTop w:val="160"/>
      <w:marBottom w:val="160"/>
      <w:divBdr>
        <w:top w:val="none" w:sz="0" w:space="0" w:color="auto"/>
        <w:left w:val="none" w:sz="0" w:space="0" w:color="auto"/>
        <w:bottom w:val="none" w:sz="0" w:space="0" w:color="auto"/>
        <w:right w:val="none" w:sz="0" w:space="0" w:color="auto"/>
      </w:divBdr>
    </w:div>
    <w:div w:id="1166822454">
      <w:marLeft w:val="0"/>
      <w:marRight w:val="0"/>
      <w:marTop w:val="160"/>
      <w:marBottom w:val="160"/>
      <w:divBdr>
        <w:top w:val="none" w:sz="0" w:space="0" w:color="auto"/>
        <w:left w:val="none" w:sz="0" w:space="0" w:color="auto"/>
        <w:bottom w:val="none" w:sz="0" w:space="0" w:color="auto"/>
        <w:right w:val="none" w:sz="0" w:space="0" w:color="auto"/>
      </w:divBdr>
    </w:div>
    <w:div w:id="1168254501">
      <w:marLeft w:val="0"/>
      <w:marRight w:val="0"/>
      <w:marTop w:val="160"/>
      <w:marBottom w:val="160"/>
      <w:divBdr>
        <w:top w:val="none" w:sz="0" w:space="0" w:color="auto"/>
        <w:left w:val="none" w:sz="0" w:space="0" w:color="auto"/>
        <w:bottom w:val="none" w:sz="0" w:space="0" w:color="auto"/>
        <w:right w:val="none" w:sz="0" w:space="0" w:color="auto"/>
      </w:divBdr>
    </w:div>
    <w:div w:id="1169056346">
      <w:marLeft w:val="0"/>
      <w:marRight w:val="0"/>
      <w:marTop w:val="160"/>
      <w:marBottom w:val="160"/>
      <w:divBdr>
        <w:top w:val="none" w:sz="0" w:space="0" w:color="auto"/>
        <w:left w:val="none" w:sz="0" w:space="0" w:color="auto"/>
        <w:bottom w:val="none" w:sz="0" w:space="0" w:color="auto"/>
        <w:right w:val="none" w:sz="0" w:space="0" w:color="auto"/>
      </w:divBdr>
    </w:div>
    <w:div w:id="1169563339">
      <w:marLeft w:val="0"/>
      <w:marRight w:val="0"/>
      <w:marTop w:val="160"/>
      <w:marBottom w:val="160"/>
      <w:divBdr>
        <w:top w:val="none" w:sz="0" w:space="0" w:color="auto"/>
        <w:left w:val="none" w:sz="0" w:space="0" w:color="auto"/>
        <w:bottom w:val="none" w:sz="0" w:space="0" w:color="auto"/>
        <w:right w:val="none" w:sz="0" w:space="0" w:color="auto"/>
      </w:divBdr>
    </w:div>
    <w:div w:id="1171749603">
      <w:marLeft w:val="0"/>
      <w:marRight w:val="0"/>
      <w:marTop w:val="160"/>
      <w:marBottom w:val="120"/>
      <w:divBdr>
        <w:top w:val="none" w:sz="0" w:space="0" w:color="auto"/>
        <w:left w:val="none" w:sz="0" w:space="0" w:color="auto"/>
        <w:bottom w:val="none" w:sz="0" w:space="0" w:color="auto"/>
        <w:right w:val="none" w:sz="0" w:space="0" w:color="auto"/>
      </w:divBdr>
    </w:div>
    <w:div w:id="1181971478">
      <w:marLeft w:val="0"/>
      <w:marRight w:val="0"/>
      <w:marTop w:val="0"/>
      <w:marBottom w:val="0"/>
      <w:divBdr>
        <w:top w:val="none" w:sz="0" w:space="0" w:color="auto"/>
        <w:left w:val="none" w:sz="0" w:space="0" w:color="auto"/>
        <w:bottom w:val="none" w:sz="0" w:space="0" w:color="auto"/>
        <w:right w:val="none" w:sz="0" w:space="0" w:color="auto"/>
      </w:divBdr>
      <w:divsChild>
        <w:div w:id="1250045627">
          <w:marLeft w:val="0"/>
          <w:marRight w:val="0"/>
          <w:marTop w:val="0"/>
          <w:marBottom w:val="0"/>
          <w:divBdr>
            <w:top w:val="none" w:sz="0" w:space="0" w:color="auto"/>
            <w:left w:val="none" w:sz="0" w:space="0" w:color="auto"/>
            <w:bottom w:val="none" w:sz="0" w:space="0" w:color="auto"/>
            <w:right w:val="none" w:sz="0" w:space="0" w:color="auto"/>
          </w:divBdr>
        </w:div>
      </w:divsChild>
    </w:div>
    <w:div w:id="1184321747">
      <w:marLeft w:val="0"/>
      <w:marRight w:val="0"/>
      <w:marTop w:val="160"/>
      <w:marBottom w:val="160"/>
      <w:divBdr>
        <w:top w:val="none" w:sz="0" w:space="0" w:color="auto"/>
        <w:left w:val="none" w:sz="0" w:space="0" w:color="auto"/>
        <w:bottom w:val="none" w:sz="0" w:space="0" w:color="auto"/>
        <w:right w:val="none" w:sz="0" w:space="0" w:color="auto"/>
      </w:divBdr>
    </w:div>
    <w:div w:id="1187987891">
      <w:marLeft w:val="0"/>
      <w:marRight w:val="0"/>
      <w:marTop w:val="160"/>
      <w:marBottom w:val="160"/>
      <w:divBdr>
        <w:top w:val="none" w:sz="0" w:space="0" w:color="auto"/>
        <w:left w:val="none" w:sz="0" w:space="0" w:color="auto"/>
        <w:bottom w:val="none" w:sz="0" w:space="0" w:color="auto"/>
        <w:right w:val="none" w:sz="0" w:space="0" w:color="auto"/>
      </w:divBdr>
    </w:div>
    <w:div w:id="1188718444">
      <w:marLeft w:val="0"/>
      <w:marRight w:val="0"/>
      <w:marTop w:val="160"/>
      <w:marBottom w:val="160"/>
      <w:divBdr>
        <w:top w:val="none" w:sz="0" w:space="0" w:color="auto"/>
        <w:left w:val="none" w:sz="0" w:space="0" w:color="auto"/>
        <w:bottom w:val="none" w:sz="0" w:space="0" w:color="auto"/>
        <w:right w:val="none" w:sz="0" w:space="0" w:color="auto"/>
      </w:divBdr>
    </w:div>
    <w:div w:id="1189441934">
      <w:marLeft w:val="0"/>
      <w:marRight w:val="0"/>
      <w:marTop w:val="160"/>
      <w:marBottom w:val="160"/>
      <w:divBdr>
        <w:top w:val="none" w:sz="0" w:space="0" w:color="auto"/>
        <w:left w:val="none" w:sz="0" w:space="0" w:color="auto"/>
        <w:bottom w:val="none" w:sz="0" w:space="0" w:color="auto"/>
        <w:right w:val="none" w:sz="0" w:space="0" w:color="auto"/>
      </w:divBdr>
    </w:div>
    <w:div w:id="1194033141">
      <w:marLeft w:val="0"/>
      <w:marRight w:val="0"/>
      <w:marTop w:val="160"/>
      <w:marBottom w:val="160"/>
      <w:divBdr>
        <w:top w:val="none" w:sz="0" w:space="0" w:color="auto"/>
        <w:left w:val="none" w:sz="0" w:space="0" w:color="auto"/>
        <w:bottom w:val="none" w:sz="0" w:space="0" w:color="auto"/>
        <w:right w:val="none" w:sz="0" w:space="0" w:color="auto"/>
      </w:divBdr>
    </w:div>
    <w:div w:id="1194928365">
      <w:marLeft w:val="0"/>
      <w:marRight w:val="0"/>
      <w:marTop w:val="160"/>
      <w:marBottom w:val="120"/>
      <w:divBdr>
        <w:top w:val="none" w:sz="0" w:space="0" w:color="auto"/>
        <w:left w:val="none" w:sz="0" w:space="0" w:color="auto"/>
        <w:bottom w:val="none" w:sz="0" w:space="0" w:color="auto"/>
        <w:right w:val="none" w:sz="0" w:space="0" w:color="auto"/>
      </w:divBdr>
    </w:div>
    <w:div w:id="1207066565">
      <w:marLeft w:val="0"/>
      <w:marRight w:val="0"/>
      <w:marTop w:val="0"/>
      <w:marBottom w:val="160"/>
      <w:divBdr>
        <w:top w:val="none" w:sz="0" w:space="0" w:color="auto"/>
        <w:left w:val="none" w:sz="0" w:space="0" w:color="auto"/>
        <w:bottom w:val="none" w:sz="0" w:space="0" w:color="auto"/>
        <w:right w:val="none" w:sz="0" w:space="0" w:color="auto"/>
      </w:divBdr>
    </w:div>
    <w:div w:id="1212572228">
      <w:marLeft w:val="0"/>
      <w:marRight w:val="0"/>
      <w:marTop w:val="160"/>
      <w:marBottom w:val="160"/>
      <w:divBdr>
        <w:top w:val="none" w:sz="0" w:space="0" w:color="auto"/>
        <w:left w:val="none" w:sz="0" w:space="0" w:color="auto"/>
        <w:bottom w:val="none" w:sz="0" w:space="0" w:color="auto"/>
        <w:right w:val="none" w:sz="0" w:space="0" w:color="auto"/>
      </w:divBdr>
    </w:div>
    <w:div w:id="1213269529">
      <w:marLeft w:val="0"/>
      <w:marRight w:val="0"/>
      <w:marTop w:val="160"/>
      <w:marBottom w:val="160"/>
      <w:divBdr>
        <w:top w:val="none" w:sz="0" w:space="0" w:color="auto"/>
        <w:left w:val="none" w:sz="0" w:space="0" w:color="auto"/>
        <w:bottom w:val="none" w:sz="0" w:space="0" w:color="auto"/>
        <w:right w:val="none" w:sz="0" w:space="0" w:color="auto"/>
      </w:divBdr>
    </w:div>
    <w:div w:id="1215852500">
      <w:marLeft w:val="0"/>
      <w:marRight w:val="0"/>
      <w:marTop w:val="160"/>
      <w:marBottom w:val="160"/>
      <w:divBdr>
        <w:top w:val="none" w:sz="0" w:space="0" w:color="auto"/>
        <w:left w:val="none" w:sz="0" w:space="0" w:color="auto"/>
        <w:bottom w:val="none" w:sz="0" w:space="0" w:color="auto"/>
        <w:right w:val="none" w:sz="0" w:space="0" w:color="auto"/>
      </w:divBdr>
    </w:div>
    <w:div w:id="1216429202">
      <w:marLeft w:val="0"/>
      <w:marRight w:val="0"/>
      <w:marTop w:val="160"/>
      <w:marBottom w:val="160"/>
      <w:divBdr>
        <w:top w:val="none" w:sz="0" w:space="0" w:color="auto"/>
        <w:left w:val="none" w:sz="0" w:space="0" w:color="auto"/>
        <w:bottom w:val="none" w:sz="0" w:space="0" w:color="auto"/>
        <w:right w:val="none" w:sz="0" w:space="0" w:color="auto"/>
      </w:divBdr>
    </w:div>
    <w:div w:id="1216430151">
      <w:marLeft w:val="0"/>
      <w:marRight w:val="0"/>
      <w:marTop w:val="160"/>
      <w:marBottom w:val="160"/>
      <w:divBdr>
        <w:top w:val="none" w:sz="0" w:space="0" w:color="auto"/>
        <w:left w:val="none" w:sz="0" w:space="0" w:color="auto"/>
        <w:bottom w:val="none" w:sz="0" w:space="0" w:color="auto"/>
        <w:right w:val="none" w:sz="0" w:space="0" w:color="auto"/>
      </w:divBdr>
    </w:div>
    <w:div w:id="1218589704">
      <w:marLeft w:val="0"/>
      <w:marRight w:val="0"/>
      <w:marTop w:val="0"/>
      <w:marBottom w:val="0"/>
      <w:divBdr>
        <w:top w:val="none" w:sz="0" w:space="0" w:color="auto"/>
        <w:left w:val="none" w:sz="0" w:space="0" w:color="auto"/>
        <w:bottom w:val="none" w:sz="0" w:space="0" w:color="auto"/>
        <w:right w:val="none" w:sz="0" w:space="0" w:color="auto"/>
      </w:divBdr>
      <w:divsChild>
        <w:div w:id="113256469">
          <w:marLeft w:val="0"/>
          <w:marRight w:val="0"/>
          <w:marTop w:val="0"/>
          <w:marBottom w:val="0"/>
          <w:divBdr>
            <w:top w:val="none" w:sz="0" w:space="0" w:color="auto"/>
            <w:left w:val="none" w:sz="0" w:space="0" w:color="auto"/>
            <w:bottom w:val="none" w:sz="0" w:space="0" w:color="auto"/>
            <w:right w:val="none" w:sz="0" w:space="0" w:color="auto"/>
          </w:divBdr>
        </w:div>
      </w:divsChild>
    </w:div>
    <w:div w:id="1219971962">
      <w:marLeft w:val="0"/>
      <w:marRight w:val="0"/>
      <w:marTop w:val="160"/>
      <w:marBottom w:val="160"/>
      <w:divBdr>
        <w:top w:val="none" w:sz="0" w:space="0" w:color="auto"/>
        <w:left w:val="none" w:sz="0" w:space="0" w:color="auto"/>
        <w:bottom w:val="none" w:sz="0" w:space="0" w:color="auto"/>
        <w:right w:val="none" w:sz="0" w:space="0" w:color="auto"/>
      </w:divBdr>
    </w:div>
    <w:div w:id="1222787499">
      <w:marLeft w:val="0"/>
      <w:marRight w:val="0"/>
      <w:marTop w:val="160"/>
      <w:marBottom w:val="160"/>
      <w:divBdr>
        <w:top w:val="none" w:sz="0" w:space="0" w:color="auto"/>
        <w:left w:val="none" w:sz="0" w:space="0" w:color="auto"/>
        <w:bottom w:val="none" w:sz="0" w:space="0" w:color="auto"/>
        <w:right w:val="none" w:sz="0" w:space="0" w:color="auto"/>
      </w:divBdr>
    </w:div>
    <w:div w:id="1224873788">
      <w:marLeft w:val="0"/>
      <w:marRight w:val="0"/>
      <w:marTop w:val="160"/>
      <w:marBottom w:val="160"/>
      <w:divBdr>
        <w:top w:val="none" w:sz="0" w:space="0" w:color="auto"/>
        <w:left w:val="none" w:sz="0" w:space="0" w:color="auto"/>
        <w:bottom w:val="none" w:sz="0" w:space="0" w:color="auto"/>
        <w:right w:val="none" w:sz="0" w:space="0" w:color="auto"/>
      </w:divBdr>
    </w:div>
    <w:div w:id="1227374066">
      <w:marLeft w:val="0"/>
      <w:marRight w:val="0"/>
      <w:marTop w:val="160"/>
      <w:marBottom w:val="160"/>
      <w:divBdr>
        <w:top w:val="none" w:sz="0" w:space="0" w:color="auto"/>
        <w:left w:val="none" w:sz="0" w:space="0" w:color="auto"/>
        <w:bottom w:val="none" w:sz="0" w:space="0" w:color="auto"/>
        <w:right w:val="none" w:sz="0" w:space="0" w:color="auto"/>
      </w:divBdr>
    </w:div>
    <w:div w:id="1229413215">
      <w:marLeft w:val="0"/>
      <w:marRight w:val="0"/>
      <w:marTop w:val="0"/>
      <w:marBottom w:val="0"/>
      <w:divBdr>
        <w:top w:val="none" w:sz="0" w:space="0" w:color="auto"/>
        <w:left w:val="none" w:sz="0" w:space="0" w:color="auto"/>
        <w:bottom w:val="none" w:sz="0" w:space="0" w:color="auto"/>
        <w:right w:val="none" w:sz="0" w:space="0" w:color="auto"/>
      </w:divBdr>
      <w:divsChild>
        <w:div w:id="1909263683">
          <w:marLeft w:val="0"/>
          <w:marRight w:val="0"/>
          <w:marTop w:val="0"/>
          <w:marBottom w:val="0"/>
          <w:divBdr>
            <w:top w:val="none" w:sz="0" w:space="0" w:color="auto"/>
            <w:left w:val="none" w:sz="0" w:space="0" w:color="auto"/>
            <w:bottom w:val="none" w:sz="0" w:space="0" w:color="auto"/>
            <w:right w:val="none" w:sz="0" w:space="0" w:color="auto"/>
          </w:divBdr>
        </w:div>
      </w:divsChild>
    </w:div>
    <w:div w:id="1230460872">
      <w:marLeft w:val="0"/>
      <w:marRight w:val="0"/>
      <w:marTop w:val="0"/>
      <w:marBottom w:val="160"/>
      <w:divBdr>
        <w:top w:val="none" w:sz="0" w:space="0" w:color="auto"/>
        <w:left w:val="none" w:sz="0" w:space="0" w:color="auto"/>
        <w:bottom w:val="none" w:sz="0" w:space="0" w:color="auto"/>
        <w:right w:val="none" w:sz="0" w:space="0" w:color="auto"/>
      </w:divBdr>
    </w:div>
    <w:div w:id="1230726841">
      <w:marLeft w:val="0"/>
      <w:marRight w:val="0"/>
      <w:marTop w:val="0"/>
      <w:marBottom w:val="0"/>
      <w:divBdr>
        <w:top w:val="none" w:sz="0" w:space="0" w:color="auto"/>
        <w:left w:val="none" w:sz="0" w:space="0" w:color="auto"/>
        <w:bottom w:val="none" w:sz="0" w:space="0" w:color="auto"/>
        <w:right w:val="none" w:sz="0" w:space="0" w:color="auto"/>
      </w:divBdr>
      <w:divsChild>
        <w:div w:id="1657105698">
          <w:marLeft w:val="0"/>
          <w:marRight w:val="0"/>
          <w:marTop w:val="0"/>
          <w:marBottom w:val="0"/>
          <w:divBdr>
            <w:top w:val="none" w:sz="0" w:space="0" w:color="auto"/>
            <w:left w:val="none" w:sz="0" w:space="0" w:color="auto"/>
            <w:bottom w:val="none" w:sz="0" w:space="0" w:color="auto"/>
            <w:right w:val="none" w:sz="0" w:space="0" w:color="auto"/>
          </w:divBdr>
        </w:div>
      </w:divsChild>
    </w:div>
    <w:div w:id="1231236299">
      <w:marLeft w:val="0"/>
      <w:marRight w:val="0"/>
      <w:marTop w:val="160"/>
      <w:marBottom w:val="160"/>
      <w:divBdr>
        <w:top w:val="none" w:sz="0" w:space="0" w:color="auto"/>
        <w:left w:val="none" w:sz="0" w:space="0" w:color="auto"/>
        <w:bottom w:val="none" w:sz="0" w:space="0" w:color="auto"/>
        <w:right w:val="none" w:sz="0" w:space="0" w:color="auto"/>
      </w:divBdr>
    </w:div>
    <w:div w:id="1231574512">
      <w:marLeft w:val="0"/>
      <w:marRight w:val="0"/>
      <w:marTop w:val="60"/>
      <w:marBottom w:val="160"/>
      <w:divBdr>
        <w:top w:val="none" w:sz="0" w:space="0" w:color="auto"/>
        <w:left w:val="none" w:sz="0" w:space="0" w:color="auto"/>
        <w:bottom w:val="none" w:sz="0" w:space="0" w:color="auto"/>
        <w:right w:val="none" w:sz="0" w:space="0" w:color="auto"/>
      </w:divBdr>
    </w:div>
    <w:div w:id="1232695807">
      <w:marLeft w:val="0"/>
      <w:marRight w:val="0"/>
      <w:marTop w:val="160"/>
      <w:marBottom w:val="160"/>
      <w:divBdr>
        <w:top w:val="none" w:sz="0" w:space="0" w:color="auto"/>
        <w:left w:val="none" w:sz="0" w:space="0" w:color="auto"/>
        <w:bottom w:val="none" w:sz="0" w:space="0" w:color="auto"/>
        <w:right w:val="none" w:sz="0" w:space="0" w:color="auto"/>
      </w:divBdr>
    </w:div>
    <w:div w:id="1234002894">
      <w:marLeft w:val="0"/>
      <w:marRight w:val="0"/>
      <w:marTop w:val="160"/>
      <w:marBottom w:val="160"/>
      <w:divBdr>
        <w:top w:val="none" w:sz="0" w:space="0" w:color="auto"/>
        <w:left w:val="none" w:sz="0" w:space="0" w:color="auto"/>
        <w:bottom w:val="none" w:sz="0" w:space="0" w:color="auto"/>
        <w:right w:val="none" w:sz="0" w:space="0" w:color="auto"/>
      </w:divBdr>
    </w:div>
    <w:div w:id="1238131422">
      <w:marLeft w:val="0"/>
      <w:marRight w:val="0"/>
      <w:marTop w:val="160"/>
      <w:marBottom w:val="160"/>
      <w:divBdr>
        <w:top w:val="none" w:sz="0" w:space="0" w:color="auto"/>
        <w:left w:val="none" w:sz="0" w:space="0" w:color="auto"/>
        <w:bottom w:val="none" w:sz="0" w:space="0" w:color="auto"/>
        <w:right w:val="none" w:sz="0" w:space="0" w:color="auto"/>
      </w:divBdr>
    </w:div>
    <w:div w:id="1241329616">
      <w:marLeft w:val="0"/>
      <w:marRight w:val="0"/>
      <w:marTop w:val="160"/>
      <w:marBottom w:val="160"/>
      <w:divBdr>
        <w:top w:val="none" w:sz="0" w:space="0" w:color="auto"/>
        <w:left w:val="none" w:sz="0" w:space="0" w:color="auto"/>
        <w:bottom w:val="none" w:sz="0" w:space="0" w:color="auto"/>
        <w:right w:val="none" w:sz="0" w:space="0" w:color="auto"/>
      </w:divBdr>
    </w:div>
    <w:div w:id="1241676532">
      <w:marLeft w:val="0"/>
      <w:marRight w:val="0"/>
      <w:marTop w:val="160"/>
      <w:marBottom w:val="160"/>
      <w:divBdr>
        <w:top w:val="none" w:sz="0" w:space="0" w:color="auto"/>
        <w:left w:val="none" w:sz="0" w:space="0" w:color="auto"/>
        <w:bottom w:val="none" w:sz="0" w:space="0" w:color="auto"/>
        <w:right w:val="none" w:sz="0" w:space="0" w:color="auto"/>
      </w:divBdr>
    </w:div>
    <w:div w:id="1243180088">
      <w:marLeft w:val="0"/>
      <w:marRight w:val="0"/>
      <w:marTop w:val="160"/>
      <w:marBottom w:val="160"/>
      <w:divBdr>
        <w:top w:val="none" w:sz="0" w:space="0" w:color="auto"/>
        <w:left w:val="none" w:sz="0" w:space="0" w:color="auto"/>
        <w:bottom w:val="none" w:sz="0" w:space="0" w:color="auto"/>
        <w:right w:val="none" w:sz="0" w:space="0" w:color="auto"/>
      </w:divBdr>
    </w:div>
    <w:div w:id="1243417185">
      <w:marLeft w:val="0"/>
      <w:marRight w:val="0"/>
      <w:marTop w:val="160"/>
      <w:marBottom w:val="160"/>
      <w:divBdr>
        <w:top w:val="none" w:sz="0" w:space="0" w:color="auto"/>
        <w:left w:val="none" w:sz="0" w:space="0" w:color="auto"/>
        <w:bottom w:val="none" w:sz="0" w:space="0" w:color="auto"/>
        <w:right w:val="none" w:sz="0" w:space="0" w:color="auto"/>
      </w:divBdr>
    </w:div>
    <w:div w:id="1246836769">
      <w:marLeft w:val="0"/>
      <w:marRight w:val="0"/>
      <w:marTop w:val="160"/>
      <w:marBottom w:val="160"/>
      <w:divBdr>
        <w:top w:val="none" w:sz="0" w:space="0" w:color="auto"/>
        <w:left w:val="none" w:sz="0" w:space="0" w:color="auto"/>
        <w:bottom w:val="none" w:sz="0" w:space="0" w:color="auto"/>
        <w:right w:val="none" w:sz="0" w:space="0" w:color="auto"/>
      </w:divBdr>
    </w:div>
    <w:div w:id="1250506918">
      <w:marLeft w:val="0"/>
      <w:marRight w:val="0"/>
      <w:marTop w:val="160"/>
      <w:marBottom w:val="160"/>
      <w:divBdr>
        <w:top w:val="none" w:sz="0" w:space="0" w:color="auto"/>
        <w:left w:val="none" w:sz="0" w:space="0" w:color="auto"/>
        <w:bottom w:val="none" w:sz="0" w:space="0" w:color="auto"/>
        <w:right w:val="none" w:sz="0" w:space="0" w:color="auto"/>
      </w:divBdr>
    </w:div>
    <w:div w:id="1256670555">
      <w:marLeft w:val="0"/>
      <w:marRight w:val="0"/>
      <w:marTop w:val="160"/>
      <w:marBottom w:val="160"/>
      <w:divBdr>
        <w:top w:val="none" w:sz="0" w:space="0" w:color="auto"/>
        <w:left w:val="none" w:sz="0" w:space="0" w:color="auto"/>
        <w:bottom w:val="none" w:sz="0" w:space="0" w:color="auto"/>
        <w:right w:val="none" w:sz="0" w:space="0" w:color="auto"/>
      </w:divBdr>
    </w:div>
    <w:div w:id="1257908120">
      <w:marLeft w:val="0"/>
      <w:marRight w:val="0"/>
      <w:marTop w:val="160"/>
      <w:marBottom w:val="160"/>
      <w:divBdr>
        <w:top w:val="none" w:sz="0" w:space="0" w:color="auto"/>
        <w:left w:val="none" w:sz="0" w:space="0" w:color="auto"/>
        <w:bottom w:val="none" w:sz="0" w:space="0" w:color="auto"/>
        <w:right w:val="none" w:sz="0" w:space="0" w:color="auto"/>
      </w:divBdr>
    </w:div>
    <w:div w:id="1263951387">
      <w:marLeft w:val="0"/>
      <w:marRight w:val="0"/>
      <w:marTop w:val="160"/>
      <w:marBottom w:val="160"/>
      <w:divBdr>
        <w:top w:val="none" w:sz="0" w:space="0" w:color="auto"/>
        <w:left w:val="none" w:sz="0" w:space="0" w:color="auto"/>
        <w:bottom w:val="none" w:sz="0" w:space="0" w:color="auto"/>
        <w:right w:val="none" w:sz="0" w:space="0" w:color="auto"/>
      </w:divBdr>
    </w:div>
    <w:div w:id="1268348990">
      <w:marLeft w:val="0"/>
      <w:marRight w:val="0"/>
      <w:marTop w:val="0"/>
      <w:marBottom w:val="0"/>
      <w:divBdr>
        <w:top w:val="none" w:sz="0" w:space="0" w:color="auto"/>
        <w:left w:val="none" w:sz="0" w:space="0" w:color="auto"/>
        <w:bottom w:val="none" w:sz="0" w:space="0" w:color="auto"/>
        <w:right w:val="none" w:sz="0" w:space="0" w:color="auto"/>
      </w:divBdr>
      <w:divsChild>
        <w:div w:id="1971980841">
          <w:marLeft w:val="0"/>
          <w:marRight w:val="0"/>
          <w:marTop w:val="0"/>
          <w:marBottom w:val="0"/>
          <w:divBdr>
            <w:top w:val="none" w:sz="0" w:space="0" w:color="auto"/>
            <w:left w:val="none" w:sz="0" w:space="0" w:color="auto"/>
            <w:bottom w:val="none" w:sz="0" w:space="0" w:color="auto"/>
            <w:right w:val="none" w:sz="0" w:space="0" w:color="auto"/>
          </w:divBdr>
        </w:div>
      </w:divsChild>
    </w:div>
    <w:div w:id="1268581797">
      <w:marLeft w:val="0"/>
      <w:marRight w:val="0"/>
      <w:marTop w:val="160"/>
      <w:marBottom w:val="160"/>
      <w:divBdr>
        <w:top w:val="none" w:sz="0" w:space="0" w:color="auto"/>
        <w:left w:val="none" w:sz="0" w:space="0" w:color="auto"/>
        <w:bottom w:val="none" w:sz="0" w:space="0" w:color="auto"/>
        <w:right w:val="none" w:sz="0" w:space="0" w:color="auto"/>
      </w:divBdr>
    </w:div>
    <w:div w:id="1269047171">
      <w:marLeft w:val="0"/>
      <w:marRight w:val="0"/>
      <w:marTop w:val="160"/>
      <w:marBottom w:val="160"/>
      <w:divBdr>
        <w:top w:val="none" w:sz="0" w:space="0" w:color="auto"/>
        <w:left w:val="none" w:sz="0" w:space="0" w:color="auto"/>
        <w:bottom w:val="none" w:sz="0" w:space="0" w:color="auto"/>
        <w:right w:val="none" w:sz="0" w:space="0" w:color="auto"/>
      </w:divBdr>
    </w:div>
    <w:div w:id="1269313249">
      <w:marLeft w:val="0"/>
      <w:marRight w:val="0"/>
      <w:marTop w:val="160"/>
      <w:marBottom w:val="160"/>
      <w:divBdr>
        <w:top w:val="none" w:sz="0" w:space="0" w:color="auto"/>
        <w:left w:val="none" w:sz="0" w:space="0" w:color="auto"/>
        <w:bottom w:val="none" w:sz="0" w:space="0" w:color="auto"/>
        <w:right w:val="none" w:sz="0" w:space="0" w:color="auto"/>
      </w:divBdr>
    </w:div>
    <w:div w:id="1271933426">
      <w:marLeft w:val="0"/>
      <w:marRight w:val="0"/>
      <w:marTop w:val="160"/>
      <w:marBottom w:val="160"/>
      <w:divBdr>
        <w:top w:val="none" w:sz="0" w:space="0" w:color="auto"/>
        <w:left w:val="none" w:sz="0" w:space="0" w:color="auto"/>
        <w:bottom w:val="none" w:sz="0" w:space="0" w:color="auto"/>
        <w:right w:val="none" w:sz="0" w:space="0" w:color="auto"/>
      </w:divBdr>
    </w:div>
    <w:div w:id="1272126651">
      <w:marLeft w:val="0"/>
      <w:marRight w:val="0"/>
      <w:marTop w:val="60"/>
      <w:marBottom w:val="160"/>
      <w:divBdr>
        <w:top w:val="none" w:sz="0" w:space="0" w:color="auto"/>
        <w:left w:val="none" w:sz="0" w:space="0" w:color="auto"/>
        <w:bottom w:val="none" w:sz="0" w:space="0" w:color="auto"/>
        <w:right w:val="none" w:sz="0" w:space="0" w:color="auto"/>
      </w:divBdr>
    </w:div>
    <w:div w:id="1273391646">
      <w:marLeft w:val="0"/>
      <w:marRight w:val="0"/>
      <w:marTop w:val="160"/>
      <w:marBottom w:val="160"/>
      <w:divBdr>
        <w:top w:val="none" w:sz="0" w:space="0" w:color="auto"/>
        <w:left w:val="none" w:sz="0" w:space="0" w:color="auto"/>
        <w:bottom w:val="none" w:sz="0" w:space="0" w:color="auto"/>
        <w:right w:val="none" w:sz="0" w:space="0" w:color="auto"/>
      </w:divBdr>
    </w:div>
    <w:div w:id="1273590914">
      <w:marLeft w:val="0"/>
      <w:marRight w:val="0"/>
      <w:marTop w:val="160"/>
      <w:marBottom w:val="160"/>
      <w:divBdr>
        <w:top w:val="none" w:sz="0" w:space="0" w:color="auto"/>
        <w:left w:val="none" w:sz="0" w:space="0" w:color="auto"/>
        <w:bottom w:val="none" w:sz="0" w:space="0" w:color="auto"/>
        <w:right w:val="none" w:sz="0" w:space="0" w:color="auto"/>
      </w:divBdr>
    </w:div>
    <w:div w:id="1274164720">
      <w:marLeft w:val="0"/>
      <w:marRight w:val="0"/>
      <w:marTop w:val="160"/>
      <w:marBottom w:val="160"/>
      <w:divBdr>
        <w:top w:val="none" w:sz="0" w:space="0" w:color="auto"/>
        <w:left w:val="none" w:sz="0" w:space="0" w:color="auto"/>
        <w:bottom w:val="none" w:sz="0" w:space="0" w:color="auto"/>
        <w:right w:val="none" w:sz="0" w:space="0" w:color="auto"/>
      </w:divBdr>
    </w:div>
    <w:div w:id="1276715646">
      <w:marLeft w:val="0"/>
      <w:marRight w:val="0"/>
      <w:marTop w:val="160"/>
      <w:marBottom w:val="160"/>
      <w:divBdr>
        <w:top w:val="none" w:sz="0" w:space="0" w:color="auto"/>
        <w:left w:val="none" w:sz="0" w:space="0" w:color="auto"/>
        <w:bottom w:val="none" w:sz="0" w:space="0" w:color="auto"/>
        <w:right w:val="none" w:sz="0" w:space="0" w:color="auto"/>
      </w:divBdr>
    </w:div>
    <w:div w:id="1281834873">
      <w:marLeft w:val="0"/>
      <w:marRight w:val="0"/>
      <w:marTop w:val="0"/>
      <w:marBottom w:val="0"/>
      <w:divBdr>
        <w:top w:val="none" w:sz="0" w:space="0" w:color="auto"/>
        <w:left w:val="none" w:sz="0" w:space="0" w:color="auto"/>
        <w:bottom w:val="none" w:sz="0" w:space="0" w:color="auto"/>
        <w:right w:val="none" w:sz="0" w:space="0" w:color="auto"/>
      </w:divBdr>
      <w:divsChild>
        <w:div w:id="448671099">
          <w:marLeft w:val="0"/>
          <w:marRight w:val="0"/>
          <w:marTop w:val="0"/>
          <w:marBottom w:val="0"/>
          <w:divBdr>
            <w:top w:val="none" w:sz="0" w:space="0" w:color="auto"/>
            <w:left w:val="none" w:sz="0" w:space="0" w:color="auto"/>
            <w:bottom w:val="none" w:sz="0" w:space="0" w:color="auto"/>
            <w:right w:val="none" w:sz="0" w:space="0" w:color="auto"/>
          </w:divBdr>
        </w:div>
      </w:divsChild>
    </w:div>
    <w:div w:id="1287082441">
      <w:marLeft w:val="0"/>
      <w:marRight w:val="0"/>
      <w:marTop w:val="0"/>
      <w:marBottom w:val="0"/>
      <w:divBdr>
        <w:top w:val="none" w:sz="0" w:space="0" w:color="auto"/>
        <w:left w:val="none" w:sz="0" w:space="0" w:color="auto"/>
        <w:bottom w:val="none" w:sz="0" w:space="0" w:color="auto"/>
        <w:right w:val="none" w:sz="0" w:space="0" w:color="auto"/>
      </w:divBdr>
      <w:divsChild>
        <w:div w:id="700396366">
          <w:marLeft w:val="0"/>
          <w:marRight w:val="0"/>
          <w:marTop w:val="0"/>
          <w:marBottom w:val="0"/>
          <w:divBdr>
            <w:top w:val="none" w:sz="0" w:space="0" w:color="auto"/>
            <w:left w:val="none" w:sz="0" w:space="0" w:color="auto"/>
            <w:bottom w:val="none" w:sz="0" w:space="0" w:color="auto"/>
            <w:right w:val="none" w:sz="0" w:space="0" w:color="auto"/>
          </w:divBdr>
        </w:div>
      </w:divsChild>
    </w:div>
    <w:div w:id="1287657281">
      <w:marLeft w:val="0"/>
      <w:marRight w:val="0"/>
      <w:marTop w:val="160"/>
      <w:marBottom w:val="160"/>
      <w:divBdr>
        <w:top w:val="none" w:sz="0" w:space="0" w:color="auto"/>
        <w:left w:val="none" w:sz="0" w:space="0" w:color="auto"/>
        <w:bottom w:val="none" w:sz="0" w:space="0" w:color="auto"/>
        <w:right w:val="none" w:sz="0" w:space="0" w:color="auto"/>
      </w:divBdr>
    </w:div>
    <w:div w:id="1288659518">
      <w:marLeft w:val="0"/>
      <w:marRight w:val="0"/>
      <w:marTop w:val="160"/>
      <w:marBottom w:val="160"/>
      <w:divBdr>
        <w:top w:val="none" w:sz="0" w:space="0" w:color="auto"/>
        <w:left w:val="none" w:sz="0" w:space="0" w:color="auto"/>
        <w:bottom w:val="none" w:sz="0" w:space="0" w:color="auto"/>
        <w:right w:val="none" w:sz="0" w:space="0" w:color="auto"/>
      </w:divBdr>
    </w:div>
    <w:div w:id="1290669253">
      <w:marLeft w:val="0"/>
      <w:marRight w:val="0"/>
      <w:marTop w:val="160"/>
      <w:marBottom w:val="160"/>
      <w:divBdr>
        <w:top w:val="none" w:sz="0" w:space="0" w:color="auto"/>
        <w:left w:val="none" w:sz="0" w:space="0" w:color="auto"/>
        <w:bottom w:val="none" w:sz="0" w:space="0" w:color="auto"/>
        <w:right w:val="none" w:sz="0" w:space="0" w:color="auto"/>
      </w:divBdr>
    </w:div>
    <w:div w:id="1291863339">
      <w:marLeft w:val="0"/>
      <w:marRight w:val="0"/>
      <w:marTop w:val="160"/>
      <w:marBottom w:val="160"/>
      <w:divBdr>
        <w:top w:val="none" w:sz="0" w:space="0" w:color="auto"/>
        <w:left w:val="none" w:sz="0" w:space="0" w:color="auto"/>
        <w:bottom w:val="none" w:sz="0" w:space="0" w:color="auto"/>
        <w:right w:val="none" w:sz="0" w:space="0" w:color="auto"/>
      </w:divBdr>
    </w:div>
    <w:div w:id="1293251725">
      <w:marLeft w:val="0"/>
      <w:marRight w:val="0"/>
      <w:marTop w:val="0"/>
      <w:marBottom w:val="0"/>
      <w:divBdr>
        <w:top w:val="none" w:sz="0" w:space="0" w:color="auto"/>
        <w:left w:val="none" w:sz="0" w:space="0" w:color="auto"/>
        <w:bottom w:val="none" w:sz="0" w:space="0" w:color="auto"/>
        <w:right w:val="none" w:sz="0" w:space="0" w:color="auto"/>
      </w:divBdr>
      <w:divsChild>
        <w:div w:id="936060439">
          <w:marLeft w:val="0"/>
          <w:marRight w:val="0"/>
          <w:marTop w:val="0"/>
          <w:marBottom w:val="0"/>
          <w:divBdr>
            <w:top w:val="none" w:sz="0" w:space="0" w:color="auto"/>
            <w:left w:val="none" w:sz="0" w:space="0" w:color="auto"/>
            <w:bottom w:val="none" w:sz="0" w:space="0" w:color="auto"/>
            <w:right w:val="none" w:sz="0" w:space="0" w:color="auto"/>
          </w:divBdr>
        </w:div>
      </w:divsChild>
    </w:div>
    <w:div w:id="1299342007">
      <w:marLeft w:val="0"/>
      <w:marRight w:val="0"/>
      <w:marTop w:val="0"/>
      <w:marBottom w:val="0"/>
      <w:divBdr>
        <w:top w:val="none" w:sz="0" w:space="0" w:color="auto"/>
        <w:left w:val="none" w:sz="0" w:space="0" w:color="auto"/>
        <w:bottom w:val="none" w:sz="0" w:space="0" w:color="auto"/>
        <w:right w:val="none" w:sz="0" w:space="0" w:color="auto"/>
      </w:divBdr>
      <w:divsChild>
        <w:div w:id="1433091445">
          <w:marLeft w:val="0"/>
          <w:marRight w:val="0"/>
          <w:marTop w:val="0"/>
          <w:marBottom w:val="0"/>
          <w:divBdr>
            <w:top w:val="none" w:sz="0" w:space="0" w:color="auto"/>
            <w:left w:val="none" w:sz="0" w:space="0" w:color="auto"/>
            <w:bottom w:val="none" w:sz="0" w:space="0" w:color="auto"/>
            <w:right w:val="none" w:sz="0" w:space="0" w:color="auto"/>
          </w:divBdr>
        </w:div>
      </w:divsChild>
    </w:div>
    <w:div w:id="1302267146">
      <w:marLeft w:val="0"/>
      <w:marRight w:val="0"/>
      <w:marTop w:val="160"/>
      <w:marBottom w:val="160"/>
      <w:divBdr>
        <w:top w:val="none" w:sz="0" w:space="0" w:color="auto"/>
        <w:left w:val="none" w:sz="0" w:space="0" w:color="auto"/>
        <w:bottom w:val="none" w:sz="0" w:space="0" w:color="auto"/>
        <w:right w:val="none" w:sz="0" w:space="0" w:color="auto"/>
      </w:divBdr>
    </w:div>
    <w:div w:id="1302423522">
      <w:marLeft w:val="0"/>
      <w:marRight w:val="0"/>
      <w:marTop w:val="260"/>
      <w:marBottom w:val="160"/>
      <w:divBdr>
        <w:top w:val="none" w:sz="0" w:space="0" w:color="auto"/>
        <w:left w:val="none" w:sz="0" w:space="0" w:color="auto"/>
        <w:bottom w:val="none" w:sz="0" w:space="0" w:color="auto"/>
        <w:right w:val="none" w:sz="0" w:space="0" w:color="auto"/>
      </w:divBdr>
    </w:div>
    <w:div w:id="1303658300">
      <w:marLeft w:val="0"/>
      <w:marRight w:val="0"/>
      <w:marTop w:val="160"/>
      <w:marBottom w:val="160"/>
      <w:divBdr>
        <w:top w:val="none" w:sz="0" w:space="0" w:color="auto"/>
        <w:left w:val="none" w:sz="0" w:space="0" w:color="auto"/>
        <w:bottom w:val="none" w:sz="0" w:space="0" w:color="auto"/>
        <w:right w:val="none" w:sz="0" w:space="0" w:color="auto"/>
      </w:divBdr>
    </w:div>
    <w:div w:id="1306618144">
      <w:marLeft w:val="0"/>
      <w:marRight w:val="0"/>
      <w:marTop w:val="160"/>
      <w:marBottom w:val="160"/>
      <w:divBdr>
        <w:top w:val="none" w:sz="0" w:space="0" w:color="auto"/>
        <w:left w:val="none" w:sz="0" w:space="0" w:color="auto"/>
        <w:bottom w:val="none" w:sz="0" w:space="0" w:color="auto"/>
        <w:right w:val="none" w:sz="0" w:space="0" w:color="auto"/>
      </w:divBdr>
    </w:div>
    <w:div w:id="1306856614">
      <w:marLeft w:val="0"/>
      <w:marRight w:val="0"/>
      <w:marTop w:val="160"/>
      <w:marBottom w:val="160"/>
      <w:divBdr>
        <w:top w:val="none" w:sz="0" w:space="0" w:color="auto"/>
        <w:left w:val="none" w:sz="0" w:space="0" w:color="auto"/>
        <w:bottom w:val="none" w:sz="0" w:space="0" w:color="auto"/>
        <w:right w:val="none" w:sz="0" w:space="0" w:color="auto"/>
      </w:divBdr>
    </w:div>
    <w:div w:id="1309239360">
      <w:marLeft w:val="0"/>
      <w:marRight w:val="0"/>
      <w:marTop w:val="0"/>
      <w:marBottom w:val="0"/>
      <w:divBdr>
        <w:top w:val="none" w:sz="0" w:space="0" w:color="auto"/>
        <w:left w:val="none" w:sz="0" w:space="0" w:color="auto"/>
        <w:bottom w:val="none" w:sz="0" w:space="0" w:color="auto"/>
        <w:right w:val="none" w:sz="0" w:space="0" w:color="auto"/>
      </w:divBdr>
      <w:divsChild>
        <w:div w:id="261913571">
          <w:marLeft w:val="0"/>
          <w:marRight w:val="0"/>
          <w:marTop w:val="0"/>
          <w:marBottom w:val="0"/>
          <w:divBdr>
            <w:top w:val="none" w:sz="0" w:space="0" w:color="auto"/>
            <w:left w:val="none" w:sz="0" w:space="0" w:color="auto"/>
            <w:bottom w:val="none" w:sz="0" w:space="0" w:color="auto"/>
            <w:right w:val="none" w:sz="0" w:space="0" w:color="auto"/>
          </w:divBdr>
        </w:div>
      </w:divsChild>
    </w:div>
    <w:div w:id="1318418512">
      <w:marLeft w:val="0"/>
      <w:marRight w:val="0"/>
      <w:marTop w:val="0"/>
      <w:marBottom w:val="0"/>
      <w:divBdr>
        <w:top w:val="none" w:sz="0" w:space="0" w:color="auto"/>
        <w:left w:val="none" w:sz="0" w:space="0" w:color="auto"/>
        <w:bottom w:val="none" w:sz="0" w:space="0" w:color="auto"/>
        <w:right w:val="none" w:sz="0" w:space="0" w:color="auto"/>
      </w:divBdr>
      <w:divsChild>
        <w:div w:id="1564828944">
          <w:marLeft w:val="0"/>
          <w:marRight w:val="0"/>
          <w:marTop w:val="0"/>
          <w:marBottom w:val="0"/>
          <w:divBdr>
            <w:top w:val="none" w:sz="0" w:space="0" w:color="auto"/>
            <w:left w:val="none" w:sz="0" w:space="0" w:color="auto"/>
            <w:bottom w:val="none" w:sz="0" w:space="0" w:color="auto"/>
            <w:right w:val="none" w:sz="0" w:space="0" w:color="auto"/>
          </w:divBdr>
        </w:div>
      </w:divsChild>
    </w:div>
    <w:div w:id="1319961799">
      <w:marLeft w:val="0"/>
      <w:marRight w:val="0"/>
      <w:marTop w:val="0"/>
      <w:marBottom w:val="0"/>
      <w:divBdr>
        <w:top w:val="none" w:sz="0" w:space="0" w:color="auto"/>
        <w:left w:val="none" w:sz="0" w:space="0" w:color="auto"/>
        <w:bottom w:val="none" w:sz="0" w:space="0" w:color="auto"/>
        <w:right w:val="none" w:sz="0" w:space="0" w:color="auto"/>
      </w:divBdr>
      <w:divsChild>
        <w:div w:id="228421568">
          <w:marLeft w:val="0"/>
          <w:marRight w:val="0"/>
          <w:marTop w:val="0"/>
          <w:marBottom w:val="0"/>
          <w:divBdr>
            <w:top w:val="none" w:sz="0" w:space="0" w:color="auto"/>
            <w:left w:val="none" w:sz="0" w:space="0" w:color="auto"/>
            <w:bottom w:val="none" w:sz="0" w:space="0" w:color="auto"/>
            <w:right w:val="none" w:sz="0" w:space="0" w:color="auto"/>
          </w:divBdr>
        </w:div>
      </w:divsChild>
    </w:div>
    <w:div w:id="1323505140">
      <w:marLeft w:val="0"/>
      <w:marRight w:val="0"/>
      <w:marTop w:val="160"/>
      <w:marBottom w:val="160"/>
      <w:divBdr>
        <w:top w:val="none" w:sz="0" w:space="0" w:color="auto"/>
        <w:left w:val="none" w:sz="0" w:space="0" w:color="auto"/>
        <w:bottom w:val="none" w:sz="0" w:space="0" w:color="auto"/>
        <w:right w:val="none" w:sz="0" w:space="0" w:color="auto"/>
      </w:divBdr>
    </w:div>
    <w:div w:id="1325864015">
      <w:marLeft w:val="0"/>
      <w:marRight w:val="0"/>
      <w:marTop w:val="0"/>
      <w:marBottom w:val="0"/>
      <w:divBdr>
        <w:top w:val="none" w:sz="0" w:space="0" w:color="auto"/>
        <w:left w:val="none" w:sz="0" w:space="0" w:color="auto"/>
        <w:bottom w:val="none" w:sz="0" w:space="0" w:color="auto"/>
        <w:right w:val="none" w:sz="0" w:space="0" w:color="auto"/>
      </w:divBdr>
      <w:divsChild>
        <w:div w:id="1516648454">
          <w:marLeft w:val="0"/>
          <w:marRight w:val="0"/>
          <w:marTop w:val="0"/>
          <w:marBottom w:val="0"/>
          <w:divBdr>
            <w:top w:val="none" w:sz="0" w:space="0" w:color="auto"/>
            <w:left w:val="none" w:sz="0" w:space="0" w:color="auto"/>
            <w:bottom w:val="none" w:sz="0" w:space="0" w:color="auto"/>
            <w:right w:val="none" w:sz="0" w:space="0" w:color="auto"/>
          </w:divBdr>
        </w:div>
      </w:divsChild>
    </w:div>
    <w:div w:id="1326781428">
      <w:marLeft w:val="0"/>
      <w:marRight w:val="0"/>
      <w:marTop w:val="160"/>
      <w:marBottom w:val="160"/>
      <w:divBdr>
        <w:top w:val="none" w:sz="0" w:space="0" w:color="auto"/>
        <w:left w:val="none" w:sz="0" w:space="0" w:color="auto"/>
        <w:bottom w:val="none" w:sz="0" w:space="0" w:color="auto"/>
        <w:right w:val="none" w:sz="0" w:space="0" w:color="auto"/>
      </w:divBdr>
    </w:div>
    <w:div w:id="1329752168">
      <w:marLeft w:val="0"/>
      <w:marRight w:val="0"/>
      <w:marTop w:val="160"/>
      <w:marBottom w:val="160"/>
      <w:divBdr>
        <w:top w:val="none" w:sz="0" w:space="0" w:color="auto"/>
        <w:left w:val="none" w:sz="0" w:space="0" w:color="auto"/>
        <w:bottom w:val="none" w:sz="0" w:space="0" w:color="auto"/>
        <w:right w:val="none" w:sz="0" w:space="0" w:color="auto"/>
      </w:divBdr>
    </w:div>
    <w:div w:id="1329865972">
      <w:marLeft w:val="0"/>
      <w:marRight w:val="0"/>
      <w:marTop w:val="160"/>
      <w:marBottom w:val="160"/>
      <w:divBdr>
        <w:top w:val="none" w:sz="0" w:space="0" w:color="auto"/>
        <w:left w:val="none" w:sz="0" w:space="0" w:color="auto"/>
        <w:bottom w:val="none" w:sz="0" w:space="0" w:color="auto"/>
        <w:right w:val="none" w:sz="0" w:space="0" w:color="auto"/>
      </w:divBdr>
    </w:div>
    <w:div w:id="1332416656">
      <w:marLeft w:val="0"/>
      <w:marRight w:val="0"/>
      <w:marTop w:val="160"/>
      <w:marBottom w:val="160"/>
      <w:divBdr>
        <w:top w:val="none" w:sz="0" w:space="0" w:color="auto"/>
        <w:left w:val="none" w:sz="0" w:space="0" w:color="auto"/>
        <w:bottom w:val="none" w:sz="0" w:space="0" w:color="auto"/>
        <w:right w:val="none" w:sz="0" w:space="0" w:color="auto"/>
      </w:divBdr>
    </w:div>
    <w:div w:id="1338656827">
      <w:marLeft w:val="0"/>
      <w:marRight w:val="0"/>
      <w:marTop w:val="160"/>
      <w:marBottom w:val="160"/>
      <w:divBdr>
        <w:top w:val="none" w:sz="0" w:space="0" w:color="auto"/>
        <w:left w:val="none" w:sz="0" w:space="0" w:color="auto"/>
        <w:bottom w:val="none" w:sz="0" w:space="0" w:color="auto"/>
        <w:right w:val="none" w:sz="0" w:space="0" w:color="auto"/>
      </w:divBdr>
    </w:div>
    <w:div w:id="1339192313">
      <w:marLeft w:val="0"/>
      <w:marRight w:val="0"/>
      <w:marTop w:val="160"/>
      <w:marBottom w:val="160"/>
      <w:divBdr>
        <w:top w:val="none" w:sz="0" w:space="0" w:color="auto"/>
        <w:left w:val="none" w:sz="0" w:space="0" w:color="auto"/>
        <w:bottom w:val="none" w:sz="0" w:space="0" w:color="auto"/>
        <w:right w:val="none" w:sz="0" w:space="0" w:color="auto"/>
      </w:divBdr>
    </w:div>
    <w:div w:id="1342007480">
      <w:marLeft w:val="0"/>
      <w:marRight w:val="0"/>
      <w:marTop w:val="160"/>
      <w:marBottom w:val="160"/>
      <w:divBdr>
        <w:top w:val="none" w:sz="0" w:space="0" w:color="auto"/>
        <w:left w:val="none" w:sz="0" w:space="0" w:color="auto"/>
        <w:bottom w:val="none" w:sz="0" w:space="0" w:color="auto"/>
        <w:right w:val="none" w:sz="0" w:space="0" w:color="auto"/>
      </w:divBdr>
    </w:div>
    <w:div w:id="1343320172">
      <w:marLeft w:val="0"/>
      <w:marRight w:val="0"/>
      <w:marTop w:val="0"/>
      <w:marBottom w:val="0"/>
      <w:divBdr>
        <w:top w:val="none" w:sz="0" w:space="0" w:color="auto"/>
        <w:left w:val="none" w:sz="0" w:space="0" w:color="auto"/>
        <w:bottom w:val="none" w:sz="0" w:space="0" w:color="auto"/>
        <w:right w:val="none" w:sz="0" w:space="0" w:color="auto"/>
      </w:divBdr>
      <w:divsChild>
        <w:div w:id="766509889">
          <w:marLeft w:val="0"/>
          <w:marRight w:val="0"/>
          <w:marTop w:val="0"/>
          <w:marBottom w:val="0"/>
          <w:divBdr>
            <w:top w:val="none" w:sz="0" w:space="0" w:color="auto"/>
            <w:left w:val="none" w:sz="0" w:space="0" w:color="auto"/>
            <w:bottom w:val="none" w:sz="0" w:space="0" w:color="auto"/>
            <w:right w:val="none" w:sz="0" w:space="0" w:color="auto"/>
          </w:divBdr>
        </w:div>
      </w:divsChild>
    </w:div>
    <w:div w:id="1345207003">
      <w:marLeft w:val="0"/>
      <w:marRight w:val="0"/>
      <w:marTop w:val="160"/>
      <w:marBottom w:val="160"/>
      <w:divBdr>
        <w:top w:val="none" w:sz="0" w:space="0" w:color="auto"/>
        <w:left w:val="none" w:sz="0" w:space="0" w:color="auto"/>
        <w:bottom w:val="none" w:sz="0" w:space="0" w:color="auto"/>
        <w:right w:val="none" w:sz="0" w:space="0" w:color="auto"/>
      </w:divBdr>
    </w:div>
    <w:div w:id="1349789157">
      <w:marLeft w:val="0"/>
      <w:marRight w:val="0"/>
      <w:marTop w:val="0"/>
      <w:marBottom w:val="0"/>
      <w:divBdr>
        <w:top w:val="none" w:sz="0" w:space="0" w:color="auto"/>
        <w:left w:val="none" w:sz="0" w:space="0" w:color="auto"/>
        <w:bottom w:val="none" w:sz="0" w:space="0" w:color="auto"/>
        <w:right w:val="none" w:sz="0" w:space="0" w:color="auto"/>
      </w:divBdr>
      <w:divsChild>
        <w:div w:id="1773621579">
          <w:marLeft w:val="0"/>
          <w:marRight w:val="0"/>
          <w:marTop w:val="0"/>
          <w:marBottom w:val="0"/>
          <w:divBdr>
            <w:top w:val="none" w:sz="0" w:space="0" w:color="auto"/>
            <w:left w:val="none" w:sz="0" w:space="0" w:color="auto"/>
            <w:bottom w:val="none" w:sz="0" w:space="0" w:color="auto"/>
            <w:right w:val="none" w:sz="0" w:space="0" w:color="auto"/>
          </w:divBdr>
        </w:div>
      </w:divsChild>
    </w:div>
    <w:div w:id="1350527203">
      <w:marLeft w:val="0"/>
      <w:marRight w:val="0"/>
      <w:marTop w:val="0"/>
      <w:marBottom w:val="0"/>
      <w:divBdr>
        <w:top w:val="none" w:sz="0" w:space="0" w:color="auto"/>
        <w:left w:val="none" w:sz="0" w:space="0" w:color="auto"/>
        <w:bottom w:val="none" w:sz="0" w:space="0" w:color="auto"/>
        <w:right w:val="none" w:sz="0" w:space="0" w:color="auto"/>
      </w:divBdr>
      <w:divsChild>
        <w:div w:id="1440567554">
          <w:marLeft w:val="0"/>
          <w:marRight w:val="0"/>
          <w:marTop w:val="0"/>
          <w:marBottom w:val="0"/>
          <w:divBdr>
            <w:top w:val="none" w:sz="0" w:space="0" w:color="auto"/>
            <w:left w:val="none" w:sz="0" w:space="0" w:color="auto"/>
            <w:bottom w:val="none" w:sz="0" w:space="0" w:color="auto"/>
            <w:right w:val="none" w:sz="0" w:space="0" w:color="auto"/>
          </w:divBdr>
        </w:div>
      </w:divsChild>
    </w:div>
    <w:div w:id="1350598006">
      <w:marLeft w:val="0"/>
      <w:marRight w:val="0"/>
      <w:marTop w:val="0"/>
      <w:marBottom w:val="0"/>
      <w:divBdr>
        <w:top w:val="none" w:sz="0" w:space="0" w:color="auto"/>
        <w:left w:val="none" w:sz="0" w:space="0" w:color="auto"/>
        <w:bottom w:val="none" w:sz="0" w:space="0" w:color="auto"/>
        <w:right w:val="none" w:sz="0" w:space="0" w:color="auto"/>
      </w:divBdr>
    </w:div>
    <w:div w:id="1354261002">
      <w:marLeft w:val="0"/>
      <w:marRight w:val="0"/>
      <w:marTop w:val="160"/>
      <w:marBottom w:val="160"/>
      <w:divBdr>
        <w:top w:val="none" w:sz="0" w:space="0" w:color="auto"/>
        <w:left w:val="none" w:sz="0" w:space="0" w:color="auto"/>
        <w:bottom w:val="none" w:sz="0" w:space="0" w:color="auto"/>
        <w:right w:val="none" w:sz="0" w:space="0" w:color="auto"/>
      </w:divBdr>
    </w:div>
    <w:div w:id="1358387501">
      <w:marLeft w:val="0"/>
      <w:marRight w:val="0"/>
      <w:marTop w:val="160"/>
      <w:marBottom w:val="160"/>
      <w:divBdr>
        <w:top w:val="none" w:sz="0" w:space="0" w:color="auto"/>
        <w:left w:val="none" w:sz="0" w:space="0" w:color="auto"/>
        <w:bottom w:val="none" w:sz="0" w:space="0" w:color="auto"/>
        <w:right w:val="none" w:sz="0" w:space="0" w:color="auto"/>
      </w:divBdr>
    </w:div>
    <w:div w:id="1363700983">
      <w:marLeft w:val="0"/>
      <w:marRight w:val="0"/>
      <w:marTop w:val="260"/>
      <w:marBottom w:val="160"/>
      <w:divBdr>
        <w:top w:val="none" w:sz="0" w:space="0" w:color="auto"/>
        <w:left w:val="none" w:sz="0" w:space="0" w:color="auto"/>
        <w:bottom w:val="none" w:sz="0" w:space="0" w:color="auto"/>
        <w:right w:val="none" w:sz="0" w:space="0" w:color="auto"/>
      </w:divBdr>
    </w:div>
    <w:div w:id="1364939331">
      <w:marLeft w:val="0"/>
      <w:marRight w:val="0"/>
      <w:marTop w:val="0"/>
      <w:marBottom w:val="0"/>
      <w:divBdr>
        <w:top w:val="none" w:sz="0" w:space="0" w:color="auto"/>
        <w:left w:val="none" w:sz="0" w:space="0" w:color="auto"/>
        <w:bottom w:val="none" w:sz="0" w:space="0" w:color="auto"/>
        <w:right w:val="none" w:sz="0" w:space="0" w:color="auto"/>
      </w:divBdr>
    </w:div>
    <w:div w:id="1366833899">
      <w:marLeft w:val="0"/>
      <w:marRight w:val="0"/>
      <w:marTop w:val="0"/>
      <w:marBottom w:val="0"/>
      <w:divBdr>
        <w:top w:val="none" w:sz="0" w:space="0" w:color="auto"/>
        <w:left w:val="none" w:sz="0" w:space="0" w:color="auto"/>
        <w:bottom w:val="none" w:sz="0" w:space="0" w:color="auto"/>
        <w:right w:val="none" w:sz="0" w:space="0" w:color="auto"/>
      </w:divBdr>
      <w:divsChild>
        <w:div w:id="1900048144">
          <w:marLeft w:val="0"/>
          <w:marRight w:val="0"/>
          <w:marTop w:val="0"/>
          <w:marBottom w:val="0"/>
          <w:divBdr>
            <w:top w:val="none" w:sz="0" w:space="0" w:color="auto"/>
            <w:left w:val="none" w:sz="0" w:space="0" w:color="auto"/>
            <w:bottom w:val="none" w:sz="0" w:space="0" w:color="auto"/>
            <w:right w:val="none" w:sz="0" w:space="0" w:color="auto"/>
          </w:divBdr>
        </w:div>
      </w:divsChild>
    </w:div>
    <w:div w:id="1367176043">
      <w:marLeft w:val="0"/>
      <w:marRight w:val="0"/>
      <w:marTop w:val="160"/>
      <w:marBottom w:val="160"/>
      <w:divBdr>
        <w:top w:val="none" w:sz="0" w:space="0" w:color="auto"/>
        <w:left w:val="none" w:sz="0" w:space="0" w:color="auto"/>
        <w:bottom w:val="none" w:sz="0" w:space="0" w:color="auto"/>
        <w:right w:val="none" w:sz="0" w:space="0" w:color="auto"/>
      </w:divBdr>
    </w:div>
    <w:div w:id="1368529775">
      <w:marLeft w:val="0"/>
      <w:marRight w:val="0"/>
      <w:marTop w:val="160"/>
      <w:marBottom w:val="160"/>
      <w:divBdr>
        <w:top w:val="none" w:sz="0" w:space="0" w:color="auto"/>
        <w:left w:val="none" w:sz="0" w:space="0" w:color="auto"/>
        <w:bottom w:val="none" w:sz="0" w:space="0" w:color="auto"/>
        <w:right w:val="none" w:sz="0" w:space="0" w:color="auto"/>
      </w:divBdr>
    </w:div>
    <w:div w:id="1372724765">
      <w:marLeft w:val="0"/>
      <w:marRight w:val="0"/>
      <w:marTop w:val="160"/>
      <w:marBottom w:val="160"/>
      <w:divBdr>
        <w:top w:val="none" w:sz="0" w:space="0" w:color="auto"/>
        <w:left w:val="none" w:sz="0" w:space="0" w:color="auto"/>
        <w:bottom w:val="none" w:sz="0" w:space="0" w:color="auto"/>
        <w:right w:val="none" w:sz="0" w:space="0" w:color="auto"/>
      </w:divBdr>
    </w:div>
    <w:div w:id="1376735339">
      <w:marLeft w:val="0"/>
      <w:marRight w:val="0"/>
      <w:marTop w:val="160"/>
      <w:marBottom w:val="160"/>
      <w:divBdr>
        <w:top w:val="none" w:sz="0" w:space="0" w:color="auto"/>
        <w:left w:val="none" w:sz="0" w:space="0" w:color="auto"/>
        <w:bottom w:val="none" w:sz="0" w:space="0" w:color="auto"/>
        <w:right w:val="none" w:sz="0" w:space="0" w:color="auto"/>
      </w:divBdr>
    </w:div>
    <w:div w:id="1377047318">
      <w:marLeft w:val="0"/>
      <w:marRight w:val="0"/>
      <w:marTop w:val="0"/>
      <w:marBottom w:val="160"/>
      <w:divBdr>
        <w:top w:val="none" w:sz="0" w:space="0" w:color="auto"/>
        <w:left w:val="none" w:sz="0" w:space="0" w:color="auto"/>
        <w:bottom w:val="none" w:sz="0" w:space="0" w:color="auto"/>
        <w:right w:val="none" w:sz="0" w:space="0" w:color="auto"/>
      </w:divBdr>
    </w:div>
    <w:div w:id="1378117365">
      <w:marLeft w:val="0"/>
      <w:marRight w:val="0"/>
      <w:marTop w:val="160"/>
      <w:marBottom w:val="160"/>
      <w:divBdr>
        <w:top w:val="none" w:sz="0" w:space="0" w:color="auto"/>
        <w:left w:val="none" w:sz="0" w:space="0" w:color="auto"/>
        <w:bottom w:val="none" w:sz="0" w:space="0" w:color="auto"/>
        <w:right w:val="none" w:sz="0" w:space="0" w:color="auto"/>
      </w:divBdr>
    </w:div>
    <w:div w:id="1378890997">
      <w:marLeft w:val="0"/>
      <w:marRight w:val="0"/>
      <w:marTop w:val="160"/>
      <w:marBottom w:val="160"/>
      <w:divBdr>
        <w:top w:val="none" w:sz="0" w:space="0" w:color="auto"/>
        <w:left w:val="none" w:sz="0" w:space="0" w:color="auto"/>
        <w:bottom w:val="none" w:sz="0" w:space="0" w:color="auto"/>
        <w:right w:val="none" w:sz="0" w:space="0" w:color="auto"/>
      </w:divBdr>
    </w:div>
    <w:div w:id="1379625339">
      <w:marLeft w:val="0"/>
      <w:marRight w:val="0"/>
      <w:marTop w:val="160"/>
      <w:marBottom w:val="160"/>
      <w:divBdr>
        <w:top w:val="none" w:sz="0" w:space="0" w:color="auto"/>
        <w:left w:val="none" w:sz="0" w:space="0" w:color="auto"/>
        <w:bottom w:val="none" w:sz="0" w:space="0" w:color="auto"/>
        <w:right w:val="none" w:sz="0" w:space="0" w:color="auto"/>
      </w:divBdr>
    </w:div>
    <w:div w:id="1381516154">
      <w:marLeft w:val="0"/>
      <w:marRight w:val="0"/>
      <w:marTop w:val="160"/>
      <w:marBottom w:val="160"/>
      <w:divBdr>
        <w:top w:val="none" w:sz="0" w:space="0" w:color="auto"/>
        <w:left w:val="none" w:sz="0" w:space="0" w:color="auto"/>
        <w:bottom w:val="none" w:sz="0" w:space="0" w:color="auto"/>
        <w:right w:val="none" w:sz="0" w:space="0" w:color="auto"/>
      </w:divBdr>
    </w:div>
    <w:div w:id="1382898232">
      <w:marLeft w:val="0"/>
      <w:marRight w:val="0"/>
      <w:marTop w:val="160"/>
      <w:marBottom w:val="160"/>
      <w:divBdr>
        <w:top w:val="none" w:sz="0" w:space="0" w:color="auto"/>
        <w:left w:val="none" w:sz="0" w:space="0" w:color="auto"/>
        <w:bottom w:val="none" w:sz="0" w:space="0" w:color="auto"/>
        <w:right w:val="none" w:sz="0" w:space="0" w:color="auto"/>
      </w:divBdr>
    </w:div>
    <w:div w:id="1383141123">
      <w:marLeft w:val="0"/>
      <w:marRight w:val="0"/>
      <w:marTop w:val="0"/>
      <w:marBottom w:val="0"/>
      <w:divBdr>
        <w:top w:val="none" w:sz="0" w:space="0" w:color="auto"/>
        <w:left w:val="none" w:sz="0" w:space="0" w:color="auto"/>
        <w:bottom w:val="none" w:sz="0" w:space="0" w:color="auto"/>
        <w:right w:val="none" w:sz="0" w:space="0" w:color="auto"/>
      </w:divBdr>
      <w:divsChild>
        <w:div w:id="2043170407">
          <w:marLeft w:val="0"/>
          <w:marRight w:val="0"/>
          <w:marTop w:val="0"/>
          <w:marBottom w:val="0"/>
          <w:divBdr>
            <w:top w:val="none" w:sz="0" w:space="0" w:color="auto"/>
            <w:left w:val="none" w:sz="0" w:space="0" w:color="auto"/>
            <w:bottom w:val="none" w:sz="0" w:space="0" w:color="auto"/>
            <w:right w:val="none" w:sz="0" w:space="0" w:color="auto"/>
          </w:divBdr>
        </w:div>
      </w:divsChild>
    </w:div>
    <w:div w:id="1386446781">
      <w:marLeft w:val="0"/>
      <w:marRight w:val="0"/>
      <w:marTop w:val="160"/>
      <w:marBottom w:val="160"/>
      <w:divBdr>
        <w:top w:val="none" w:sz="0" w:space="0" w:color="auto"/>
        <w:left w:val="none" w:sz="0" w:space="0" w:color="auto"/>
        <w:bottom w:val="none" w:sz="0" w:space="0" w:color="auto"/>
        <w:right w:val="none" w:sz="0" w:space="0" w:color="auto"/>
      </w:divBdr>
    </w:div>
    <w:div w:id="1390836391">
      <w:marLeft w:val="0"/>
      <w:marRight w:val="0"/>
      <w:marTop w:val="160"/>
      <w:marBottom w:val="160"/>
      <w:divBdr>
        <w:top w:val="none" w:sz="0" w:space="0" w:color="auto"/>
        <w:left w:val="none" w:sz="0" w:space="0" w:color="auto"/>
        <w:bottom w:val="none" w:sz="0" w:space="0" w:color="auto"/>
        <w:right w:val="none" w:sz="0" w:space="0" w:color="auto"/>
      </w:divBdr>
    </w:div>
    <w:div w:id="1395011971">
      <w:marLeft w:val="0"/>
      <w:marRight w:val="0"/>
      <w:marTop w:val="160"/>
      <w:marBottom w:val="160"/>
      <w:divBdr>
        <w:top w:val="none" w:sz="0" w:space="0" w:color="auto"/>
        <w:left w:val="none" w:sz="0" w:space="0" w:color="auto"/>
        <w:bottom w:val="none" w:sz="0" w:space="0" w:color="auto"/>
        <w:right w:val="none" w:sz="0" w:space="0" w:color="auto"/>
      </w:divBdr>
    </w:div>
    <w:div w:id="1396467387">
      <w:marLeft w:val="0"/>
      <w:marRight w:val="0"/>
      <w:marTop w:val="0"/>
      <w:marBottom w:val="0"/>
      <w:divBdr>
        <w:top w:val="none" w:sz="0" w:space="0" w:color="auto"/>
        <w:left w:val="none" w:sz="0" w:space="0" w:color="auto"/>
        <w:bottom w:val="none" w:sz="0" w:space="0" w:color="auto"/>
        <w:right w:val="none" w:sz="0" w:space="0" w:color="auto"/>
      </w:divBdr>
      <w:divsChild>
        <w:div w:id="1777941790">
          <w:marLeft w:val="0"/>
          <w:marRight w:val="0"/>
          <w:marTop w:val="0"/>
          <w:marBottom w:val="0"/>
          <w:divBdr>
            <w:top w:val="none" w:sz="0" w:space="0" w:color="auto"/>
            <w:left w:val="none" w:sz="0" w:space="0" w:color="auto"/>
            <w:bottom w:val="none" w:sz="0" w:space="0" w:color="auto"/>
            <w:right w:val="none" w:sz="0" w:space="0" w:color="auto"/>
          </w:divBdr>
        </w:div>
      </w:divsChild>
    </w:div>
    <w:div w:id="1398674908">
      <w:marLeft w:val="0"/>
      <w:marRight w:val="0"/>
      <w:marTop w:val="0"/>
      <w:marBottom w:val="160"/>
      <w:divBdr>
        <w:top w:val="none" w:sz="0" w:space="0" w:color="auto"/>
        <w:left w:val="none" w:sz="0" w:space="0" w:color="auto"/>
        <w:bottom w:val="none" w:sz="0" w:space="0" w:color="auto"/>
        <w:right w:val="none" w:sz="0" w:space="0" w:color="auto"/>
      </w:divBdr>
    </w:div>
    <w:div w:id="1399136396">
      <w:marLeft w:val="0"/>
      <w:marRight w:val="0"/>
      <w:marTop w:val="0"/>
      <w:marBottom w:val="160"/>
      <w:divBdr>
        <w:top w:val="none" w:sz="0" w:space="0" w:color="auto"/>
        <w:left w:val="none" w:sz="0" w:space="0" w:color="auto"/>
        <w:bottom w:val="none" w:sz="0" w:space="0" w:color="auto"/>
        <w:right w:val="none" w:sz="0" w:space="0" w:color="auto"/>
      </w:divBdr>
    </w:div>
    <w:div w:id="1406030158">
      <w:marLeft w:val="0"/>
      <w:marRight w:val="0"/>
      <w:marTop w:val="160"/>
      <w:marBottom w:val="160"/>
      <w:divBdr>
        <w:top w:val="none" w:sz="0" w:space="0" w:color="auto"/>
        <w:left w:val="none" w:sz="0" w:space="0" w:color="auto"/>
        <w:bottom w:val="none" w:sz="0" w:space="0" w:color="auto"/>
        <w:right w:val="none" w:sz="0" w:space="0" w:color="auto"/>
      </w:divBdr>
    </w:div>
    <w:div w:id="1407921983">
      <w:marLeft w:val="0"/>
      <w:marRight w:val="0"/>
      <w:marTop w:val="160"/>
      <w:marBottom w:val="160"/>
      <w:divBdr>
        <w:top w:val="none" w:sz="0" w:space="0" w:color="auto"/>
        <w:left w:val="none" w:sz="0" w:space="0" w:color="auto"/>
        <w:bottom w:val="none" w:sz="0" w:space="0" w:color="auto"/>
        <w:right w:val="none" w:sz="0" w:space="0" w:color="auto"/>
      </w:divBdr>
    </w:div>
    <w:div w:id="1408308033">
      <w:marLeft w:val="0"/>
      <w:marRight w:val="0"/>
      <w:marTop w:val="160"/>
      <w:marBottom w:val="120"/>
      <w:divBdr>
        <w:top w:val="none" w:sz="0" w:space="0" w:color="auto"/>
        <w:left w:val="none" w:sz="0" w:space="0" w:color="auto"/>
        <w:bottom w:val="none" w:sz="0" w:space="0" w:color="auto"/>
        <w:right w:val="none" w:sz="0" w:space="0" w:color="auto"/>
      </w:divBdr>
    </w:div>
    <w:div w:id="1408770955">
      <w:marLeft w:val="0"/>
      <w:marRight w:val="0"/>
      <w:marTop w:val="0"/>
      <w:marBottom w:val="0"/>
      <w:divBdr>
        <w:top w:val="none" w:sz="0" w:space="0" w:color="auto"/>
        <w:left w:val="none" w:sz="0" w:space="0" w:color="auto"/>
        <w:bottom w:val="none" w:sz="0" w:space="0" w:color="auto"/>
        <w:right w:val="none" w:sz="0" w:space="0" w:color="auto"/>
      </w:divBdr>
      <w:divsChild>
        <w:div w:id="416827366">
          <w:marLeft w:val="0"/>
          <w:marRight w:val="0"/>
          <w:marTop w:val="0"/>
          <w:marBottom w:val="0"/>
          <w:divBdr>
            <w:top w:val="none" w:sz="0" w:space="0" w:color="auto"/>
            <w:left w:val="none" w:sz="0" w:space="0" w:color="auto"/>
            <w:bottom w:val="none" w:sz="0" w:space="0" w:color="auto"/>
            <w:right w:val="none" w:sz="0" w:space="0" w:color="auto"/>
          </w:divBdr>
        </w:div>
      </w:divsChild>
    </w:div>
    <w:div w:id="1409186247">
      <w:marLeft w:val="0"/>
      <w:marRight w:val="0"/>
      <w:marTop w:val="160"/>
      <w:marBottom w:val="160"/>
      <w:divBdr>
        <w:top w:val="none" w:sz="0" w:space="0" w:color="auto"/>
        <w:left w:val="none" w:sz="0" w:space="0" w:color="auto"/>
        <w:bottom w:val="none" w:sz="0" w:space="0" w:color="auto"/>
        <w:right w:val="none" w:sz="0" w:space="0" w:color="auto"/>
      </w:divBdr>
    </w:div>
    <w:div w:id="1410957025">
      <w:marLeft w:val="0"/>
      <w:marRight w:val="0"/>
      <w:marTop w:val="160"/>
      <w:marBottom w:val="160"/>
      <w:divBdr>
        <w:top w:val="none" w:sz="0" w:space="0" w:color="auto"/>
        <w:left w:val="none" w:sz="0" w:space="0" w:color="auto"/>
        <w:bottom w:val="none" w:sz="0" w:space="0" w:color="auto"/>
        <w:right w:val="none" w:sz="0" w:space="0" w:color="auto"/>
      </w:divBdr>
    </w:div>
    <w:div w:id="1411392139">
      <w:marLeft w:val="0"/>
      <w:marRight w:val="0"/>
      <w:marTop w:val="160"/>
      <w:marBottom w:val="160"/>
      <w:divBdr>
        <w:top w:val="none" w:sz="0" w:space="0" w:color="auto"/>
        <w:left w:val="none" w:sz="0" w:space="0" w:color="auto"/>
        <w:bottom w:val="none" w:sz="0" w:space="0" w:color="auto"/>
        <w:right w:val="none" w:sz="0" w:space="0" w:color="auto"/>
      </w:divBdr>
    </w:div>
    <w:div w:id="1416823052">
      <w:marLeft w:val="0"/>
      <w:marRight w:val="0"/>
      <w:marTop w:val="0"/>
      <w:marBottom w:val="0"/>
      <w:divBdr>
        <w:top w:val="none" w:sz="0" w:space="0" w:color="auto"/>
        <w:left w:val="none" w:sz="0" w:space="0" w:color="auto"/>
        <w:bottom w:val="none" w:sz="0" w:space="0" w:color="auto"/>
        <w:right w:val="none" w:sz="0" w:space="0" w:color="auto"/>
      </w:divBdr>
      <w:divsChild>
        <w:div w:id="28648686">
          <w:marLeft w:val="0"/>
          <w:marRight w:val="0"/>
          <w:marTop w:val="0"/>
          <w:marBottom w:val="0"/>
          <w:divBdr>
            <w:top w:val="none" w:sz="0" w:space="0" w:color="auto"/>
            <w:left w:val="none" w:sz="0" w:space="0" w:color="auto"/>
            <w:bottom w:val="none" w:sz="0" w:space="0" w:color="auto"/>
            <w:right w:val="none" w:sz="0" w:space="0" w:color="auto"/>
          </w:divBdr>
        </w:div>
      </w:divsChild>
    </w:div>
    <w:div w:id="1421951458">
      <w:marLeft w:val="0"/>
      <w:marRight w:val="0"/>
      <w:marTop w:val="160"/>
      <w:marBottom w:val="160"/>
      <w:divBdr>
        <w:top w:val="none" w:sz="0" w:space="0" w:color="auto"/>
        <w:left w:val="none" w:sz="0" w:space="0" w:color="auto"/>
        <w:bottom w:val="none" w:sz="0" w:space="0" w:color="auto"/>
        <w:right w:val="none" w:sz="0" w:space="0" w:color="auto"/>
      </w:divBdr>
    </w:div>
    <w:div w:id="1423837553">
      <w:marLeft w:val="0"/>
      <w:marRight w:val="0"/>
      <w:marTop w:val="160"/>
      <w:marBottom w:val="160"/>
      <w:divBdr>
        <w:top w:val="none" w:sz="0" w:space="0" w:color="auto"/>
        <w:left w:val="none" w:sz="0" w:space="0" w:color="auto"/>
        <w:bottom w:val="none" w:sz="0" w:space="0" w:color="auto"/>
        <w:right w:val="none" w:sz="0" w:space="0" w:color="auto"/>
      </w:divBdr>
    </w:div>
    <w:div w:id="1424495052">
      <w:marLeft w:val="0"/>
      <w:marRight w:val="0"/>
      <w:marTop w:val="160"/>
      <w:marBottom w:val="160"/>
      <w:divBdr>
        <w:top w:val="none" w:sz="0" w:space="0" w:color="auto"/>
        <w:left w:val="none" w:sz="0" w:space="0" w:color="auto"/>
        <w:bottom w:val="none" w:sz="0" w:space="0" w:color="auto"/>
        <w:right w:val="none" w:sz="0" w:space="0" w:color="auto"/>
      </w:divBdr>
    </w:div>
    <w:div w:id="1426028600">
      <w:marLeft w:val="0"/>
      <w:marRight w:val="0"/>
      <w:marTop w:val="160"/>
      <w:marBottom w:val="160"/>
      <w:divBdr>
        <w:top w:val="none" w:sz="0" w:space="0" w:color="auto"/>
        <w:left w:val="none" w:sz="0" w:space="0" w:color="auto"/>
        <w:bottom w:val="none" w:sz="0" w:space="0" w:color="auto"/>
        <w:right w:val="none" w:sz="0" w:space="0" w:color="auto"/>
      </w:divBdr>
    </w:div>
    <w:div w:id="1428381016">
      <w:marLeft w:val="0"/>
      <w:marRight w:val="0"/>
      <w:marTop w:val="260"/>
      <w:marBottom w:val="160"/>
      <w:divBdr>
        <w:top w:val="none" w:sz="0" w:space="0" w:color="auto"/>
        <w:left w:val="none" w:sz="0" w:space="0" w:color="auto"/>
        <w:bottom w:val="none" w:sz="0" w:space="0" w:color="auto"/>
        <w:right w:val="none" w:sz="0" w:space="0" w:color="auto"/>
      </w:divBdr>
    </w:div>
    <w:div w:id="1429082560">
      <w:marLeft w:val="0"/>
      <w:marRight w:val="0"/>
      <w:marTop w:val="0"/>
      <w:marBottom w:val="0"/>
      <w:divBdr>
        <w:top w:val="none" w:sz="0" w:space="0" w:color="auto"/>
        <w:left w:val="none" w:sz="0" w:space="0" w:color="auto"/>
        <w:bottom w:val="none" w:sz="0" w:space="0" w:color="auto"/>
        <w:right w:val="none" w:sz="0" w:space="0" w:color="auto"/>
      </w:divBdr>
      <w:divsChild>
        <w:div w:id="1631592799">
          <w:marLeft w:val="0"/>
          <w:marRight w:val="0"/>
          <w:marTop w:val="0"/>
          <w:marBottom w:val="0"/>
          <w:divBdr>
            <w:top w:val="none" w:sz="0" w:space="0" w:color="auto"/>
            <w:left w:val="none" w:sz="0" w:space="0" w:color="auto"/>
            <w:bottom w:val="none" w:sz="0" w:space="0" w:color="auto"/>
            <w:right w:val="none" w:sz="0" w:space="0" w:color="auto"/>
          </w:divBdr>
        </w:div>
      </w:divsChild>
    </w:div>
    <w:div w:id="1430420234">
      <w:marLeft w:val="0"/>
      <w:marRight w:val="0"/>
      <w:marTop w:val="160"/>
      <w:marBottom w:val="160"/>
      <w:divBdr>
        <w:top w:val="none" w:sz="0" w:space="0" w:color="auto"/>
        <w:left w:val="none" w:sz="0" w:space="0" w:color="auto"/>
        <w:bottom w:val="none" w:sz="0" w:space="0" w:color="auto"/>
        <w:right w:val="none" w:sz="0" w:space="0" w:color="auto"/>
      </w:divBdr>
    </w:div>
    <w:div w:id="1430851700">
      <w:marLeft w:val="0"/>
      <w:marRight w:val="0"/>
      <w:marTop w:val="160"/>
      <w:marBottom w:val="160"/>
      <w:divBdr>
        <w:top w:val="none" w:sz="0" w:space="0" w:color="auto"/>
        <w:left w:val="none" w:sz="0" w:space="0" w:color="auto"/>
        <w:bottom w:val="none" w:sz="0" w:space="0" w:color="auto"/>
        <w:right w:val="none" w:sz="0" w:space="0" w:color="auto"/>
      </w:divBdr>
    </w:div>
    <w:div w:id="1434278711">
      <w:marLeft w:val="0"/>
      <w:marRight w:val="0"/>
      <w:marTop w:val="0"/>
      <w:marBottom w:val="0"/>
      <w:divBdr>
        <w:top w:val="none" w:sz="0" w:space="0" w:color="auto"/>
        <w:left w:val="none" w:sz="0" w:space="0" w:color="auto"/>
        <w:bottom w:val="none" w:sz="0" w:space="0" w:color="auto"/>
        <w:right w:val="none" w:sz="0" w:space="0" w:color="auto"/>
      </w:divBdr>
      <w:divsChild>
        <w:div w:id="1382173246">
          <w:marLeft w:val="0"/>
          <w:marRight w:val="0"/>
          <w:marTop w:val="0"/>
          <w:marBottom w:val="0"/>
          <w:divBdr>
            <w:top w:val="none" w:sz="0" w:space="0" w:color="auto"/>
            <w:left w:val="none" w:sz="0" w:space="0" w:color="auto"/>
            <w:bottom w:val="none" w:sz="0" w:space="0" w:color="auto"/>
            <w:right w:val="none" w:sz="0" w:space="0" w:color="auto"/>
          </w:divBdr>
        </w:div>
      </w:divsChild>
    </w:div>
    <w:div w:id="1435248042">
      <w:marLeft w:val="0"/>
      <w:marRight w:val="0"/>
      <w:marTop w:val="160"/>
      <w:marBottom w:val="160"/>
      <w:divBdr>
        <w:top w:val="none" w:sz="0" w:space="0" w:color="auto"/>
        <w:left w:val="none" w:sz="0" w:space="0" w:color="auto"/>
        <w:bottom w:val="none" w:sz="0" w:space="0" w:color="auto"/>
        <w:right w:val="none" w:sz="0" w:space="0" w:color="auto"/>
      </w:divBdr>
    </w:div>
    <w:div w:id="1436706531">
      <w:marLeft w:val="0"/>
      <w:marRight w:val="0"/>
      <w:marTop w:val="160"/>
      <w:marBottom w:val="160"/>
      <w:divBdr>
        <w:top w:val="none" w:sz="0" w:space="0" w:color="auto"/>
        <w:left w:val="none" w:sz="0" w:space="0" w:color="auto"/>
        <w:bottom w:val="none" w:sz="0" w:space="0" w:color="auto"/>
        <w:right w:val="none" w:sz="0" w:space="0" w:color="auto"/>
      </w:divBdr>
    </w:div>
    <w:div w:id="1438210016">
      <w:marLeft w:val="0"/>
      <w:marRight w:val="0"/>
      <w:marTop w:val="160"/>
      <w:marBottom w:val="160"/>
      <w:divBdr>
        <w:top w:val="none" w:sz="0" w:space="0" w:color="auto"/>
        <w:left w:val="none" w:sz="0" w:space="0" w:color="auto"/>
        <w:bottom w:val="none" w:sz="0" w:space="0" w:color="auto"/>
        <w:right w:val="none" w:sz="0" w:space="0" w:color="auto"/>
      </w:divBdr>
    </w:div>
    <w:div w:id="1438864457">
      <w:marLeft w:val="0"/>
      <w:marRight w:val="0"/>
      <w:marTop w:val="160"/>
      <w:marBottom w:val="160"/>
      <w:divBdr>
        <w:top w:val="none" w:sz="0" w:space="0" w:color="auto"/>
        <w:left w:val="none" w:sz="0" w:space="0" w:color="auto"/>
        <w:bottom w:val="none" w:sz="0" w:space="0" w:color="auto"/>
        <w:right w:val="none" w:sz="0" w:space="0" w:color="auto"/>
      </w:divBdr>
    </w:div>
    <w:div w:id="1439787950">
      <w:marLeft w:val="0"/>
      <w:marRight w:val="0"/>
      <w:marTop w:val="0"/>
      <w:marBottom w:val="0"/>
      <w:divBdr>
        <w:top w:val="none" w:sz="0" w:space="0" w:color="auto"/>
        <w:left w:val="none" w:sz="0" w:space="0" w:color="auto"/>
        <w:bottom w:val="none" w:sz="0" w:space="0" w:color="auto"/>
        <w:right w:val="none" w:sz="0" w:space="0" w:color="auto"/>
      </w:divBdr>
      <w:divsChild>
        <w:div w:id="1926307464">
          <w:marLeft w:val="0"/>
          <w:marRight w:val="0"/>
          <w:marTop w:val="0"/>
          <w:marBottom w:val="0"/>
          <w:divBdr>
            <w:top w:val="none" w:sz="0" w:space="0" w:color="auto"/>
            <w:left w:val="none" w:sz="0" w:space="0" w:color="auto"/>
            <w:bottom w:val="none" w:sz="0" w:space="0" w:color="auto"/>
            <w:right w:val="none" w:sz="0" w:space="0" w:color="auto"/>
          </w:divBdr>
        </w:div>
      </w:divsChild>
    </w:div>
    <w:div w:id="1439838890">
      <w:marLeft w:val="0"/>
      <w:marRight w:val="0"/>
      <w:marTop w:val="160"/>
      <w:marBottom w:val="160"/>
      <w:divBdr>
        <w:top w:val="none" w:sz="0" w:space="0" w:color="auto"/>
        <w:left w:val="none" w:sz="0" w:space="0" w:color="auto"/>
        <w:bottom w:val="none" w:sz="0" w:space="0" w:color="auto"/>
        <w:right w:val="none" w:sz="0" w:space="0" w:color="auto"/>
      </w:divBdr>
    </w:div>
    <w:div w:id="1444619067">
      <w:marLeft w:val="0"/>
      <w:marRight w:val="0"/>
      <w:marTop w:val="160"/>
      <w:marBottom w:val="160"/>
      <w:divBdr>
        <w:top w:val="none" w:sz="0" w:space="0" w:color="auto"/>
        <w:left w:val="none" w:sz="0" w:space="0" w:color="auto"/>
        <w:bottom w:val="none" w:sz="0" w:space="0" w:color="auto"/>
        <w:right w:val="none" w:sz="0" w:space="0" w:color="auto"/>
      </w:divBdr>
    </w:div>
    <w:div w:id="1445802446">
      <w:marLeft w:val="0"/>
      <w:marRight w:val="0"/>
      <w:marTop w:val="160"/>
      <w:marBottom w:val="160"/>
      <w:divBdr>
        <w:top w:val="none" w:sz="0" w:space="0" w:color="auto"/>
        <w:left w:val="none" w:sz="0" w:space="0" w:color="auto"/>
        <w:bottom w:val="none" w:sz="0" w:space="0" w:color="auto"/>
        <w:right w:val="none" w:sz="0" w:space="0" w:color="auto"/>
      </w:divBdr>
    </w:div>
    <w:div w:id="1447500719">
      <w:marLeft w:val="0"/>
      <w:marRight w:val="0"/>
      <w:marTop w:val="160"/>
      <w:marBottom w:val="160"/>
      <w:divBdr>
        <w:top w:val="none" w:sz="0" w:space="0" w:color="auto"/>
        <w:left w:val="none" w:sz="0" w:space="0" w:color="auto"/>
        <w:bottom w:val="none" w:sz="0" w:space="0" w:color="auto"/>
        <w:right w:val="none" w:sz="0" w:space="0" w:color="auto"/>
      </w:divBdr>
    </w:div>
    <w:div w:id="1447891194">
      <w:marLeft w:val="0"/>
      <w:marRight w:val="0"/>
      <w:marTop w:val="160"/>
      <w:marBottom w:val="160"/>
      <w:divBdr>
        <w:top w:val="none" w:sz="0" w:space="0" w:color="auto"/>
        <w:left w:val="none" w:sz="0" w:space="0" w:color="auto"/>
        <w:bottom w:val="none" w:sz="0" w:space="0" w:color="auto"/>
        <w:right w:val="none" w:sz="0" w:space="0" w:color="auto"/>
      </w:divBdr>
    </w:div>
    <w:div w:id="1449278583">
      <w:marLeft w:val="0"/>
      <w:marRight w:val="0"/>
      <w:marTop w:val="160"/>
      <w:marBottom w:val="160"/>
      <w:divBdr>
        <w:top w:val="none" w:sz="0" w:space="0" w:color="auto"/>
        <w:left w:val="none" w:sz="0" w:space="0" w:color="auto"/>
        <w:bottom w:val="none" w:sz="0" w:space="0" w:color="auto"/>
        <w:right w:val="none" w:sz="0" w:space="0" w:color="auto"/>
      </w:divBdr>
    </w:div>
    <w:div w:id="1449397907">
      <w:marLeft w:val="0"/>
      <w:marRight w:val="0"/>
      <w:marTop w:val="160"/>
      <w:marBottom w:val="160"/>
      <w:divBdr>
        <w:top w:val="none" w:sz="0" w:space="0" w:color="auto"/>
        <w:left w:val="none" w:sz="0" w:space="0" w:color="auto"/>
        <w:bottom w:val="none" w:sz="0" w:space="0" w:color="auto"/>
        <w:right w:val="none" w:sz="0" w:space="0" w:color="auto"/>
      </w:divBdr>
    </w:div>
    <w:div w:id="1452361326">
      <w:marLeft w:val="0"/>
      <w:marRight w:val="0"/>
      <w:marTop w:val="0"/>
      <w:marBottom w:val="0"/>
      <w:divBdr>
        <w:top w:val="none" w:sz="0" w:space="0" w:color="auto"/>
        <w:left w:val="none" w:sz="0" w:space="0" w:color="auto"/>
        <w:bottom w:val="none" w:sz="0" w:space="0" w:color="auto"/>
        <w:right w:val="none" w:sz="0" w:space="0" w:color="auto"/>
      </w:divBdr>
      <w:divsChild>
        <w:div w:id="352616406">
          <w:marLeft w:val="0"/>
          <w:marRight w:val="0"/>
          <w:marTop w:val="0"/>
          <w:marBottom w:val="0"/>
          <w:divBdr>
            <w:top w:val="none" w:sz="0" w:space="0" w:color="auto"/>
            <w:left w:val="none" w:sz="0" w:space="0" w:color="auto"/>
            <w:bottom w:val="none" w:sz="0" w:space="0" w:color="auto"/>
            <w:right w:val="none" w:sz="0" w:space="0" w:color="auto"/>
          </w:divBdr>
        </w:div>
      </w:divsChild>
    </w:div>
    <w:div w:id="1454980577">
      <w:marLeft w:val="0"/>
      <w:marRight w:val="0"/>
      <w:marTop w:val="160"/>
      <w:marBottom w:val="160"/>
      <w:divBdr>
        <w:top w:val="none" w:sz="0" w:space="0" w:color="auto"/>
        <w:left w:val="none" w:sz="0" w:space="0" w:color="auto"/>
        <w:bottom w:val="none" w:sz="0" w:space="0" w:color="auto"/>
        <w:right w:val="none" w:sz="0" w:space="0" w:color="auto"/>
      </w:divBdr>
    </w:div>
    <w:div w:id="1460031058">
      <w:marLeft w:val="0"/>
      <w:marRight w:val="0"/>
      <w:marTop w:val="160"/>
      <w:marBottom w:val="160"/>
      <w:divBdr>
        <w:top w:val="none" w:sz="0" w:space="0" w:color="auto"/>
        <w:left w:val="none" w:sz="0" w:space="0" w:color="auto"/>
        <w:bottom w:val="none" w:sz="0" w:space="0" w:color="auto"/>
        <w:right w:val="none" w:sz="0" w:space="0" w:color="auto"/>
      </w:divBdr>
    </w:div>
    <w:div w:id="1460563312">
      <w:marLeft w:val="0"/>
      <w:marRight w:val="0"/>
      <w:marTop w:val="0"/>
      <w:marBottom w:val="160"/>
      <w:divBdr>
        <w:top w:val="none" w:sz="0" w:space="0" w:color="auto"/>
        <w:left w:val="none" w:sz="0" w:space="0" w:color="auto"/>
        <w:bottom w:val="none" w:sz="0" w:space="0" w:color="auto"/>
        <w:right w:val="none" w:sz="0" w:space="0" w:color="auto"/>
      </w:divBdr>
    </w:div>
    <w:div w:id="1462377390">
      <w:marLeft w:val="0"/>
      <w:marRight w:val="0"/>
      <w:marTop w:val="0"/>
      <w:marBottom w:val="160"/>
      <w:divBdr>
        <w:top w:val="none" w:sz="0" w:space="0" w:color="auto"/>
        <w:left w:val="none" w:sz="0" w:space="0" w:color="auto"/>
        <w:bottom w:val="none" w:sz="0" w:space="0" w:color="auto"/>
        <w:right w:val="none" w:sz="0" w:space="0" w:color="auto"/>
      </w:divBdr>
    </w:div>
    <w:div w:id="1462378960">
      <w:marLeft w:val="0"/>
      <w:marRight w:val="0"/>
      <w:marTop w:val="0"/>
      <w:marBottom w:val="0"/>
      <w:divBdr>
        <w:top w:val="none" w:sz="0" w:space="0" w:color="auto"/>
        <w:left w:val="none" w:sz="0" w:space="0" w:color="auto"/>
        <w:bottom w:val="none" w:sz="0" w:space="0" w:color="auto"/>
        <w:right w:val="none" w:sz="0" w:space="0" w:color="auto"/>
      </w:divBdr>
      <w:divsChild>
        <w:div w:id="1708329583">
          <w:marLeft w:val="0"/>
          <w:marRight w:val="0"/>
          <w:marTop w:val="0"/>
          <w:marBottom w:val="0"/>
          <w:divBdr>
            <w:top w:val="none" w:sz="0" w:space="0" w:color="auto"/>
            <w:left w:val="none" w:sz="0" w:space="0" w:color="auto"/>
            <w:bottom w:val="none" w:sz="0" w:space="0" w:color="auto"/>
            <w:right w:val="none" w:sz="0" w:space="0" w:color="auto"/>
          </w:divBdr>
        </w:div>
      </w:divsChild>
    </w:div>
    <w:div w:id="1462920699">
      <w:marLeft w:val="0"/>
      <w:marRight w:val="0"/>
      <w:marTop w:val="60"/>
      <w:marBottom w:val="160"/>
      <w:divBdr>
        <w:top w:val="none" w:sz="0" w:space="0" w:color="auto"/>
        <w:left w:val="none" w:sz="0" w:space="0" w:color="auto"/>
        <w:bottom w:val="none" w:sz="0" w:space="0" w:color="auto"/>
        <w:right w:val="none" w:sz="0" w:space="0" w:color="auto"/>
      </w:divBdr>
    </w:div>
    <w:div w:id="1463302967">
      <w:marLeft w:val="0"/>
      <w:marRight w:val="0"/>
      <w:marTop w:val="160"/>
      <w:marBottom w:val="160"/>
      <w:divBdr>
        <w:top w:val="none" w:sz="0" w:space="0" w:color="auto"/>
        <w:left w:val="none" w:sz="0" w:space="0" w:color="auto"/>
        <w:bottom w:val="none" w:sz="0" w:space="0" w:color="auto"/>
        <w:right w:val="none" w:sz="0" w:space="0" w:color="auto"/>
      </w:divBdr>
    </w:div>
    <w:div w:id="1463695827">
      <w:marLeft w:val="0"/>
      <w:marRight w:val="0"/>
      <w:marTop w:val="0"/>
      <w:marBottom w:val="0"/>
      <w:divBdr>
        <w:top w:val="none" w:sz="0" w:space="0" w:color="auto"/>
        <w:left w:val="none" w:sz="0" w:space="0" w:color="auto"/>
        <w:bottom w:val="none" w:sz="0" w:space="0" w:color="auto"/>
        <w:right w:val="none" w:sz="0" w:space="0" w:color="auto"/>
      </w:divBdr>
      <w:divsChild>
        <w:div w:id="499932983">
          <w:marLeft w:val="0"/>
          <w:marRight w:val="0"/>
          <w:marTop w:val="0"/>
          <w:marBottom w:val="0"/>
          <w:divBdr>
            <w:top w:val="none" w:sz="0" w:space="0" w:color="auto"/>
            <w:left w:val="none" w:sz="0" w:space="0" w:color="auto"/>
            <w:bottom w:val="none" w:sz="0" w:space="0" w:color="auto"/>
            <w:right w:val="none" w:sz="0" w:space="0" w:color="auto"/>
          </w:divBdr>
        </w:div>
      </w:divsChild>
    </w:div>
    <w:div w:id="1463764680">
      <w:marLeft w:val="0"/>
      <w:marRight w:val="0"/>
      <w:marTop w:val="160"/>
      <w:marBottom w:val="160"/>
      <w:divBdr>
        <w:top w:val="none" w:sz="0" w:space="0" w:color="auto"/>
        <w:left w:val="none" w:sz="0" w:space="0" w:color="auto"/>
        <w:bottom w:val="none" w:sz="0" w:space="0" w:color="auto"/>
        <w:right w:val="none" w:sz="0" w:space="0" w:color="auto"/>
      </w:divBdr>
    </w:div>
    <w:div w:id="1467310478">
      <w:marLeft w:val="0"/>
      <w:marRight w:val="0"/>
      <w:marTop w:val="160"/>
      <w:marBottom w:val="160"/>
      <w:divBdr>
        <w:top w:val="none" w:sz="0" w:space="0" w:color="auto"/>
        <w:left w:val="none" w:sz="0" w:space="0" w:color="auto"/>
        <w:bottom w:val="none" w:sz="0" w:space="0" w:color="auto"/>
        <w:right w:val="none" w:sz="0" w:space="0" w:color="auto"/>
      </w:divBdr>
    </w:div>
    <w:div w:id="1474131856">
      <w:marLeft w:val="0"/>
      <w:marRight w:val="0"/>
      <w:marTop w:val="0"/>
      <w:marBottom w:val="0"/>
      <w:divBdr>
        <w:top w:val="none" w:sz="0" w:space="0" w:color="auto"/>
        <w:left w:val="none" w:sz="0" w:space="0" w:color="auto"/>
        <w:bottom w:val="none" w:sz="0" w:space="0" w:color="auto"/>
        <w:right w:val="none" w:sz="0" w:space="0" w:color="auto"/>
      </w:divBdr>
      <w:divsChild>
        <w:div w:id="1450122921">
          <w:marLeft w:val="0"/>
          <w:marRight w:val="0"/>
          <w:marTop w:val="0"/>
          <w:marBottom w:val="0"/>
          <w:divBdr>
            <w:top w:val="none" w:sz="0" w:space="0" w:color="auto"/>
            <w:left w:val="none" w:sz="0" w:space="0" w:color="auto"/>
            <w:bottom w:val="none" w:sz="0" w:space="0" w:color="auto"/>
            <w:right w:val="none" w:sz="0" w:space="0" w:color="auto"/>
          </w:divBdr>
        </w:div>
      </w:divsChild>
    </w:div>
    <w:div w:id="1474562736">
      <w:marLeft w:val="0"/>
      <w:marRight w:val="0"/>
      <w:marTop w:val="260"/>
      <w:marBottom w:val="160"/>
      <w:divBdr>
        <w:top w:val="none" w:sz="0" w:space="0" w:color="auto"/>
        <w:left w:val="none" w:sz="0" w:space="0" w:color="auto"/>
        <w:bottom w:val="none" w:sz="0" w:space="0" w:color="auto"/>
        <w:right w:val="none" w:sz="0" w:space="0" w:color="auto"/>
      </w:divBdr>
      <w:divsChild>
        <w:div w:id="1063023558">
          <w:marLeft w:val="0"/>
          <w:marRight w:val="0"/>
          <w:marTop w:val="0"/>
          <w:marBottom w:val="0"/>
          <w:divBdr>
            <w:top w:val="none" w:sz="0" w:space="0" w:color="auto"/>
            <w:left w:val="none" w:sz="0" w:space="0" w:color="auto"/>
            <w:bottom w:val="none" w:sz="0" w:space="0" w:color="auto"/>
            <w:right w:val="none" w:sz="0" w:space="0" w:color="auto"/>
          </w:divBdr>
        </w:div>
        <w:div w:id="474372813">
          <w:marLeft w:val="0"/>
          <w:marRight w:val="0"/>
          <w:marTop w:val="0"/>
          <w:marBottom w:val="0"/>
          <w:divBdr>
            <w:top w:val="none" w:sz="0" w:space="0" w:color="auto"/>
            <w:left w:val="none" w:sz="0" w:space="0" w:color="auto"/>
            <w:bottom w:val="none" w:sz="0" w:space="0" w:color="auto"/>
            <w:right w:val="none" w:sz="0" w:space="0" w:color="auto"/>
          </w:divBdr>
        </w:div>
      </w:divsChild>
    </w:div>
    <w:div w:id="1478184922">
      <w:marLeft w:val="0"/>
      <w:marRight w:val="0"/>
      <w:marTop w:val="160"/>
      <w:marBottom w:val="160"/>
      <w:divBdr>
        <w:top w:val="none" w:sz="0" w:space="0" w:color="auto"/>
        <w:left w:val="none" w:sz="0" w:space="0" w:color="auto"/>
        <w:bottom w:val="none" w:sz="0" w:space="0" w:color="auto"/>
        <w:right w:val="none" w:sz="0" w:space="0" w:color="auto"/>
      </w:divBdr>
    </w:div>
    <w:div w:id="1478910318">
      <w:marLeft w:val="0"/>
      <w:marRight w:val="0"/>
      <w:marTop w:val="160"/>
      <w:marBottom w:val="160"/>
      <w:divBdr>
        <w:top w:val="none" w:sz="0" w:space="0" w:color="auto"/>
        <w:left w:val="none" w:sz="0" w:space="0" w:color="auto"/>
        <w:bottom w:val="none" w:sz="0" w:space="0" w:color="auto"/>
        <w:right w:val="none" w:sz="0" w:space="0" w:color="auto"/>
      </w:divBdr>
    </w:div>
    <w:div w:id="1482186244">
      <w:marLeft w:val="0"/>
      <w:marRight w:val="0"/>
      <w:marTop w:val="160"/>
      <w:marBottom w:val="160"/>
      <w:divBdr>
        <w:top w:val="none" w:sz="0" w:space="0" w:color="auto"/>
        <w:left w:val="none" w:sz="0" w:space="0" w:color="auto"/>
        <w:bottom w:val="none" w:sz="0" w:space="0" w:color="auto"/>
        <w:right w:val="none" w:sz="0" w:space="0" w:color="auto"/>
      </w:divBdr>
    </w:div>
    <w:div w:id="1482500859">
      <w:marLeft w:val="0"/>
      <w:marRight w:val="0"/>
      <w:marTop w:val="160"/>
      <w:marBottom w:val="160"/>
      <w:divBdr>
        <w:top w:val="none" w:sz="0" w:space="0" w:color="auto"/>
        <w:left w:val="none" w:sz="0" w:space="0" w:color="auto"/>
        <w:bottom w:val="none" w:sz="0" w:space="0" w:color="auto"/>
        <w:right w:val="none" w:sz="0" w:space="0" w:color="auto"/>
      </w:divBdr>
    </w:div>
    <w:div w:id="1482573308">
      <w:marLeft w:val="0"/>
      <w:marRight w:val="0"/>
      <w:marTop w:val="160"/>
      <w:marBottom w:val="160"/>
      <w:divBdr>
        <w:top w:val="none" w:sz="0" w:space="0" w:color="auto"/>
        <w:left w:val="none" w:sz="0" w:space="0" w:color="auto"/>
        <w:bottom w:val="none" w:sz="0" w:space="0" w:color="auto"/>
        <w:right w:val="none" w:sz="0" w:space="0" w:color="auto"/>
      </w:divBdr>
    </w:div>
    <w:div w:id="1483620719">
      <w:marLeft w:val="0"/>
      <w:marRight w:val="0"/>
      <w:marTop w:val="160"/>
      <w:marBottom w:val="160"/>
      <w:divBdr>
        <w:top w:val="none" w:sz="0" w:space="0" w:color="auto"/>
        <w:left w:val="none" w:sz="0" w:space="0" w:color="auto"/>
        <w:bottom w:val="none" w:sz="0" w:space="0" w:color="auto"/>
        <w:right w:val="none" w:sz="0" w:space="0" w:color="auto"/>
      </w:divBdr>
    </w:div>
    <w:div w:id="1484546830">
      <w:marLeft w:val="0"/>
      <w:marRight w:val="0"/>
      <w:marTop w:val="160"/>
      <w:marBottom w:val="160"/>
      <w:divBdr>
        <w:top w:val="none" w:sz="0" w:space="0" w:color="auto"/>
        <w:left w:val="none" w:sz="0" w:space="0" w:color="auto"/>
        <w:bottom w:val="none" w:sz="0" w:space="0" w:color="auto"/>
        <w:right w:val="none" w:sz="0" w:space="0" w:color="auto"/>
      </w:divBdr>
    </w:div>
    <w:div w:id="1485462648">
      <w:marLeft w:val="0"/>
      <w:marRight w:val="0"/>
      <w:marTop w:val="0"/>
      <w:marBottom w:val="0"/>
      <w:divBdr>
        <w:top w:val="none" w:sz="0" w:space="0" w:color="auto"/>
        <w:left w:val="none" w:sz="0" w:space="0" w:color="auto"/>
        <w:bottom w:val="none" w:sz="0" w:space="0" w:color="auto"/>
        <w:right w:val="none" w:sz="0" w:space="0" w:color="auto"/>
      </w:divBdr>
      <w:divsChild>
        <w:div w:id="543447132">
          <w:marLeft w:val="0"/>
          <w:marRight w:val="0"/>
          <w:marTop w:val="0"/>
          <w:marBottom w:val="0"/>
          <w:divBdr>
            <w:top w:val="none" w:sz="0" w:space="0" w:color="auto"/>
            <w:left w:val="none" w:sz="0" w:space="0" w:color="auto"/>
            <w:bottom w:val="none" w:sz="0" w:space="0" w:color="auto"/>
            <w:right w:val="none" w:sz="0" w:space="0" w:color="auto"/>
          </w:divBdr>
        </w:div>
      </w:divsChild>
    </w:div>
    <w:div w:id="1487286448">
      <w:marLeft w:val="0"/>
      <w:marRight w:val="0"/>
      <w:marTop w:val="160"/>
      <w:marBottom w:val="160"/>
      <w:divBdr>
        <w:top w:val="none" w:sz="0" w:space="0" w:color="auto"/>
        <w:left w:val="none" w:sz="0" w:space="0" w:color="auto"/>
        <w:bottom w:val="none" w:sz="0" w:space="0" w:color="auto"/>
        <w:right w:val="none" w:sz="0" w:space="0" w:color="auto"/>
      </w:divBdr>
    </w:div>
    <w:div w:id="1488744727">
      <w:marLeft w:val="0"/>
      <w:marRight w:val="0"/>
      <w:marTop w:val="160"/>
      <w:marBottom w:val="160"/>
      <w:divBdr>
        <w:top w:val="none" w:sz="0" w:space="0" w:color="auto"/>
        <w:left w:val="none" w:sz="0" w:space="0" w:color="auto"/>
        <w:bottom w:val="none" w:sz="0" w:space="0" w:color="auto"/>
        <w:right w:val="none" w:sz="0" w:space="0" w:color="auto"/>
      </w:divBdr>
    </w:div>
    <w:div w:id="1489786421">
      <w:marLeft w:val="0"/>
      <w:marRight w:val="0"/>
      <w:marTop w:val="0"/>
      <w:marBottom w:val="0"/>
      <w:divBdr>
        <w:top w:val="none" w:sz="0" w:space="0" w:color="auto"/>
        <w:left w:val="none" w:sz="0" w:space="0" w:color="auto"/>
        <w:bottom w:val="none" w:sz="0" w:space="0" w:color="auto"/>
        <w:right w:val="none" w:sz="0" w:space="0" w:color="auto"/>
      </w:divBdr>
      <w:divsChild>
        <w:div w:id="2074422551">
          <w:marLeft w:val="0"/>
          <w:marRight w:val="0"/>
          <w:marTop w:val="0"/>
          <w:marBottom w:val="0"/>
          <w:divBdr>
            <w:top w:val="none" w:sz="0" w:space="0" w:color="auto"/>
            <w:left w:val="none" w:sz="0" w:space="0" w:color="auto"/>
            <w:bottom w:val="none" w:sz="0" w:space="0" w:color="auto"/>
            <w:right w:val="none" w:sz="0" w:space="0" w:color="auto"/>
          </w:divBdr>
        </w:div>
      </w:divsChild>
    </w:div>
    <w:div w:id="1490293498">
      <w:marLeft w:val="0"/>
      <w:marRight w:val="0"/>
      <w:marTop w:val="160"/>
      <w:marBottom w:val="160"/>
      <w:divBdr>
        <w:top w:val="none" w:sz="0" w:space="0" w:color="auto"/>
        <w:left w:val="none" w:sz="0" w:space="0" w:color="auto"/>
        <w:bottom w:val="none" w:sz="0" w:space="0" w:color="auto"/>
        <w:right w:val="none" w:sz="0" w:space="0" w:color="auto"/>
      </w:divBdr>
    </w:div>
    <w:div w:id="1493331171">
      <w:marLeft w:val="0"/>
      <w:marRight w:val="0"/>
      <w:marTop w:val="160"/>
      <w:marBottom w:val="160"/>
      <w:divBdr>
        <w:top w:val="none" w:sz="0" w:space="0" w:color="auto"/>
        <w:left w:val="none" w:sz="0" w:space="0" w:color="auto"/>
        <w:bottom w:val="none" w:sz="0" w:space="0" w:color="auto"/>
        <w:right w:val="none" w:sz="0" w:space="0" w:color="auto"/>
      </w:divBdr>
    </w:div>
    <w:div w:id="1493837882">
      <w:marLeft w:val="0"/>
      <w:marRight w:val="0"/>
      <w:marTop w:val="160"/>
      <w:marBottom w:val="160"/>
      <w:divBdr>
        <w:top w:val="none" w:sz="0" w:space="0" w:color="auto"/>
        <w:left w:val="none" w:sz="0" w:space="0" w:color="auto"/>
        <w:bottom w:val="none" w:sz="0" w:space="0" w:color="auto"/>
        <w:right w:val="none" w:sz="0" w:space="0" w:color="auto"/>
      </w:divBdr>
    </w:div>
    <w:div w:id="1494251212">
      <w:marLeft w:val="0"/>
      <w:marRight w:val="0"/>
      <w:marTop w:val="160"/>
      <w:marBottom w:val="160"/>
      <w:divBdr>
        <w:top w:val="none" w:sz="0" w:space="0" w:color="auto"/>
        <w:left w:val="none" w:sz="0" w:space="0" w:color="auto"/>
        <w:bottom w:val="none" w:sz="0" w:space="0" w:color="auto"/>
        <w:right w:val="none" w:sz="0" w:space="0" w:color="auto"/>
      </w:divBdr>
    </w:div>
    <w:div w:id="1495342405">
      <w:marLeft w:val="0"/>
      <w:marRight w:val="0"/>
      <w:marTop w:val="160"/>
      <w:marBottom w:val="160"/>
      <w:divBdr>
        <w:top w:val="none" w:sz="0" w:space="0" w:color="auto"/>
        <w:left w:val="none" w:sz="0" w:space="0" w:color="auto"/>
        <w:bottom w:val="none" w:sz="0" w:space="0" w:color="auto"/>
        <w:right w:val="none" w:sz="0" w:space="0" w:color="auto"/>
      </w:divBdr>
    </w:div>
    <w:div w:id="1495803386">
      <w:marLeft w:val="0"/>
      <w:marRight w:val="0"/>
      <w:marTop w:val="160"/>
      <w:marBottom w:val="160"/>
      <w:divBdr>
        <w:top w:val="none" w:sz="0" w:space="0" w:color="auto"/>
        <w:left w:val="none" w:sz="0" w:space="0" w:color="auto"/>
        <w:bottom w:val="none" w:sz="0" w:space="0" w:color="auto"/>
        <w:right w:val="none" w:sz="0" w:space="0" w:color="auto"/>
      </w:divBdr>
    </w:div>
    <w:div w:id="1496453995">
      <w:marLeft w:val="0"/>
      <w:marRight w:val="0"/>
      <w:marTop w:val="260"/>
      <w:marBottom w:val="160"/>
      <w:divBdr>
        <w:top w:val="none" w:sz="0" w:space="0" w:color="auto"/>
        <w:left w:val="none" w:sz="0" w:space="0" w:color="auto"/>
        <w:bottom w:val="none" w:sz="0" w:space="0" w:color="auto"/>
        <w:right w:val="none" w:sz="0" w:space="0" w:color="auto"/>
      </w:divBdr>
    </w:div>
    <w:div w:id="1504734808">
      <w:marLeft w:val="0"/>
      <w:marRight w:val="0"/>
      <w:marTop w:val="160"/>
      <w:marBottom w:val="160"/>
      <w:divBdr>
        <w:top w:val="none" w:sz="0" w:space="0" w:color="auto"/>
        <w:left w:val="none" w:sz="0" w:space="0" w:color="auto"/>
        <w:bottom w:val="none" w:sz="0" w:space="0" w:color="auto"/>
        <w:right w:val="none" w:sz="0" w:space="0" w:color="auto"/>
      </w:divBdr>
    </w:div>
    <w:div w:id="1506286944">
      <w:marLeft w:val="0"/>
      <w:marRight w:val="0"/>
      <w:marTop w:val="160"/>
      <w:marBottom w:val="160"/>
      <w:divBdr>
        <w:top w:val="none" w:sz="0" w:space="0" w:color="auto"/>
        <w:left w:val="none" w:sz="0" w:space="0" w:color="auto"/>
        <w:bottom w:val="none" w:sz="0" w:space="0" w:color="auto"/>
        <w:right w:val="none" w:sz="0" w:space="0" w:color="auto"/>
      </w:divBdr>
    </w:div>
    <w:div w:id="1506674216">
      <w:marLeft w:val="0"/>
      <w:marRight w:val="0"/>
      <w:marTop w:val="0"/>
      <w:marBottom w:val="160"/>
      <w:divBdr>
        <w:top w:val="none" w:sz="0" w:space="0" w:color="auto"/>
        <w:left w:val="none" w:sz="0" w:space="0" w:color="auto"/>
        <w:bottom w:val="none" w:sz="0" w:space="0" w:color="auto"/>
        <w:right w:val="none" w:sz="0" w:space="0" w:color="auto"/>
      </w:divBdr>
    </w:div>
    <w:div w:id="1507791774">
      <w:marLeft w:val="0"/>
      <w:marRight w:val="0"/>
      <w:marTop w:val="160"/>
      <w:marBottom w:val="160"/>
      <w:divBdr>
        <w:top w:val="none" w:sz="0" w:space="0" w:color="auto"/>
        <w:left w:val="none" w:sz="0" w:space="0" w:color="auto"/>
        <w:bottom w:val="none" w:sz="0" w:space="0" w:color="auto"/>
        <w:right w:val="none" w:sz="0" w:space="0" w:color="auto"/>
      </w:divBdr>
    </w:div>
    <w:div w:id="1508522774">
      <w:marLeft w:val="0"/>
      <w:marRight w:val="0"/>
      <w:marTop w:val="160"/>
      <w:marBottom w:val="160"/>
      <w:divBdr>
        <w:top w:val="none" w:sz="0" w:space="0" w:color="auto"/>
        <w:left w:val="none" w:sz="0" w:space="0" w:color="auto"/>
        <w:bottom w:val="none" w:sz="0" w:space="0" w:color="auto"/>
        <w:right w:val="none" w:sz="0" w:space="0" w:color="auto"/>
      </w:divBdr>
    </w:div>
    <w:div w:id="1509759749">
      <w:marLeft w:val="0"/>
      <w:marRight w:val="0"/>
      <w:marTop w:val="160"/>
      <w:marBottom w:val="160"/>
      <w:divBdr>
        <w:top w:val="none" w:sz="0" w:space="0" w:color="auto"/>
        <w:left w:val="none" w:sz="0" w:space="0" w:color="auto"/>
        <w:bottom w:val="none" w:sz="0" w:space="0" w:color="auto"/>
        <w:right w:val="none" w:sz="0" w:space="0" w:color="auto"/>
      </w:divBdr>
    </w:div>
    <w:div w:id="1516113239">
      <w:marLeft w:val="0"/>
      <w:marRight w:val="0"/>
      <w:marTop w:val="160"/>
      <w:marBottom w:val="160"/>
      <w:divBdr>
        <w:top w:val="none" w:sz="0" w:space="0" w:color="auto"/>
        <w:left w:val="none" w:sz="0" w:space="0" w:color="auto"/>
        <w:bottom w:val="none" w:sz="0" w:space="0" w:color="auto"/>
        <w:right w:val="none" w:sz="0" w:space="0" w:color="auto"/>
      </w:divBdr>
    </w:div>
    <w:div w:id="1517422681">
      <w:marLeft w:val="0"/>
      <w:marRight w:val="0"/>
      <w:marTop w:val="160"/>
      <w:marBottom w:val="160"/>
      <w:divBdr>
        <w:top w:val="none" w:sz="0" w:space="0" w:color="auto"/>
        <w:left w:val="none" w:sz="0" w:space="0" w:color="auto"/>
        <w:bottom w:val="none" w:sz="0" w:space="0" w:color="auto"/>
        <w:right w:val="none" w:sz="0" w:space="0" w:color="auto"/>
      </w:divBdr>
    </w:div>
    <w:div w:id="1519150964">
      <w:marLeft w:val="0"/>
      <w:marRight w:val="0"/>
      <w:marTop w:val="160"/>
      <w:marBottom w:val="160"/>
      <w:divBdr>
        <w:top w:val="none" w:sz="0" w:space="0" w:color="auto"/>
        <w:left w:val="none" w:sz="0" w:space="0" w:color="auto"/>
        <w:bottom w:val="none" w:sz="0" w:space="0" w:color="auto"/>
        <w:right w:val="none" w:sz="0" w:space="0" w:color="auto"/>
      </w:divBdr>
    </w:div>
    <w:div w:id="1519810509">
      <w:marLeft w:val="0"/>
      <w:marRight w:val="0"/>
      <w:marTop w:val="260"/>
      <w:marBottom w:val="160"/>
      <w:divBdr>
        <w:top w:val="none" w:sz="0" w:space="0" w:color="auto"/>
        <w:left w:val="none" w:sz="0" w:space="0" w:color="auto"/>
        <w:bottom w:val="none" w:sz="0" w:space="0" w:color="auto"/>
        <w:right w:val="none" w:sz="0" w:space="0" w:color="auto"/>
      </w:divBdr>
    </w:div>
    <w:div w:id="1521045843">
      <w:marLeft w:val="0"/>
      <w:marRight w:val="0"/>
      <w:marTop w:val="100"/>
      <w:marBottom w:val="0"/>
      <w:divBdr>
        <w:top w:val="none" w:sz="0" w:space="0" w:color="auto"/>
        <w:left w:val="none" w:sz="0" w:space="0" w:color="auto"/>
        <w:bottom w:val="none" w:sz="0" w:space="0" w:color="auto"/>
        <w:right w:val="none" w:sz="0" w:space="0" w:color="auto"/>
      </w:divBdr>
      <w:divsChild>
        <w:div w:id="1259292131">
          <w:marLeft w:val="0"/>
          <w:marRight w:val="0"/>
          <w:marTop w:val="0"/>
          <w:marBottom w:val="0"/>
          <w:divBdr>
            <w:top w:val="none" w:sz="0" w:space="0" w:color="auto"/>
            <w:left w:val="none" w:sz="0" w:space="0" w:color="auto"/>
            <w:bottom w:val="none" w:sz="0" w:space="0" w:color="auto"/>
            <w:right w:val="none" w:sz="0" w:space="0" w:color="auto"/>
          </w:divBdr>
        </w:div>
        <w:div w:id="883759509">
          <w:marLeft w:val="0"/>
          <w:marRight w:val="0"/>
          <w:marTop w:val="0"/>
          <w:marBottom w:val="0"/>
          <w:divBdr>
            <w:top w:val="none" w:sz="0" w:space="0" w:color="auto"/>
            <w:left w:val="none" w:sz="0" w:space="0" w:color="auto"/>
            <w:bottom w:val="none" w:sz="0" w:space="0" w:color="auto"/>
            <w:right w:val="none" w:sz="0" w:space="0" w:color="auto"/>
          </w:divBdr>
        </w:div>
        <w:div w:id="1733310637">
          <w:marLeft w:val="0"/>
          <w:marRight w:val="0"/>
          <w:marTop w:val="0"/>
          <w:marBottom w:val="0"/>
          <w:divBdr>
            <w:top w:val="none" w:sz="0" w:space="0" w:color="auto"/>
            <w:left w:val="none" w:sz="0" w:space="0" w:color="auto"/>
            <w:bottom w:val="none" w:sz="0" w:space="0" w:color="auto"/>
            <w:right w:val="none" w:sz="0" w:space="0" w:color="auto"/>
          </w:divBdr>
        </w:div>
        <w:div w:id="1565994032">
          <w:marLeft w:val="0"/>
          <w:marRight w:val="0"/>
          <w:marTop w:val="0"/>
          <w:marBottom w:val="0"/>
          <w:divBdr>
            <w:top w:val="none" w:sz="0" w:space="0" w:color="auto"/>
            <w:left w:val="none" w:sz="0" w:space="0" w:color="auto"/>
            <w:bottom w:val="none" w:sz="0" w:space="0" w:color="auto"/>
            <w:right w:val="none" w:sz="0" w:space="0" w:color="auto"/>
          </w:divBdr>
        </w:div>
        <w:div w:id="1024016296">
          <w:marLeft w:val="0"/>
          <w:marRight w:val="0"/>
          <w:marTop w:val="0"/>
          <w:marBottom w:val="0"/>
          <w:divBdr>
            <w:top w:val="none" w:sz="0" w:space="0" w:color="auto"/>
            <w:left w:val="none" w:sz="0" w:space="0" w:color="auto"/>
            <w:bottom w:val="none" w:sz="0" w:space="0" w:color="auto"/>
            <w:right w:val="none" w:sz="0" w:space="0" w:color="auto"/>
          </w:divBdr>
        </w:div>
        <w:div w:id="601377529">
          <w:marLeft w:val="0"/>
          <w:marRight w:val="0"/>
          <w:marTop w:val="0"/>
          <w:marBottom w:val="0"/>
          <w:divBdr>
            <w:top w:val="none" w:sz="0" w:space="0" w:color="auto"/>
            <w:left w:val="none" w:sz="0" w:space="0" w:color="auto"/>
            <w:bottom w:val="none" w:sz="0" w:space="0" w:color="auto"/>
            <w:right w:val="none" w:sz="0" w:space="0" w:color="auto"/>
          </w:divBdr>
        </w:div>
        <w:div w:id="1665236344">
          <w:marLeft w:val="0"/>
          <w:marRight w:val="0"/>
          <w:marTop w:val="0"/>
          <w:marBottom w:val="0"/>
          <w:divBdr>
            <w:top w:val="none" w:sz="0" w:space="0" w:color="auto"/>
            <w:left w:val="none" w:sz="0" w:space="0" w:color="auto"/>
            <w:bottom w:val="none" w:sz="0" w:space="0" w:color="auto"/>
            <w:right w:val="none" w:sz="0" w:space="0" w:color="auto"/>
          </w:divBdr>
        </w:div>
        <w:div w:id="355154943">
          <w:marLeft w:val="0"/>
          <w:marRight w:val="0"/>
          <w:marTop w:val="0"/>
          <w:marBottom w:val="0"/>
          <w:divBdr>
            <w:top w:val="none" w:sz="0" w:space="0" w:color="auto"/>
            <w:left w:val="none" w:sz="0" w:space="0" w:color="auto"/>
            <w:bottom w:val="none" w:sz="0" w:space="0" w:color="auto"/>
            <w:right w:val="none" w:sz="0" w:space="0" w:color="auto"/>
          </w:divBdr>
        </w:div>
        <w:div w:id="1155562307">
          <w:marLeft w:val="0"/>
          <w:marRight w:val="0"/>
          <w:marTop w:val="0"/>
          <w:marBottom w:val="0"/>
          <w:divBdr>
            <w:top w:val="none" w:sz="0" w:space="0" w:color="auto"/>
            <w:left w:val="none" w:sz="0" w:space="0" w:color="auto"/>
            <w:bottom w:val="none" w:sz="0" w:space="0" w:color="auto"/>
            <w:right w:val="none" w:sz="0" w:space="0" w:color="auto"/>
          </w:divBdr>
        </w:div>
        <w:div w:id="1585408168">
          <w:marLeft w:val="0"/>
          <w:marRight w:val="0"/>
          <w:marTop w:val="0"/>
          <w:marBottom w:val="0"/>
          <w:divBdr>
            <w:top w:val="none" w:sz="0" w:space="0" w:color="auto"/>
            <w:left w:val="none" w:sz="0" w:space="0" w:color="auto"/>
            <w:bottom w:val="none" w:sz="0" w:space="0" w:color="auto"/>
            <w:right w:val="none" w:sz="0" w:space="0" w:color="auto"/>
          </w:divBdr>
        </w:div>
        <w:div w:id="219748372">
          <w:marLeft w:val="0"/>
          <w:marRight w:val="0"/>
          <w:marTop w:val="0"/>
          <w:marBottom w:val="0"/>
          <w:divBdr>
            <w:top w:val="none" w:sz="0" w:space="0" w:color="auto"/>
            <w:left w:val="none" w:sz="0" w:space="0" w:color="auto"/>
            <w:bottom w:val="none" w:sz="0" w:space="0" w:color="auto"/>
            <w:right w:val="none" w:sz="0" w:space="0" w:color="auto"/>
          </w:divBdr>
        </w:div>
        <w:div w:id="1172374260">
          <w:marLeft w:val="0"/>
          <w:marRight w:val="0"/>
          <w:marTop w:val="0"/>
          <w:marBottom w:val="0"/>
          <w:divBdr>
            <w:top w:val="none" w:sz="0" w:space="0" w:color="auto"/>
            <w:left w:val="none" w:sz="0" w:space="0" w:color="auto"/>
            <w:bottom w:val="none" w:sz="0" w:space="0" w:color="auto"/>
            <w:right w:val="none" w:sz="0" w:space="0" w:color="auto"/>
          </w:divBdr>
        </w:div>
        <w:div w:id="1162231746">
          <w:marLeft w:val="0"/>
          <w:marRight w:val="0"/>
          <w:marTop w:val="0"/>
          <w:marBottom w:val="0"/>
          <w:divBdr>
            <w:top w:val="none" w:sz="0" w:space="0" w:color="auto"/>
            <w:left w:val="none" w:sz="0" w:space="0" w:color="auto"/>
            <w:bottom w:val="none" w:sz="0" w:space="0" w:color="auto"/>
            <w:right w:val="none" w:sz="0" w:space="0" w:color="auto"/>
          </w:divBdr>
        </w:div>
        <w:div w:id="129716796">
          <w:marLeft w:val="0"/>
          <w:marRight w:val="0"/>
          <w:marTop w:val="0"/>
          <w:marBottom w:val="0"/>
          <w:divBdr>
            <w:top w:val="none" w:sz="0" w:space="0" w:color="auto"/>
            <w:left w:val="none" w:sz="0" w:space="0" w:color="auto"/>
            <w:bottom w:val="none" w:sz="0" w:space="0" w:color="auto"/>
            <w:right w:val="none" w:sz="0" w:space="0" w:color="auto"/>
          </w:divBdr>
        </w:div>
        <w:div w:id="1872913296">
          <w:marLeft w:val="0"/>
          <w:marRight w:val="0"/>
          <w:marTop w:val="0"/>
          <w:marBottom w:val="0"/>
          <w:divBdr>
            <w:top w:val="none" w:sz="0" w:space="0" w:color="auto"/>
            <w:left w:val="none" w:sz="0" w:space="0" w:color="auto"/>
            <w:bottom w:val="none" w:sz="0" w:space="0" w:color="auto"/>
            <w:right w:val="none" w:sz="0" w:space="0" w:color="auto"/>
          </w:divBdr>
        </w:div>
        <w:div w:id="1017393939">
          <w:marLeft w:val="0"/>
          <w:marRight w:val="0"/>
          <w:marTop w:val="0"/>
          <w:marBottom w:val="0"/>
          <w:divBdr>
            <w:top w:val="none" w:sz="0" w:space="0" w:color="auto"/>
            <w:left w:val="none" w:sz="0" w:space="0" w:color="auto"/>
            <w:bottom w:val="none" w:sz="0" w:space="0" w:color="auto"/>
            <w:right w:val="none" w:sz="0" w:space="0" w:color="auto"/>
          </w:divBdr>
        </w:div>
        <w:div w:id="1883900817">
          <w:marLeft w:val="0"/>
          <w:marRight w:val="0"/>
          <w:marTop w:val="0"/>
          <w:marBottom w:val="0"/>
          <w:divBdr>
            <w:top w:val="none" w:sz="0" w:space="0" w:color="auto"/>
            <w:left w:val="none" w:sz="0" w:space="0" w:color="auto"/>
            <w:bottom w:val="none" w:sz="0" w:space="0" w:color="auto"/>
            <w:right w:val="none" w:sz="0" w:space="0" w:color="auto"/>
          </w:divBdr>
        </w:div>
        <w:div w:id="1072005079">
          <w:marLeft w:val="0"/>
          <w:marRight w:val="0"/>
          <w:marTop w:val="0"/>
          <w:marBottom w:val="0"/>
          <w:divBdr>
            <w:top w:val="none" w:sz="0" w:space="0" w:color="auto"/>
            <w:left w:val="none" w:sz="0" w:space="0" w:color="auto"/>
            <w:bottom w:val="none" w:sz="0" w:space="0" w:color="auto"/>
            <w:right w:val="none" w:sz="0" w:space="0" w:color="auto"/>
          </w:divBdr>
        </w:div>
        <w:div w:id="259218613">
          <w:marLeft w:val="0"/>
          <w:marRight w:val="0"/>
          <w:marTop w:val="0"/>
          <w:marBottom w:val="0"/>
          <w:divBdr>
            <w:top w:val="none" w:sz="0" w:space="0" w:color="auto"/>
            <w:left w:val="none" w:sz="0" w:space="0" w:color="auto"/>
            <w:bottom w:val="none" w:sz="0" w:space="0" w:color="auto"/>
            <w:right w:val="none" w:sz="0" w:space="0" w:color="auto"/>
          </w:divBdr>
        </w:div>
        <w:div w:id="775910277">
          <w:marLeft w:val="0"/>
          <w:marRight w:val="0"/>
          <w:marTop w:val="0"/>
          <w:marBottom w:val="0"/>
          <w:divBdr>
            <w:top w:val="none" w:sz="0" w:space="0" w:color="auto"/>
            <w:left w:val="none" w:sz="0" w:space="0" w:color="auto"/>
            <w:bottom w:val="none" w:sz="0" w:space="0" w:color="auto"/>
            <w:right w:val="none" w:sz="0" w:space="0" w:color="auto"/>
          </w:divBdr>
        </w:div>
        <w:div w:id="1821926070">
          <w:marLeft w:val="0"/>
          <w:marRight w:val="0"/>
          <w:marTop w:val="0"/>
          <w:marBottom w:val="0"/>
          <w:divBdr>
            <w:top w:val="none" w:sz="0" w:space="0" w:color="auto"/>
            <w:left w:val="none" w:sz="0" w:space="0" w:color="auto"/>
            <w:bottom w:val="none" w:sz="0" w:space="0" w:color="auto"/>
            <w:right w:val="none" w:sz="0" w:space="0" w:color="auto"/>
          </w:divBdr>
        </w:div>
      </w:divsChild>
    </w:div>
    <w:div w:id="1521117781">
      <w:marLeft w:val="0"/>
      <w:marRight w:val="0"/>
      <w:marTop w:val="0"/>
      <w:marBottom w:val="0"/>
      <w:divBdr>
        <w:top w:val="none" w:sz="0" w:space="0" w:color="auto"/>
        <w:left w:val="none" w:sz="0" w:space="0" w:color="auto"/>
        <w:bottom w:val="none" w:sz="0" w:space="0" w:color="auto"/>
        <w:right w:val="none" w:sz="0" w:space="0" w:color="auto"/>
      </w:divBdr>
      <w:divsChild>
        <w:div w:id="1448112388">
          <w:marLeft w:val="0"/>
          <w:marRight w:val="0"/>
          <w:marTop w:val="0"/>
          <w:marBottom w:val="0"/>
          <w:divBdr>
            <w:top w:val="none" w:sz="0" w:space="0" w:color="auto"/>
            <w:left w:val="none" w:sz="0" w:space="0" w:color="auto"/>
            <w:bottom w:val="none" w:sz="0" w:space="0" w:color="auto"/>
            <w:right w:val="none" w:sz="0" w:space="0" w:color="auto"/>
          </w:divBdr>
        </w:div>
      </w:divsChild>
    </w:div>
    <w:div w:id="1523854703">
      <w:marLeft w:val="0"/>
      <w:marRight w:val="0"/>
      <w:marTop w:val="160"/>
      <w:marBottom w:val="160"/>
      <w:divBdr>
        <w:top w:val="none" w:sz="0" w:space="0" w:color="auto"/>
        <w:left w:val="none" w:sz="0" w:space="0" w:color="auto"/>
        <w:bottom w:val="none" w:sz="0" w:space="0" w:color="auto"/>
        <w:right w:val="none" w:sz="0" w:space="0" w:color="auto"/>
      </w:divBdr>
    </w:div>
    <w:div w:id="1528523285">
      <w:marLeft w:val="0"/>
      <w:marRight w:val="0"/>
      <w:marTop w:val="160"/>
      <w:marBottom w:val="120"/>
      <w:divBdr>
        <w:top w:val="none" w:sz="0" w:space="0" w:color="auto"/>
        <w:left w:val="none" w:sz="0" w:space="0" w:color="auto"/>
        <w:bottom w:val="none" w:sz="0" w:space="0" w:color="auto"/>
        <w:right w:val="none" w:sz="0" w:space="0" w:color="auto"/>
      </w:divBdr>
    </w:div>
    <w:div w:id="1530608668">
      <w:marLeft w:val="0"/>
      <w:marRight w:val="0"/>
      <w:marTop w:val="160"/>
      <w:marBottom w:val="160"/>
      <w:divBdr>
        <w:top w:val="none" w:sz="0" w:space="0" w:color="auto"/>
        <w:left w:val="none" w:sz="0" w:space="0" w:color="auto"/>
        <w:bottom w:val="none" w:sz="0" w:space="0" w:color="auto"/>
        <w:right w:val="none" w:sz="0" w:space="0" w:color="auto"/>
      </w:divBdr>
    </w:div>
    <w:div w:id="1535994812">
      <w:marLeft w:val="0"/>
      <w:marRight w:val="0"/>
      <w:marTop w:val="160"/>
      <w:marBottom w:val="160"/>
      <w:divBdr>
        <w:top w:val="none" w:sz="0" w:space="0" w:color="auto"/>
        <w:left w:val="none" w:sz="0" w:space="0" w:color="auto"/>
        <w:bottom w:val="none" w:sz="0" w:space="0" w:color="auto"/>
        <w:right w:val="none" w:sz="0" w:space="0" w:color="auto"/>
      </w:divBdr>
    </w:div>
    <w:div w:id="1540586558">
      <w:marLeft w:val="0"/>
      <w:marRight w:val="0"/>
      <w:marTop w:val="0"/>
      <w:marBottom w:val="0"/>
      <w:divBdr>
        <w:top w:val="none" w:sz="0" w:space="0" w:color="auto"/>
        <w:left w:val="none" w:sz="0" w:space="0" w:color="auto"/>
        <w:bottom w:val="none" w:sz="0" w:space="0" w:color="auto"/>
        <w:right w:val="none" w:sz="0" w:space="0" w:color="auto"/>
      </w:divBdr>
      <w:divsChild>
        <w:div w:id="1727340215">
          <w:marLeft w:val="0"/>
          <w:marRight w:val="0"/>
          <w:marTop w:val="0"/>
          <w:marBottom w:val="0"/>
          <w:divBdr>
            <w:top w:val="none" w:sz="0" w:space="0" w:color="auto"/>
            <w:left w:val="none" w:sz="0" w:space="0" w:color="auto"/>
            <w:bottom w:val="none" w:sz="0" w:space="0" w:color="auto"/>
            <w:right w:val="none" w:sz="0" w:space="0" w:color="auto"/>
          </w:divBdr>
        </w:div>
      </w:divsChild>
    </w:div>
    <w:div w:id="1545873120">
      <w:marLeft w:val="0"/>
      <w:marRight w:val="0"/>
      <w:marTop w:val="160"/>
      <w:marBottom w:val="160"/>
      <w:divBdr>
        <w:top w:val="none" w:sz="0" w:space="0" w:color="auto"/>
        <w:left w:val="none" w:sz="0" w:space="0" w:color="auto"/>
        <w:bottom w:val="none" w:sz="0" w:space="0" w:color="auto"/>
        <w:right w:val="none" w:sz="0" w:space="0" w:color="auto"/>
      </w:divBdr>
    </w:div>
    <w:div w:id="1547571389">
      <w:marLeft w:val="0"/>
      <w:marRight w:val="0"/>
      <w:marTop w:val="160"/>
      <w:marBottom w:val="160"/>
      <w:divBdr>
        <w:top w:val="none" w:sz="0" w:space="0" w:color="auto"/>
        <w:left w:val="none" w:sz="0" w:space="0" w:color="auto"/>
        <w:bottom w:val="none" w:sz="0" w:space="0" w:color="auto"/>
        <w:right w:val="none" w:sz="0" w:space="0" w:color="auto"/>
      </w:divBdr>
    </w:div>
    <w:div w:id="1547764529">
      <w:marLeft w:val="0"/>
      <w:marRight w:val="0"/>
      <w:marTop w:val="160"/>
      <w:marBottom w:val="160"/>
      <w:divBdr>
        <w:top w:val="none" w:sz="0" w:space="0" w:color="auto"/>
        <w:left w:val="none" w:sz="0" w:space="0" w:color="auto"/>
        <w:bottom w:val="none" w:sz="0" w:space="0" w:color="auto"/>
        <w:right w:val="none" w:sz="0" w:space="0" w:color="auto"/>
      </w:divBdr>
    </w:div>
    <w:div w:id="1547795761">
      <w:marLeft w:val="0"/>
      <w:marRight w:val="0"/>
      <w:marTop w:val="0"/>
      <w:marBottom w:val="0"/>
      <w:divBdr>
        <w:top w:val="none" w:sz="0" w:space="0" w:color="auto"/>
        <w:left w:val="none" w:sz="0" w:space="0" w:color="auto"/>
        <w:bottom w:val="none" w:sz="0" w:space="0" w:color="auto"/>
        <w:right w:val="none" w:sz="0" w:space="0" w:color="auto"/>
      </w:divBdr>
      <w:divsChild>
        <w:div w:id="1438672635">
          <w:marLeft w:val="0"/>
          <w:marRight w:val="0"/>
          <w:marTop w:val="0"/>
          <w:marBottom w:val="0"/>
          <w:divBdr>
            <w:top w:val="none" w:sz="0" w:space="0" w:color="auto"/>
            <w:left w:val="none" w:sz="0" w:space="0" w:color="auto"/>
            <w:bottom w:val="none" w:sz="0" w:space="0" w:color="auto"/>
            <w:right w:val="none" w:sz="0" w:space="0" w:color="auto"/>
          </w:divBdr>
        </w:div>
      </w:divsChild>
    </w:div>
    <w:div w:id="1550189410">
      <w:marLeft w:val="0"/>
      <w:marRight w:val="0"/>
      <w:marTop w:val="160"/>
      <w:marBottom w:val="160"/>
      <w:divBdr>
        <w:top w:val="none" w:sz="0" w:space="0" w:color="auto"/>
        <w:left w:val="none" w:sz="0" w:space="0" w:color="auto"/>
        <w:bottom w:val="none" w:sz="0" w:space="0" w:color="auto"/>
        <w:right w:val="none" w:sz="0" w:space="0" w:color="auto"/>
      </w:divBdr>
    </w:div>
    <w:div w:id="1550651352">
      <w:marLeft w:val="0"/>
      <w:marRight w:val="0"/>
      <w:marTop w:val="260"/>
      <w:marBottom w:val="160"/>
      <w:divBdr>
        <w:top w:val="none" w:sz="0" w:space="0" w:color="auto"/>
        <w:left w:val="none" w:sz="0" w:space="0" w:color="auto"/>
        <w:bottom w:val="none" w:sz="0" w:space="0" w:color="auto"/>
        <w:right w:val="none" w:sz="0" w:space="0" w:color="auto"/>
      </w:divBdr>
    </w:div>
    <w:div w:id="1553007222">
      <w:marLeft w:val="0"/>
      <w:marRight w:val="0"/>
      <w:marTop w:val="160"/>
      <w:marBottom w:val="160"/>
      <w:divBdr>
        <w:top w:val="none" w:sz="0" w:space="0" w:color="auto"/>
        <w:left w:val="none" w:sz="0" w:space="0" w:color="auto"/>
        <w:bottom w:val="none" w:sz="0" w:space="0" w:color="auto"/>
        <w:right w:val="none" w:sz="0" w:space="0" w:color="auto"/>
      </w:divBdr>
    </w:div>
    <w:div w:id="1553151348">
      <w:marLeft w:val="0"/>
      <w:marRight w:val="0"/>
      <w:marTop w:val="160"/>
      <w:marBottom w:val="0"/>
      <w:divBdr>
        <w:top w:val="none" w:sz="0" w:space="0" w:color="auto"/>
        <w:left w:val="none" w:sz="0" w:space="0" w:color="auto"/>
        <w:bottom w:val="none" w:sz="0" w:space="0" w:color="auto"/>
        <w:right w:val="none" w:sz="0" w:space="0" w:color="auto"/>
      </w:divBdr>
    </w:div>
    <w:div w:id="1555964107">
      <w:marLeft w:val="0"/>
      <w:marRight w:val="0"/>
      <w:marTop w:val="260"/>
      <w:marBottom w:val="160"/>
      <w:divBdr>
        <w:top w:val="none" w:sz="0" w:space="0" w:color="auto"/>
        <w:left w:val="none" w:sz="0" w:space="0" w:color="auto"/>
        <w:bottom w:val="none" w:sz="0" w:space="0" w:color="auto"/>
        <w:right w:val="none" w:sz="0" w:space="0" w:color="auto"/>
      </w:divBdr>
    </w:div>
    <w:div w:id="1561481991">
      <w:marLeft w:val="0"/>
      <w:marRight w:val="0"/>
      <w:marTop w:val="260"/>
      <w:marBottom w:val="160"/>
      <w:divBdr>
        <w:top w:val="none" w:sz="0" w:space="0" w:color="auto"/>
        <w:left w:val="none" w:sz="0" w:space="0" w:color="auto"/>
        <w:bottom w:val="none" w:sz="0" w:space="0" w:color="auto"/>
        <w:right w:val="none" w:sz="0" w:space="0" w:color="auto"/>
      </w:divBdr>
    </w:div>
    <w:div w:id="1566644963">
      <w:marLeft w:val="0"/>
      <w:marRight w:val="0"/>
      <w:marTop w:val="0"/>
      <w:marBottom w:val="0"/>
      <w:divBdr>
        <w:top w:val="none" w:sz="0" w:space="0" w:color="auto"/>
        <w:left w:val="none" w:sz="0" w:space="0" w:color="auto"/>
        <w:bottom w:val="none" w:sz="0" w:space="0" w:color="auto"/>
        <w:right w:val="none" w:sz="0" w:space="0" w:color="auto"/>
      </w:divBdr>
    </w:div>
    <w:div w:id="1572039396">
      <w:marLeft w:val="0"/>
      <w:marRight w:val="0"/>
      <w:marTop w:val="0"/>
      <w:marBottom w:val="0"/>
      <w:divBdr>
        <w:top w:val="none" w:sz="0" w:space="0" w:color="auto"/>
        <w:left w:val="none" w:sz="0" w:space="0" w:color="auto"/>
        <w:bottom w:val="none" w:sz="0" w:space="0" w:color="auto"/>
        <w:right w:val="none" w:sz="0" w:space="0" w:color="auto"/>
      </w:divBdr>
      <w:divsChild>
        <w:div w:id="1975911353">
          <w:marLeft w:val="0"/>
          <w:marRight w:val="0"/>
          <w:marTop w:val="0"/>
          <w:marBottom w:val="0"/>
          <w:divBdr>
            <w:top w:val="none" w:sz="0" w:space="0" w:color="auto"/>
            <w:left w:val="none" w:sz="0" w:space="0" w:color="auto"/>
            <w:bottom w:val="none" w:sz="0" w:space="0" w:color="auto"/>
            <w:right w:val="none" w:sz="0" w:space="0" w:color="auto"/>
          </w:divBdr>
        </w:div>
      </w:divsChild>
    </w:div>
    <w:div w:id="1573546212">
      <w:marLeft w:val="0"/>
      <w:marRight w:val="0"/>
      <w:marTop w:val="160"/>
      <w:marBottom w:val="160"/>
      <w:divBdr>
        <w:top w:val="none" w:sz="0" w:space="0" w:color="auto"/>
        <w:left w:val="none" w:sz="0" w:space="0" w:color="auto"/>
        <w:bottom w:val="none" w:sz="0" w:space="0" w:color="auto"/>
        <w:right w:val="none" w:sz="0" w:space="0" w:color="auto"/>
      </w:divBdr>
    </w:div>
    <w:div w:id="1581283012">
      <w:marLeft w:val="0"/>
      <w:marRight w:val="0"/>
      <w:marTop w:val="0"/>
      <w:marBottom w:val="0"/>
      <w:divBdr>
        <w:top w:val="none" w:sz="0" w:space="0" w:color="auto"/>
        <w:left w:val="none" w:sz="0" w:space="0" w:color="auto"/>
        <w:bottom w:val="none" w:sz="0" w:space="0" w:color="auto"/>
        <w:right w:val="none" w:sz="0" w:space="0" w:color="auto"/>
      </w:divBdr>
      <w:divsChild>
        <w:div w:id="1607272171">
          <w:marLeft w:val="0"/>
          <w:marRight w:val="0"/>
          <w:marTop w:val="0"/>
          <w:marBottom w:val="0"/>
          <w:divBdr>
            <w:top w:val="none" w:sz="0" w:space="0" w:color="auto"/>
            <w:left w:val="none" w:sz="0" w:space="0" w:color="auto"/>
            <w:bottom w:val="none" w:sz="0" w:space="0" w:color="auto"/>
            <w:right w:val="none" w:sz="0" w:space="0" w:color="auto"/>
          </w:divBdr>
        </w:div>
      </w:divsChild>
    </w:div>
    <w:div w:id="1582518027">
      <w:marLeft w:val="0"/>
      <w:marRight w:val="0"/>
      <w:marTop w:val="160"/>
      <w:marBottom w:val="160"/>
      <w:divBdr>
        <w:top w:val="none" w:sz="0" w:space="0" w:color="auto"/>
        <w:left w:val="none" w:sz="0" w:space="0" w:color="auto"/>
        <w:bottom w:val="none" w:sz="0" w:space="0" w:color="auto"/>
        <w:right w:val="none" w:sz="0" w:space="0" w:color="auto"/>
      </w:divBdr>
    </w:div>
    <w:div w:id="1590382575">
      <w:marLeft w:val="0"/>
      <w:marRight w:val="0"/>
      <w:marTop w:val="160"/>
      <w:marBottom w:val="160"/>
      <w:divBdr>
        <w:top w:val="none" w:sz="0" w:space="0" w:color="auto"/>
        <w:left w:val="none" w:sz="0" w:space="0" w:color="auto"/>
        <w:bottom w:val="none" w:sz="0" w:space="0" w:color="auto"/>
        <w:right w:val="none" w:sz="0" w:space="0" w:color="auto"/>
      </w:divBdr>
    </w:div>
    <w:div w:id="1591043002">
      <w:marLeft w:val="0"/>
      <w:marRight w:val="0"/>
      <w:marTop w:val="260"/>
      <w:marBottom w:val="160"/>
      <w:divBdr>
        <w:top w:val="none" w:sz="0" w:space="0" w:color="auto"/>
        <w:left w:val="none" w:sz="0" w:space="0" w:color="auto"/>
        <w:bottom w:val="none" w:sz="0" w:space="0" w:color="auto"/>
        <w:right w:val="none" w:sz="0" w:space="0" w:color="auto"/>
      </w:divBdr>
      <w:divsChild>
        <w:div w:id="1020164621">
          <w:marLeft w:val="0"/>
          <w:marRight w:val="0"/>
          <w:marTop w:val="0"/>
          <w:marBottom w:val="0"/>
          <w:divBdr>
            <w:top w:val="none" w:sz="0" w:space="0" w:color="auto"/>
            <w:left w:val="none" w:sz="0" w:space="0" w:color="auto"/>
            <w:bottom w:val="none" w:sz="0" w:space="0" w:color="auto"/>
            <w:right w:val="none" w:sz="0" w:space="0" w:color="auto"/>
          </w:divBdr>
        </w:div>
        <w:div w:id="1830636966">
          <w:marLeft w:val="0"/>
          <w:marRight w:val="0"/>
          <w:marTop w:val="0"/>
          <w:marBottom w:val="0"/>
          <w:divBdr>
            <w:top w:val="none" w:sz="0" w:space="0" w:color="auto"/>
            <w:left w:val="none" w:sz="0" w:space="0" w:color="auto"/>
            <w:bottom w:val="none" w:sz="0" w:space="0" w:color="auto"/>
            <w:right w:val="none" w:sz="0" w:space="0" w:color="auto"/>
          </w:divBdr>
        </w:div>
        <w:div w:id="2056271690">
          <w:marLeft w:val="0"/>
          <w:marRight w:val="0"/>
          <w:marTop w:val="0"/>
          <w:marBottom w:val="0"/>
          <w:divBdr>
            <w:top w:val="none" w:sz="0" w:space="0" w:color="auto"/>
            <w:left w:val="none" w:sz="0" w:space="0" w:color="auto"/>
            <w:bottom w:val="none" w:sz="0" w:space="0" w:color="auto"/>
            <w:right w:val="none" w:sz="0" w:space="0" w:color="auto"/>
          </w:divBdr>
        </w:div>
        <w:div w:id="966279080">
          <w:marLeft w:val="0"/>
          <w:marRight w:val="0"/>
          <w:marTop w:val="0"/>
          <w:marBottom w:val="0"/>
          <w:divBdr>
            <w:top w:val="none" w:sz="0" w:space="0" w:color="auto"/>
            <w:left w:val="none" w:sz="0" w:space="0" w:color="auto"/>
            <w:bottom w:val="none" w:sz="0" w:space="0" w:color="auto"/>
            <w:right w:val="none" w:sz="0" w:space="0" w:color="auto"/>
          </w:divBdr>
        </w:div>
        <w:div w:id="944773485">
          <w:marLeft w:val="0"/>
          <w:marRight w:val="0"/>
          <w:marTop w:val="0"/>
          <w:marBottom w:val="0"/>
          <w:divBdr>
            <w:top w:val="none" w:sz="0" w:space="0" w:color="auto"/>
            <w:left w:val="none" w:sz="0" w:space="0" w:color="auto"/>
            <w:bottom w:val="none" w:sz="0" w:space="0" w:color="auto"/>
            <w:right w:val="none" w:sz="0" w:space="0" w:color="auto"/>
          </w:divBdr>
        </w:div>
        <w:div w:id="132137330">
          <w:marLeft w:val="0"/>
          <w:marRight w:val="0"/>
          <w:marTop w:val="0"/>
          <w:marBottom w:val="0"/>
          <w:divBdr>
            <w:top w:val="none" w:sz="0" w:space="0" w:color="auto"/>
            <w:left w:val="none" w:sz="0" w:space="0" w:color="auto"/>
            <w:bottom w:val="none" w:sz="0" w:space="0" w:color="auto"/>
            <w:right w:val="none" w:sz="0" w:space="0" w:color="auto"/>
          </w:divBdr>
        </w:div>
        <w:div w:id="1521434323">
          <w:marLeft w:val="0"/>
          <w:marRight w:val="0"/>
          <w:marTop w:val="0"/>
          <w:marBottom w:val="0"/>
          <w:divBdr>
            <w:top w:val="none" w:sz="0" w:space="0" w:color="auto"/>
            <w:left w:val="none" w:sz="0" w:space="0" w:color="auto"/>
            <w:bottom w:val="none" w:sz="0" w:space="0" w:color="auto"/>
            <w:right w:val="none" w:sz="0" w:space="0" w:color="auto"/>
          </w:divBdr>
        </w:div>
        <w:div w:id="1111360801">
          <w:marLeft w:val="0"/>
          <w:marRight w:val="0"/>
          <w:marTop w:val="0"/>
          <w:marBottom w:val="0"/>
          <w:divBdr>
            <w:top w:val="none" w:sz="0" w:space="0" w:color="auto"/>
            <w:left w:val="none" w:sz="0" w:space="0" w:color="auto"/>
            <w:bottom w:val="none" w:sz="0" w:space="0" w:color="auto"/>
            <w:right w:val="none" w:sz="0" w:space="0" w:color="auto"/>
          </w:divBdr>
        </w:div>
        <w:div w:id="1272856265">
          <w:marLeft w:val="0"/>
          <w:marRight w:val="0"/>
          <w:marTop w:val="0"/>
          <w:marBottom w:val="0"/>
          <w:divBdr>
            <w:top w:val="none" w:sz="0" w:space="0" w:color="auto"/>
            <w:left w:val="none" w:sz="0" w:space="0" w:color="auto"/>
            <w:bottom w:val="none" w:sz="0" w:space="0" w:color="auto"/>
            <w:right w:val="none" w:sz="0" w:space="0" w:color="auto"/>
          </w:divBdr>
        </w:div>
        <w:div w:id="913735354">
          <w:marLeft w:val="0"/>
          <w:marRight w:val="0"/>
          <w:marTop w:val="0"/>
          <w:marBottom w:val="0"/>
          <w:divBdr>
            <w:top w:val="none" w:sz="0" w:space="0" w:color="auto"/>
            <w:left w:val="none" w:sz="0" w:space="0" w:color="auto"/>
            <w:bottom w:val="none" w:sz="0" w:space="0" w:color="auto"/>
            <w:right w:val="none" w:sz="0" w:space="0" w:color="auto"/>
          </w:divBdr>
        </w:div>
        <w:div w:id="1428502167">
          <w:marLeft w:val="0"/>
          <w:marRight w:val="0"/>
          <w:marTop w:val="0"/>
          <w:marBottom w:val="0"/>
          <w:divBdr>
            <w:top w:val="none" w:sz="0" w:space="0" w:color="auto"/>
            <w:left w:val="none" w:sz="0" w:space="0" w:color="auto"/>
            <w:bottom w:val="none" w:sz="0" w:space="0" w:color="auto"/>
            <w:right w:val="none" w:sz="0" w:space="0" w:color="auto"/>
          </w:divBdr>
        </w:div>
        <w:div w:id="1421365109">
          <w:marLeft w:val="0"/>
          <w:marRight w:val="0"/>
          <w:marTop w:val="0"/>
          <w:marBottom w:val="0"/>
          <w:divBdr>
            <w:top w:val="none" w:sz="0" w:space="0" w:color="auto"/>
            <w:left w:val="none" w:sz="0" w:space="0" w:color="auto"/>
            <w:bottom w:val="none" w:sz="0" w:space="0" w:color="auto"/>
            <w:right w:val="none" w:sz="0" w:space="0" w:color="auto"/>
          </w:divBdr>
        </w:div>
        <w:div w:id="1632049779">
          <w:marLeft w:val="0"/>
          <w:marRight w:val="0"/>
          <w:marTop w:val="0"/>
          <w:marBottom w:val="0"/>
          <w:divBdr>
            <w:top w:val="none" w:sz="0" w:space="0" w:color="auto"/>
            <w:left w:val="none" w:sz="0" w:space="0" w:color="auto"/>
            <w:bottom w:val="none" w:sz="0" w:space="0" w:color="auto"/>
            <w:right w:val="none" w:sz="0" w:space="0" w:color="auto"/>
          </w:divBdr>
        </w:div>
      </w:divsChild>
    </w:div>
    <w:div w:id="1591621229">
      <w:marLeft w:val="0"/>
      <w:marRight w:val="0"/>
      <w:marTop w:val="160"/>
      <w:marBottom w:val="160"/>
      <w:divBdr>
        <w:top w:val="none" w:sz="0" w:space="0" w:color="auto"/>
        <w:left w:val="none" w:sz="0" w:space="0" w:color="auto"/>
        <w:bottom w:val="none" w:sz="0" w:space="0" w:color="auto"/>
        <w:right w:val="none" w:sz="0" w:space="0" w:color="auto"/>
      </w:divBdr>
    </w:div>
    <w:div w:id="1592853848">
      <w:marLeft w:val="0"/>
      <w:marRight w:val="0"/>
      <w:marTop w:val="160"/>
      <w:marBottom w:val="160"/>
      <w:divBdr>
        <w:top w:val="none" w:sz="0" w:space="0" w:color="auto"/>
        <w:left w:val="none" w:sz="0" w:space="0" w:color="auto"/>
        <w:bottom w:val="none" w:sz="0" w:space="0" w:color="auto"/>
        <w:right w:val="none" w:sz="0" w:space="0" w:color="auto"/>
      </w:divBdr>
    </w:div>
    <w:div w:id="1596327243">
      <w:marLeft w:val="0"/>
      <w:marRight w:val="0"/>
      <w:marTop w:val="160"/>
      <w:marBottom w:val="160"/>
      <w:divBdr>
        <w:top w:val="none" w:sz="0" w:space="0" w:color="auto"/>
        <w:left w:val="none" w:sz="0" w:space="0" w:color="auto"/>
        <w:bottom w:val="none" w:sz="0" w:space="0" w:color="auto"/>
        <w:right w:val="none" w:sz="0" w:space="0" w:color="auto"/>
      </w:divBdr>
    </w:div>
    <w:div w:id="1597441496">
      <w:marLeft w:val="0"/>
      <w:marRight w:val="0"/>
      <w:marTop w:val="0"/>
      <w:marBottom w:val="0"/>
      <w:divBdr>
        <w:top w:val="none" w:sz="0" w:space="0" w:color="auto"/>
        <w:left w:val="none" w:sz="0" w:space="0" w:color="auto"/>
        <w:bottom w:val="none" w:sz="0" w:space="0" w:color="auto"/>
        <w:right w:val="none" w:sz="0" w:space="0" w:color="auto"/>
      </w:divBdr>
      <w:divsChild>
        <w:div w:id="1184783622">
          <w:marLeft w:val="0"/>
          <w:marRight w:val="0"/>
          <w:marTop w:val="0"/>
          <w:marBottom w:val="0"/>
          <w:divBdr>
            <w:top w:val="none" w:sz="0" w:space="0" w:color="auto"/>
            <w:left w:val="none" w:sz="0" w:space="0" w:color="auto"/>
            <w:bottom w:val="none" w:sz="0" w:space="0" w:color="auto"/>
            <w:right w:val="none" w:sz="0" w:space="0" w:color="auto"/>
          </w:divBdr>
        </w:div>
      </w:divsChild>
    </w:div>
    <w:div w:id="1598631817">
      <w:marLeft w:val="0"/>
      <w:marRight w:val="0"/>
      <w:marTop w:val="160"/>
      <w:marBottom w:val="160"/>
      <w:divBdr>
        <w:top w:val="none" w:sz="0" w:space="0" w:color="auto"/>
        <w:left w:val="none" w:sz="0" w:space="0" w:color="auto"/>
        <w:bottom w:val="none" w:sz="0" w:space="0" w:color="auto"/>
        <w:right w:val="none" w:sz="0" w:space="0" w:color="auto"/>
      </w:divBdr>
    </w:div>
    <w:div w:id="1599215668">
      <w:marLeft w:val="0"/>
      <w:marRight w:val="0"/>
      <w:marTop w:val="60"/>
      <w:marBottom w:val="160"/>
      <w:divBdr>
        <w:top w:val="none" w:sz="0" w:space="0" w:color="auto"/>
        <w:left w:val="none" w:sz="0" w:space="0" w:color="auto"/>
        <w:bottom w:val="none" w:sz="0" w:space="0" w:color="auto"/>
        <w:right w:val="none" w:sz="0" w:space="0" w:color="auto"/>
      </w:divBdr>
    </w:div>
    <w:div w:id="1600334854">
      <w:marLeft w:val="0"/>
      <w:marRight w:val="0"/>
      <w:marTop w:val="0"/>
      <w:marBottom w:val="160"/>
      <w:divBdr>
        <w:top w:val="none" w:sz="0" w:space="0" w:color="auto"/>
        <w:left w:val="none" w:sz="0" w:space="0" w:color="auto"/>
        <w:bottom w:val="none" w:sz="0" w:space="0" w:color="auto"/>
        <w:right w:val="none" w:sz="0" w:space="0" w:color="auto"/>
      </w:divBdr>
    </w:div>
    <w:div w:id="1600408414">
      <w:marLeft w:val="0"/>
      <w:marRight w:val="0"/>
      <w:marTop w:val="0"/>
      <w:marBottom w:val="160"/>
      <w:divBdr>
        <w:top w:val="none" w:sz="0" w:space="0" w:color="auto"/>
        <w:left w:val="none" w:sz="0" w:space="0" w:color="auto"/>
        <w:bottom w:val="none" w:sz="0" w:space="0" w:color="auto"/>
        <w:right w:val="none" w:sz="0" w:space="0" w:color="auto"/>
      </w:divBdr>
    </w:div>
    <w:div w:id="1603145298">
      <w:marLeft w:val="0"/>
      <w:marRight w:val="0"/>
      <w:marTop w:val="0"/>
      <w:marBottom w:val="0"/>
      <w:divBdr>
        <w:top w:val="none" w:sz="0" w:space="0" w:color="auto"/>
        <w:left w:val="none" w:sz="0" w:space="0" w:color="auto"/>
        <w:bottom w:val="none" w:sz="0" w:space="0" w:color="auto"/>
        <w:right w:val="none" w:sz="0" w:space="0" w:color="auto"/>
      </w:divBdr>
      <w:divsChild>
        <w:div w:id="181363484">
          <w:marLeft w:val="0"/>
          <w:marRight w:val="0"/>
          <w:marTop w:val="0"/>
          <w:marBottom w:val="0"/>
          <w:divBdr>
            <w:top w:val="none" w:sz="0" w:space="0" w:color="auto"/>
            <w:left w:val="none" w:sz="0" w:space="0" w:color="auto"/>
            <w:bottom w:val="none" w:sz="0" w:space="0" w:color="auto"/>
            <w:right w:val="none" w:sz="0" w:space="0" w:color="auto"/>
          </w:divBdr>
        </w:div>
      </w:divsChild>
    </w:div>
    <w:div w:id="1603297548">
      <w:marLeft w:val="0"/>
      <w:marRight w:val="0"/>
      <w:marTop w:val="160"/>
      <w:marBottom w:val="160"/>
      <w:divBdr>
        <w:top w:val="none" w:sz="0" w:space="0" w:color="auto"/>
        <w:left w:val="none" w:sz="0" w:space="0" w:color="auto"/>
        <w:bottom w:val="none" w:sz="0" w:space="0" w:color="auto"/>
        <w:right w:val="none" w:sz="0" w:space="0" w:color="auto"/>
      </w:divBdr>
    </w:div>
    <w:div w:id="1604679529">
      <w:marLeft w:val="0"/>
      <w:marRight w:val="0"/>
      <w:marTop w:val="160"/>
      <w:marBottom w:val="160"/>
      <w:divBdr>
        <w:top w:val="none" w:sz="0" w:space="0" w:color="auto"/>
        <w:left w:val="none" w:sz="0" w:space="0" w:color="auto"/>
        <w:bottom w:val="none" w:sz="0" w:space="0" w:color="auto"/>
        <w:right w:val="none" w:sz="0" w:space="0" w:color="auto"/>
      </w:divBdr>
    </w:div>
    <w:div w:id="1605191009">
      <w:marLeft w:val="0"/>
      <w:marRight w:val="0"/>
      <w:marTop w:val="160"/>
      <w:marBottom w:val="160"/>
      <w:divBdr>
        <w:top w:val="none" w:sz="0" w:space="0" w:color="auto"/>
        <w:left w:val="none" w:sz="0" w:space="0" w:color="auto"/>
        <w:bottom w:val="none" w:sz="0" w:space="0" w:color="auto"/>
        <w:right w:val="none" w:sz="0" w:space="0" w:color="auto"/>
      </w:divBdr>
    </w:div>
    <w:div w:id="1605264685">
      <w:marLeft w:val="0"/>
      <w:marRight w:val="0"/>
      <w:marTop w:val="160"/>
      <w:marBottom w:val="160"/>
      <w:divBdr>
        <w:top w:val="none" w:sz="0" w:space="0" w:color="auto"/>
        <w:left w:val="none" w:sz="0" w:space="0" w:color="auto"/>
        <w:bottom w:val="none" w:sz="0" w:space="0" w:color="auto"/>
        <w:right w:val="none" w:sz="0" w:space="0" w:color="auto"/>
      </w:divBdr>
    </w:div>
    <w:div w:id="1609508144">
      <w:marLeft w:val="0"/>
      <w:marRight w:val="0"/>
      <w:marTop w:val="160"/>
      <w:marBottom w:val="160"/>
      <w:divBdr>
        <w:top w:val="none" w:sz="0" w:space="0" w:color="auto"/>
        <w:left w:val="none" w:sz="0" w:space="0" w:color="auto"/>
        <w:bottom w:val="none" w:sz="0" w:space="0" w:color="auto"/>
        <w:right w:val="none" w:sz="0" w:space="0" w:color="auto"/>
      </w:divBdr>
    </w:div>
    <w:div w:id="1610309384">
      <w:marLeft w:val="0"/>
      <w:marRight w:val="0"/>
      <w:marTop w:val="160"/>
      <w:marBottom w:val="160"/>
      <w:divBdr>
        <w:top w:val="none" w:sz="0" w:space="0" w:color="auto"/>
        <w:left w:val="none" w:sz="0" w:space="0" w:color="auto"/>
        <w:bottom w:val="none" w:sz="0" w:space="0" w:color="auto"/>
        <w:right w:val="none" w:sz="0" w:space="0" w:color="auto"/>
      </w:divBdr>
    </w:div>
    <w:div w:id="1611006082">
      <w:marLeft w:val="0"/>
      <w:marRight w:val="0"/>
      <w:marTop w:val="160"/>
      <w:marBottom w:val="160"/>
      <w:divBdr>
        <w:top w:val="none" w:sz="0" w:space="0" w:color="auto"/>
        <w:left w:val="none" w:sz="0" w:space="0" w:color="auto"/>
        <w:bottom w:val="none" w:sz="0" w:space="0" w:color="auto"/>
        <w:right w:val="none" w:sz="0" w:space="0" w:color="auto"/>
      </w:divBdr>
    </w:div>
    <w:div w:id="1611431429">
      <w:marLeft w:val="0"/>
      <w:marRight w:val="0"/>
      <w:marTop w:val="160"/>
      <w:marBottom w:val="160"/>
      <w:divBdr>
        <w:top w:val="none" w:sz="0" w:space="0" w:color="auto"/>
        <w:left w:val="none" w:sz="0" w:space="0" w:color="auto"/>
        <w:bottom w:val="none" w:sz="0" w:space="0" w:color="auto"/>
        <w:right w:val="none" w:sz="0" w:space="0" w:color="auto"/>
      </w:divBdr>
    </w:div>
    <w:div w:id="1612207111">
      <w:marLeft w:val="0"/>
      <w:marRight w:val="0"/>
      <w:marTop w:val="160"/>
      <w:marBottom w:val="160"/>
      <w:divBdr>
        <w:top w:val="none" w:sz="0" w:space="0" w:color="auto"/>
        <w:left w:val="none" w:sz="0" w:space="0" w:color="auto"/>
        <w:bottom w:val="none" w:sz="0" w:space="0" w:color="auto"/>
        <w:right w:val="none" w:sz="0" w:space="0" w:color="auto"/>
      </w:divBdr>
    </w:div>
    <w:div w:id="1612517524">
      <w:marLeft w:val="0"/>
      <w:marRight w:val="0"/>
      <w:marTop w:val="260"/>
      <w:marBottom w:val="160"/>
      <w:divBdr>
        <w:top w:val="none" w:sz="0" w:space="0" w:color="auto"/>
        <w:left w:val="none" w:sz="0" w:space="0" w:color="auto"/>
        <w:bottom w:val="none" w:sz="0" w:space="0" w:color="auto"/>
        <w:right w:val="none" w:sz="0" w:space="0" w:color="auto"/>
      </w:divBdr>
    </w:div>
    <w:div w:id="1614362255">
      <w:marLeft w:val="0"/>
      <w:marRight w:val="0"/>
      <w:marTop w:val="160"/>
      <w:marBottom w:val="160"/>
      <w:divBdr>
        <w:top w:val="none" w:sz="0" w:space="0" w:color="auto"/>
        <w:left w:val="none" w:sz="0" w:space="0" w:color="auto"/>
        <w:bottom w:val="none" w:sz="0" w:space="0" w:color="auto"/>
        <w:right w:val="none" w:sz="0" w:space="0" w:color="auto"/>
      </w:divBdr>
    </w:div>
    <w:div w:id="1616712609">
      <w:marLeft w:val="0"/>
      <w:marRight w:val="0"/>
      <w:marTop w:val="0"/>
      <w:marBottom w:val="160"/>
      <w:divBdr>
        <w:top w:val="none" w:sz="0" w:space="0" w:color="auto"/>
        <w:left w:val="none" w:sz="0" w:space="0" w:color="auto"/>
        <w:bottom w:val="none" w:sz="0" w:space="0" w:color="auto"/>
        <w:right w:val="none" w:sz="0" w:space="0" w:color="auto"/>
      </w:divBdr>
    </w:div>
    <w:div w:id="1616911435">
      <w:marLeft w:val="0"/>
      <w:marRight w:val="0"/>
      <w:marTop w:val="160"/>
      <w:marBottom w:val="160"/>
      <w:divBdr>
        <w:top w:val="none" w:sz="0" w:space="0" w:color="auto"/>
        <w:left w:val="none" w:sz="0" w:space="0" w:color="auto"/>
        <w:bottom w:val="none" w:sz="0" w:space="0" w:color="auto"/>
        <w:right w:val="none" w:sz="0" w:space="0" w:color="auto"/>
      </w:divBdr>
    </w:div>
    <w:div w:id="1623532292">
      <w:marLeft w:val="0"/>
      <w:marRight w:val="0"/>
      <w:marTop w:val="160"/>
      <w:marBottom w:val="160"/>
      <w:divBdr>
        <w:top w:val="none" w:sz="0" w:space="0" w:color="auto"/>
        <w:left w:val="none" w:sz="0" w:space="0" w:color="auto"/>
        <w:bottom w:val="none" w:sz="0" w:space="0" w:color="auto"/>
        <w:right w:val="none" w:sz="0" w:space="0" w:color="auto"/>
      </w:divBdr>
    </w:div>
    <w:div w:id="1624457071">
      <w:marLeft w:val="0"/>
      <w:marRight w:val="0"/>
      <w:marTop w:val="160"/>
      <w:marBottom w:val="160"/>
      <w:divBdr>
        <w:top w:val="none" w:sz="0" w:space="0" w:color="auto"/>
        <w:left w:val="none" w:sz="0" w:space="0" w:color="auto"/>
        <w:bottom w:val="none" w:sz="0" w:space="0" w:color="auto"/>
        <w:right w:val="none" w:sz="0" w:space="0" w:color="auto"/>
      </w:divBdr>
    </w:div>
    <w:div w:id="1627815683">
      <w:marLeft w:val="0"/>
      <w:marRight w:val="0"/>
      <w:marTop w:val="0"/>
      <w:marBottom w:val="160"/>
      <w:divBdr>
        <w:top w:val="none" w:sz="0" w:space="0" w:color="auto"/>
        <w:left w:val="none" w:sz="0" w:space="0" w:color="auto"/>
        <w:bottom w:val="none" w:sz="0" w:space="0" w:color="auto"/>
        <w:right w:val="none" w:sz="0" w:space="0" w:color="auto"/>
      </w:divBdr>
    </w:div>
    <w:div w:id="1627932858">
      <w:marLeft w:val="0"/>
      <w:marRight w:val="0"/>
      <w:marTop w:val="160"/>
      <w:marBottom w:val="160"/>
      <w:divBdr>
        <w:top w:val="none" w:sz="0" w:space="0" w:color="auto"/>
        <w:left w:val="none" w:sz="0" w:space="0" w:color="auto"/>
        <w:bottom w:val="none" w:sz="0" w:space="0" w:color="auto"/>
        <w:right w:val="none" w:sz="0" w:space="0" w:color="auto"/>
      </w:divBdr>
    </w:div>
    <w:div w:id="1629432509">
      <w:marLeft w:val="0"/>
      <w:marRight w:val="0"/>
      <w:marTop w:val="160"/>
      <w:marBottom w:val="160"/>
      <w:divBdr>
        <w:top w:val="none" w:sz="0" w:space="0" w:color="auto"/>
        <w:left w:val="none" w:sz="0" w:space="0" w:color="auto"/>
        <w:bottom w:val="none" w:sz="0" w:space="0" w:color="auto"/>
        <w:right w:val="none" w:sz="0" w:space="0" w:color="auto"/>
      </w:divBdr>
    </w:div>
    <w:div w:id="1632202525">
      <w:marLeft w:val="0"/>
      <w:marRight w:val="0"/>
      <w:marTop w:val="0"/>
      <w:marBottom w:val="0"/>
      <w:divBdr>
        <w:top w:val="none" w:sz="0" w:space="0" w:color="auto"/>
        <w:left w:val="none" w:sz="0" w:space="0" w:color="auto"/>
        <w:bottom w:val="none" w:sz="0" w:space="0" w:color="auto"/>
        <w:right w:val="none" w:sz="0" w:space="0" w:color="auto"/>
      </w:divBdr>
    </w:div>
    <w:div w:id="1633513401">
      <w:marLeft w:val="0"/>
      <w:marRight w:val="0"/>
      <w:marTop w:val="160"/>
      <w:marBottom w:val="160"/>
      <w:divBdr>
        <w:top w:val="none" w:sz="0" w:space="0" w:color="auto"/>
        <w:left w:val="none" w:sz="0" w:space="0" w:color="auto"/>
        <w:bottom w:val="none" w:sz="0" w:space="0" w:color="auto"/>
        <w:right w:val="none" w:sz="0" w:space="0" w:color="auto"/>
      </w:divBdr>
    </w:div>
    <w:div w:id="1639650532">
      <w:marLeft w:val="0"/>
      <w:marRight w:val="0"/>
      <w:marTop w:val="160"/>
      <w:marBottom w:val="160"/>
      <w:divBdr>
        <w:top w:val="none" w:sz="0" w:space="0" w:color="auto"/>
        <w:left w:val="none" w:sz="0" w:space="0" w:color="auto"/>
        <w:bottom w:val="none" w:sz="0" w:space="0" w:color="auto"/>
        <w:right w:val="none" w:sz="0" w:space="0" w:color="auto"/>
      </w:divBdr>
    </w:div>
    <w:div w:id="1641887290">
      <w:marLeft w:val="0"/>
      <w:marRight w:val="0"/>
      <w:marTop w:val="160"/>
      <w:marBottom w:val="160"/>
      <w:divBdr>
        <w:top w:val="none" w:sz="0" w:space="0" w:color="auto"/>
        <w:left w:val="none" w:sz="0" w:space="0" w:color="auto"/>
        <w:bottom w:val="none" w:sz="0" w:space="0" w:color="auto"/>
        <w:right w:val="none" w:sz="0" w:space="0" w:color="auto"/>
      </w:divBdr>
    </w:div>
    <w:div w:id="1644040801">
      <w:marLeft w:val="0"/>
      <w:marRight w:val="0"/>
      <w:marTop w:val="160"/>
      <w:marBottom w:val="160"/>
      <w:divBdr>
        <w:top w:val="none" w:sz="0" w:space="0" w:color="auto"/>
        <w:left w:val="none" w:sz="0" w:space="0" w:color="auto"/>
        <w:bottom w:val="none" w:sz="0" w:space="0" w:color="auto"/>
        <w:right w:val="none" w:sz="0" w:space="0" w:color="auto"/>
      </w:divBdr>
    </w:div>
    <w:div w:id="1648169117">
      <w:marLeft w:val="0"/>
      <w:marRight w:val="0"/>
      <w:marTop w:val="160"/>
      <w:marBottom w:val="160"/>
      <w:divBdr>
        <w:top w:val="none" w:sz="0" w:space="0" w:color="auto"/>
        <w:left w:val="none" w:sz="0" w:space="0" w:color="auto"/>
        <w:bottom w:val="none" w:sz="0" w:space="0" w:color="auto"/>
        <w:right w:val="none" w:sz="0" w:space="0" w:color="auto"/>
      </w:divBdr>
    </w:div>
    <w:div w:id="1653363508">
      <w:marLeft w:val="0"/>
      <w:marRight w:val="0"/>
      <w:marTop w:val="0"/>
      <w:marBottom w:val="0"/>
      <w:divBdr>
        <w:top w:val="none" w:sz="0" w:space="0" w:color="auto"/>
        <w:left w:val="none" w:sz="0" w:space="0" w:color="auto"/>
        <w:bottom w:val="none" w:sz="0" w:space="0" w:color="auto"/>
        <w:right w:val="none" w:sz="0" w:space="0" w:color="auto"/>
      </w:divBdr>
      <w:divsChild>
        <w:div w:id="513231886">
          <w:marLeft w:val="0"/>
          <w:marRight w:val="0"/>
          <w:marTop w:val="0"/>
          <w:marBottom w:val="0"/>
          <w:divBdr>
            <w:top w:val="none" w:sz="0" w:space="0" w:color="auto"/>
            <w:left w:val="none" w:sz="0" w:space="0" w:color="auto"/>
            <w:bottom w:val="none" w:sz="0" w:space="0" w:color="auto"/>
            <w:right w:val="none" w:sz="0" w:space="0" w:color="auto"/>
          </w:divBdr>
        </w:div>
      </w:divsChild>
    </w:div>
    <w:div w:id="1654330434">
      <w:marLeft w:val="0"/>
      <w:marRight w:val="0"/>
      <w:marTop w:val="160"/>
      <w:marBottom w:val="160"/>
      <w:divBdr>
        <w:top w:val="none" w:sz="0" w:space="0" w:color="auto"/>
        <w:left w:val="none" w:sz="0" w:space="0" w:color="auto"/>
        <w:bottom w:val="none" w:sz="0" w:space="0" w:color="auto"/>
        <w:right w:val="none" w:sz="0" w:space="0" w:color="auto"/>
      </w:divBdr>
    </w:div>
    <w:div w:id="1659455404">
      <w:marLeft w:val="0"/>
      <w:marRight w:val="0"/>
      <w:marTop w:val="160"/>
      <w:marBottom w:val="160"/>
      <w:divBdr>
        <w:top w:val="none" w:sz="0" w:space="0" w:color="auto"/>
        <w:left w:val="none" w:sz="0" w:space="0" w:color="auto"/>
        <w:bottom w:val="none" w:sz="0" w:space="0" w:color="auto"/>
        <w:right w:val="none" w:sz="0" w:space="0" w:color="auto"/>
      </w:divBdr>
    </w:div>
    <w:div w:id="1659653183">
      <w:marLeft w:val="0"/>
      <w:marRight w:val="0"/>
      <w:marTop w:val="160"/>
      <w:marBottom w:val="160"/>
      <w:divBdr>
        <w:top w:val="none" w:sz="0" w:space="0" w:color="auto"/>
        <w:left w:val="none" w:sz="0" w:space="0" w:color="auto"/>
        <w:bottom w:val="none" w:sz="0" w:space="0" w:color="auto"/>
        <w:right w:val="none" w:sz="0" w:space="0" w:color="auto"/>
      </w:divBdr>
    </w:div>
    <w:div w:id="1662345800">
      <w:marLeft w:val="0"/>
      <w:marRight w:val="0"/>
      <w:marTop w:val="160"/>
      <w:marBottom w:val="160"/>
      <w:divBdr>
        <w:top w:val="none" w:sz="0" w:space="0" w:color="auto"/>
        <w:left w:val="none" w:sz="0" w:space="0" w:color="auto"/>
        <w:bottom w:val="none" w:sz="0" w:space="0" w:color="auto"/>
        <w:right w:val="none" w:sz="0" w:space="0" w:color="auto"/>
      </w:divBdr>
    </w:div>
    <w:div w:id="1662729241">
      <w:marLeft w:val="0"/>
      <w:marRight w:val="0"/>
      <w:marTop w:val="160"/>
      <w:marBottom w:val="160"/>
      <w:divBdr>
        <w:top w:val="none" w:sz="0" w:space="0" w:color="auto"/>
        <w:left w:val="none" w:sz="0" w:space="0" w:color="auto"/>
        <w:bottom w:val="none" w:sz="0" w:space="0" w:color="auto"/>
        <w:right w:val="none" w:sz="0" w:space="0" w:color="auto"/>
      </w:divBdr>
    </w:div>
    <w:div w:id="1663583466">
      <w:marLeft w:val="0"/>
      <w:marRight w:val="0"/>
      <w:marTop w:val="160"/>
      <w:marBottom w:val="160"/>
      <w:divBdr>
        <w:top w:val="none" w:sz="0" w:space="0" w:color="auto"/>
        <w:left w:val="none" w:sz="0" w:space="0" w:color="auto"/>
        <w:bottom w:val="none" w:sz="0" w:space="0" w:color="auto"/>
        <w:right w:val="none" w:sz="0" w:space="0" w:color="auto"/>
      </w:divBdr>
    </w:div>
    <w:div w:id="1671133778">
      <w:marLeft w:val="0"/>
      <w:marRight w:val="0"/>
      <w:marTop w:val="0"/>
      <w:marBottom w:val="0"/>
      <w:divBdr>
        <w:top w:val="none" w:sz="0" w:space="0" w:color="auto"/>
        <w:left w:val="none" w:sz="0" w:space="0" w:color="auto"/>
        <w:bottom w:val="none" w:sz="0" w:space="0" w:color="auto"/>
        <w:right w:val="none" w:sz="0" w:space="0" w:color="auto"/>
      </w:divBdr>
      <w:divsChild>
        <w:div w:id="1924220512">
          <w:marLeft w:val="0"/>
          <w:marRight w:val="0"/>
          <w:marTop w:val="0"/>
          <w:marBottom w:val="0"/>
          <w:divBdr>
            <w:top w:val="none" w:sz="0" w:space="0" w:color="auto"/>
            <w:left w:val="none" w:sz="0" w:space="0" w:color="auto"/>
            <w:bottom w:val="none" w:sz="0" w:space="0" w:color="auto"/>
            <w:right w:val="none" w:sz="0" w:space="0" w:color="auto"/>
          </w:divBdr>
        </w:div>
      </w:divsChild>
    </w:div>
    <w:div w:id="1676489778">
      <w:marLeft w:val="0"/>
      <w:marRight w:val="0"/>
      <w:marTop w:val="0"/>
      <w:marBottom w:val="0"/>
      <w:divBdr>
        <w:top w:val="none" w:sz="0" w:space="0" w:color="auto"/>
        <w:left w:val="none" w:sz="0" w:space="0" w:color="auto"/>
        <w:bottom w:val="none" w:sz="0" w:space="0" w:color="auto"/>
        <w:right w:val="none" w:sz="0" w:space="0" w:color="auto"/>
      </w:divBdr>
      <w:divsChild>
        <w:div w:id="1147361282">
          <w:marLeft w:val="0"/>
          <w:marRight w:val="0"/>
          <w:marTop w:val="0"/>
          <w:marBottom w:val="0"/>
          <w:divBdr>
            <w:top w:val="none" w:sz="0" w:space="0" w:color="auto"/>
            <w:left w:val="none" w:sz="0" w:space="0" w:color="auto"/>
            <w:bottom w:val="none" w:sz="0" w:space="0" w:color="auto"/>
            <w:right w:val="none" w:sz="0" w:space="0" w:color="auto"/>
          </w:divBdr>
        </w:div>
      </w:divsChild>
    </w:div>
    <w:div w:id="1679188792">
      <w:marLeft w:val="0"/>
      <w:marRight w:val="0"/>
      <w:marTop w:val="160"/>
      <w:marBottom w:val="160"/>
      <w:divBdr>
        <w:top w:val="none" w:sz="0" w:space="0" w:color="auto"/>
        <w:left w:val="none" w:sz="0" w:space="0" w:color="auto"/>
        <w:bottom w:val="none" w:sz="0" w:space="0" w:color="auto"/>
        <w:right w:val="none" w:sz="0" w:space="0" w:color="auto"/>
      </w:divBdr>
    </w:div>
    <w:div w:id="1682312924">
      <w:marLeft w:val="0"/>
      <w:marRight w:val="0"/>
      <w:marTop w:val="160"/>
      <w:marBottom w:val="160"/>
      <w:divBdr>
        <w:top w:val="none" w:sz="0" w:space="0" w:color="auto"/>
        <w:left w:val="none" w:sz="0" w:space="0" w:color="auto"/>
        <w:bottom w:val="none" w:sz="0" w:space="0" w:color="auto"/>
        <w:right w:val="none" w:sz="0" w:space="0" w:color="auto"/>
      </w:divBdr>
    </w:div>
    <w:div w:id="1685135418">
      <w:marLeft w:val="0"/>
      <w:marRight w:val="0"/>
      <w:marTop w:val="160"/>
      <w:marBottom w:val="160"/>
      <w:divBdr>
        <w:top w:val="none" w:sz="0" w:space="0" w:color="auto"/>
        <w:left w:val="none" w:sz="0" w:space="0" w:color="auto"/>
        <w:bottom w:val="none" w:sz="0" w:space="0" w:color="auto"/>
        <w:right w:val="none" w:sz="0" w:space="0" w:color="auto"/>
      </w:divBdr>
    </w:div>
    <w:div w:id="1686901693">
      <w:marLeft w:val="0"/>
      <w:marRight w:val="0"/>
      <w:marTop w:val="160"/>
      <w:marBottom w:val="0"/>
      <w:divBdr>
        <w:top w:val="none" w:sz="0" w:space="0" w:color="auto"/>
        <w:left w:val="none" w:sz="0" w:space="0" w:color="auto"/>
        <w:bottom w:val="none" w:sz="0" w:space="0" w:color="auto"/>
        <w:right w:val="none" w:sz="0" w:space="0" w:color="auto"/>
      </w:divBdr>
    </w:div>
    <w:div w:id="1688629647">
      <w:marLeft w:val="0"/>
      <w:marRight w:val="0"/>
      <w:marTop w:val="160"/>
      <w:marBottom w:val="160"/>
      <w:divBdr>
        <w:top w:val="none" w:sz="0" w:space="0" w:color="auto"/>
        <w:left w:val="none" w:sz="0" w:space="0" w:color="auto"/>
        <w:bottom w:val="none" w:sz="0" w:space="0" w:color="auto"/>
        <w:right w:val="none" w:sz="0" w:space="0" w:color="auto"/>
      </w:divBdr>
    </w:div>
    <w:div w:id="1690521637">
      <w:marLeft w:val="0"/>
      <w:marRight w:val="0"/>
      <w:marTop w:val="160"/>
      <w:marBottom w:val="160"/>
      <w:divBdr>
        <w:top w:val="none" w:sz="0" w:space="0" w:color="auto"/>
        <w:left w:val="none" w:sz="0" w:space="0" w:color="auto"/>
        <w:bottom w:val="none" w:sz="0" w:space="0" w:color="auto"/>
        <w:right w:val="none" w:sz="0" w:space="0" w:color="auto"/>
      </w:divBdr>
    </w:div>
    <w:div w:id="1691643277">
      <w:marLeft w:val="0"/>
      <w:marRight w:val="0"/>
      <w:marTop w:val="160"/>
      <w:marBottom w:val="160"/>
      <w:divBdr>
        <w:top w:val="none" w:sz="0" w:space="0" w:color="auto"/>
        <w:left w:val="none" w:sz="0" w:space="0" w:color="auto"/>
        <w:bottom w:val="none" w:sz="0" w:space="0" w:color="auto"/>
        <w:right w:val="none" w:sz="0" w:space="0" w:color="auto"/>
      </w:divBdr>
    </w:div>
    <w:div w:id="1694451694">
      <w:marLeft w:val="0"/>
      <w:marRight w:val="0"/>
      <w:marTop w:val="160"/>
      <w:marBottom w:val="160"/>
      <w:divBdr>
        <w:top w:val="none" w:sz="0" w:space="0" w:color="auto"/>
        <w:left w:val="none" w:sz="0" w:space="0" w:color="auto"/>
        <w:bottom w:val="none" w:sz="0" w:space="0" w:color="auto"/>
        <w:right w:val="none" w:sz="0" w:space="0" w:color="auto"/>
      </w:divBdr>
    </w:div>
    <w:div w:id="1697581967">
      <w:marLeft w:val="0"/>
      <w:marRight w:val="0"/>
      <w:marTop w:val="160"/>
      <w:marBottom w:val="160"/>
      <w:divBdr>
        <w:top w:val="none" w:sz="0" w:space="0" w:color="auto"/>
        <w:left w:val="none" w:sz="0" w:space="0" w:color="auto"/>
        <w:bottom w:val="none" w:sz="0" w:space="0" w:color="auto"/>
        <w:right w:val="none" w:sz="0" w:space="0" w:color="auto"/>
      </w:divBdr>
    </w:div>
    <w:div w:id="1700661037">
      <w:marLeft w:val="0"/>
      <w:marRight w:val="0"/>
      <w:marTop w:val="0"/>
      <w:marBottom w:val="160"/>
      <w:divBdr>
        <w:top w:val="none" w:sz="0" w:space="0" w:color="auto"/>
        <w:left w:val="none" w:sz="0" w:space="0" w:color="auto"/>
        <w:bottom w:val="none" w:sz="0" w:space="0" w:color="auto"/>
        <w:right w:val="none" w:sz="0" w:space="0" w:color="auto"/>
      </w:divBdr>
    </w:div>
    <w:div w:id="1701466797">
      <w:marLeft w:val="0"/>
      <w:marRight w:val="0"/>
      <w:marTop w:val="160"/>
      <w:marBottom w:val="160"/>
      <w:divBdr>
        <w:top w:val="none" w:sz="0" w:space="0" w:color="auto"/>
        <w:left w:val="none" w:sz="0" w:space="0" w:color="auto"/>
        <w:bottom w:val="none" w:sz="0" w:space="0" w:color="auto"/>
        <w:right w:val="none" w:sz="0" w:space="0" w:color="auto"/>
      </w:divBdr>
    </w:div>
    <w:div w:id="1702389986">
      <w:marLeft w:val="0"/>
      <w:marRight w:val="0"/>
      <w:marTop w:val="160"/>
      <w:marBottom w:val="160"/>
      <w:divBdr>
        <w:top w:val="none" w:sz="0" w:space="0" w:color="auto"/>
        <w:left w:val="none" w:sz="0" w:space="0" w:color="auto"/>
        <w:bottom w:val="none" w:sz="0" w:space="0" w:color="auto"/>
        <w:right w:val="none" w:sz="0" w:space="0" w:color="auto"/>
      </w:divBdr>
    </w:div>
    <w:div w:id="1703284091">
      <w:marLeft w:val="0"/>
      <w:marRight w:val="0"/>
      <w:marTop w:val="160"/>
      <w:marBottom w:val="160"/>
      <w:divBdr>
        <w:top w:val="none" w:sz="0" w:space="0" w:color="auto"/>
        <w:left w:val="none" w:sz="0" w:space="0" w:color="auto"/>
        <w:bottom w:val="none" w:sz="0" w:space="0" w:color="auto"/>
        <w:right w:val="none" w:sz="0" w:space="0" w:color="auto"/>
      </w:divBdr>
    </w:div>
    <w:div w:id="1703902785">
      <w:marLeft w:val="0"/>
      <w:marRight w:val="0"/>
      <w:marTop w:val="160"/>
      <w:marBottom w:val="160"/>
      <w:divBdr>
        <w:top w:val="none" w:sz="0" w:space="0" w:color="auto"/>
        <w:left w:val="none" w:sz="0" w:space="0" w:color="auto"/>
        <w:bottom w:val="none" w:sz="0" w:space="0" w:color="auto"/>
        <w:right w:val="none" w:sz="0" w:space="0" w:color="auto"/>
      </w:divBdr>
    </w:div>
    <w:div w:id="1703902883">
      <w:marLeft w:val="0"/>
      <w:marRight w:val="0"/>
      <w:marTop w:val="160"/>
      <w:marBottom w:val="160"/>
      <w:divBdr>
        <w:top w:val="none" w:sz="0" w:space="0" w:color="auto"/>
        <w:left w:val="none" w:sz="0" w:space="0" w:color="auto"/>
        <w:bottom w:val="none" w:sz="0" w:space="0" w:color="auto"/>
        <w:right w:val="none" w:sz="0" w:space="0" w:color="auto"/>
      </w:divBdr>
    </w:div>
    <w:div w:id="1705866477">
      <w:marLeft w:val="0"/>
      <w:marRight w:val="0"/>
      <w:marTop w:val="160"/>
      <w:marBottom w:val="160"/>
      <w:divBdr>
        <w:top w:val="none" w:sz="0" w:space="0" w:color="auto"/>
        <w:left w:val="none" w:sz="0" w:space="0" w:color="auto"/>
        <w:bottom w:val="none" w:sz="0" w:space="0" w:color="auto"/>
        <w:right w:val="none" w:sz="0" w:space="0" w:color="auto"/>
      </w:divBdr>
    </w:div>
    <w:div w:id="1706170413">
      <w:marLeft w:val="0"/>
      <w:marRight w:val="0"/>
      <w:marTop w:val="160"/>
      <w:marBottom w:val="160"/>
      <w:divBdr>
        <w:top w:val="none" w:sz="0" w:space="0" w:color="auto"/>
        <w:left w:val="none" w:sz="0" w:space="0" w:color="auto"/>
        <w:bottom w:val="none" w:sz="0" w:space="0" w:color="auto"/>
        <w:right w:val="none" w:sz="0" w:space="0" w:color="auto"/>
      </w:divBdr>
    </w:div>
    <w:div w:id="1710304871">
      <w:marLeft w:val="0"/>
      <w:marRight w:val="0"/>
      <w:marTop w:val="0"/>
      <w:marBottom w:val="0"/>
      <w:divBdr>
        <w:top w:val="none" w:sz="0" w:space="0" w:color="auto"/>
        <w:left w:val="none" w:sz="0" w:space="0" w:color="auto"/>
        <w:bottom w:val="none" w:sz="0" w:space="0" w:color="auto"/>
        <w:right w:val="none" w:sz="0" w:space="0" w:color="auto"/>
      </w:divBdr>
      <w:divsChild>
        <w:div w:id="558902478">
          <w:marLeft w:val="0"/>
          <w:marRight w:val="0"/>
          <w:marTop w:val="0"/>
          <w:marBottom w:val="0"/>
          <w:divBdr>
            <w:top w:val="none" w:sz="0" w:space="0" w:color="auto"/>
            <w:left w:val="none" w:sz="0" w:space="0" w:color="auto"/>
            <w:bottom w:val="none" w:sz="0" w:space="0" w:color="auto"/>
            <w:right w:val="none" w:sz="0" w:space="0" w:color="auto"/>
          </w:divBdr>
        </w:div>
      </w:divsChild>
    </w:div>
    <w:div w:id="1711807296">
      <w:marLeft w:val="0"/>
      <w:marRight w:val="0"/>
      <w:marTop w:val="160"/>
      <w:marBottom w:val="160"/>
      <w:divBdr>
        <w:top w:val="none" w:sz="0" w:space="0" w:color="auto"/>
        <w:left w:val="none" w:sz="0" w:space="0" w:color="auto"/>
        <w:bottom w:val="none" w:sz="0" w:space="0" w:color="auto"/>
        <w:right w:val="none" w:sz="0" w:space="0" w:color="auto"/>
      </w:divBdr>
    </w:div>
    <w:div w:id="1714504574">
      <w:marLeft w:val="0"/>
      <w:marRight w:val="0"/>
      <w:marTop w:val="160"/>
      <w:marBottom w:val="160"/>
      <w:divBdr>
        <w:top w:val="none" w:sz="0" w:space="0" w:color="auto"/>
        <w:left w:val="none" w:sz="0" w:space="0" w:color="auto"/>
        <w:bottom w:val="none" w:sz="0" w:space="0" w:color="auto"/>
        <w:right w:val="none" w:sz="0" w:space="0" w:color="auto"/>
      </w:divBdr>
    </w:div>
    <w:div w:id="1715039119">
      <w:marLeft w:val="0"/>
      <w:marRight w:val="0"/>
      <w:marTop w:val="160"/>
      <w:marBottom w:val="160"/>
      <w:divBdr>
        <w:top w:val="none" w:sz="0" w:space="0" w:color="auto"/>
        <w:left w:val="none" w:sz="0" w:space="0" w:color="auto"/>
        <w:bottom w:val="none" w:sz="0" w:space="0" w:color="auto"/>
        <w:right w:val="none" w:sz="0" w:space="0" w:color="auto"/>
      </w:divBdr>
    </w:div>
    <w:div w:id="1715350562">
      <w:marLeft w:val="0"/>
      <w:marRight w:val="0"/>
      <w:marTop w:val="160"/>
      <w:marBottom w:val="160"/>
      <w:divBdr>
        <w:top w:val="none" w:sz="0" w:space="0" w:color="auto"/>
        <w:left w:val="none" w:sz="0" w:space="0" w:color="auto"/>
        <w:bottom w:val="none" w:sz="0" w:space="0" w:color="auto"/>
        <w:right w:val="none" w:sz="0" w:space="0" w:color="auto"/>
      </w:divBdr>
    </w:div>
    <w:div w:id="1716387961">
      <w:marLeft w:val="0"/>
      <w:marRight w:val="0"/>
      <w:marTop w:val="60"/>
      <w:marBottom w:val="160"/>
      <w:divBdr>
        <w:top w:val="none" w:sz="0" w:space="0" w:color="auto"/>
        <w:left w:val="none" w:sz="0" w:space="0" w:color="auto"/>
        <w:bottom w:val="none" w:sz="0" w:space="0" w:color="auto"/>
        <w:right w:val="none" w:sz="0" w:space="0" w:color="auto"/>
      </w:divBdr>
    </w:div>
    <w:div w:id="1716616543">
      <w:marLeft w:val="0"/>
      <w:marRight w:val="0"/>
      <w:marTop w:val="160"/>
      <w:marBottom w:val="160"/>
      <w:divBdr>
        <w:top w:val="none" w:sz="0" w:space="0" w:color="auto"/>
        <w:left w:val="none" w:sz="0" w:space="0" w:color="auto"/>
        <w:bottom w:val="none" w:sz="0" w:space="0" w:color="auto"/>
        <w:right w:val="none" w:sz="0" w:space="0" w:color="auto"/>
      </w:divBdr>
    </w:div>
    <w:div w:id="1720204783">
      <w:marLeft w:val="0"/>
      <w:marRight w:val="0"/>
      <w:marTop w:val="160"/>
      <w:marBottom w:val="160"/>
      <w:divBdr>
        <w:top w:val="none" w:sz="0" w:space="0" w:color="auto"/>
        <w:left w:val="none" w:sz="0" w:space="0" w:color="auto"/>
        <w:bottom w:val="none" w:sz="0" w:space="0" w:color="auto"/>
        <w:right w:val="none" w:sz="0" w:space="0" w:color="auto"/>
      </w:divBdr>
    </w:div>
    <w:div w:id="1724988130">
      <w:marLeft w:val="0"/>
      <w:marRight w:val="0"/>
      <w:marTop w:val="0"/>
      <w:marBottom w:val="0"/>
      <w:divBdr>
        <w:top w:val="none" w:sz="0" w:space="0" w:color="auto"/>
        <w:left w:val="none" w:sz="0" w:space="0" w:color="auto"/>
        <w:bottom w:val="none" w:sz="0" w:space="0" w:color="auto"/>
        <w:right w:val="none" w:sz="0" w:space="0" w:color="auto"/>
      </w:divBdr>
      <w:divsChild>
        <w:div w:id="735709150">
          <w:marLeft w:val="0"/>
          <w:marRight w:val="0"/>
          <w:marTop w:val="0"/>
          <w:marBottom w:val="0"/>
          <w:divBdr>
            <w:top w:val="none" w:sz="0" w:space="0" w:color="auto"/>
            <w:left w:val="none" w:sz="0" w:space="0" w:color="auto"/>
            <w:bottom w:val="none" w:sz="0" w:space="0" w:color="auto"/>
            <w:right w:val="none" w:sz="0" w:space="0" w:color="auto"/>
          </w:divBdr>
        </w:div>
      </w:divsChild>
    </w:div>
    <w:div w:id="1725105731">
      <w:marLeft w:val="0"/>
      <w:marRight w:val="0"/>
      <w:marTop w:val="160"/>
      <w:marBottom w:val="160"/>
      <w:divBdr>
        <w:top w:val="none" w:sz="0" w:space="0" w:color="auto"/>
        <w:left w:val="none" w:sz="0" w:space="0" w:color="auto"/>
        <w:bottom w:val="none" w:sz="0" w:space="0" w:color="auto"/>
        <w:right w:val="none" w:sz="0" w:space="0" w:color="auto"/>
      </w:divBdr>
    </w:div>
    <w:div w:id="1725644167">
      <w:marLeft w:val="0"/>
      <w:marRight w:val="0"/>
      <w:marTop w:val="160"/>
      <w:marBottom w:val="160"/>
      <w:divBdr>
        <w:top w:val="none" w:sz="0" w:space="0" w:color="auto"/>
        <w:left w:val="none" w:sz="0" w:space="0" w:color="auto"/>
        <w:bottom w:val="none" w:sz="0" w:space="0" w:color="auto"/>
        <w:right w:val="none" w:sz="0" w:space="0" w:color="auto"/>
      </w:divBdr>
    </w:div>
    <w:div w:id="1727216705">
      <w:marLeft w:val="0"/>
      <w:marRight w:val="0"/>
      <w:marTop w:val="160"/>
      <w:marBottom w:val="160"/>
      <w:divBdr>
        <w:top w:val="none" w:sz="0" w:space="0" w:color="auto"/>
        <w:left w:val="none" w:sz="0" w:space="0" w:color="auto"/>
        <w:bottom w:val="none" w:sz="0" w:space="0" w:color="auto"/>
        <w:right w:val="none" w:sz="0" w:space="0" w:color="auto"/>
      </w:divBdr>
    </w:div>
    <w:div w:id="1727560759">
      <w:marLeft w:val="0"/>
      <w:marRight w:val="0"/>
      <w:marTop w:val="160"/>
      <w:marBottom w:val="160"/>
      <w:divBdr>
        <w:top w:val="none" w:sz="0" w:space="0" w:color="auto"/>
        <w:left w:val="none" w:sz="0" w:space="0" w:color="auto"/>
        <w:bottom w:val="none" w:sz="0" w:space="0" w:color="auto"/>
        <w:right w:val="none" w:sz="0" w:space="0" w:color="auto"/>
      </w:divBdr>
    </w:div>
    <w:div w:id="1727678848">
      <w:marLeft w:val="0"/>
      <w:marRight w:val="0"/>
      <w:marTop w:val="0"/>
      <w:marBottom w:val="0"/>
      <w:divBdr>
        <w:top w:val="none" w:sz="0" w:space="0" w:color="auto"/>
        <w:left w:val="none" w:sz="0" w:space="0" w:color="auto"/>
        <w:bottom w:val="none" w:sz="0" w:space="0" w:color="auto"/>
        <w:right w:val="none" w:sz="0" w:space="0" w:color="auto"/>
      </w:divBdr>
      <w:divsChild>
        <w:div w:id="1602177619">
          <w:marLeft w:val="0"/>
          <w:marRight w:val="0"/>
          <w:marTop w:val="0"/>
          <w:marBottom w:val="0"/>
          <w:divBdr>
            <w:top w:val="none" w:sz="0" w:space="0" w:color="auto"/>
            <w:left w:val="none" w:sz="0" w:space="0" w:color="auto"/>
            <w:bottom w:val="none" w:sz="0" w:space="0" w:color="auto"/>
            <w:right w:val="none" w:sz="0" w:space="0" w:color="auto"/>
          </w:divBdr>
        </w:div>
      </w:divsChild>
    </w:div>
    <w:div w:id="1728381212">
      <w:marLeft w:val="0"/>
      <w:marRight w:val="0"/>
      <w:marTop w:val="160"/>
      <w:marBottom w:val="160"/>
      <w:divBdr>
        <w:top w:val="none" w:sz="0" w:space="0" w:color="auto"/>
        <w:left w:val="none" w:sz="0" w:space="0" w:color="auto"/>
        <w:bottom w:val="none" w:sz="0" w:space="0" w:color="auto"/>
        <w:right w:val="none" w:sz="0" w:space="0" w:color="auto"/>
      </w:divBdr>
    </w:div>
    <w:div w:id="1728409639">
      <w:marLeft w:val="0"/>
      <w:marRight w:val="0"/>
      <w:marTop w:val="100"/>
      <w:marBottom w:val="160"/>
      <w:divBdr>
        <w:top w:val="none" w:sz="0" w:space="0" w:color="auto"/>
        <w:left w:val="none" w:sz="0" w:space="0" w:color="auto"/>
        <w:bottom w:val="none" w:sz="0" w:space="0" w:color="auto"/>
        <w:right w:val="none" w:sz="0" w:space="0" w:color="auto"/>
      </w:divBdr>
    </w:div>
    <w:div w:id="1729766788">
      <w:marLeft w:val="0"/>
      <w:marRight w:val="0"/>
      <w:marTop w:val="160"/>
      <w:marBottom w:val="160"/>
      <w:divBdr>
        <w:top w:val="none" w:sz="0" w:space="0" w:color="auto"/>
        <w:left w:val="none" w:sz="0" w:space="0" w:color="auto"/>
        <w:bottom w:val="none" w:sz="0" w:space="0" w:color="auto"/>
        <w:right w:val="none" w:sz="0" w:space="0" w:color="auto"/>
      </w:divBdr>
    </w:div>
    <w:div w:id="1730107296">
      <w:marLeft w:val="0"/>
      <w:marRight w:val="0"/>
      <w:marTop w:val="160"/>
      <w:marBottom w:val="160"/>
      <w:divBdr>
        <w:top w:val="none" w:sz="0" w:space="0" w:color="auto"/>
        <w:left w:val="none" w:sz="0" w:space="0" w:color="auto"/>
        <w:bottom w:val="none" w:sz="0" w:space="0" w:color="auto"/>
        <w:right w:val="none" w:sz="0" w:space="0" w:color="auto"/>
      </w:divBdr>
    </w:div>
    <w:div w:id="1731344740">
      <w:marLeft w:val="0"/>
      <w:marRight w:val="0"/>
      <w:marTop w:val="160"/>
      <w:marBottom w:val="160"/>
      <w:divBdr>
        <w:top w:val="none" w:sz="0" w:space="0" w:color="auto"/>
        <w:left w:val="none" w:sz="0" w:space="0" w:color="auto"/>
        <w:bottom w:val="none" w:sz="0" w:space="0" w:color="auto"/>
        <w:right w:val="none" w:sz="0" w:space="0" w:color="auto"/>
      </w:divBdr>
    </w:div>
    <w:div w:id="1732390137">
      <w:marLeft w:val="0"/>
      <w:marRight w:val="0"/>
      <w:marTop w:val="0"/>
      <w:marBottom w:val="0"/>
      <w:divBdr>
        <w:top w:val="none" w:sz="0" w:space="0" w:color="auto"/>
        <w:left w:val="none" w:sz="0" w:space="0" w:color="auto"/>
        <w:bottom w:val="none" w:sz="0" w:space="0" w:color="auto"/>
        <w:right w:val="none" w:sz="0" w:space="0" w:color="auto"/>
      </w:divBdr>
      <w:divsChild>
        <w:div w:id="1663656993">
          <w:marLeft w:val="0"/>
          <w:marRight w:val="0"/>
          <w:marTop w:val="0"/>
          <w:marBottom w:val="0"/>
          <w:divBdr>
            <w:top w:val="none" w:sz="0" w:space="0" w:color="auto"/>
            <w:left w:val="none" w:sz="0" w:space="0" w:color="auto"/>
            <w:bottom w:val="none" w:sz="0" w:space="0" w:color="auto"/>
            <w:right w:val="none" w:sz="0" w:space="0" w:color="auto"/>
          </w:divBdr>
        </w:div>
      </w:divsChild>
    </w:div>
    <w:div w:id="1735664676">
      <w:marLeft w:val="0"/>
      <w:marRight w:val="0"/>
      <w:marTop w:val="160"/>
      <w:marBottom w:val="160"/>
      <w:divBdr>
        <w:top w:val="none" w:sz="0" w:space="0" w:color="auto"/>
        <w:left w:val="none" w:sz="0" w:space="0" w:color="auto"/>
        <w:bottom w:val="none" w:sz="0" w:space="0" w:color="auto"/>
        <w:right w:val="none" w:sz="0" w:space="0" w:color="auto"/>
      </w:divBdr>
    </w:div>
    <w:div w:id="1742756944">
      <w:marLeft w:val="0"/>
      <w:marRight w:val="0"/>
      <w:marTop w:val="160"/>
      <w:marBottom w:val="160"/>
      <w:divBdr>
        <w:top w:val="none" w:sz="0" w:space="0" w:color="auto"/>
        <w:left w:val="none" w:sz="0" w:space="0" w:color="auto"/>
        <w:bottom w:val="none" w:sz="0" w:space="0" w:color="auto"/>
        <w:right w:val="none" w:sz="0" w:space="0" w:color="auto"/>
      </w:divBdr>
    </w:div>
    <w:div w:id="1743403434">
      <w:marLeft w:val="0"/>
      <w:marRight w:val="0"/>
      <w:marTop w:val="160"/>
      <w:marBottom w:val="160"/>
      <w:divBdr>
        <w:top w:val="none" w:sz="0" w:space="0" w:color="auto"/>
        <w:left w:val="none" w:sz="0" w:space="0" w:color="auto"/>
        <w:bottom w:val="none" w:sz="0" w:space="0" w:color="auto"/>
        <w:right w:val="none" w:sz="0" w:space="0" w:color="auto"/>
      </w:divBdr>
    </w:div>
    <w:div w:id="1747338049">
      <w:marLeft w:val="0"/>
      <w:marRight w:val="0"/>
      <w:marTop w:val="160"/>
      <w:marBottom w:val="160"/>
      <w:divBdr>
        <w:top w:val="none" w:sz="0" w:space="0" w:color="auto"/>
        <w:left w:val="none" w:sz="0" w:space="0" w:color="auto"/>
        <w:bottom w:val="none" w:sz="0" w:space="0" w:color="auto"/>
        <w:right w:val="none" w:sz="0" w:space="0" w:color="auto"/>
      </w:divBdr>
    </w:div>
    <w:div w:id="1748530894">
      <w:marLeft w:val="0"/>
      <w:marRight w:val="0"/>
      <w:marTop w:val="160"/>
      <w:marBottom w:val="160"/>
      <w:divBdr>
        <w:top w:val="none" w:sz="0" w:space="0" w:color="auto"/>
        <w:left w:val="none" w:sz="0" w:space="0" w:color="auto"/>
        <w:bottom w:val="none" w:sz="0" w:space="0" w:color="auto"/>
        <w:right w:val="none" w:sz="0" w:space="0" w:color="auto"/>
      </w:divBdr>
    </w:div>
    <w:div w:id="1749840831">
      <w:marLeft w:val="0"/>
      <w:marRight w:val="0"/>
      <w:marTop w:val="160"/>
      <w:marBottom w:val="160"/>
      <w:divBdr>
        <w:top w:val="none" w:sz="0" w:space="0" w:color="auto"/>
        <w:left w:val="none" w:sz="0" w:space="0" w:color="auto"/>
        <w:bottom w:val="none" w:sz="0" w:space="0" w:color="auto"/>
        <w:right w:val="none" w:sz="0" w:space="0" w:color="auto"/>
      </w:divBdr>
    </w:div>
    <w:div w:id="1753502377">
      <w:marLeft w:val="0"/>
      <w:marRight w:val="0"/>
      <w:marTop w:val="160"/>
      <w:marBottom w:val="160"/>
      <w:divBdr>
        <w:top w:val="none" w:sz="0" w:space="0" w:color="auto"/>
        <w:left w:val="none" w:sz="0" w:space="0" w:color="auto"/>
        <w:bottom w:val="none" w:sz="0" w:space="0" w:color="auto"/>
        <w:right w:val="none" w:sz="0" w:space="0" w:color="auto"/>
      </w:divBdr>
    </w:div>
    <w:div w:id="1753744667">
      <w:marLeft w:val="0"/>
      <w:marRight w:val="0"/>
      <w:marTop w:val="160"/>
      <w:marBottom w:val="160"/>
      <w:divBdr>
        <w:top w:val="none" w:sz="0" w:space="0" w:color="auto"/>
        <w:left w:val="none" w:sz="0" w:space="0" w:color="auto"/>
        <w:bottom w:val="none" w:sz="0" w:space="0" w:color="auto"/>
        <w:right w:val="none" w:sz="0" w:space="0" w:color="auto"/>
      </w:divBdr>
    </w:div>
    <w:div w:id="1753771414">
      <w:marLeft w:val="0"/>
      <w:marRight w:val="0"/>
      <w:marTop w:val="160"/>
      <w:marBottom w:val="160"/>
      <w:divBdr>
        <w:top w:val="none" w:sz="0" w:space="0" w:color="auto"/>
        <w:left w:val="none" w:sz="0" w:space="0" w:color="auto"/>
        <w:bottom w:val="none" w:sz="0" w:space="0" w:color="auto"/>
        <w:right w:val="none" w:sz="0" w:space="0" w:color="auto"/>
      </w:divBdr>
    </w:div>
    <w:div w:id="1754544987">
      <w:marLeft w:val="0"/>
      <w:marRight w:val="0"/>
      <w:marTop w:val="160"/>
      <w:marBottom w:val="160"/>
      <w:divBdr>
        <w:top w:val="none" w:sz="0" w:space="0" w:color="auto"/>
        <w:left w:val="none" w:sz="0" w:space="0" w:color="auto"/>
        <w:bottom w:val="none" w:sz="0" w:space="0" w:color="auto"/>
        <w:right w:val="none" w:sz="0" w:space="0" w:color="auto"/>
      </w:divBdr>
    </w:div>
    <w:div w:id="1755397986">
      <w:marLeft w:val="0"/>
      <w:marRight w:val="0"/>
      <w:marTop w:val="160"/>
      <w:marBottom w:val="160"/>
      <w:divBdr>
        <w:top w:val="none" w:sz="0" w:space="0" w:color="auto"/>
        <w:left w:val="none" w:sz="0" w:space="0" w:color="auto"/>
        <w:bottom w:val="none" w:sz="0" w:space="0" w:color="auto"/>
        <w:right w:val="none" w:sz="0" w:space="0" w:color="auto"/>
      </w:divBdr>
    </w:div>
    <w:div w:id="1761561891">
      <w:marLeft w:val="0"/>
      <w:marRight w:val="0"/>
      <w:marTop w:val="260"/>
      <w:marBottom w:val="160"/>
      <w:divBdr>
        <w:top w:val="none" w:sz="0" w:space="0" w:color="auto"/>
        <w:left w:val="none" w:sz="0" w:space="0" w:color="auto"/>
        <w:bottom w:val="none" w:sz="0" w:space="0" w:color="auto"/>
        <w:right w:val="none" w:sz="0" w:space="0" w:color="auto"/>
      </w:divBdr>
    </w:div>
    <w:div w:id="1761608556">
      <w:marLeft w:val="0"/>
      <w:marRight w:val="0"/>
      <w:marTop w:val="160"/>
      <w:marBottom w:val="160"/>
      <w:divBdr>
        <w:top w:val="none" w:sz="0" w:space="0" w:color="auto"/>
        <w:left w:val="none" w:sz="0" w:space="0" w:color="auto"/>
        <w:bottom w:val="none" w:sz="0" w:space="0" w:color="auto"/>
        <w:right w:val="none" w:sz="0" w:space="0" w:color="auto"/>
      </w:divBdr>
    </w:div>
    <w:div w:id="1762263137">
      <w:marLeft w:val="0"/>
      <w:marRight w:val="0"/>
      <w:marTop w:val="0"/>
      <w:marBottom w:val="160"/>
      <w:divBdr>
        <w:top w:val="none" w:sz="0" w:space="0" w:color="auto"/>
        <w:left w:val="none" w:sz="0" w:space="0" w:color="auto"/>
        <w:bottom w:val="none" w:sz="0" w:space="0" w:color="auto"/>
        <w:right w:val="none" w:sz="0" w:space="0" w:color="auto"/>
      </w:divBdr>
    </w:div>
    <w:div w:id="1762406187">
      <w:marLeft w:val="0"/>
      <w:marRight w:val="0"/>
      <w:marTop w:val="160"/>
      <w:marBottom w:val="160"/>
      <w:divBdr>
        <w:top w:val="none" w:sz="0" w:space="0" w:color="auto"/>
        <w:left w:val="none" w:sz="0" w:space="0" w:color="auto"/>
        <w:bottom w:val="none" w:sz="0" w:space="0" w:color="auto"/>
        <w:right w:val="none" w:sz="0" w:space="0" w:color="auto"/>
      </w:divBdr>
    </w:div>
    <w:div w:id="1764884706">
      <w:marLeft w:val="0"/>
      <w:marRight w:val="0"/>
      <w:marTop w:val="160"/>
      <w:marBottom w:val="160"/>
      <w:divBdr>
        <w:top w:val="none" w:sz="0" w:space="0" w:color="auto"/>
        <w:left w:val="none" w:sz="0" w:space="0" w:color="auto"/>
        <w:bottom w:val="none" w:sz="0" w:space="0" w:color="auto"/>
        <w:right w:val="none" w:sz="0" w:space="0" w:color="auto"/>
      </w:divBdr>
    </w:div>
    <w:div w:id="1765687298">
      <w:marLeft w:val="0"/>
      <w:marRight w:val="0"/>
      <w:marTop w:val="0"/>
      <w:marBottom w:val="160"/>
      <w:divBdr>
        <w:top w:val="none" w:sz="0" w:space="0" w:color="auto"/>
        <w:left w:val="none" w:sz="0" w:space="0" w:color="auto"/>
        <w:bottom w:val="none" w:sz="0" w:space="0" w:color="auto"/>
        <w:right w:val="none" w:sz="0" w:space="0" w:color="auto"/>
      </w:divBdr>
    </w:div>
    <w:div w:id="1767189376">
      <w:marLeft w:val="0"/>
      <w:marRight w:val="0"/>
      <w:marTop w:val="160"/>
      <w:marBottom w:val="160"/>
      <w:divBdr>
        <w:top w:val="none" w:sz="0" w:space="0" w:color="auto"/>
        <w:left w:val="none" w:sz="0" w:space="0" w:color="auto"/>
        <w:bottom w:val="none" w:sz="0" w:space="0" w:color="auto"/>
        <w:right w:val="none" w:sz="0" w:space="0" w:color="auto"/>
      </w:divBdr>
    </w:div>
    <w:div w:id="1770152413">
      <w:marLeft w:val="0"/>
      <w:marRight w:val="0"/>
      <w:marTop w:val="160"/>
      <w:marBottom w:val="160"/>
      <w:divBdr>
        <w:top w:val="none" w:sz="0" w:space="0" w:color="auto"/>
        <w:left w:val="none" w:sz="0" w:space="0" w:color="auto"/>
        <w:bottom w:val="none" w:sz="0" w:space="0" w:color="auto"/>
        <w:right w:val="none" w:sz="0" w:space="0" w:color="auto"/>
      </w:divBdr>
    </w:div>
    <w:div w:id="1770395335">
      <w:marLeft w:val="0"/>
      <w:marRight w:val="0"/>
      <w:marTop w:val="160"/>
      <w:marBottom w:val="160"/>
      <w:divBdr>
        <w:top w:val="none" w:sz="0" w:space="0" w:color="auto"/>
        <w:left w:val="none" w:sz="0" w:space="0" w:color="auto"/>
        <w:bottom w:val="none" w:sz="0" w:space="0" w:color="auto"/>
        <w:right w:val="none" w:sz="0" w:space="0" w:color="auto"/>
      </w:divBdr>
    </w:div>
    <w:div w:id="1771386728">
      <w:marLeft w:val="0"/>
      <w:marRight w:val="0"/>
      <w:marTop w:val="160"/>
      <w:marBottom w:val="160"/>
      <w:divBdr>
        <w:top w:val="none" w:sz="0" w:space="0" w:color="auto"/>
        <w:left w:val="none" w:sz="0" w:space="0" w:color="auto"/>
        <w:bottom w:val="none" w:sz="0" w:space="0" w:color="auto"/>
        <w:right w:val="none" w:sz="0" w:space="0" w:color="auto"/>
      </w:divBdr>
    </w:div>
    <w:div w:id="1774738142">
      <w:marLeft w:val="0"/>
      <w:marRight w:val="0"/>
      <w:marTop w:val="0"/>
      <w:marBottom w:val="0"/>
      <w:divBdr>
        <w:top w:val="none" w:sz="0" w:space="0" w:color="auto"/>
        <w:left w:val="none" w:sz="0" w:space="0" w:color="auto"/>
        <w:bottom w:val="none" w:sz="0" w:space="0" w:color="auto"/>
        <w:right w:val="none" w:sz="0" w:space="0" w:color="auto"/>
      </w:divBdr>
      <w:divsChild>
        <w:div w:id="2080400527">
          <w:marLeft w:val="0"/>
          <w:marRight w:val="0"/>
          <w:marTop w:val="0"/>
          <w:marBottom w:val="0"/>
          <w:divBdr>
            <w:top w:val="none" w:sz="0" w:space="0" w:color="auto"/>
            <w:left w:val="none" w:sz="0" w:space="0" w:color="auto"/>
            <w:bottom w:val="none" w:sz="0" w:space="0" w:color="auto"/>
            <w:right w:val="none" w:sz="0" w:space="0" w:color="auto"/>
          </w:divBdr>
        </w:div>
      </w:divsChild>
    </w:div>
    <w:div w:id="1777094241">
      <w:marLeft w:val="0"/>
      <w:marRight w:val="0"/>
      <w:marTop w:val="0"/>
      <w:marBottom w:val="0"/>
      <w:divBdr>
        <w:top w:val="none" w:sz="0" w:space="0" w:color="auto"/>
        <w:left w:val="none" w:sz="0" w:space="0" w:color="auto"/>
        <w:bottom w:val="none" w:sz="0" w:space="0" w:color="auto"/>
        <w:right w:val="none" w:sz="0" w:space="0" w:color="auto"/>
      </w:divBdr>
      <w:divsChild>
        <w:div w:id="812335642">
          <w:marLeft w:val="0"/>
          <w:marRight w:val="0"/>
          <w:marTop w:val="0"/>
          <w:marBottom w:val="0"/>
          <w:divBdr>
            <w:top w:val="none" w:sz="0" w:space="0" w:color="auto"/>
            <w:left w:val="none" w:sz="0" w:space="0" w:color="auto"/>
            <w:bottom w:val="none" w:sz="0" w:space="0" w:color="auto"/>
            <w:right w:val="none" w:sz="0" w:space="0" w:color="auto"/>
          </w:divBdr>
        </w:div>
      </w:divsChild>
    </w:div>
    <w:div w:id="1777866613">
      <w:marLeft w:val="0"/>
      <w:marRight w:val="0"/>
      <w:marTop w:val="160"/>
      <w:marBottom w:val="160"/>
      <w:divBdr>
        <w:top w:val="none" w:sz="0" w:space="0" w:color="auto"/>
        <w:left w:val="none" w:sz="0" w:space="0" w:color="auto"/>
        <w:bottom w:val="none" w:sz="0" w:space="0" w:color="auto"/>
        <w:right w:val="none" w:sz="0" w:space="0" w:color="auto"/>
      </w:divBdr>
    </w:div>
    <w:div w:id="1779058313">
      <w:marLeft w:val="0"/>
      <w:marRight w:val="0"/>
      <w:marTop w:val="160"/>
      <w:marBottom w:val="160"/>
      <w:divBdr>
        <w:top w:val="none" w:sz="0" w:space="0" w:color="auto"/>
        <w:left w:val="none" w:sz="0" w:space="0" w:color="auto"/>
        <w:bottom w:val="none" w:sz="0" w:space="0" w:color="auto"/>
        <w:right w:val="none" w:sz="0" w:space="0" w:color="auto"/>
      </w:divBdr>
    </w:div>
    <w:div w:id="1779133261">
      <w:marLeft w:val="0"/>
      <w:marRight w:val="0"/>
      <w:marTop w:val="0"/>
      <w:marBottom w:val="0"/>
      <w:divBdr>
        <w:top w:val="none" w:sz="0" w:space="0" w:color="auto"/>
        <w:left w:val="none" w:sz="0" w:space="0" w:color="auto"/>
        <w:bottom w:val="none" w:sz="0" w:space="0" w:color="auto"/>
        <w:right w:val="none" w:sz="0" w:space="0" w:color="auto"/>
      </w:divBdr>
      <w:divsChild>
        <w:div w:id="1227178755">
          <w:marLeft w:val="0"/>
          <w:marRight w:val="0"/>
          <w:marTop w:val="0"/>
          <w:marBottom w:val="0"/>
          <w:divBdr>
            <w:top w:val="none" w:sz="0" w:space="0" w:color="auto"/>
            <w:left w:val="none" w:sz="0" w:space="0" w:color="auto"/>
            <w:bottom w:val="none" w:sz="0" w:space="0" w:color="auto"/>
            <w:right w:val="none" w:sz="0" w:space="0" w:color="auto"/>
          </w:divBdr>
          <w:divsChild>
            <w:div w:id="10018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938">
      <w:marLeft w:val="0"/>
      <w:marRight w:val="0"/>
      <w:marTop w:val="160"/>
      <w:marBottom w:val="160"/>
      <w:divBdr>
        <w:top w:val="none" w:sz="0" w:space="0" w:color="auto"/>
        <w:left w:val="none" w:sz="0" w:space="0" w:color="auto"/>
        <w:bottom w:val="none" w:sz="0" w:space="0" w:color="auto"/>
        <w:right w:val="none" w:sz="0" w:space="0" w:color="auto"/>
      </w:divBdr>
    </w:div>
    <w:div w:id="1781290943">
      <w:marLeft w:val="0"/>
      <w:marRight w:val="0"/>
      <w:marTop w:val="160"/>
      <w:marBottom w:val="160"/>
      <w:divBdr>
        <w:top w:val="none" w:sz="0" w:space="0" w:color="auto"/>
        <w:left w:val="none" w:sz="0" w:space="0" w:color="auto"/>
        <w:bottom w:val="none" w:sz="0" w:space="0" w:color="auto"/>
        <w:right w:val="none" w:sz="0" w:space="0" w:color="auto"/>
      </w:divBdr>
    </w:div>
    <w:div w:id="1790854318">
      <w:marLeft w:val="0"/>
      <w:marRight w:val="0"/>
      <w:marTop w:val="160"/>
      <w:marBottom w:val="160"/>
      <w:divBdr>
        <w:top w:val="none" w:sz="0" w:space="0" w:color="auto"/>
        <w:left w:val="none" w:sz="0" w:space="0" w:color="auto"/>
        <w:bottom w:val="none" w:sz="0" w:space="0" w:color="auto"/>
        <w:right w:val="none" w:sz="0" w:space="0" w:color="auto"/>
      </w:divBdr>
    </w:div>
    <w:div w:id="1791968830">
      <w:marLeft w:val="0"/>
      <w:marRight w:val="0"/>
      <w:marTop w:val="160"/>
      <w:marBottom w:val="160"/>
      <w:divBdr>
        <w:top w:val="none" w:sz="0" w:space="0" w:color="auto"/>
        <w:left w:val="none" w:sz="0" w:space="0" w:color="auto"/>
        <w:bottom w:val="none" w:sz="0" w:space="0" w:color="auto"/>
        <w:right w:val="none" w:sz="0" w:space="0" w:color="auto"/>
      </w:divBdr>
    </w:div>
    <w:div w:id="1792434381">
      <w:marLeft w:val="0"/>
      <w:marRight w:val="0"/>
      <w:marTop w:val="160"/>
      <w:marBottom w:val="160"/>
      <w:divBdr>
        <w:top w:val="none" w:sz="0" w:space="0" w:color="auto"/>
        <w:left w:val="none" w:sz="0" w:space="0" w:color="auto"/>
        <w:bottom w:val="none" w:sz="0" w:space="0" w:color="auto"/>
        <w:right w:val="none" w:sz="0" w:space="0" w:color="auto"/>
      </w:divBdr>
    </w:div>
    <w:div w:id="1792628227">
      <w:marLeft w:val="0"/>
      <w:marRight w:val="0"/>
      <w:marTop w:val="160"/>
      <w:marBottom w:val="160"/>
      <w:divBdr>
        <w:top w:val="none" w:sz="0" w:space="0" w:color="auto"/>
        <w:left w:val="none" w:sz="0" w:space="0" w:color="auto"/>
        <w:bottom w:val="none" w:sz="0" w:space="0" w:color="auto"/>
        <w:right w:val="none" w:sz="0" w:space="0" w:color="auto"/>
      </w:divBdr>
    </w:div>
    <w:div w:id="1797020362">
      <w:marLeft w:val="0"/>
      <w:marRight w:val="0"/>
      <w:marTop w:val="160"/>
      <w:marBottom w:val="160"/>
      <w:divBdr>
        <w:top w:val="none" w:sz="0" w:space="0" w:color="auto"/>
        <w:left w:val="none" w:sz="0" w:space="0" w:color="auto"/>
        <w:bottom w:val="none" w:sz="0" w:space="0" w:color="auto"/>
        <w:right w:val="none" w:sz="0" w:space="0" w:color="auto"/>
      </w:divBdr>
    </w:div>
    <w:div w:id="1800487080">
      <w:marLeft w:val="0"/>
      <w:marRight w:val="0"/>
      <w:marTop w:val="160"/>
      <w:marBottom w:val="160"/>
      <w:divBdr>
        <w:top w:val="none" w:sz="0" w:space="0" w:color="auto"/>
        <w:left w:val="none" w:sz="0" w:space="0" w:color="auto"/>
        <w:bottom w:val="none" w:sz="0" w:space="0" w:color="auto"/>
        <w:right w:val="none" w:sz="0" w:space="0" w:color="auto"/>
      </w:divBdr>
    </w:div>
    <w:div w:id="1802990461">
      <w:marLeft w:val="0"/>
      <w:marRight w:val="0"/>
      <w:marTop w:val="160"/>
      <w:marBottom w:val="160"/>
      <w:divBdr>
        <w:top w:val="none" w:sz="0" w:space="0" w:color="auto"/>
        <w:left w:val="none" w:sz="0" w:space="0" w:color="auto"/>
        <w:bottom w:val="none" w:sz="0" w:space="0" w:color="auto"/>
        <w:right w:val="none" w:sz="0" w:space="0" w:color="auto"/>
      </w:divBdr>
    </w:div>
    <w:div w:id="1803036239">
      <w:marLeft w:val="0"/>
      <w:marRight w:val="0"/>
      <w:marTop w:val="0"/>
      <w:marBottom w:val="0"/>
      <w:divBdr>
        <w:top w:val="none" w:sz="0" w:space="0" w:color="auto"/>
        <w:left w:val="none" w:sz="0" w:space="0" w:color="auto"/>
        <w:bottom w:val="none" w:sz="0" w:space="0" w:color="auto"/>
        <w:right w:val="none" w:sz="0" w:space="0" w:color="auto"/>
      </w:divBdr>
      <w:divsChild>
        <w:div w:id="1520781223">
          <w:marLeft w:val="0"/>
          <w:marRight w:val="0"/>
          <w:marTop w:val="0"/>
          <w:marBottom w:val="0"/>
          <w:divBdr>
            <w:top w:val="none" w:sz="0" w:space="0" w:color="auto"/>
            <w:left w:val="none" w:sz="0" w:space="0" w:color="auto"/>
            <w:bottom w:val="none" w:sz="0" w:space="0" w:color="auto"/>
            <w:right w:val="none" w:sz="0" w:space="0" w:color="auto"/>
          </w:divBdr>
        </w:div>
      </w:divsChild>
    </w:div>
    <w:div w:id="1804619357">
      <w:marLeft w:val="0"/>
      <w:marRight w:val="0"/>
      <w:marTop w:val="0"/>
      <w:marBottom w:val="0"/>
      <w:divBdr>
        <w:top w:val="none" w:sz="0" w:space="0" w:color="auto"/>
        <w:left w:val="none" w:sz="0" w:space="0" w:color="auto"/>
        <w:bottom w:val="none" w:sz="0" w:space="0" w:color="auto"/>
        <w:right w:val="none" w:sz="0" w:space="0" w:color="auto"/>
      </w:divBdr>
      <w:divsChild>
        <w:div w:id="739057088">
          <w:marLeft w:val="0"/>
          <w:marRight w:val="0"/>
          <w:marTop w:val="0"/>
          <w:marBottom w:val="0"/>
          <w:divBdr>
            <w:top w:val="none" w:sz="0" w:space="0" w:color="auto"/>
            <w:left w:val="none" w:sz="0" w:space="0" w:color="auto"/>
            <w:bottom w:val="none" w:sz="0" w:space="0" w:color="auto"/>
            <w:right w:val="none" w:sz="0" w:space="0" w:color="auto"/>
          </w:divBdr>
        </w:div>
      </w:divsChild>
    </w:div>
    <w:div w:id="1806006826">
      <w:marLeft w:val="0"/>
      <w:marRight w:val="0"/>
      <w:marTop w:val="160"/>
      <w:marBottom w:val="160"/>
      <w:divBdr>
        <w:top w:val="none" w:sz="0" w:space="0" w:color="auto"/>
        <w:left w:val="none" w:sz="0" w:space="0" w:color="auto"/>
        <w:bottom w:val="none" w:sz="0" w:space="0" w:color="auto"/>
        <w:right w:val="none" w:sz="0" w:space="0" w:color="auto"/>
      </w:divBdr>
    </w:div>
    <w:div w:id="1806508025">
      <w:marLeft w:val="0"/>
      <w:marRight w:val="0"/>
      <w:marTop w:val="160"/>
      <w:marBottom w:val="160"/>
      <w:divBdr>
        <w:top w:val="none" w:sz="0" w:space="0" w:color="auto"/>
        <w:left w:val="none" w:sz="0" w:space="0" w:color="auto"/>
        <w:bottom w:val="none" w:sz="0" w:space="0" w:color="auto"/>
        <w:right w:val="none" w:sz="0" w:space="0" w:color="auto"/>
      </w:divBdr>
    </w:div>
    <w:div w:id="1811705204">
      <w:marLeft w:val="0"/>
      <w:marRight w:val="0"/>
      <w:marTop w:val="0"/>
      <w:marBottom w:val="0"/>
      <w:divBdr>
        <w:top w:val="none" w:sz="0" w:space="0" w:color="auto"/>
        <w:left w:val="none" w:sz="0" w:space="0" w:color="auto"/>
        <w:bottom w:val="none" w:sz="0" w:space="0" w:color="auto"/>
        <w:right w:val="none" w:sz="0" w:space="0" w:color="auto"/>
      </w:divBdr>
      <w:divsChild>
        <w:div w:id="276447926">
          <w:marLeft w:val="0"/>
          <w:marRight w:val="0"/>
          <w:marTop w:val="0"/>
          <w:marBottom w:val="0"/>
          <w:divBdr>
            <w:top w:val="none" w:sz="0" w:space="0" w:color="auto"/>
            <w:left w:val="none" w:sz="0" w:space="0" w:color="auto"/>
            <w:bottom w:val="none" w:sz="0" w:space="0" w:color="auto"/>
            <w:right w:val="none" w:sz="0" w:space="0" w:color="auto"/>
          </w:divBdr>
        </w:div>
      </w:divsChild>
    </w:div>
    <w:div w:id="1814445116">
      <w:marLeft w:val="0"/>
      <w:marRight w:val="0"/>
      <w:marTop w:val="160"/>
      <w:marBottom w:val="160"/>
      <w:divBdr>
        <w:top w:val="none" w:sz="0" w:space="0" w:color="auto"/>
        <w:left w:val="none" w:sz="0" w:space="0" w:color="auto"/>
        <w:bottom w:val="none" w:sz="0" w:space="0" w:color="auto"/>
        <w:right w:val="none" w:sz="0" w:space="0" w:color="auto"/>
      </w:divBdr>
    </w:div>
    <w:div w:id="1815950190">
      <w:marLeft w:val="0"/>
      <w:marRight w:val="0"/>
      <w:marTop w:val="160"/>
      <w:marBottom w:val="160"/>
      <w:divBdr>
        <w:top w:val="none" w:sz="0" w:space="0" w:color="auto"/>
        <w:left w:val="none" w:sz="0" w:space="0" w:color="auto"/>
        <w:bottom w:val="none" w:sz="0" w:space="0" w:color="auto"/>
        <w:right w:val="none" w:sz="0" w:space="0" w:color="auto"/>
      </w:divBdr>
    </w:div>
    <w:div w:id="1816677855">
      <w:marLeft w:val="0"/>
      <w:marRight w:val="0"/>
      <w:marTop w:val="160"/>
      <w:marBottom w:val="160"/>
      <w:divBdr>
        <w:top w:val="none" w:sz="0" w:space="0" w:color="auto"/>
        <w:left w:val="none" w:sz="0" w:space="0" w:color="auto"/>
        <w:bottom w:val="none" w:sz="0" w:space="0" w:color="auto"/>
        <w:right w:val="none" w:sz="0" w:space="0" w:color="auto"/>
      </w:divBdr>
    </w:div>
    <w:div w:id="1817146385">
      <w:marLeft w:val="0"/>
      <w:marRight w:val="0"/>
      <w:marTop w:val="160"/>
      <w:marBottom w:val="160"/>
      <w:divBdr>
        <w:top w:val="none" w:sz="0" w:space="0" w:color="auto"/>
        <w:left w:val="none" w:sz="0" w:space="0" w:color="auto"/>
        <w:bottom w:val="none" w:sz="0" w:space="0" w:color="auto"/>
        <w:right w:val="none" w:sz="0" w:space="0" w:color="auto"/>
      </w:divBdr>
    </w:div>
    <w:div w:id="1818572771">
      <w:marLeft w:val="0"/>
      <w:marRight w:val="0"/>
      <w:marTop w:val="160"/>
      <w:marBottom w:val="160"/>
      <w:divBdr>
        <w:top w:val="none" w:sz="0" w:space="0" w:color="auto"/>
        <w:left w:val="none" w:sz="0" w:space="0" w:color="auto"/>
        <w:bottom w:val="none" w:sz="0" w:space="0" w:color="auto"/>
        <w:right w:val="none" w:sz="0" w:space="0" w:color="auto"/>
      </w:divBdr>
    </w:div>
    <w:div w:id="1819954190">
      <w:marLeft w:val="0"/>
      <w:marRight w:val="0"/>
      <w:marTop w:val="160"/>
      <w:marBottom w:val="160"/>
      <w:divBdr>
        <w:top w:val="none" w:sz="0" w:space="0" w:color="auto"/>
        <w:left w:val="none" w:sz="0" w:space="0" w:color="auto"/>
        <w:bottom w:val="none" w:sz="0" w:space="0" w:color="auto"/>
        <w:right w:val="none" w:sz="0" w:space="0" w:color="auto"/>
      </w:divBdr>
    </w:div>
    <w:div w:id="1826504401">
      <w:marLeft w:val="0"/>
      <w:marRight w:val="0"/>
      <w:marTop w:val="160"/>
      <w:marBottom w:val="160"/>
      <w:divBdr>
        <w:top w:val="none" w:sz="0" w:space="0" w:color="auto"/>
        <w:left w:val="none" w:sz="0" w:space="0" w:color="auto"/>
        <w:bottom w:val="none" w:sz="0" w:space="0" w:color="auto"/>
        <w:right w:val="none" w:sz="0" w:space="0" w:color="auto"/>
      </w:divBdr>
    </w:div>
    <w:div w:id="1829713836">
      <w:marLeft w:val="0"/>
      <w:marRight w:val="0"/>
      <w:marTop w:val="0"/>
      <w:marBottom w:val="0"/>
      <w:divBdr>
        <w:top w:val="none" w:sz="0" w:space="0" w:color="auto"/>
        <w:left w:val="none" w:sz="0" w:space="0" w:color="auto"/>
        <w:bottom w:val="none" w:sz="0" w:space="0" w:color="auto"/>
        <w:right w:val="none" w:sz="0" w:space="0" w:color="auto"/>
      </w:divBdr>
      <w:divsChild>
        <w:div w:id="503592152">
          <w:marLeft w:val="0"/>
          <w:marRight w:val="0"/>
          <w:marTop w:val="0"/>
          <w:marBottom w:val="0"/>
          <w:divBdr>
            <w:top w:val="none" w:sz="0" w:space="0" w:color="auto"/>
            <w:left w:val="none" w:sz="0" w:space="0" w:color="auto"/>
            <w:bottom w:val="none" w:sz="0" w:space="0" w:color="auto"/>
            <w:right w:val="none" w:sz="0" w:space="0" w:color="auto"/>
          </w:divBdr>
        </w:div>
      </w:divsChild>
    </w:div>
    <w:div w:id="1832596784">
      <w:marLeft w:val="0"/>
      <w:marRight w:val="0"/>
      <w:marTop w:val="0"/>
      <w:marBottom w:val="160"/>
      <w:divBdr>
        <w:top w:val="none" w:sz="0" w:space="0" w:color="auto"/>
        <w:left w:val="none" w:sz="0" w:space="0" w:color="auto"/>
        <w:bottom w:val="none" w:sz="0" w:space="0" w:color="auto"/>
        <w:right w:val="none" w:sz="0" w:space="0" w:color="auto"/>
      </w:divBdr>
    </w:div>
    <w:div w:id="1835602316">
      <w:marLeft w:val="0"/>
      <w:marRight w:val="0"/>
      <w:marTop w:val="260"/>
      <w:marBottom w:val="160"/>
      <w:divBdr>
        <w:top w:val="none" w:sz="0" w:space="0" w:color="auto"/>
        <w:left w:val="none" w:sz="0" w:space="0" w:color="auto"/>
        <w:bottom w:val="none" w:sz="0" w:space="0" w:color="auto"/>
        <w:right w:val="none" w:sz="0" w:space="0" w:color="auto"/>
      </w:divBdr>
    </w:div>
    <w:div w:id="1837384125">
      <w:marLeft w:val="0"/>
      <w:marRight w:val="0"/>
      <w:marTop w:val="160"/>
      <w:marBottom w:val="160"/>
      <w:divBdr>
        <w:top w:val="none" w:sz="0" w:space="0" w:color="auto"/>
        <w:left w:val="none" w:sz="0" w:space="0" w:color="auto"/>
        <w:bottom w:val="none" w:sz="0" w:space="0" w:color="auto"/>
        <w:right w:val="none" w:sz="0" w:space="0" w:color="auto"/>
      </w:divBdr>
    </w:div>
    <w:div w:id="1837454633">
      <w:marLeft w:val="0"/>
      <w:marRight w:val="0"/>
      <w:marTop w:val="0"/>
      <w:marBottom w:val="0"/>
      <w:divBdr>
        <w:top w:val="none" w:sz="0" w:space="0" w:color="auto"/>
        <w:left w:val="none" w:sz="0" w:space="0" w:color="auto"/>
        <w:bottom w:val="none" w:sz="0" w:space="0" w:color="auto"/>
        <w:right w:val="none" w:sz="0" w:space="0" w:color="auto"/>
      </w:divBdr>
      <w:divsChild>
        <w:div w:id="81687673">
          <w:marLeft w:val="0"/>
          <w:marRight w:val="0"/>
          <w:marTop w:val="0"/>
          <w:marBottom w:val="0"/>
          <w:divBdr>
            <w:top w:val="none" w:sz="0" w:space="0" w:color="auto"/>
            <w:left w:val="none" w:sz="0" w:space="0" w:color="auto"/>
            <w:bottom w:val="none" w:sz="0" w:space="0" w:color="auto"/>
            <w:right w:val="none" w:sz="0" w:space="0" w:color="auto"/>
          </w:divBdr>
        </w:div>
      </w:divsChild>
    </w:div>
    <w:div w:id="1839416789">
      <w:marLeft w:val="0"/>
      <w:marRight w:val="0"/>
      <w:marTop w:val="160"/>
      <w:marBottom w:val="120"/>
      <w:divBdr>
        <w:top w:val="none" w:sz="0" w:space="0" w:color="auto"/>
        <w:left w:val="none" w:sz="0" w:space="0" w:color="auto"/>
        <w:bottom w:val="none" w:sz="0" w:space="0" w:color="auto"/>
        <w:right w:val="none" w:sz="0" w:space="0" w:color="auto"/>
      </w:divBdr>
    </w:div>
    <w:div w:id="1839535530">
      <w:marLeft w:val="0"/>
      <w:marRight w:val="0"/>
      <w:marTop w:val="260"/>
      <w:marBottom w:val="160"/>
      <w:divBdr>
        <w:top w:val="none" w:sz="0" w:space="0" w:color="auto"/>
        <w:left w:val="none" w:sz="0" w:space="0" w:color="auto"/>
        <w:bottom w:val="none" w:sz="0" w:space="0" w:color="auto"/>
        <w:right w:val="none" w:sz="0" w:space="0" w:color="auto"/>
      </w:divBdr>
    </w:div>
    <w:div w:id="1840999662">
      <w:marLeft w:val="0"/>
      <w:marRight w:val="0"/>
      <w:marTop w:val="160"/>
      <w:marBottom w:val="160"/>
      <w:divBdr>
        <w:top w:val="none" w:sz="0" w:space="0" w:color="auto"/>
        <w:left w:val="none" w:sz="0" w:space="0" w:color="auto"/>
        <w:bottom w:val="none" w:sz="0" w:space="0" w:color="auto"/>
        <w:right w:val="none" w:sz="0" w:space="0" w:color="auto"/>
      </w:divBdr>
    </w:div>
    <w:div w:id="1843204235">
      <w:marLeft w:val="0"/>
      <w:marRight w:val="0"/>
      <w:marTop w:val="0"/>
      <w:marBottom w:val="0"/>
      <w:divBdr>
        <w:top w:val="none" w:sz="0" w:space="0" w:color="auto"/>
        <w:left w:val="none" w:sz="0" w:space="0" w:color="auto"/>
        <w:bottom w:val="none" w:sz="0" w:space="0" w:color="auto"/>
        <w:right w:val="none" w:sz="0" w:space="0" w:color="auto"/>
      </w:divBdr>
      <w:divsChild>
        <w:div w:id="2113819790">
          <w:marLeft w:val="0"/>
          <w:marRight w:val="0"/>
          <w:marTop w:val="0"/>
          <w:marBottom w:val="0"/>
          <w:divBdr>
            <w:top w:val="none" w:sz="0" w:space="0" w:color="auto"/>
            <w:left w:val="none" w:sz="0" w:space="0" w:color="auto"/>
            <w:bottom w:val="none" w:sz="0" w:space="0" w:color="auto"/>
            <w:right w:val="none" w:sz="0" w:space="0" w:color="auto"/>
          </w:divBdr>
        </w:div>
      </w:divsChild>
    </w:div>
    <w:div w:id="1844707806">
      <w:marLeft w:val="0"/>
      <w:marRight w:val="0"/>
      <w:marTop w:val="0"/>
      <w:marBottom w:val="160"/>
      <w:divBdr>
        <w:top w:val="none" w:sz="0" w:space="0" w:color="auto"/>
        <w:left w:val="none" w:sz="0" w:space="0" w:color="auto"/>
        <w:bottom w:val="none" w:sz="0" w:space="0" w:color="auto"/>
        <w:right w:val="none" w:sz="0" w:space="0" w:color="auto"/>
      </w:divBdr>
    </w:div>
    <w:div w:id="1844781893">
      <w:marLeft w:val="0"/>
      <w:marRight w:val="0"/>
      <w:marTop w:val="160"/>
      <w:marBottom w:val="160"/>
      <w:divBdr>
        <w:top w:val="none" w:sz="0" w:space="0" w:color="auto"/>
        <w:left w:val="none" w:sz="0" w:space="0" w:color="auto"/>
        <w:bottom w:val="none" w:sz="0" w:space="0" w:color="auto"/>
        <w:right w:val="none" w:sz="0" w:space="0" w:color="auto"/>
      </w:divBdr>
    </w:div>
    <w:div w:id="1847161283">
      <w:marLeft w:val="0"/>
      <w:marRight w:val="0"/>
      <w:marTop w:val="0"/>
      <w:marBottom w:val="160"/>
      <w:divBdr>
        <w:top w:val="none" w:sz="0" w:space="0" w:color="auto"/>
        <w:left w:val="none" w:sz="0" w:space="0" w:color="auto"/>
        <w:bottom w:val="none" w:sz="0" w:space="0" w:color="auto"/>
        <w:right w:val="none" w:sz="0" w:space="0" w:color="auto"/>
      </w:divBdr>
    </w:div>
    <w:div w:id="1847672171">
      <w:marLeft w:val="0"/>
      <w:marRight w:val="0"/>
      <w:marTop w:val="0"/>
      <w:marBottom w:val="0"/>
      <w:divBdr>
        <w:top w:val="none" w:sz="0" w:space="0" w:color="auto"/>
        <w:left w:val="none" w:sz="0" w:space="0" w:color="auto"/>
        <w:bottom w:val="none" w:sz="0" w:space="0" w:color="auto"/>
        <w:right w:val="none" w:sz="0" w:space="0" w:color="auto"/>
      </w:divBdr>
      <w:divsChild>
        <w:div w:id="1752660913">
          <w:marLeft w:val="0"/>
          <w:marRight w:val="0"/>
          <w:marTop w:val="0"/>
          <w:marBottom w:val="0"/>
          <w:divBdr>
            <w:top w:val="none" w:sz="0" w:space="0" w:color="auto"/>
            <w:left w:val="none" w:sz="0" w:space="0" w:color="auto"/>
            <w:bottom w:val="none" w:sz="0" w:space="0" w:color="auto"/>
            <w:right w:val="none" w:sz="0" w:space="0" w:color="auto"/>
          </w:divBdr>
        </w:div>
      </w:divsChild>
    </w:div>
    <w:div w:id="1848985012">
      <w:marLeft w:val="0"/>
      <w:marRight w:val="0"/>
      <w:marTop w:val="0"/>
      <w:marBottom w:val="0"/>
      <w:divBdr>
        <w:top w:val="none" w:sz="0" w:space="0" w:color="auto"/>
        <w:left w:val="none" w:sz="0" w:space="0" w:color="auto"/>
        <w:bottom w:val="none" w:sz="0" w:space="0" w:color="auto"/>
        <w:right w:val="none" w:sz="0" w:space="0" w:color="auto"/>
      </w:divBdr>
    </w:div>
    <w:div w:id="1850289810">
      <w:marLeft w:val="0"/>
      <w:marRight w:val="0"/>
      <w:marTop w:val="160"/>
      <w:marBottom w:val="160"/>
      <w:divBdr>
        <w:top w:val="none" w:sz="0" w:space="0" w:color="auto"/>
        <w:left w:val="none" w:sz="0" w:space="0" w:color="auto"/>
        <w:bottom w:val="none" w:sz="0" w:space="0" w:color="auto"/>
        <w:right w:val="none" w:sz="0" w:space="0" w:color="auto"/>
      </w:divBdr>
    </w:div>
    <w:div w:id="1851411147">
      <w:marLeft w:val="0"/>
      <w:marRight w:val="0"/>
      <w:marTop w:val="0"/>
      <w:marBottom w:val="0"/>
      <w:divBdr>
        <w:top w:val="none" w:sz="0" w:space="0" w:color="auto"/>
        <w:left w:val="none" w:sz="0" w:space="0" w:color="auto"/>
        <w:bottom w:val="none" w:sz="0" w:space="0" w:color="auto"/>
        <w:right w:val="none" w:sz="0" w:space="0" w:color="auto"/>
      </w:divBdr>
      <w:divsChild>
        <w:div w:id="646013658">
          <w:marLeft w:val="0"/>
          <w:marRight w:val="0"/>
          <w:marTop w:val="0"/>
          <w:marBottom w:val="0"/>
          <w:divBdr>
            <w:top w:val="none" w:sz="0" w:space="0" w:color="auto"/>
            <w:left w:val="none" w:sz="0" w:space="0" w:color="auto"/>
            <w:bottom w:val="none" w:sz="0" w:space="0" w:color="auto"/>
            <w:right w:val="none" w:sz="0" w:space="0" w:color="auto"/>
          </w:divBdr>
        </w:div>
      </w:divsChild>
    </w:div>
    <w:div w:id="1851481179">
      <w:marLeft w:val="0"/>
      <w:marRight w:val="0"/>
      <w:marTop w:val="0"/>
      <w:marBottom w:val="160"/>
      <w:divBdr>
        <w:top w:val="none" w:sz="0" w:space="0" w:color="auto"/>
        <w:left w:val="none" w:sz="0" w:space="0" w:color="auto"/>
        <w:bottom w:val="none" w:sz="0" w:space="0" w:color="auto"/>
        <w:right w:val="none" w:sz="0" w:space="0" w:color="auto"/>
      </w:divBdr>
    </w:div>
    <w:div w:id="1854877930">
      <w:marLeft w:val="0"/>
      <w:marRight w:val="0"/>
      <w:marTop w:val="160"/>
      <w:marBottom w:val="160"/>
      <w:divBdr>
        <w:top w:val="none" w:sz="0" w:space="0" w:color="auto"/>
        <w:left w:val="none" w:sz="0" w:space="0" w:color="auto"/>
        <w:bottom w:val="none" w:sz="0" w:space="0" w:color="auto"/>
        <w:right w:val="none" w:sz="0" w:space="0" w:color="auto"/>
      </w:divBdr>
    </w:div>
    <w:div w:id="1855877470">
      <w:marLeft w:val="0"/>
      <w:marRight w:val="0"/>
      <w:marTop w:val="160"/>
      <w:marBottom w:val="160"/>
      <w:divBdr>
        <w:top w:val="none" w:sz="0" w:space="0" w:color="auto"/>
        <w:left w:val="none" w:sz="0" w:space="0" w:color="auto"/>
        <w:bottom w:val="none" w:sz="0" w:space="0" w:color="auto"/>
        <w:right w:val="none" w:sz="0" w:space="0" w:color="auto"/>
      </w:divBdr>
    </w:div>
    <w:div w:id="1858737289">
      <w:marLeft w:val="0"/>
      <w:marRight w:val="0"/>
      <w:marTop w:val="0"/>
      <w:marBottom w:val="0"/>
      <w:divBdr>
        <w:top w:val="none" w:sz="0" w:space="0" w:color="auto"/>
        <w:left w:val="none" w:sz="0" w:space="0" w:color="auto"/>
        <w:bottom w:val="none" w:sz="0" w:space="0" w:color="auto"/>
        <w:right w:val="none" w:sz="0" w:space="0" w:color="auto"/>
      </w:divBdr>
      <w:divsChild>
        <w:div w:id="2059624831">
          <w:marLeft w:val="0"/>
          <w:marRight w:val="0"/>
          <w:marTop w:val="0"/>
          <w:marBottom w:val="0"/>
          <w:divBdr>
            <w:top w:val="none" w:sz="0" w:space="0" w:color="auto"/>
            <w:left w:val="none" w:sz="0" w:space="0" w:color="auto"/>
            <w:bottom w:val="none" w:sz="0" w:space="0" w:color="auto"/>
            <w:right w:val="none" w:sz="0" w:space="0" w:color="auto"/>
          </w:divBdr>
        </w:div>
      </w:divsChild>
    </w:div>
    <w:div w:id="1860390701">
      <w:marLeft w:val="0"/>
      <w:marRight w:val="0"/>
      <w:marTop w:val="160"/>
      <w:marBottom w:val="160"/>
      <w:divBdr>
        <w:top w:val="none" w:sz="0" w:space="0" w:color="auto"/>
        <w:left w:val="none" w:sz="0" w:space="0" w:color="auto"/>
        <w:bottom w:val="none" w:sz="0" w:space="0" w:color="auto"/>
        <w:right w:val="none" w:sz="0" w:space="0" w:color="auto"/>
      </w:divBdr>
    </w:div>
    <w:div w:id="1861312728">
      <w:marLeft w:val="0"/>
      <w:marRight w:val="0"/>
      <w:marTop w:val="0"/>
      <w:marBottom w:val="160"/>
      <w:divBdr>
        <w:top w:val="none" w:sz="0" w:space="0" w:color="auto"/>
        <w:left w:val="none" w:sz="0" w:space="0" w:color="auto"/>
        <w:bottom w:val="none" w:sz="0" w:space="0" w:color="auto"/>
        <w:right w:val="none" w:sz="0" w:space="0" w:color="auto"/>
      </w:divBdr>
    </w:div>
    <w:div w:id="1862737743">
      <w:marLeft w:val="0"/>
      <w:marRight w:val="0"/>
      <w:marTop w:val="160"/>
      <w:marBottom w:val="160"/>
      <w:divBdr>
        <w:top w:val="none" w:sz="0" w:space="0" w:color="auto"/>
        <w:left w:val="none" w:sz="0" w:space="0" w:color="auto"/>
        <w:bottom w:val="none" w:sz="0" w:space="0" w:color="auto"/>
        <w:right w:val="none" w:sz="0" w:space="0" w:color="auto"/>
      </w:divBdr>
    </w:div>
    <w:div w:id="1863392366">
      <w:marLeft w:val="0"/>
      <w:marRight w:val="0"/>
      <w:marTop w:val="160"/>
      <w:marBottom w:val="160"/>
      <w:divBdr>
        <w:top w:val="none" w:sz="0" w:space="0" w:color="auto"/>
        <w:left w:val="none" w:sz="0" w:space="0" w:color="auto"/>
        <w:bottom w:val="none" w:sz="0" w:space="0" w:color="auto"/>
        <w:right w:val="none" w:sz="0" w:space="0" w:color="auto"/>
      </w:divBdr>
    </w:div>
    <w:div w:id="1864172578">
      <w:marLeft w:val="0"/>
      <w:marRight w:val="0"/>
      <w:marTop w:val="160"/>
      <w:marBottom w:val="160"/>
      <w:divBdr>
        <w:top w:val="none" w:sz="0" w:space="0" w:color="auto"/>
        <w:left w:val="none" w:sz="0" w:space="0" w:color="auto"/>
        <w:bottom w:val="none" w:sz="0" w:space="0" w:color="auto"/>
        <w:right w:val="none" w:sz="0" w:space="0" w:color="auto"/>
      </w:divBdr>
    </w:div>
    <w:div w:id="1871068270">
      <w:marLeft w:val="0"/>
      <w:marRight w:val="0"/>
      <w:marTop w:val="0"/>
      <w:marBottom w:val="0"/>
      <w:divBdr>
        <w:top w:val="none" w:sz="0" w:space="0" w:color="auto"/>
        <w:left w:val="none" w:sz="0" w:space="0" w:color="auto"/>
        <w:bottom w:val="none" w:sz="0" w:space="0" w:color="auto"/>
        <w:right w:val="none" w:sz="0" w:space="0" w:color="auto"/>
      </w:divBdr>
      <w:divsChild>
        <w:div w:id="459419384">
          <w:marLeft w:val="0"/>
          <w:marRight w:val="0"/>
          <w:marTop w:val="0"/>
          <w:marBottom w:val="0"/>
          <w:divBdr>
            <w:top w:val="none" w:sz="0" w:space="0" w:color="auto"/>
            <w:left w:val="none" w:sz="0" w:space="0" w:color="auto"/>
            <w:bottom w:val="none" w:sz="0" w:space="0" w:color="auto"/>
            <w:right w:val="none" w:sz="0" w:space="0" w:color="auto"/>
          </w:divBdr>
        </w:div>
      </w:divsChild>
    </w:div>
    <w:div w:id="1875531023">
      <w:marLeft w:val="0"/>
      <w:marRight w:val="0"/>
      <w:marTop w:val="160"/>
      <w:marBottom w:val="160"/>
      <w:divBdr>
        <w:top w:val="none" w:sz="0" w:space="0" w:color="auto"/>
        <w:left w:val="none" w:sz="0" w:space="0" w:color="auto"/>
        <w:bottom w:val="none" w:sz="0" w:space="0" w:color="auto"/>
        <w:right w:val="none" w:sz="0" w:space="0" w:color="auto"/>
      </w:divBdr>
    </w:div>
    <w:div w:id="1878271829">
      <w:marLeft w:val="0"/>
      <w:marRight w:val="0"/>
      <w:marTop w:val="160"/>
      <w:marBottom w:val="160"/>
      <w:divBdr>
        <w:top w:val="none" w:sz="0" w:space="0" w:color="auto"/>
        <w:left w:val="none" w:sz="0" w:space="0" w:color="auto"/>
        <w:bottom w:val="none" w:sz="0" w:space="0" w:color="auto"/>
        <w:right w:val="none" w:sz="0" w:space="0" w:color="auto"/>
      </w:divBdr>
    </w:div>
    <w:div w:id="1878272913">
      <w:marLeft w:val="0"/>
      <w:marRight w:val="0"/>
      <w:marTop w:val="160"/>
      <w:marBottom w:val="160"/>
      <w:divBdr>
        <w:top w:val="none" w:sz="0" w:space="0" w:color="auto"/>
        <w:left w:val="none" w:sz="0" w:space="0" w:color="auto"/>
        <w:bottom w:val="none" w:sz="0" w:space="0" w:color="auto"/>
        <w:right w:val="none" w:sz="0" w:space="0" w:color="auto"/>
      </w:divBdr>
    </w:div>
    <w:div w:id="1880627233">
      <w:marLeft w:val="0"/>
      <w:marRight w:val="0"/>
      <w:marTop w:val="0"/>
      <w:marBottom w:val="0"/>
      <w:divBdr>
        <w:top w:val="none" w:sz="0" w:space="0" w:color="auto"/>
        <w:left w:val="none" w:sz="0" w:space="0" w:color="auto"/>
        <w:bottom w:val="none" w:sz="0" w:space="0" w:color="auto"/>
        <w:right w:val="none" w:sz="0" w:space="0" w:color="auto"/>
      </w:divBdr>
      <w:divsChild>
        <w:div w:id="1434328296">
          <w:marLeft w:val="0"/>
          <w:marRight w:val="0"/>
          <w:marTop w:val="0"/>
          <w:marBottom w:val="0"/>
          <w:divBdr>
            <w:top w:val="none" w:sz="0" w:space="0" w:color="auto"/>
            <w:left w:val="none" w:sz="0" w:space="0" w:color="auto"/>
            <w:bottom w:val="none" w:sz="0" w:space="0" w:color="auto"/>
            <w:right w:val="none" w:sz="0" w:space="0" w:color="auto"/>
          </w:divBdr>
        </w:div>
      </w:divsChild>
    </w:div>
    <w:div w:id="1893076049">
      <w:marLeft w:val="0"/>
      <w:marRight w:val="0"/>
      <w:marTop w:val="160"/>
      <w:marBottom w:val="160"/>
      <w:divBdr>
        <w:top w:val="none" w:sz="0" w:space="0" w:color="auto"/>
        <w:left w:val="none" w:sz="0" w:space="0" w:color="auto"/>
        <w:bottom w:val="none" w:sz="0" w:space="0" w:color="auto"/>
        <w:right w:val="none" w:sz="0" w:space="0" w:color="auto"/>
      </w:divBdr>
    </w:div>
    <w:div w:id="1897543298">
      <w:marLeft w:val="0"/>
      <w:marRight w:val="0"/>
      <w:marTop w:val="160"/>
      <w:marBottom w:val="160"/>
      <w:divBdr>
        <w:top w:val="none" w:sz="0" w:space="0" w:color="auto"/>
        <w:left w:val="none" w:sz="0" w:space="0" w:color="auto"/>
        <w:bottom w:val="none" w:sz="0" w:space="0" w:color="auto"/>
        <w:right w:val="none" w:sz="0" w:space="0" w:color="auto"/>
      </w:divBdr>
    </w:div>
    <w:div w:id="1901747171">
      <w:marLeft w:val="0"/>
      <w:marRight w:val="0"/>
      <w:marTop w:val="160"/>
      <w:marBottom w:val="160"/>
      <w:divBdr>
        <w:top w:val="none" w:sz="0" w:space="0" w:color="auto"/>
        <w:left w:val="none" w:sz="0" w:space="0" w:color="auto"/>
        <w:bottom w:val="none" w:sz="0" w:space="0" w:color="auto"/>
        <w:right w:val="none" w:sz="0" w:space="0" w:color="auto"/>
      </w:divBdr>
    </w:div>
    <w:div w:id="1902716630">
      <w:marLeft w:val="0"/>
      <w:marRight w:val="0"/>
      <w:marTop w:val="160"/>
      <w:marBottom w:val="160"/>
      <w:divBdr>
        <w:top w:val="none" w:sz="0" w:space="0" w:color="auto"/>
        <w:left w:val="none" w:sz="0" w:space="0" w:color="auto"/>
        <w:bottom w:val="none" w:sz="0" w:space="0" w:color="auto"/>
        <w:right w:val="none" w:sz="0" w:space="0" w:color="auto"/>
      </w:divBdr>
    </w:div>
    <w:div w:id="1904413783">
      <w:marLeft w:val="0"/>
      <w:marRight w:val="0"/>
      <w:marTop w:val="160"/>
      <w:marBottom w:val="160"/>
      <w:divBdr>
        <w:top w:val="none" w:sz="0" w:space="0" w:color="auto"/>
        <w:left w:val="none" w:sz="0" w:space="0" w:color="auto"/>
        <w:bottom w:val="none" w:sz="0" w:space="0" w:color="auto"/>
        <w:right w:val="none" w:sz="0" w:space="0" w:color="auto"/>
      </w:divBdr>
    </w:div>
    <w:div w:id="1911040400">
      <w:marLeft w:val="0"/>
      <w:marRight w:val="0"/>
      <w:marTop w:val="0"/>
      <w:marBottom w:val="0"/>
      <w:divBdr>
        <w:top w:val="none" w:sz="0" w:space="0" w:color="auto"/>
        <w:left w:val="none" w:sz="0" w:space="0" w:color="auto"/>
        <w:bottom w:val="none" w:sz="0" w:space="0" w:color="auto"/>
        <w:right w:val="none" w:sz="0" w:space="0" w:color="auto"/>
      </w:divBdr>
      <w:divsChild>
        <w:div w:id="269362959">
          <w:marLeft w:val="0"/>
          <w:marRight w:val="0"/>
          <w:marTop w:val="0"/>
          <w:marBottom w:val="0"/>
          <w:divBdr>
            <w:top w:val="none" w:sz="0" w:space="0" w:color="auto"/>
            <w:left w:val="none" w:sz="0" w:space="0" w:color="auto"/>
            <w:bottom w:val="none" w:sz="0" w:space="0" w:color="auto"/>
            <w:right w:val="none" w:sz="0" w:space="0" w:color="auto"/>
          </w:divBdr>
        </w:div>
      </w:divsChild>
    </w:div>
    <w:div w:id="1911235036">
      <w:marLeft w:val="0"/>
      <w:marRight w:val="0"/>
      <w:marTop w:val="0"/>
      <w:marBottom w:val="160"/>
      <w:divBdr>
        <w:top w:val="none" w:sz="0" w:space="0" w:color="auto"/>
        <w:left w:val="none" w:sz="0" w:space="0" w:color="auto"/>
        <w:bottom w:val="none" w:sz="0" w:space="0" w:color="auto"/>
        <w:right w:val="none" w:sz="0" w:space="0" w:color="auto"/>
      </w:divBdr>
    </w:div>
    <w:div w:id="1912303028">
      <w:marLeft w:val="0"/>
      <w:marRight w:val="0"/>
      <w:marTop w:val="160"/>
      <w:marBottom w:val="160"/>
      <w:divBdr>
        <w:top w:val="none" w:sz="0" w:space="0" w:color="auto"/>
        <w:left w:val="none" w:sz="0" w:space="0" w:color="auto"/>
        <w:bottom w:val="none" w:sz="0" w:space="0" w:color="auto"/>
        <w:right w:val="none" w:sz="0" w:space="0" w:color="auto"/>
      </w:divBdr>
    </w:div>
    <w:div w:id="1913540244">
      <w:marLeft w:val="0"/>
      <w:marRight w:val="0"/>
      <w:marTop w:val="160"/>
      <w:marBottom w:val="160"/>
      <w:divBdr>
        <w:top w:val="none" w:sz="0" w:space="0" w:color="auto"/>
        <w:left w:val="none" w:sz="0" w:space="0" w:color="auto"/>
        <w:bottom w:val="none" w:sz="0" w:space="0" w:color="auto"/>
        <w:right w:val="none" w:sz="0" w:space="0" w:color="auto"/>
      </w:divBdr>
    </w:div>
    <w:div w:id="1915044050">
      <w:marLeft w:val="0"/>
      <w:marRight w:val="0"/>
      <w:marTop w:val="160"/>
      <w:marBottom w:val="160"/>
      <w:divBdr>
        <w:top w:val="none" w:sz="0" w:space="0" w:color="auto"/>
        <w:left w:val="none" w:sz="0" w:space="0" w:color="auto"/>
        <w:bottom w:val="none" w:sz="0" w:space="0" w:color="auto"/>
        <w:right w:val="none" w:sz="0" w:space="0" w:color="auto"/>
      </w:divBdr>
    </w:div>
    <w:div w:id="1917011651">
      <w:marLeft w:val="0"/>
      <w:marRight w:val="0"/>
      <w:marTop w:val="160"/>
      <w:marBottom w:val="60"/>
      <w:divBdr>
        <w:top w:val="none" w:sz="0" w:space="0" w:color="auto"/>
        <w:left w:val="none" w:sz="0" w:space="0" w:color="auto"/>
        <w:bottom w:val="none" w:sz="0" w:space="0" w:color="auto"/>
        <w:right w:val="none" w:sz="0" w:space="0" w:color="auto"/>
      </w:divBdr>
    </w:div>
    <w:div w:id="1919484644">
      <w:marLeft w:val="0"/>
      <w:marRight w:val="0"/>
      <w:marTop w:val="160"/>
      <w:marBottom w:val="160"/>
      <w:divBdr>
        <w:top w:val="none" w:sz="0" w:space="0" w:color="auto"/>
        <w:left w:val="none" w:sz="0" w:space="0" w:color="auto"/>
        <w:bottom w:val="none" w:sz="0" w:space="0" w:color="auto"/>
        <w:right w:val="none" w:sz="0" w:space="0" w:color="auto"/>
      </w:divBdr>
    </w:div>
    <w:div w:id="1920600649">
      <w:marLeft w:val="0"/>
      <w:marRight w:val="0"/>
      <w:marTop w:val="160"/>
      <w:marBottom w:val="160"/>
      <w:divBdr>
        <w:top w:val="none" w:sz="0" w:space="0" w:color="auto"/>
        <w:left w:val="none" w:sz="0" w:space="0" w:color="auto"/>
        <w:bottom w:val="none" w:sz="0" w:space="0" w:color="auto"/>
        <w:right w:val="none" w:sz="0" w:space="0" w:color="auto"/>
      </w:divBdr>
    </w:div>
    <w:div w:id="1922716269">
      <w:marLeft w:val="0"/>
      <w:marRight w:val="0"/>
      <w:marTop w:val="160"/>
      <w:marBottom w:val="120"/>
      <w:divBdr>
        <w:top w:val="none" w:sz="0" w:space="0" w:color="auto"/>
        <w:left w:val="none" w:sz="0" w:space="0" w:color="auto"/>
        <w:bottom w:val="none" w:sz="0" w:space="0" w:color="auto"/>
        <w:right w:val="none" w:sz="0" w:space="0" w:color="auto"/>
      </w:divBdr>
    </w:div>
    <w:div w:id="1923559225">
      <w:marLeft w:val="0"/>
      <w:marRight w:val="0"/>
      <w:marTop w:val="0"/>
      <w:marBottom w:val="0"/>
      <w:divBdr>
        <w:top w:val="none" w:sz="0" w:space="0" w:color="auto"/>
        <w:left w:val="none" w:sz="0" w:space="0" w:color="auto"/>
        <w:bottom w:val="none" w:sz="0" w:space="0" w:color="auto"/>
        <w:right w:val="none" w:sz="0" w:space="0" w:color="auto"/>
      </w:divBdr>
      <w:divsChild>
        <w:div w:id="1139229774">
          <w:marLeft w:val="0"/>
          <w:marRight w:val="0"/>
          <w:marTop w:val="0"/>
          <w:marBottom w:val="0"/>
          <w:divBdr>
            <w:top w:val="none" w:sz="0" w:space="0" w:color="auto"/>
            <w:left w:val="none" w:sz="0" w:space="0" w:color="auto"/>
            <w:bottom w:val="none" w:sz="0" w:space="0" w:color="auto"/>
            <w:right w:val="none" w:sz="0" w:space="0" w:color="auto"/>
          </w:divBdr>
        </w:div>
      </w:divsChild>
    </w:div>
    <w:div w:id="1926306444">
      <w:marLeft w:val="0"/>
      <w:marRight w:val="0"/>
      <w:marTop w:val="160"/>
      <w:marBottom w:val="160"/>
      <w:divBdr>
        <w:top w:val="none" w:sz="0" w:space="0" w:color="auto"/>
        <w:left w:val="none" w:sz="0" w:space="0" w:color="auto"/>
        <w:bottom w:val="none" w:sz="0" w:space="0" w:color="auto"/>
        <w:right w:val="none" w:sz="0" w:space="0" w:color="auto"/>
      </w:divBdr>
    </w:div>
    <w:div w:id="1928612147">
      <w:marLeft w:val="0"/>
      <w:marRight w:val="0"/>
      <w:marTop w:val="260"/>
      <w:marBottom w:val="160"/>
      <w:divBdr>
        <w:top w:val="none" w:sz="0" w:space="0" w:color="auto"/>
        <w:left w:val="none" w:sz="0" w:space="0" w:color="auto"/>
        <w:bottom w:val="none" w:sz="0" w:space="0" w:color="auto"/>
        <w:right w:val="none" w:sz="0" w:space="0" w:color="auto"/>
      </w:divBdr>
      <w:divsChild>
        <w:div w:id="1072508016">
          <w:marLeft w:val="0"/>
          <w:marRight w:val="0"/>
          <w:marTop w:val="0"/>
          <w:marBottom w:val="0"/>
          <w:divBdr>
            <w:top w:val="none" w:sz="0" w:space="0" w:color="auto"/>
            <w:left w:val="none" w:sz="0" w:space="0" w:color="auto"/>
            <w:bottom w:val="none" w:sz="0" w:space="0" w:color="auto"/>
            <w:right w:val="none" w:sz="0" w:space="0" w:color="auto"/>
          </w:divBdr>
        </w:div>
        <w:div w:id="1351176544">
          <w:marLeft w:val="0"/>
          <w:marRight w:val="0"/>
          <w:marTop w:val="0"/>
          <w:marBottom w:val="0"/>
          <w:divBdr>
            <w:top w:val="none" w:sz="0" w:space="0" w:color="auto"/>
            <w:left w:val="none" w:sz="0" w:space="0" w:color="auto"/>
            <w:bottom w:val="none" w:sz="0" w:space="0" w:color="auto"/>
            <w:right w:val="none" w:sz="0" w:space="0" w:color="auto"/>
          </w:divBdr>
        </w:div>
      </w:divsChild>
    </w:div>
    <w:div w:id="1928885730">
      <w:marLeft w:val="0"/>
      <w:marRight w:val="0"/>
      <w:marTop w:val="160"/>
      <w:marBottom w:val="160"/>
      <w:divBdr>
        <w:top w:val="none" w:sz="0" w:space="0" w:color="auto"/>
        <w:left w:val="none" w:sz="0" w:space="0" w:color="auto"/>
        <w:bottom w:val="none" w:sz="0" w:space="0" w:color="auto"/>
        <w:right w:val="none" w:sz="0" w:space="0" w:color="auto"/>
      </w:divBdr>
    </w:div>
    <w:div w:id="1929535392">
      <w:marLeft w:val="0"/>
      <w:marRight w:val="0"/>
      <w:marTop w:val="260"/>
      <w:marBottom w:val="160"/>
      <w:divBdr>
        <w:top w:val="none" w:sz="0" w:space="0" w:color="auto"/>
        <w:left w:val="none" w:sz="0" w:space="0" w:color="auto"/>
        <w:bottom w:val="none" w:sz="0" w:space="0" w:color="auto"/>
        <w:right w:val="none" w:sz="0" w:space="0" w:color="auto"/>
      </w:divBdr>
    </w:div>
    <w:div w:id="1929927555">
      <w:marLeft w:val="0"/>
      <w:marRight w:val="0"/>
      <w:marTop w:val="160"/>
      <w:marBottom w:val="160"/>
      <w:divBdr>
        <w:top w:val="none" w:sz="0" w:space="0" w:color="auto"/>
        <w:left w:val="none" w:sz="0" w:space="0" w:color="auto"/>
        <w:bottom w:val="none" w:sz="0" w:space="0" w:color="auto"/>
        <w:right w:val="none" w:sz="0" w:space="0" w:color="auto"/>
      </w:divBdr>
    </w:div>
    <w:div w:id="1931767753">
      <w:marLeft w:val="0"/>
      <w:marRight w:val="0"/>
      <w:marTop w:val="160"/>
      <w:marBottom w:val="160"/>
      <w:divBdr>
        <w:top w:val="none" w:sz="0" w:space="0" w:color="auto"/>
        <w:left w:val="none" w:sz="0" w:space="0" w:color="auto"/>
        <w:bottom w:val="none" w:sz="0" w:space="0" w:color="auto"/>
        <w:right w:val="none" w:sz="0" w:space="0" w:color="auto"/>
      </w:divBdr>
    </w:div>
    <w:div w:id="1932351652">
      <w:marLeft w:val="0"/>
      <w:marRight w:val="0"/>
      <w:marTop w:val="160"/>
      <w:marBottom w:val="160"/>
      <w:divBdr>
        <w:top w:val="none" w:sz="0" w:space="0" w:color="auto"/>
        <w:left w:val="none" w:sz="0" w:space="0" w:color="auto"/>
        <w:bottom w:val="none" w:sz="0" w:space="0" w:color="auto"/>
        <w:right w:val="none" w:sz="0" w:space="0" w:color="auto"/>
      </w:divBdr>
    </w:div>
    <w:div w:id="1932617097">
      <w:marLeft w:val="0"/>
      <w:marRight w:val="0"/>
      <w:marTop w:val="160"/>
      <w:marBottom w:val="160"/>
      <w:divBdr>
        <w:top w:val="none" w:sz="0" w:space="0" w:color="auto"/>
        <w:left w:val="none" w:sz="0" w:space="0" w:color="auto"/>
        <w:bottom w:val="none" w:sz="0" w:space="0" w:color="auto"/>
        <w:right w:val="none" w:sz="0" w:space="0" w:color="auto"/>
      </w:divBdr>
    </w:div>
    <w:div w:id="1935043710">
      <w:marLeft w:val="0"/>
      <w:marRight w:val="0"/>
      <w:marTop w:val="160"/>
      <w:marBottom w:val="160"/>
      <w:divBdr>
        <w:top w:val="none" w:sz="0" w:space="0" w:color="auto"/>
        <w:left w:val="none" w:sz="0" w:space="0" w:color="auto"/>
        <w:bottom w:val="none" w:sz="0" w:space="0" w:color="auto"/>
        <w:right w:val="none" w:sz="0" w:space="0" w:color="auto"/>
      </w:divBdr>
    </w:div>
    <w:div w:id="1935701443">
      <w:marLeft w:val="0"/>
      <w:marRight w:val="0"/>
      <w:marTop w:val="160"/>
      <w:marBottom w:val="160"/>
      <w:divBdr>
        <w:top w:val="none" w:sz="0" w:space="0" w:color="auto"/>
        <w:left w:val="none" w:sz="0" w:space="0" w:color="auto"/>
        <w:bottom w:val="none" w:sz="0" w:space="0" w:color="auto"/>
        <w:right w:val="none" w:sz="0" w:space="0" w:color="auto"/>
      </w:divBdr>
    </w:div>
    <w:div w:id="1936284796">
      <w:marLeft w:val="0"/>
      <w:marRight w:val="0"/>
      <w:marTop w:val="0"/>
      <w:marBottom w:val="0"/>
      <w:divBdr>
        <w:top w:val="none" w:sz="0" w:space="0" w:color="auto"/>
        <w:left w:val="none" w:sz="0" w:space="0" w:color="auto"/>
        <w:bottom w:val="none" w:sz="0" w:space="0" w:color="auto"/>
        <w:right w:val="none" w:sz="0" w:space="0" w:color="auto"/>
      </w:divBdr>
      <w:divsChild>
        <w:div w:id="1643192889">
          <w:marLeft w:val="0"/>
          <w:marRight w:val="0"/>
          <w:marTop w:val="0"/>
          <w:marBottom w:val="0"/>
          <w:divBdr>
            <w:top w:val="none" w:sz="0" w:space="0" w:color="auto"/>
            <w:left w:val="none" w:sz="0" w:space="0" w:color="auto"/>
            <w:bottom w:val="none" w:sz="0" w:space="0" w:color="auto"/>
            <w:right w:val="none" w:sz="0" w:space="0" w:color="auto"/>
          </w:divBdr>
        </w:div>
      </w:divsChild>
    </w:div>
    <w:div w:id="1937126648">
      <w:marLeft w:val="0"/>
      <w:marRight w:val="0"/>
      <w:marTop w:val="160"/>
      <w:marBottom w:val="160"/>
      <w:divBdr>
        <w:top w:val="none" w:sz="0" w:space="0" w:color="auto"/>
        <w:left w:val="none" w:sz="0" w:space="0" w:color="auto"/>
        <w:bottom w:val="none" w:sz="0" w:space="0" w:color="auto"/>
        <w:right w:val="none" w:sz="0" w:space="0" w:color="auto"/>
      </w:divBdr>
    </w:div>
    <w:div w:id="1940410731">
      <w:marLeft w:val="0"/>
      <w:marRight w:val="0"/>
      <w:marTop w:val="160"/>
      <w:marBottom w:val="160"/>
      <w:divBdr>
        <w:top w:val="none" w:sz="0" w:space="0" w:color="auto"/>
        <w:left w:val="none" w:sz="0" w:space="0" w:color="auto"/>
        <w:bottom w:val="none" w:sz="0" w:space="0" w:color="auto"/>
        <w:right w:val="none" w:sz="0" w:space="0" w:color="auto"/>
      </w:divBdr>
    </w:div>
    <w:div w:id="1941527754">
      <w:marLeft w:val="0"/>
      <w:marRight w:val="0"/>
      <w:marTop w:val="160"/>
      <w:marBottom w:val="160"/>
      <w:divBdr>
        <w:top w:val="none" w:sz="0" w:space="0" w:color="auto"/>
        <w:left w:val="none" w:sz="0" w:space="0" w:color="auto"/>
        <w:bottom w:val="none" w:sz="0" w:space="0" w:color="auto"/>
        <w:right w:val="none" w:sz="0" w:space="0" w:color="auto"/>
      </w:divBdr>
    </w:div>
    <w:div w:id="1941640034">
      <w:marLeft w:val="0"/>
      <w:marRight w:val="0"/>
      <w:marTop w:val="160"/>
      <w:marBottom w:val="160"/>
      <w:divBdr>
        <w:top w:val="none" w:sz="0" w:space="0" w:color="auto"/>
        <w:left w:val="none" w:sz="0" w:space="0" w:color="auto"/>
        <w:bottom w:val="none" w:sz="0" w:space="0" w:color="auto"/>
        <w:right w:val="none" w:sz="0" w:space="0" w:color="auto"/>
      </w:divBdr>
    </w:div>
    <w:div w:id="1943998798">
      <w:marLeft w:val="0"/>
      <w:marRight w:val="0"/>
      <w:marTop w:val="160"/>
      <w:marBottom w:val="160"/>
      <w:divBdr>
        <w:top w:val="none" w:sz="0" w:space="0" w:color="auto"/>
        <w:left w:val="none" w:sz="0" w:space="0" w:color="auto"/>
        <w:bottom w:val="none" w:sz="0" w:space="0" w:color="auto"/>
        <w:right w:val="none" w:sz="0" w:space="0" w:color="auto"/>
      </w:divBdr>
    </w:div>
    <w:div w:id="1944217072">
      <w:marLeft w:val="0"/>
      <w:marRight w:val="0"/>
      <w:marTop w:val="160"/>
      <w:marBottom w:val="160"/>
      <w:divBdr>
        <w:top w:val="none" w:sz="0" w:space="0" w:color="auto"/>
        <w:left w:val="none" w:sz="0" w:space="0" w:color="auto"/>
        <w:bottom w:val="none" w:sz="0" w:space="0" w:color="auto"/>
        <w:right w:val="none" w:sz="0" w:space="0" w:color="auto"/>
      </w:divBdr>
    </w:div>
    <w:div w:id="1946184555">
      <w:marLeft w:val="0"/>
      <w:marRight w:val="0"/>
      <w:marTop w:val="160"/>
      <w:marBottom w:val="160"/>
      <w:divBdr>
        <w:top w:val="none" w:sz="0" w:space="0" w:color="auto"/>
        <w:left w:val="none" w:sz="0" w:space="0" w:color="auto"/>
        <w:bottom w:val="none" w:sz="0" w:space="0" w:color="auto"/>
        <w:right w:val="none" w:sz="0" w:space="0" w:color="auto"/>
      </w:divBdr>
    </w:div>
    <w:div w:id="1948661307">
      <w:marLeft w:val="0"/>
      <w:marRight w:val="0"/>
      <w:marTop w:val="160"/>
      <w:marBottom w:val="160"/>
      <w:divBdr>
        <w:top w:val="none" w:sz="0" w:space="0" w:color="auto"/>
        <w:left w:val="none" w:sz="0" w:space="0" w:color="auto"/>
        <w:bottom w:val="none" w:sz="0" w:space="0" w:color="auto"/>
        <w:right w:val="none" w:sz="0" w:space="0" w:color="auto"/>
      </w:divBdr>
    </w:div>
    <w:div w:id="1949116958">
      <w:marLeft w:val="0"/>
      <w:marRight w:val="0"/>
      <w:marTop w:val="0"/>
      <w:marBottom w:val="0"/>
      <w:divBdr>
        <w:top w:val="none" w:sz="0" w:space="0" w:color="auto"/>
        <w:left w:val="none" w:sz="0" w:space="0" w:color="auto"/>
        <w:bottom w:val="none" w:sz="0" w:space="0" w:color="auto"/>
        <w:right w:val="none" w:sz="0" w:space="0" w:color="auto"/>
      </w:divBdr>
      <w:divsChild>
        <w:div w:id="39212368">
          <w:marLeft w:val="0"/>
          <w:marRight w:val="0"/>
          <w:marTop w:val="0"/>
          <w:marBottom w:val="0"/>
          <w:divBdr>
            <w:top w:val="none" w:sz="0" w:space="0" w:color="auto"/>
            <w:left w:val="none" w:sz="0" w:space="0" w:color="auto"/>
            <w:bottom w:val="none" w:sz="0" w:space="0" w:color="auto"/>
            <w:right w:val="none" w:sz="0" w:space="0" w:color="auto"/>
          </w:divBdr>
        </w:div>
      </w:divsChild>
    </w:div>
    <w:div w:id="1949772937">
      <w:marLeft w:val="0"/>
      <w:marRight w:val="0"/>
      <w:marTop w:val="160"/>
      <w:marBottom w:val="0"/>
      <w:divBdr>
        <w:top w:val="none" w:sz="0" w:space="0" w:color="auto"/>
        <w:left w:val="none" w:sz="0" w:space="0" w:color="auto"/>
        <w:bottom w:val="none" w:sz="0" w:space="0" w:color="auto"/>
        <w:right w:val="none" w:sz="0" w:space="0" w:color="auto"/>
      </w:divBdr>
    </w:div>
    <w:div w:id="1951012180">
      <w:marLeft w:val="0"/>
      <w:marRight w:val="0"/>
      <w:marTop w:val="160"/>
      <w:marBottom w:val="160"/>
      <w:divBdr>
        <w:top w:val="none" w:sz="0" w:space="0" w:color="auto"/>
        <w:left w:val="none" w:sz="0" w:space="0" w:color="auto"/>
        <w:bottom w:val="none" w:sz="0" w:space="0" w:color="auto"/>
        <w:right w:val="none" w:sz="0" w:space="0" w:color="auto"/>
      </w:divBdr>
    </w:div>
    <w:div w:id="1951546835">
      <w:marLeft w:val="0"/>
      <w:marRight w:val="0"/>
      <w:marTop w:val="160"/>
      <w:marBottom w:val="160"/>
      <w:divBdr>
        <w:top w:val="none" w:sz="0" w:space="0" w:color="auto"/>
        <w:left w:val="none" w:sz="0" w:space="0" w:color="auto"/>
        <w:bottom w:val="none" w:sz="0" w:space="0" w:color="auto"/>
        <w:right w:val="none" w:sz="0" w:space="0" w:color="auto"/>
      </w:divBdr>
    </w:div>
    <w:div w:id="1957446666">
      <w:marLeft w:val="0"/>
      <w:marRight w:val="0"/>
      <w:marTop w:val="0"/>
      <w:marBottom w:val="160"/>
      <w:divBdr>
        <w:top w:val="none" w:sz="0" w:space="0" w:color="auto"/>
        <w:left w:val="none" w:sz="0" w:space="0" w:color="auto"/>
        <w:bottom w:val="none" w:sz="0" w:space="0" w:color="auto"/>
        <w:right w:val="none" w:sz="0" w:space="0" w:color="auto"/>
      </w:divBdr>
    </w:div>
    <w:div w:id="1964462179">
      <w:marLeft w:val="0"/>
      <w:marRight w:val="0"/>
      <w:marTop w:val="160"/>
      <w:marBottom w:val="160"/>
      <w:divBdr>
        <w:top w:val="none" w:sz="0" w:space="0" w:color="auto"/>
        <w:left w:val="none" w:sz="0" w:space="0" w:color="auto"/>
        <w:bottom w:val="none" w:sz="0" w:space="0" w:color="auto"/>
        <w:right w:val="none" w:sz="0" w:space="0" w:color="auto"/>
      </w:divBdr>
    </w:div>
    <w:div w:id="1966504895">
      <w:marLeft w:val="0"/>
      <w:marRight w:val="0"/>
      <w:marTop w:val="160"/>
      <w:marBottom w:val="160"/>
      <w:divBdr>
        <w:top w:val="none" w:sz="0" w:space="0" w:color="auto"/>
        <w:left w:val="none" w:sz="0" w:space="0" w:color="auto"/>
        <w:bottom w:val="none" w:sz="0" w:space="0" w:color="auto"/>
        <w:right w:val="none" w:sz="0" w:space="0" w:color="auto"/>
      </w:divBdr>
    </w:div>
    <w:div w:id="1969319331">
      <w:marLeft w:val="0"/>
      <w:marRight w:val="0"/>
      <w:marTop w:val="160"/>
      <w:marBottom w:val="160"/>
      <w:divBdr>
        <w:top w:val="none" w:sz="0" w:space="0" w:color="auto"/>
        <w:left w:val="none" w:sz="0" w:space="0" w:color="auto"/>
        <w:bottom w:val="none" w:sz="0" w:space="0" w:color="auto"/>
        <w:right w:val="none" w:sz="0" w:space="0" w:color="auto"/>
      </w:divBdr>
    </w:div>
    <w:div w:id="1975598068">
      <w:marLeft w:val="0"/>
      <w:marRight w:val="0"/>
      <w:marTop w:val="0"/>
      <w:marBottom w:val="160"/>
      <w:divBdr>
        <w:top w:val="none" w:sz="0" w:space="0" w:color="auto"/>
        <w:left w:val="none" w:sz="0" w:space="0" w:color="auto"/>
        <w:bottom w:val="none" w:sz="0" w:space="0" w:color="auto"/>
        <w:right w:val="none" w:sz="0" w:space="0" w:color="auto"/>
      </w:divBdr>
    </w:div>
    <w:div w:id="1977223583">
      <w:marLeft w:val="0"/>
      <w:marRight w:val="0"/>
      <w:marTop w:val="60"/>
      <w:marBottom w:val="160"/>
      <w:divBdr>
        <w:top w:val="none" w:sz="0" w:space="0" w:color="auto"/>
        <w:left w:val="none" w:sz="0" w:space="0" w:color="auto"/>
        <w:bottom w:val="none" w:sz="0" w:space="0" w:color="auto"/>
        <w:right w:val="none" w:sz="0" w:space="0" w:color="auto"/>
      </w:divBdr>
    </w:div>
    <w:div w:id="1977444978">
      <w:marLeft w:val="0"/>
      <w:marRight w:val="0"/>
      <w:marTop w:val="0"/>
      <w:marBottom w:val="0"/>
      <w:divBdr>
        <w:top w:val="none" w:sz="0" w:space="0" w:color="auto"/>
        <w:left w:val="none" w:sz="0" w:space="0" w:color="auto"/>
        <w:bottom w:val="none" w:sz="0" w:space="0" w:color="auto"/>
        <w:right w:val="none" w:sz="0" w:space="0" w:color="auto"/>
      </w:divBdr>
      <w:divsChild>
        <w:div w:id="1402633021">
          <w:marLeft w:val="0"/>
          <w:marRight w:val="0"/>
          <w:marTop w:val="0"/>
          <w:marBottom w:val="0"/>
          <w:divBdr>
            <w:top w:val="none" w:sz="0" w:space="0" w:color="auto"/>
            <w:left w:val="none" w:sz="0" w:space="0" w:color="auto"/>
            <w:bottom w:val="none" w:sz="0" w:space="0" w:color="auto"/>
            <w:right w:val="none" w:sz="0" w:space="0" w:color="auto"/>
          </w:divBdr>
        </w:div>
      </w:divsChild>
    </w:div>
    <w:div w:id="1978562068">
      <w:marLeft w:val="0"/>
      <w:marRight w:val="0"/>
      <w:marTop w:val="160"/>
      <w:marBottom w:val="160"/>
      <w:divBdr>
        <w:top w:val="none" w:sz="0" w:space="0" w:color="auto"/>
        <w:left w:val="none" w:sz="0" w:space="0" w:color="auto"/>
        <w:bottom w:val="none" w:sz="0" w:space="0" w:color="auto"/>
        <w:right w:val="none" w:sz="0" w:space="0" w:color="auto"/>
      </w:divBdr>
    </w:div>
    <w:div w:id="1979988030">
      <w:marLeft w:val="0"/>
      <w:marRight w:val="0"/>
      <w:marTop w:val="160"/>
      <w:marBottom w:val="160"/>
      <w:divBdr>
        <w:top w:val="none" w:sz="0" w:space="0" w:color="auto"/>
        <w:left w:val="none" w:sz="0" w:space="0" w:color="auto"/>
        <w:bottom w:val="none" w:sz="0" w:space="0" w:color="auto"/>
        <w:right w:val="none" w:sz="0" w:space="0" w:color="auto"/>
      </w:divBdr>
    </w:div>
    <w:div w:id="1984038808">
      <w:marLeft w:val="0"/>
      <w:marRight w:val="0"/>
      <w:marTop w:val="160"/>
      <w:marBottom w:val="160"/>
      <w:divBdr>
        <w:top w:val="none" w:sz="0" w:space="0" w:color="auto"/>
        <w:left w:val="none" w:sz="0" w:space="0" w:color="auto"/>
        <w:bottom w:val="none" w:sz="0" w:space="0" w:color="auto"/>
        <w:right w:val="none" w:sz="0" w:space="0" w:color="auto"/>
      </w:divBdr>
    </w:div>
    <w:div w:id="1984114489">
      <w:marLeft w:val="0"/>
      <w:marRight w:val="0"/>
      <w:marTop w:val="60"/>
      <w:marBottom w:val="160"/>
      <w:divBdr>
        <w:top w:val="none" w:sz="0" w:space="0" w:color="auto"/>
        <w:left w:val="none" w:sz="0" w:space="0" w:color="auto"/>
        <w:bottom w:val="none" w:sz="0" w:space="0" w:color="auto"/>
        <w:right w:val="none" w:sz="0" w:space="0" w:color="auto"/>
      </w:divBdr>
    </w:div>
    <w:div w:id="1985574095">
      <w:marLeft w:val="0"/>
      <w:marRight w:val="0"/>
      <w:marTop w:val="160"/>
      <w:marBottom w:val="160"/>
      <w:divBdr>
        <w:top w:val="none" w:sz="0" w:space="0" w:color="auto"/>
        <w:left w:val="none" w:sz="0" w:space="0" w:color="auto"/>
        <w:bottom w:val="none" w:sz="0" w:space="0" w:color="auto"/>
        <w:right w:val="none" w:sz="0" w:space="0" w:color="auto"/>
      </w:divBdr>
    </w:div>
    <w:div w:id="1986002959">
      <w:marLeft w:val="0"/>
      <w:marRight w:val="0"/>
      <w:marTop w:val="160"/>
      <w:marBottom w:val="120"/>
      <w:divBdr>
        <w:top w:val="none" w:sz="0" w:space="0" w:color="auto"/>
        <w:left w:val="none" w:sz="0" w:space="0" w:color="auto"/>
        <w:bottom w:val="none" w:sz="0" w:space="0" w:color="auto"/>
        <w:right w:val="none" w:sz="0" w:space="0" w:color="auto"/>
      </w:divBdr>
    </w:div>
    <w:div w:id="1986425609">
      <w:marLeft w:val="0"/>
      <w:marRight w:val="0"/>
      <w:marTop w:val="60"/>
      <w:marBottom w:val="160"/>
      <w:divBdr>
        <w:top w:val="none" w:sz="0" w:space="0" w:color="auto"/>
        <w:left w:val="none" w:sz="0" w:space="0" w:color="auto"/>
        <w:bottom w:val="none" w:sz="0" w:space="0" w:color="auto"/>
        <w:right w:val="none" w:sz="0" w:space="0" w:color="auto"/>
      </w:divBdr>
    </w:div>
    <w:div w:id="1986666026">
      <w:marLeft w:val="0"/>
      <w:marRight w:val="0"/>
      <w:marTop w:val="160"/>
      <w:marBottom w:val="160"/>
      <w:divBdr>
        <w:top w:val="none" w:sz="0" w:space="0" w:color="auto"/>
        <w:left w:val="none" w:sz="0" w:space="0" w:color="auto"/>
        <w:bottom w:val="none" w:sz="0" w:space="0" w:color="auto"/>
        <w:right w:val="none" w:sz="0" w:space="0" w:color="auto"/>
      </w:divBdr>
    </w:div>
    <w:div w:id="1987078858">
      <w:marLeft w:val="0"/>
      <w:marRight w:val="0"/>
      <w:marTop w:val="0"/>
      <w:marBottom w:val="0"/>
      <w:divBdr>
        <w:top w:val="none" w:sz="0" w:space="0" w:color="auto"/>
        <w:left w:val="none" w:sz="0" w:space="0" w:color="auto"/>
        <w:bottom w:val="none" w:sz="0" w:space="0" w:color="auto"/>
        <w:right w:val="none" w:sz="0" w:space="0" w:color="auto"/>
      </w:divBdr>
      <w:divsChild>
        <w:div w:id="940189909">
          <w:marLeft w:val="0"/>
          <w:marRight w:val="0"/>
          <w:marTop w:val="0"/>
          <w:marBottom w:val="0"/>
          <w:divBdr>
            <w:top w:val="none" w:sz="0" w:space="0" w:color="auto"/>
            <w:left w:val="none" w:sz="0" w:space="0" w:color="auto"/>
            <w:bottom w:val="none" w:sz="0" w:space="0" w:color="auto"/>
            <w:right w:val="none" w:sz="0" w:space="0" w:color="auto"/>
          </w:divBdr>
        </w:div>
      </w:divsChild>
    </w:div>
    <w:div w:id="1987582550">
      <w:marLeft w:val="0"/>
      <w:marRight w:val="0"/>
      <w:marTop w:val="0"/>
      <w:marBottom w:val="0"/>
      <w:divBdr>
        <w:top w:val="none" w:sz="0" w:space="0" w:color="auto"/>
        <w:left w:val="none" w:sz="0" w:space="0" w:color="auto"/>
        <w:bottom w:val="none" w:sz="0" w:space="0" w:color="auto"/>
        <w:right w:val="none" w:sz="0" w:space="0" w:color="auto"/>
      </w:divBdr>
      <w:divsChild>
        <w:div w:id="2024356691">
          <w:marLeft w:val="0"/>
          <w:marRight w:val="0"/>
          <w:marTop w:val="0"/>
          <w:marBottom w:val="0"/>
          <w:divBdr>
            <w:top w:val="none" w:sz="0" w:space="0" w:color="auto"/>
            <w:left w:val="none" w:sz="0" w:space="0" w:color="auto"/>
            <w:bottom w:val="none" w:sz="0" w:space="0" w:color="auto"/>
            <w:right w:val="none" w:sz="0" w:space="0" w:color="auto"/>
          </w:divBdr>
        </w:div>
      </w:divsChild>
    </w:div>
    <w:div w:id="1988432464">
      <w:marLeft w:val="0"/>
      <w:marRight w:val="0"/>
      <w:marTop w:val="160"/>
      <w:marBottom w:val="160"/>
      <w:divBdr>
        <w:top w:val="none" w:sz="0" w:space="0" w:color="auto"/>
        <w:left w:val="none" w:sz="0" w:space="0" w:color="auto"/>
        <w:bottom w:val="none" w:sz="0" w:space="0" w:color="auto"/>
        <w:right w:val="none" w:sz="0" w:space="0" w:color="auto"/>
      </w:divBdr>
    </w:div>
    <w:div w:id="1989167744">
      <w:marLeft w:val="0"/>
      <w:marRight w:val="0"/>
      <w:marTop w:val="260"/>
      <w:marBottom w:val="160"/>
      <w:divBdr>
        <w:top w:val="none" w:sz="0" w:space="0" w:color="auto"/>
        <w:left w:val="none" w:sz="0" w:space="0" w:color="auto"/>
        <w:bottom w:val="none" w:sz="0" w:space="0" w:color="auto"/>
        <w:right w:val="none" w:sz="0" w:space="0" w:color="auto"/>
      </w:divBdr>
      <w:divsChild>
        <w:div w:id="346948738">
          <w:marLeft w:val="0"/>
          <w:marRight w:val="0"/>
          <w:marTop w:val="0"/>
          <w:marBottom w:val="0"/>
          <w:divBdr>
            <w:top w:val="none" w:sz="0" w:space="0" w:color="auto"/>
            <w:left w:val="none" w:sz="0" w:space="0" w:color="auto"/>
            <w:bottom w:val="none" w:sz="0" w:space="0" w:color="auto"/>
            <w:right w:val="none" w:sz="0" w:space="0" w:color="auto"/>
          </w:divBdr>
        </w:div>
        <w:div w:id="1809588542">
          <w:marLeft w:val="0"/>
          <w:marRight w:val="0"/>
          <w:marTop w:val="0"/>
          <w:marBottom w:val="0"/>
          <w:divBdr>
            <w:top w:val="none" w:sz="0" w:space="0" w:color="auto"/>
            <w:left w:val="none" w:sz="0" w:space="0" w:color="auto"/>
            <w:bottom w:val="none" w:sz="0" w:space="0" w:color="auto"/>
            <w:right w:val="none" w:sz="0" w:space="0" w:color="auto"/>
          </w:divBdr>
        </w:div>
        <w:div w:id="1210872892">
          <w:marLeft w:val="0"/>
          <w:marRight w:val="0"/>
          <w:marTop w:val="0"/>
          <w:marBottom w:val="0"/>
          <w:divBdr>
            <w:top w:val="none" w:sz="0" w:space="0" w:color="auto"/>
            <w:left w:val="none" w:sz="0" w:space="0" w:color="auto"/>
            <w:bottom w:val="none" w:sz="0" w:space="0" w:color="auto"/>
            <w:right w:val="none" w:sz="0" w:space="0" w:color="auto"/>
          </w:divBdr>
        </w:div>
        <w:div w:id="1330672103">
          <w:marLeft w:val="0"/>
          <w:marRight w:val="0"/>
          <w:marTop w:val="0"/>
          <w:marBottom w:val="0"/>
          <w:divBdr>
            <w:top w:val="none" w:sz="0" w:space="0" w:color="auto"/>
            <w:left w:val="none" w:sz="0" w:space="0" w:color="auto"/>
            <w:bottom w:val="none" w:sz="0" w:space="0" w:color="auto"/>
            <w:right w:val="none" w:sz="0" w:space="0" w:color="auto"/>
          </w:divBdr>
        </w:div>
        <w:div w:id="1713189582">
          <w:marLeft w:val="0"/>
          <w:marRight w:val="0"/>
          <w:marTop w:val="0"/>
          <w:marBottom w:val="0"/>
          <w:divBdr>
            <w:top w:val="none" w:sz="0" w:space="0" w:color="auto"/>
            <w:left w:val="none" w:sz="0" w:space="0" w:color="auto"/>
            <w:bottom w:val="none" w:sz="0" w:space="0" w:color="auto"/>
            <w:right w:val="none" w:sz="0" w:space="0" w:color="auto"/>
          </w:divBdr>
        </w:div>
        <w:div w:id="639385728">
          <w:marLeft w:val="0"/>
          <w:marRight w:val="0"/>
          <w:marTop w:val="0"/>
          <w:marBottom w:val="0"/>
          <w:divBdr>
            <w:top w:val="none" w:sz="0" w:space="0" w:color="auto"/>
            <w:left w:val="none" w:sz="0" w:space="0" w:color="auto"/>
            <w:bottom w:val="none" w:sz="0" w:space="0" w:color="auto"/>
            <w:right w:val="none" w:sz="0" w:space="0" w:color="auto"/>
          </w:divBdr>
        </w:div>
        <w:div w:id="462307378">
          <w:marLeft w:val="0"/>
          <w:marRight w:val="0"/>
          <w:marTop w:val="0"/>
          <w:marBottom w:val="0"/>
          <w:divBdr>
            <w:top w:val="none" w:sz="0" w:space="0" w:color="auto"/>
            <w:left w:val="none" w:sz="0" w:space="0" w:color="auto"/>
            <w:bottom w:val="none" w:sz="0" w:space="0" w:color="auto"/>
            <w:right w:val="none" w:sz="0" w:space="0" w:color="auto"/>
          </w:divBdr>
        </w:div>
        <w:div w:id="1638603913">
          <w:marLeft w:val="0"/>
          <w:marRight w:val="0"/>
          <w:marTop w:val="0"/>
          <w:marBottom w:val="0"/>
          <w:divBdr>
            <w:top w:val="none" w:sz="0" w:space="0" w:color="auto"/>
            <w:left w:val="none" w:sz="0" w:space="0" w:color="auto"/>
            <w:bottom w:val="none" w:sz="0" w:space="0" w:color="auto"/>
            <w:right w:val="none" w:sz="0" w:space="0" w:color="auto"/>
          </w:divBdr>
        </w:div>
        <w:div w:id="1353191739">
          <w:marLeft w:val="0"/>
          <w:marRight w:val="0"/>
          <w:marTop w:val="0"/>
          <w:marBottom w:val="0"/>
          <w:divBdr>
            <w:top w:val="none" w:sz="0" w:space="0" w:color="auto"/>
            <w:left w:val="none" w:sz="0" w:space="0" w:color="auto"/>
            <w:bottom w:val="none" w:sz="0" w:space="0" w:color="auto"/>
            <w:right w:val="none" w:sz="0" w:space="0" w:color="auto"/>
          </w:divBdr>
        </w:div>
      </w:divsChild>
    </w:div>
    <w:div w:id="1993830815">
      <w:marLeft w:val="0"/>
      <w:marRight w:val="0"/>
      <w:marTop w:val="160"/>
      <w:marBottom w:val="160"/>
      <w:divBdr>
        <w:top w:val="none" w:sz="0" w:space="0" w:color="auto"/>
        <w:left w:val="none" w:sz="0" w:space="0" w:color="auto"/>
        <w:bottom w:val="none" w:sz="0" w:space="0" w:color="auto"/>
        <w:right w:val="none" w:sz="0" w:space="0" w:color="auto"/>
      </w:divBdr>
    </w:div>
    <w:div w:id="1994602749">
      <w:marLeft w:val="0"/>
      <w:marRight w:val="0"/>
      <w:marTop w:val="160"/>
      <w:marBottom w:val="160"/>
      <w:divBdr>
        <w:top w:val="none" w:sz="0" w:space="0" w:color="auto"/>
        <w:left w:val="none" w:sz="0" w:space="0" w:color="auto"/>
        <w:bottom w:val="none" w:sz="0" w:space="0" w:color="auto"/>
        <w:right w:val="none" w:sz="0" w:space="0" w:color="auto"/>
      </w:divBdr>
    </w:div>
    <w:div w:id="1994865915">
      <w:marLeft w:val="0"/>
      <w:marRight w:val="0"/>
      <w:marTop w:val="160"/>
      <w:marBottom w:val="160"/>
      <w:divBdr>
        <w:top w:val="none" w:sz="0" w:space="0" w:color="auto"/>
        <w:left w:val="none" w:sz="0" w:space="0" w:color="auto"/>
        <w:bottom w:val="none" w:sz="0" w:space="0" w:color="auto"/>
        <w:right w:val="none" w:sz="0" w:space="0" w:color="auto"/>
      </w:divBdr>
    </w:div>
    <w:div w:id="1998920343">
      <w:marLeft w:val="0"/>
      <w:marRight w:val="0"/>
      <w:marTop w:val="0"/>
      <w:marBottom w:val="0"/>
      <w:divBdr>
        <w:top w:val="none" w:sz="0" w:space="0" w:color="auto"/>
        <w:left w:val="none" w:sz="0" w:space="0" w:color="auto"/>
        <w:bottom w:val="none" w:sz="0" w:space="0" w:color="auto"/>
        <w:right w:val="none" w:sz="0" w:space="0" w:color="auto"/>
      </w:divBdr>
      <w:divsChild>
        <w:div w:id="216674764">
          <w:marLeft w:val="0"/>
          <w:marRight w:val="0"/>
          <w:marTop w:val="0"/>
          <w:marBottom w:val="0"/>
          <w:divBdr>
            <w:top w:val="none" w:sz="0" w:space="0" w:color="auto"/>
            <w:left w:val="none" w:sz="0" w:space="0" w:color="auto"/>
            <w:bottom w:val="none" w:sz="0" w:space="0" w:color="auto"/>
            <w:right w:val="none" w:sz="0" w:space="0" w:color="auto"/>
          </w:divBdr>
        </w:div>
      </w:divsChild>
    </w:div>
    <w:div w:id="1999379917">
      <w:marLeft w:val="0"/>
      <w:marRight w:val="0"/>
      <w:marTop w:val="160"/>
      <w:marBottom w:val="160"/>
      <w:divBdr>
        <w:top w:val="none" w:sz="0" w:space="0" w:color="auto"/>
        <w:left w:val="none" w:sz="0" w:space="0" w:color="auto"/>
        <w:bottom w:val="none" w:sz="0" w:space="0" w:color="auto"/>
        <w:right w:val="none" w:sz="0" w:space="0" w:color="auto"/>
      </w:divBdr>
    </w:div>
    <w:div w:id="1999992374">
      <w:marLeft w:val="0"/>
      <w:marRight w:val="0"/>
      <w:marTop w:val="160"/>
      <w:marBottom w:val="160"/>
      <w:divBdr>
        <w:top w:val="none" w:sz="0" w:space="0" w:color="auto"/>
        <w:left w:val="none" w:sz="0" w:space="0" w:color="auto"/>
        <w:bottom w:val="none" w:sz="0" w:space="0" w:color="auto"/>
        <w:right w:val="none" w:sz="0" w:space="0" w:color="auto"/>
      </w:divBdr>
    </w:div>
    <w:div w:id="2000309062">
      <w:marLeft w:val="0"/>
      <w:marRight w:val="0"/>
      <w:marTop w:val="160"/>
      <w:marBottom w:val="160"/>
      <w:divBdr>
        <w:top w:val="none" w:sz="0" w:space="0" w:color="auto"/>
        <w:left w:val="none" w:sz="0" w:space="0" w:color="auto"/>
        <w:bottom w:val="none" w:sz="0" w:space="0" w:color="auto"/>
        <w:right w:val="none" w:sz="0" w:space="0" w:color="auto"/>
      </w:divBdr>
    </w:div>
    <w:div w:id="2004308941">
      <w:marLeft w:val="0"/>
      <w:marRight w:val="0"/>
      <w:marTop w:val="160"/>
      <w:marBottom w:val="160"/>
      <w:divBdr>
        <w:top w:val="none" w:sz="0" w:space="0" w:color="auto"/>
        <w:left w:val="none" w:sz="0" w:space="0" w:color="auto"/>
        <w:bottom w:val="none" w:sz="0" w:space="0" w:color="auto"/>
        <w:right w:val="none" w:sz="0" w:space="0" w:color="auto"/>
      </w:divBdr>
    </w:div>
    <w:div w:id="2007705948">
      <w:marLeft w:val="0"/>
      <w:marRight w:val="0"/>
      <w:marTop w:val="160"/>
      <w:marBottom w:val="160"/>
      <w:divBdr>
        <w:top w:val="none" w:sz="0" w:space="0" w:color="auto"/>
        <w:left w:val="none" w:sz="0" w:space="0" w:color="auto"/>
        <w:bottom w:val="none" w:sz="0" w:space="0" w:color="auto"/>
        <w:right w:val="none" w:sz="0" w:space="0" w:color="auto"/>
      </w:divBdr>
    </w:div>
    <w:div w:id="2010713473">
      <w:marLeft w:val="0"/>
      <w:marRight w:val="0"/>
      <w:marTop w:val="160"/>
      <w:marBottom w:val="160"/>
      <w:divBdr>
        <w:top w:val="none" w:sz="0" w:space="0" w:color="auto"/>
        <w:left w:val="none" w:sz="0" w:space="0" w:color="auto"/>
        <w:bottom w:val="none" w:sz="0" w:space="0" w:color="auto"/>
        <w:right w:val="none" w:sz="0" w:space="0" w:color="auto"/>
      </w:divBdr>
    </w:div>
    <w:div w:id="2012640832">
      <w:marLeft w:val="0"/>
      <w:marRight w:val="0"/>
      <w:marTop w:val="160"/>
      <w:marBottom w:val="160"/>
      <w:divBdr>
        <w:top w:val="none" w:sz="0" w:space="0" w:color="auto"/>
        <w:left w:val="none" w:sz="0" w:space="0" w:color="auto"/>
        <w:bottom w:val="none" w:sz="0" w:space="0" w:color="auto"/>
        <w:right w:val="none" w:sz="0" w:space="0" w:color="auto"/>
      </w:divBdr>
    </w:div>
    <w:div w:id="2013412134">
      <w:marLeft w:val="0"/>
      <w:marRight w:val="0"/>
      <w:marTop w:val="160"/>
      <w:marBottom w:val="160"/>
      <w:divBdr>
        <w:top w:val="none" w:sz="0" w:space="0" w:color="auto"/>
        <w:left w:val="none" w:sz="0" w:space="0" w:color="auto"/>
        <w:bottom w:val="none" w:sz="0" w:space="0" w:color="auto"/>
        <w:right w:val="none" w:sz="0" w:space="0" w:color="auto"/>
      </w:divBdr>
    </w:div>
    <w:div w:id="2014408127">
      <w:marLeft w:val="0"/>
      <w:marRight w:val="0"/>
      <w:marTop w:val="160"/>
      <w:marBottom w:val="160"/>
      <w:divBdr>
        <w:top w:val="none" w:sz="0" w:space="0" w:color="auto"/>
        <w:left w:val="none" w:sz="0" w:space="0" w:color="auto"/>
        <w:bottom w:val="none" w:sz="0" w:space="0" w:color="auto"/>
        <w:right w:val="none" w:sz="0" w:space="0" w:color="auto"/>
      </w:divBdr>
    </w:div>
    <w:div w:id="2016296540">
      <w:marLeft w:val="0"/>
      <w:marRight w:val="0"/>
      <w:marTop w:val="160"/>
      <w:marBottom w:val="160"/>
      <w:divBdr>
        <w:top w:val="none" w:sz="0" w:space="0" w:color="auto"/>
        <w:left w:val="none" w:sz="0" w:space="0" w:color="auto"/>
        <w:bottom w:val="none" w:sz="0" w:space="0" w:color="auto"/>
        <w:right w:val="none" w:sz="0" w:space="0" w:color="auto"/>
      </w:divBdr>
    </w:div>
    <w:div w:id="2020039506">
      <w:marLeft w:val="0"/>
      <w:marRight w:val="0"/>
      <w:marTop w:val="160"/>
      <w:marBottom w:val="160"/>
      <w:divBdr>
        <w:top w:val="none" w:sz="0" w:space="0" w:color="auto"/>
        <w:left w:val="none" w:sz="0" w:space="0" w:color="auto"/>
        <w:bottom w:val="none" w:sz="0" w:space="0" w:color="auto"/>
        <w:right w:val="none" w:sz="0" w:space="0" w:color="auto"/>
      </w:divBdr>
    </w:div>
    <w:div w:id="2020111812">
      <w:marLeft w:val="0"/>
      <w:marRight w:val="0"/>
      <w:marTop w:val="160"/>
      <w:marBottom w:val="160"/>
      <w:divBdr>
        <w:top w:val="none" w:sz="0" w:space="0" w:color="auto"/>
        <w:left w:val="none" w:sz="0" w:space="0" w:color="auto"/>
        <w:bottom w:val="none" w:sz="0" w:space="0" w:color="auto"/>
        <w:right w:val="none" w:sz="0" w:space="0" w:color="auto"/>
      </w:divBdr>
    </w:div>
    <w:div w:id="2022390519">
      <w:marLeft w:val="0"/>
      <w:marRight w:val="0"/>
      <w:marTop w:val="160"/>
      <w:marBottom w:val="160"/>
      <w:divBdr>
        <w:top w:val="none" w:sz="0" w:space="0" w:color="auto"/>
        <w:left w:val="none" w:sz="0" w:space="0" w:color="auto"/>
        <w:bottom w:val="none" w:sz="0" w:space="0" w:color="auto"/>
        <w:right w:val="none" w:sz="0" w:space="0" w:color="auto"/>
      </w:divBdr>
    </w:div>
    <w:div w:id="2024237181">
      <w:marLeft w:val="0"/>
      <w:marRight w:val="0"/>
      <w:marTop w:val="160"/>
      <w:marBottom w:val="160"/>
      <w:divBdr>
        <w:top w:val="none" w:sz="0" w:space="0" w:color="auto"/>
        <w:left w:val="none" w:sz="0" w:space="0" w:color="auto"/>
        <w:bottom w:val="none" w:sz="0" w:space="0" w:color="auto"/>
        <w:right w:val="none" w:sz="0" w:space="0" w:color="auto"/>
      </w:divBdr>
    </w:div>
    <w:div w:id="2026130790">
      <w:marLeft w:val="0"/>
      <w:marRight w:val="0"/>
      <w:marTop w:val="160"/>
      <w:marBottom w:val="160"/>
      <w:divBdr>
        <w:top w:val="none" w:sz="0" w:space="0" w:color="auto"/>
        <w:left w:val="none" w:sz="0" w:space="0" w:color="auto"/>
        <w:bottom w:val="none" w:sz="0" w:space="0" w:color="auto"/>
        <w:right w:val="none" w:sz="0" w:space="0" w:color="auto"/>
      </w:divBdr>
    </w:div>
    <w:div w:id="2028020818">
      <w:marLeft w:val="0"/>
      <w:marRight w:val="0"/>
      <w:marTop w:val="0"/>
      <w:marBottom w:val="0"/>
      <w:divBdr>
        <w:top w:val="none" w:sz="0" w:space="0" w:color="auto"/>
        <w:left w:val="none" w:sz="0" w:space="0" w:color="auto"/>
        <w:bottom w:val="none" w:sz="0" w:space="0" w:color="auto"/>
        <w:right w:val="none" w:sz="0" w:space="0" w:color="auto"/>
      </w:divBdr>
      <w:divsChild>
        <w:div w:id="1299529148">
          <w:marLeft w:val="0"/>
          <w:marRight w:val="0"/>
          <w:marTop w:val="0"/>
          <w:marBottom w:val="0"/>
          <w:divBdr>
            <w:top w:val="none" w:sz="0" w:space="0" w:color="auto"/>
            <w:left w:val="none" w:sz="0" w:space="0" w:color="auto"/>
            <w:bottom w:val="none" w:sz="0" w:space="0" w:color="auto"/>
            <w:right w:val="none" w:sz="0" w:space="0" w:color="auto"/>
          </w:divBdr>
        </w:div>
      </w:divsChild>
    </w:div>
    <w:div w:id="2029938612">
      <w:marLeft w:val="0"/>
      <w:marRight w:val="0"/>
      <w:marTop w:val="160"/>
      <w:marBottom w:val="160"/>
      <w:divBdr>
        <w:top w:val="none" w:sz="0" w:space="0" w:color="auto"/>
        <w:left w:val="none" w:sz="0" w:space="0" w:color="auto"/>
        <w:bottom w:val="none" w:sz="0" w:space="0" w:color="auto"/>
        <w:right w:val="none" w:sz="0" w:space="0" w:color="auto"/>
      </w:divBdr>
    </w:div>
    <w:div w:id="2031833742">
      <w:marLeft w:val="0"/>
      <w:marRight w:val="0"/>
      <w:marTop w:val="160"/>
      <w:marBottom w:val="160"/>
      <w:divBdr>
        <w:top w:val="none" w:sz="0" w:space="0" w:color="auto"/>
        <w:left w:val="none" w:sz="0" w:space="0" w:color="auto"/>
        <w:bottom w:val="none" w:sz="0" w:space="0" w:color="auto"/>
        <w:right w:val="none" w:sz="0" w:space="0" w:color="auto"/>
      </w:divBdr>
    </w:div>
    <w:div w:id="2031907903">
      <w:marLeft w:val="0"/>
      <w:marRight w:val="0"/>
      <w:marTop w:val="160"/>
      <w:marBottom w:val="160"/>
      <w:divBdr>
        <w:top w:val="none" w:sz="0" w:space="0" w:color="auto"/>
        <w:left w:val="none" w:sz="0" w:space="0" w:color="auto"/>
        <w:bottom w:val="none" w:sz="0" w:space="0" w:color="auto"/>
        <w:right w:val="none" w:sz="0" w:space="0" w:color="auto"/>
      </w:divBdr>
    </w:div>
    <w:div w:id="2037079407">
      <w:marLeft w:val="0"/>
      <w:marRight w:val="0"/>
      <w:marTop w:val="100"/>
      <w:marBottom w:val="0"/>
      <w:divBdr>
        <w:top w:val="none" w:sz="0" w:space="0" w:color="auto"/>
        <w:left w:val="none" w:sz="0" w:space="0" w:color="auto"/>
        <w:bottom w:val="none" w:sz="0" w:space="0" w:color="auto"/>
        <w:right w:val="none" w:sz="0" w:space="0" w:color="auto"/>
      </w:divBdr>
    </w:div>
    <w:div w:id="2038307558">
      <w:marLeft w:val="0"/>
      <w:marRight w:val="0"/>
      <w:marTop w:val="160"/>
      <w:marBottom w:val="160"/>
      <w:divBdr>
        <w:top w:val="none" w:sz="0" w:space="0" w:color="auto"/>
        <w:left w:val="none" w:sz="0" w:space="0" w:color="auto"/>
        <w:bottom w:val="none" w:sz="0" w:space="0" w:color="auto"/>
        <w:right w:val="none" w:sz="0" w:space="0" w:color="auto"/>
      </w:divBdr>
    </w:div>
    <w:div w:id="2038849123">
      <w:marLeft w:val="0"/>
      <w:marRight w:val="0"/>
      <w:marTop w:val="160"/>
      <w:marBottom w:val="160"/>
      <w:divBdr>
        <w:top w:val="none" w:sz="0" w:space="0" w:color="auto"/>
        <w:left w:val="none" w:sz="0" w:space="0" w:color="auto"/>
        <w:bottom w:val="none" w:sz="0" w:space="0" w:color="auto"/>
        <w:right w:val="none" w:sz="0" w:space="0" w:color="auto"/>
      </w:divBdr>
    </w:div>
    <w:div w:id="2038965944">
      <w:marLeft w:val="0"/>
      <w:marRight w:val="0"/>
      <w:marTop w:val="0"/>
      <w:marBottom w:val="0"/>
      <w:divBdr>
        <w:top w:val="none" w:sz="0" w:space="0" w:color="auto"/>
        <w:left w:val="none" w:sz="0" w:space="0" w:color="auto"/>
        <w:bottom w:val="none" w:sz="0" w:space="0" w:color="auto"/>
        <w:right w:val="none" w:sz="0" w:space="0" w:color="auto"/>
      </w:divBdr>
      <w:divsChild>
        <w:div w:id="197132421">
          <w:marLeft w:val="0"/>
          <w:marRight w:val="0"/>
          <w:marTop w:val="0"/>
          <w:marBottom w:val="0"/>
          <w:divBdr>
            <w:top w:val="none" w:sz="0" w:space="0" w:color="auto"/>
            <w:left w:val="none" w:sz="0" w:space="0" w:color="auto"/>
            <w:bottom w:val="none" w:sz="0" w:space="0" w:color="auto"/>
            <w:right w:val="none" w:sz="0" w:space="0" w:color="auto"/>
          </w:divBdr>
        </w:div>
      </w:divsChild>
    </w:div>
    <w:div w:id="2042583756">
      <w:marLeft w:val="0"/>
      <w:marRight w:val="0"/>
      <w:marTop w:val="0"/>
      <w:marBottom w:val="0"/>
      <w:divBdr>
        <w:top w:val="none" w:sz="0" w:space="0" w:color="auto"/>
        <w:left w:val="none" w:sz="0" w:space="0" w:color="auto"/>
        <w:bottom w:val="none" w:sz="0" w:space="0" w:color="auto"/>
        <w:right w:val="none" w:sz="0" w:space="0" w:color="auto"/>
      </w:divBdr>
      <w:divsChild>
        <w:div w:id="582883333">
          <w:marLeft w:val="0"/>
          <w:marRight w:val="0"/>
          <w:marTop w:val="0"/>
          <w:marBottom w:val="0"/>
          <w:divBdr>
            <w:top w:val="none" w:sz="0" w:space="0" w:color="auto"/>
            <w:left w:val="none" w:sz="0" w:space="0" w:color="auto"/>
            <w:bottom w:val="none" w:sz="0" w:space="0" w:color="auto"/>
            <w:right w:val="none" w:sz="0" w:space="0" w:color="auto"/>
          </w:divBdr>
        </w:div>
      </w:divsChild>
    </w:div>
    <w:div w:id="2042780704">
      <w:marLeft w:val="0"/>
      <w:marRight w:val="0"/>
      <w:marTop w:val="160"/>
      <w:marBottom w:val="160"/>
      <w:divBdr>
        <w:top w:val="none" w:sz="0" w:space="0" w:color="auto"/>
        <w:left w:val="none" w:sz="0" w:space="0" w:color="auto"/>
        <w:bottom w:val="none" w:sz="0" w:space="0" w:color="auto"/>
        <w:right w:val="none" w:sz="0" w:space="0" w:color="auto"/>
      </w:divBdr>
    </w:div>
    <w:div w:id="2048949599">
      <w:marLeft w:val="0"/>
      <w:marRight w:val="0"/>
      <w:marTop w:val="160"/>
      <w:marBottom w:val="160"/>
      <w:divBdr>
        <w:top w:val="none" w:sz="0" w:space="0" w:color="auto"/>
        <w:left w:val="none" w:sz="0" w:space="0" w:color="auto"/>
        <w:bottom w:val="none" w:sz="0" w:space="0" w:color="auto"/>
        <w:right w:val="none" w:sz="0" w:space="0" w:color="auto"/>
      </w:divBdr>
    </w:div>
    <w:div w:id="2049210533">
      <w:marLeft w:val="0"/>
      <w:marRight w:val="0"/>
      <w:marTop w:val="0"/>
      <w:marBottom w:val="160"/>
      <w:divBdr>
        <w:top w:val="none" w:sz="0" w:space="0" w:color="auto"/>
        <w:left w:val="none" w:sz="0" w:space="0" w:color="auto"/>
        <w:bottom w:val="none" w:sz="0" w:space="0" w:color="auto"/>
        <w:right w:val="none" w:sz="0" w:space="0" w:color="auto"/>
      </w:divBdr>
    </w:div>
    <w:div w:id="2050370866">
      <w:marLeft w:val="0"/>
      <w:marRight w:val="0"/>
      <w:marTop w:val="160"/>
      <w:marBottom w:val="160"/>
      <w:divBdr>
        <w:top w:val="none" w:sz="0" w:space="0" w:color="auto"/>
        <w:left w:val="none" w:sz="0" w:space="0" w:color="auto"/>
        <w:bottom w:val="none" w:sz="0" w:space="0" w:color="auto"/>
        <w:right w:val="none" w:sz="0" w:space="0" w:color="auto"/>
      </w:divBdr>
    </w:div>
    <w:div w:id="2053113057">
      <w:marLeft w:val="0"/>
      <w:marRight w:val="0"/>
      <w:marTop w:val="160"/>
      <w:marBottom w:val="160"/>
      <w:divBdr>
        <w:top w:val="none" w:sz="0" w:space="0" w:color="auto"/>
        <w:left w:val="none" w:sz="0" w:space="0" w:color="auto"/>
        <w:bottom w:val="none" w:sz="0" w:space="0" w:color="auto"/>
        <w:right w:val="none" w:sz="0" w:space="0" w:color="auto"/>
      </w:divBdr>
    </w:div>
    <w:div w:id="2053535204">
      <w:marLeft w:val="0"/>
      <w:marRight w:val="0"/>
      <w:marTop w:val="0"/>
      <w:marBottom w:val="160"/>
      <w:divBdr>
        <w:top w:val="none" w:sz="0" w:space="0" w:color="auto"/>
        <w:left w:val="none" w:sz="0" w:space="0" w:color="auto"/>
        <w:bottom w:val="none" w:sz="0" w:space="0" w:color="auto"/>
        <w:right w:val="none" w:sz="0" w:space="0" w:color="auto"/>
      </w:divBdr>
    </w:div>
    <w:div w:id="2054499422">
      <w:marLeft w:val="0"/>
      <w:marRight w:val="0"/>
      <w:marTop w:val="0"/>
      <w:marBottom w:val="0"/>
      <w:divBdr>
        <w:top w:val="none" w:sz="0" w:space="0" w:color="auto"/>
        <w:left w:val="none" w:sz="0" w:space="0" w:color="auto"/>
        <w:bottom w:val="none" w:sz="0" w:space="0" w:color="auto"/>
        <w:right w:val="none" w:sz="0" w:space="0" w:color="auto"/>
      </w:divBdr>
      <w:divsChild>
        <w:div w:id="1119374631">
          <w:marLeft w:val="0"/>
          <w:marRight w:val="0"/>
          <w:marTop w:val="0"/>
          <w:marBottom w:val="0"/>
          <w:divBdr>
            <w:top w:val="none" w:sz="0" w:space="0" w:color="auto"/>
            <w:left w:val="none" w:sz="0" w:space="0" w:color="auto"/>
            <w:bottom w:val="none" w:sz="0" w:space="0" w:color="auto"/>
            <w:right w:val="none" w:sz="0" w:space="0" w:color="auto"/>
          </w:divBdr>
        </w:div>
      </w:divsChild>
    </w:div>
    <w:div w:id="2055733422">
      <w:marLeft w:val="0"/>
      <w:marRight w:val="0"/>
      <w:marTop w:val="160"/>
      <w:marBottom w:val="160"/>
      <w:divBdr>
        <w:top w:val="none" w:sz="0" w:space="0" w:color="auto"/>
        <w:left w:val="none" w:sz="0" w:space="0" w:color="auto"/>
        <w:bottom w:val="none" w:sz="0" w:space="0" w:color="auto"/>
        <w:right w:val="none" w:sz="0" w:space="0" w:color="auto"/>
      </w:divBdr>
    </w:div>
    <w:div w:id="2057006329">
      <w:marLeft w:val="0"/>
      <w:marRight w:val="0"/>
      <w:marTop w:val="160"/>
      <w:marBottom w:val="160"/>
      <w:divBdr>
        <w:top w:val="none" w:sz="0" w:space="0" w:color="auto"/>
        <w:left w:val="none" w:sz="0" w:space="0" w:color="auto"/>
        <w:bottom w:val="none" w:sz="0" w:space="0" w:color="auto"/>
        <w:right w:val="none" w:sz="0" w:space="0" w:color="auto"/>
      </w:divBdr>
    </w:div>
    <w:div w:id="2057122143">
      <w:marLeft w:val="0"/>
      <w:marRight w:val="0"/>
      <w:marTop w:val="160"/>
      <w:marBottom w:val="160"/>
      <w:divBdr>
        <w:top w:val="none" w:sz="0" w:space="0" w:color="auto"/>
        <w:left w:val="none" w:sz="0" w:space="0" w:color="auto"/>
        <w:bottom w:val="none" w:sz="0" w:space="0" w:color="auto"/>
        <w:right w:val="none" w:sz="0" w:space="0" w:color="auto"/>
      </w:divBdr>
    </w:div>
    <w:div w:id="2058427949">
      <w:marLeft w:val="0"/>
      <w:marRight w:val="0"/>
      <w:marTop w:val="160"/>
      <w:marBottom w:val="160"/>
      <w:divBdr>
        <w:top w:val="none" w:sz="0" w:space="0" w:color="auto"/>
        <w:left w:val="none" w:sz="0" w:space="0" w:color="auto"/>
        <w:bottom w:val="none" w:sz="0" w:space="0" w:color="auto"/>
        <w:right w:val="none" w:sz="0" w:space="0" w:color="auto"/>
      </w:divBdr>
    </w:div>
    <w:div w:id="2060085288">
      <w:marLeft w:val="0"/>
      <w:marRight w:val="0"/>
      <w:marTop w:val="100"/>
      <w:marBottom w:val="0"/>
      <w:divBdr>
        <w:top w:val="none" w:sz="0" w:space="0" w:color="auto"/>
        <w:left w:val="none" w:sz="0" w:space="0" w:color="auto"/>
        <w:bottom w:val="none" w:sz="0" w:space="0" w:color="auto"/>
        <w:right w:val="none" w:sz="0" w:space="0" w:color="auto"/>
      </w:divBdr>
    </w:div>
    <w:div w:id="2063139415">
      <w:marLeft w:val="0"/>
      <w:marRight w:val="0"/>
      <w:marTop w:val="160"/>
      <w:marBottom w:val="160"/>
      <w:divBdr>
        <w:top w:val="none" w:sz="0" w:space="0" w:color="auto"/>
        <w:left w:val="none" w:sz="0" w:space="0" w:color="auto"/>
        <w:bottom w:val="none" w:sz="0" w:space="0" w:color="auto"/>
        <w:right w:val="none" w:sz="0" w:space="0" w:color="auto"/>
      </w:divBdr>
    </w:div>
    <w:div w:id="2063937285">
      <w:marLeft w:val="0"/>
      <w:marRight w:val="0"/>
      <w:marTop w:val="160"/>
      <w:marBottom w:val="160"/>
      <w:divBdr>
        <w:top w:val="none" w:sz="0" w:space="0" w:color="auto"/>
        <w:left w:val="none" w:sz="0" w:space="0" w:color="auto"/>
        <w:bottom w:val="none" w:sz="0" w:space="0" w:color="auto"/>
        <w:right w:val="none" w:sz="0" w:space="0" w:color="auto"/>
      </w:divBdr>
    </w:div>
    <w:div w:id="2065524201">
      <w:marLeft w:val="0"/>
      <w:marRight w:val="0"/>
      <w:marTop w:val="0"/>
      <w:marBottom w:val="0"/>
      <w:divBdr>
        <w:top w:val="none" w:sz="0" w:space="0" w:color="auto"/>
        <w:left w:val="none" w:sz="0" w:space="0" w:color="auto"/>
        <w:bottom w:val="none" w:sz="0" w:space="0" w:color="auto"/>
        <w:right w:val="none" w:sz="0" w:space="0" w:color="auto"/>
      </w:divBdr>
      <w:divsChild>
        <w:div w:id="791560680">
          <w:marLeft w:val="0"/>
          <w:marRight w:val="0"/>
          <w:marTop w:val="0"/>
          <w:marBottom w:val="0"/>
          <w:divBdr>
            <w:top w:val="none" w:sz="0" w:space="0" w:color="auto"/>
            <w:left w:val="none" w:sz="0" w:space="0" w:color="auto"/>
            <w:bottom w:val="none" w:sz="0" w:space="0" w:color="auto"/>
            <w:right w:val="none" w:sz="0" w:space="0" w:color="auto"/>
          </w:divBdr>
        </w:div>
      </w:divsChild>
    </w:div>
    <w:div w:id="2066484371">
      <w:marLeft w:val="0"/>
      <w:marRight w:val="0"/>
      <w:marTop w:val="260"/>
      <w:marBottom w:val="160"/>
      <w:divBdr>
        <w:top w:val="none" w:sz="0" w:space="0" w:color="auto"/>
        <w:left w:val="none" w:sz="0" w:space="0" w:color="auto"/>
        <w:bottom w:val="none" w:sz="0" w:space="0" w:color="auto"/>
        <w:right w:val="none" w:sz="0" w:space="0" w:color="auto"/>
      </w:divBdr>
    </w:div>
    <w:div w:id="2066679607">
      <w:marLeft w:val="0"/>
      <w:marRight w:val="0"/>
      <w:marTop w:val="160"/>
      <w:marBottom w:val="160"/>
      <w:divBdr>
        <w:top w:val="none" w:sz="0" w:space="0" w:color="auto"/>
        <w:left w:val="none" w:sz="0" w:space="0" w:color="auto"/>
        <w:bottom w:val="none" w:sz="0" w:space="0" w:color="auto"/>
        <w:right w:val="none" w:sz="0" w:space="0" w:color="auto"/>
      </w:divBdr>
    </w:div>
    <w:div w:id="2069185175">
      <w:marLeft w:val="0"/>
      <w:marRight w:val="0"/>
      <w:marTop w:val="160"/>
      <w:marBottom w:val="160"/>
      <w:divBdr>
        <w:top w:val="none" w:sz="0" w:space="0" w:color="auto"/>
        <w:left w:val="none" w:sz="0" w:space="0" w:color="auto"/>
        <w:bottom w:val="none" w:sz="0" w:space="0" w:color="auto"/>
        <w:right w:val="none" w:sz="0" w:space="0" w:color="auto"/>
      </w:divBdr>
    </w:div>
    <w:div w:id="2071150284">
      <w:marLeft w:val="0"/>
      <w:marRight w:val="0"/>
      <w:marTop w:val="160"/>
      <w:marBottom w:val="160"/>
      <w:divBdr>
        <w:top w:val="none" w:sz="0" w:space="0" w:color="auto"/>
        <w:left w:val="none" w:sz="0" w:space="0" w:color="auto"/>
        <w:bottom w:val="none" w:sz="0" w:space="0" w:color="auto"/>
        <w:right w:val="none" w:sz="0" w:space="0" w:color="auto"/>
      </w:divBdr>
    </w:div>
    <w:div w:id="2071465052">
      <w:marLeft w:val="0"/>
      <w:marRight w:val="0"/>
      <w:marTop w:val="0"/>
      <w:marBottom w:val="160"/>
      <w:divBdr>
        <w:top w:val="none" w:sz="0" w:space="0" w:color="auto"/>
        <w:left w:val="none" w:sz="0" w:space="0" w:color="auto"/>
        <w:bottom w:val="none" w:sz="0" w:space="0" w:color="auto"/>
        <w:right w:val="none" w:sz="0" w:space="0" w:color="auto"/>
      </w:divBdr>
    </w:div>
    <w:div w:id="2071733217">
      <w:marLeft w:val="0"/>
      <w:marRight w:val="0"/>
      <w:marTop w:val="160"/>
      <w:marBottom w:val="160"/>
      <w:divBdr>
        <w:top w:val="none" w:sz="0" w:space="0" w:color="auto"/>
        <w:left w:val="none" w:sz="0" w:space="0" w:color="auto"/>
        <w:bottom w:val="none" w:sz="0" w:space="0" w:color="auto"/>
        <w:right w:val="none" w:sz="0" w:space="0" w:color="auto"/>
      </w:divBdr>
    </w:div>
    <w:div w:id="2071808435">
      <w:marLeft w:val="0"/>
      <w:marRight w:val="0"/>
      <w:marTop w:val="0"/>
      <w:marBottom w:val="0"/>
      <w:divBdr>
        <w:top w:val="none" w:sz="0" w:space="0" w:color="auto"/>
        <w:left w:val="none" w:sz="0" w:space="0" w:color="auto"/>
        <w:bottom w:val="none" w:sz="0" w:space="0" w:color="auto"/>
        <w:right w:val="none" w:sz="0" w:space="0" w:color="auto"/>
      </w:divBdr>
      <w:divsChild>
        <w:div w:id="361713943">
          <w:marLeft w:val="0"/>
          <w:marRight w:val="0"/>
          <w:marTop w:val="0"/>
          <w:marBottom w:val="0"/>
          <w:divBdr>
            <w:top w:val="none" w:sz="0" w:space="0" w:color="auto"/>
            <w:left w:val="none" w:sz="0" w:space="0" w:color="auto"/>
            <w:bottom w:val="none" w:sz="0" w:space="0" w:color="auto"/>
            <w:right w:val="none" w:sz="0" w:space="0" w:color="auto"/>
          </w:divBdr>
        </w:div>
      </w:divsChild>
    </w:div>
    <w:div w:id="2071926072">
      <w:marLeft w:val="0"/>
      <w:marRight w:val="0"/>
      <w:marTop w:val="160"/>
      <w:marBottom w:val="160"/>
      <w:divBdr>
        <w:top w:val="none" w:sz="0" w:space="0" w:color="auto"/>
        <w:left w:val="none" w:sz="0" w:space="0" w:color="auto"/>
        <w:bottom w:val="none" w:sz="0" w:space="0" w:color="auto"/>
        <w:right w:val="none" w:sz="0" w:space="0" w:color="auto"/>
      </w:divBdr>
    </w:div>
    <w:div w:id="2078627549">
      <w:marLeft w:val="0"/>
      <w:marRight w:val="0"/>
      <w:marTop w:val="260"/>
      <w:marBottom w:val="160"/>
      <w:divBdr>
        <w:top w:val="none" w:sz="0" w:space="0" w:color="auto"/>
        <w:left w:val="none" w:sz="0" w:space="0" w:color="auto"/>
        <w:bottom w:val="none" w:sz="0" w:space="0" w:color="auto"/>
        <w:right w:val="none" w:sz="0" w:space="0" w:color="auto"/>
      </w:divBdr>
    </w:div>
    <w:div w:id="2080666184">
      <w:marLeft w:val="0"/>
      <w:marRight w:val="0"/>
      <w:marTop w:val="160"/>
      <w:marBottom w:val="160"/>
      <w:divBdr>
        <w:top w:val="none" w:sz="0" w:space="0" w:color="auto"/>
        <w:left w:val="none" w:sz="0" w:space="0" w:color="auto"/>
        <w:bottom w:val="none" w:sz="0" w:space="0" w:color="auto"/>
        <w:right w:val="none" w:sz="0" w:space="0" w:color="auto"/>
      </w:divBdr>
    </w:div>
    <w:div w:id="2081050353">
      <w:marLeft w:val="0"/>
      <w:marRight w:val="0"/>
      <w:marTop w:val="160"/>
      <w:marBottom w:val="160"/>
      <w:divBdr>
        <w:top w:val="none" w:sz="0" w:space="0" w:color="auto"/>
        <w:left w:val="none" w:sz="0" w:space="0" w:color="auto"/>
        <w:bottom w:val="none" w:sz="0" w:space="0" w:color="auto"/>
        <w:right w:val="none" w:sz="0" w:space="0" w:color="auto"/>
      </w:divBdr>
    </w:div>
    <w:div w:id="2083134481">
      <w:marLeft w:val="0"/>
      <w:marRight w:val="0"/>
      <w:marTop w:val="160"/>
      <w:marBottom w:val="160"/>
      <w:divBdr>
        <w:top w:val="none" w:sz="0" w:space="0" w:color="auto"/>
        <w:left w:val="none" w:sz="0" w:space="0" w:color="auto"/>
        <w:bottom w:val="none" w:sz="0" w:space="0" w:color="auto"/>
        <w:right w:val="none" w:sz="0" w:space="0" w:color="auto"/>
      </w:divBdr>
    </w:div>
    <w:div w:id="2086949044">
      <w:marLeft w:val="0"/>
      <w:marRight w:val="0"/>
      <w:marTop w:val="160"/>
      <w:marBottom w:val="160"/>
      <w:divBdr>
        <w:top w:val="none" w:sz="0" w:space="0" w:color="auto"/>
        <w:left w:val="none" w:sz="0" w:space="0" w:color="auto"/>
        <w:bottom w:val="none" w:sz="0" w:space="0" w:color="auto"/>
        <w:right w:val="none" w:sz="0" w:space="0" w:color="auto"/>
      </w:divBdr>
    </w:div>
    <w:div w:id="2088261443">
      <w:marLeft w:val="0"/>
      <w:marRight w:val="0"/>
      <w:marTop w:val="0"/>
      <w:marBottom w:val="0"/>
      <w:divBdr>
        <w:top w:val="none" w:sz="0" w:space="0" w:color="auto"/>
        <w:left w:val="none" w:sz="0" w:space="0" w:color="auto"/>
        <w:bottom w:val="none" w:sz="0" w:space="0" w:color="auto"/>
        <w:right w:val="none" w:sz="0" w:space="0" w:color="auto"/>
      </w:divBdr>
      <w:divsChild>
        <w:div w:id="982542016">
          <w:marLeft w:val="0"/>
          <w:marRight w:val="0"/>
          <w:marTop w:val="0"/>
          <w:marBottom w:val="0"/>
          <w:divBdr>
            <w:top w:val="none" w:sz="0" w:space="0" w:color="auto"/>
            <w:left w:val="none" w:sz="0" w:space="0" w:color="auto"/>
            <w:bottom w:val="none" w:sz="0" w:space="0" w:color="auto"/>
            <w:right w:val="none" w:sz="0" w:space="0" w:color="auto"/>
          </w:divBdr>
        </w:div>
      </w:divsChild>
    </w:div>
    <w:div w:id="2088769248">
      <w:marLeft w:val="0"/>
      <w:marRight w:val="0"/>
      <w:marTop w:val="160"/>
      <w:marBottom w:val="160"/>
      <w:divBdr>
        <w:top w:val="none" w:sz="0" w:space="0" w:color="auto"/>
        <w:left w:val="none" w:sz="0" w:space="0" w:color="auto"/>
        <w:bottom w:val="none" w:sz="0" w:space="0" w:color="auto"/>
        <w:right w:val="none" w:sz="0" w:space="0" w:color="auto"/>
      </w:divBdr>
    </w:div>
    <w:div w:id="2089383220">
      <w:marLeft w:val="0"/>
      <w:marRight w:val="0"/>
      <w:marTop w:val="160"/>
      <w:marBottom w:val="160"/>
      <w:divBdr>
        <w:top w:val="none" w:sz="0" w:space="0" w:color="auto"/>
        <w:left w:val="none" w:sz="0" w:space="0" w:color="auto"/>
        <w:bottom w:val="none" w:sz="0" w:space="0" w:color="auto"/>
        <w:right w:val="none" w:sz="0" w:space="0" w:color="auto"/>
      </w:divBdr>
    </w:div>
    <w:div w:id="2089955974">
      <w:marLeft w:val="0"/>
      <w:marRight w:val="0"/>
      <w:marTop w:val="160"/>
      <w:marBottom w:val="160"/>
      <w:divBdr>
        <w:top w:val="none" w:sz="0" w:space="0" w:color="auto"/>
        <w:left w:val="none" w:sz="0" w:space="0" w:color="auto"/>
        <w:bottom w:val="none" w:sz="0" w:space="0" w:color="auto"/>
        <w:right w:val="none" w:sz="0" w:space="0" w:color="auto"/>
      </w:divBdr>
    </w:div>
    <w:div w:id="2094426705">
      <w:marLeft w:val="0"/>
      <w:marRight w:val="0"/>
      <w:marTop w:val="160"/>
      <w:marBottom w:val="160"/>
      <w:divBdr>
        <w:top w:val="none" w:sz="0" w:space="0" w:color="auto"/>
        <w:left w:val="none" w:sz="0" w:space="0" w:color="auto"/>
        <w:bottom w:val="none" w:sz="0" w:space="0" w:color="auto"/>
        <w:right w:val="none" w:sz="0" w:space="0" w:color="auto"/>
      </w:divBdr>
    </w:div>
    <w:div w:id="2094859886">
      <w:marLeft w:val="0"/>
      <w:marRight w:val="0"/>
      <w:marTop w:val="160"/>
      <w:marBottom w:val="160"/>
      <w:divBdr>
        <w:top w:val="none" w:sz="0" w:space="0" w:color="auto"/>
        <w:left w:val="none" w:sz="0" w:space="0" w:color="auto"/>
        <w:bottom w:val="none" w:sz="0" w:space="0" w:color="auto"/>
        <w:right w:val="none" w:sz="0" w:space="0" w:color="auto"/>
      </w:divBdr>
    </w:div>
    <w:div w:id="2095663110">
      <w:marLeft w:val="0"/>
      <w:marRight w:val="0"/>
      <w:marTop w:val="160"/>
      <w:marBottom w:val="160"/>
      <w:divBdr>
        <w:top w:val="none" w:sz="0" w:space="0" w:color="auto"/>
        <w:left w:val="none" w:sz="0" w:space="0" w:color="auto"/>
        <w:bottom w:val="none" w:sz="0" w:space="0" w:color="auto"/>
        <w:right w:val="none" w:sz="0" w:space="0" w:color="auto"/>
      </w:divBdr>
    </w:div>
    <w:div w:id="2096317443">
      <w:marLeft w:val="0"/>
      <w:marRight w:val="0"/>
      <w:marTop w:val="60"/>
      <w:marBottom w:val="160"/>
      <w:divBdr>
        <w:top w:val="none" w:sz="0" w:space="0" w:color="auto"/>
        <w:left w:val="none" w:sz="0" w:space="0" w:color="auto"/>
        <w:bottom w:val="none" w:sz="0" w:space="0" w:color="auto"/>
        <w:right w:val="none" w:sz="0" w:space="0" w:color="auto"/>
      </w:divBdr>
    </w:div>
    <w:div w:id="2097633223">
      <w:marLeft w:val="0"/>
      <w:marRight w:val="0"/>
      <w:marTop w:val="160"/>
      <w:marBottom w:val="160"/>
      <w:divBdr>
        <w:top w:val="none" w:sz="0" w:space="0" w:color="auto"/>
        <w:left w:val="none" w:sz="0" w:space="0" w:color="auto"/>
        <w:bottom w:val="none" w:sz="0" w:space="0" w:color="auto"/>
        <w:right w:val="none" w:sz="0" w:space="0" w:color="auto"/>
      </w:divBdr>
    </w:div>
    <w:div w:id="2098549492">
      <w:marLeft w:val="0"/>
      <w:marRight w:val="0"/>
      <w:marTop w:val="0"/>
      <w:marBottom w:val="160"/>
      <w:divBdr>
        <w:top w:val="none" w:sz="0" w:space="0" w:color="auto"/>
        <w:left w:val="none" w:sz="0" w:space="0" w:color="auto"/>
        <w:bottom w:val="none" w:sz="0" w:space="0" w:color="auto"/>
        <w:right w:val="none" w:sz="0" w:space="0" w:color="auto"/>
      </w:divBdr>
    </w:div>
    <w:div w:id="2099253910">
      <w:marLeft w:val="0"/>
      <w:marRight w:val="0"/>
      <w:marTop w:val="160"/>
      <w:marBottom w:val="160"/>
      <w:divBdr>
        <w:top w:val="none" w:sz="0" w:space="0" w:color="auto"/>
        <w:left w:val="none" w:sz="0" w:space="0" w:color="auto"/>
        <w:bottom w:val="none" w:sz="0" w:space="0" w:color="auto"/>
        <w:right w:val="none" w:sz="0" w:space="0" w:color="auto"/>
      </w:divBdr>
    </w:div>
    <w:div w:id="2100365285">
      <w:marLeft w:val="0"/>
      <w:marRight w:val="0"/>
      <w:marTop w:val="160"/>
      <w:marBottom w:val="160"/>
      <w:divBdr>
        <w:top w:val="none" w:sz="0" w:space="0" w:color="auto"/>
        <w:left w:val="none" w:sz="0" w:space="0" w:color="auto"/>
        <w:bottom w:val="none" w:sz="0" w:space="0" w:color="auto"/>
        <w:right w:val="none" w:sz="0" w:space="0" w:color="auto"/>
      </w:divBdr>
    </w:div>
    <w:div w:id="2100563441">
      <w:marLeft w:val="0"/>
      <w:marRight w:val="0"/>
      <w:marTop w:val="260"/>
      <w:marBottom w:val="160"/>
      <w:divBdr>
        <w:top w:val="none" w:sz="0" w:space="0" w:color="auto"/>
        <w:left w:val="none" w:sz="0" w:space="0" w:color="auto"/>
        <w:bottom w:val="none" w:sz="0" w:space="0" w:color="auto"/>
        <w:right w:val="none" w:sz="0" w:space="0" w:color="auto"/>
      </w:divBdr>
    </w:div>
    <w:div w:id="2101364632">
      <w:marLeft w:val="0"/>
      <w:marRight w:val="0"/>
      <w:marTop w:val="160"/>
      <w:marBottom w:val="160"/>
      <w:divBdr>
        <w:top w:val="none" w:sz="0" w:space="0" w:color="auto"/>
        <w:left w:val="none" w:sz="0" w:space="0" w:color="auto"/>
        <w:bottom w:val="none" w:sz="0" w:space="0" w:color="auto"/>
        <w:right w:val="none" w:sz="0" w:space="0" w:color="auto"/>
      </w:divBdr>
    </w:div>
    <w:div w:id="2102138213">
      <w:marLeft w:val="0"/>
      <w:marRight w:val="0"/>
      <w:marTop w:val="160"/>
      <w:marBottom w:val="160"/>
      <w:divBdr>
        <w:top w:val="none" w:sz="0" w:space="0" w:color="auto"/>
        <w:left w:val="none" w:sz="0" w:space="0" w:color="auto"/>
        <w:bottom w:val="none" w:sz="0" w:space="0" w:color="auto"/>
        <w:right w:val="none" w:sz="0" w:space="0" w:color="auto"/>
      </w:divBdr>
    </w:div>
    <w:div w:id="2104064328">
      <w:marLeft w:val="0"/>
      <w:marRight w:val="0"/>
      <w:marTop w:val="160"/>
      <w:marBottom w:val="160"/>
      <w:divBdr>
        <w:top w:val="none" w:sz="0" w:space="0" w:color="auto"/>
        <w:left w:val="none" w:sz="0" w:space="0" w:color="auto"/>
        <w:bottom w:val="none" w:sz="0" w:space="0" w:color="auto"/>
        <w:right w:val="none" w:sz="0" w:space="0" w:color="auto"/>
      </w:divBdr>
    </w:div>
    <w:div w:id="2105878432">
      <w:marLeft w:val="0"/>
      <w:marRight w:val="0"/>
      <w:marTop w:val="0"/>
      <w:marBottom w:val="0"/>
      <w:divBdr>
        <w:top w:val="none" w:sz="0" w:space="0" w:color="auto"/>
        <w:left w:val="none" w:sz="0" w:space="0" w:color="auto"/>
        <w:bottom w:val="none" w:sz="0" w:space="0" w:color="auto"/>
        <w:right w:val="none" w:sz="0" w:space="0" w:color="auto"/>
      </w:divBdr>
      <w:divsChild>
        <w:div w:id="2012371193">
          <w:marLeft w:val="0"/>
          <w:marRight w:val="0"/>
          <w:marTop w:val="0"/>
          <w:marBottom w:val="0"/>
          <w:divBdr>
            <w:top w:val="none" w:sz="0" w:space="0" w:color="auto"/>
            <w:left w:val="none" w:sz="0" w:space="0" w:color="auto"/>
            <w:bottom w:val="none" w:sz="0" w:space="0" w:color="auto"/>
            <w:right w:val="none" w:sz="0" w:space="0" w:color="auto"/>
          </w:divBdr>
        </w:div>
      </w:divsChild>
    </w:div>
    <w:div w:id="2107842582">
      <w:marLeft w:val="0"/>
      <w:marRight w:val="0"/>
      <w:marTop w:val="160"/>
      <w:marBottom w:val="160"/>
      <w:divBdr>
        <w:top w:val="none" w:sz="0" w:space="0" w:color="auto"/>
        <w:left w:val="none" w:sz="0" w:space="0" w:color="auto"/>
        <w:bottom w:val="none" w:sz="0" w:space="0" w:color="auto"/>
        <w:right w:val="none" w:sz="0" w:space="0" w:color="auto"/>
      </w:divBdr>
    </w:div>
    <w:div w:id="2109619463">
      <w:marLeft w:val="0"/>
      <w:marRight w:val="0"/>
      <w:marTop w:val="160"/>
      <w:marBottom w:val="160"/>
      <w:divBdr>
        <w:top w:val="none" w:sz="0" w:space="0" w:color="auto"/>
        <w:left w:val="none" w:sz="0" w:space="0" w:color="auto"/>
        <w:bottom w:val="none" w:sz="0" w:space="0" w:color="auto"/>
        <w:right w:val="none" w:sz="0" w:space="0" w:color="auto"/>
      </w:divBdr>
    </w:div>
    <w:div w:id="2115779705">
      <w:marLeft w:val="0"/>
      <w:marRight w:val="0"/>
      <w:marTop w:val="160"/>
      <w:marBottom w:val="160"/>
      <w:divBdr>
        <w:top w:val="none" w:sz="0" w:space="0" w:color="auto"/>
        <w:left w:val="none" w:sz="0" w:space="0" w:color="auto"/>
        <w:bottom w:val="none" w:sz="0" w:space="0" w:color="auto"/>
        <w:right w:val="none" w:sz="0" w:space="0" w:color="auto"/>
      </w:divBdr>
    </w:div>
    <w:div w:id="2116510052">
      <w:marLeft w:val="0"/>
      <w:marRight w:val="0"/>
      <w:marTop w:val="0"/>
      <w:marBottom w:val="160"/>
      <w:divBdr>
        <w:top w:val="none" w:sz="0" w:space="0" w:color="auto"/>
        <w:left w:val="none" w:sz="0" w:space="0" w:color="auto"/>
        <w:bottom w:val="none" w:sz="0" w:space="0" w:color="auto"/>
        <w:right w:val="none" w:sz="0" w:space="0" w:color="auto"/>
      </w:divBdr>
    </w:div>
    <w:div w:id="2118981172">
      <w:marLeft w:val="0"/>
      <w:marRight w:val="0"/>
      <w:marTop w:val="160"/>
      <w:marBottom w:val="160"/>
      <w:divBdr>
        <w:top w:val="none" w:sz="0" w:space="0" w:color="auto"/>
        <w:left w:val="none" w:sz="0" w:space="0" w:color="auto"/>
        <w:bottom w:val="none" w:sz="0" w:space="0" w:color="auto"/>
        <w:right w:val="none" w:sz="0" w:space="0" w:color="auto"/>
      </w:divBdr>
    </w:div>
    <w:div w:id="2119639500">
      <w:marLeft w:val="0"/>
      <w:marRight w:val="0"/>
      <w:marTop w:val="160"/>
      <w:marBottom w:val="160"/>
      <w:divBdr>
        <w:top w:val="none" w:sz="0" w:space="0" w:color="auto"/>
        <w:left w:val="none" w:sz="0" w:space="0" w:color="auto"/>
        <w:bottom w:val="none" w:sz="0" w:space="0" w:color="auto"/>
        <w:right w:val="none" w:sz="0" w:space="0" w:color="auto"/>
      </w:divBdr>
    </w:div>
    <w:div w:id="2120945944">
      <w:marLeft w:val="0"/>
      <w:marRight w:val="0"/>
      <w:marTop w:val="0"/>
      <w:marBottom w:val="0"/>
      <w:divBdr>
        <w:top w:val="none" w:sz="0" w:space="0" w:color="auto"/>
        <w:left w:val="none" w:sz="0" w:space="0" w:color="auto"/>
        <w:bottom w:val="none" w:sz="0" w:space="0" w:color="auto"/>
        <w:right w:val="none" w:sz="0" w:space="0" w:color="auto"/>
      </w:divBdr>
      <w:divsChild>
        <w:div w:id="1986857381">
          <w:marLeft w:val="0"/>
          <w:marRight w:val="0"/>
          <w:marTop w:val="0"/>
          <w:marBottom w:val="0"/>
          <w:divBdr>
            <w:top w:val="none" w:sz="0" w:space="0" w:color="auto"/>
            <w:left w:val="none" w:sz="0" w:space="0" w:color="auto"/>
            <w:bottom w:val="none" w:sz="0" w:space="0" w:color="auto"/>
            <w:right w:val="none" w:sz="0" w:space="0" w:color="auto"/>
          </w:divBdr>
        </w:div>
      </w:divsChild>
    </w:div>
    <w:div w:id="2122261449">
      <w:marLeft w:val="0"/>
      <w:marRight w:val="0"/>
      <w:marTop w:val="160"/>
      <w:marBottom w:val="160"/>
      <w:divBdr>
        <w:top w:val="none" w:sz="0" w:space="0" w:color="auto"/>
        <w:left w:val="none" w:sz="0" w:space="0" w:color="auto"/>
        <w:bottom w:val="none" w:sz="0" w:space="0" w:color="auto"/>
        <w:right w:val="none" w:sz="0" w:space="0" w:color="auto"/>
      </w:divBdr>
    </w:div>
    <w:div w:id="2122525142">
      <w:marLeft w:val="0"/>
      <w:marRight w:val="0"/>
      <w:marTop w:val="160"/>
      <w:marBottom w:val="160"/>
      <w:divBdr>
        <w:top w:val="none" w:sz="0" w:space="0" w:color="auto"/>
        <w:left w:val="none" w:sz="0" w:space="0" w:color="auto"/>
        <w:bottom w:val="none" w:sz="0" w:space="0" w:color="auto"/>
        <w:right w:val="none" w:sz="0" w:space="0" w:color="auto"/>
      </w:divBdr>
    </w:div>
    <w:div w:id="2123376475">
      <w:marLeft w:val="0"/>
      <w:marRight w:val="0"/>
      <w:marTop w:val="160"/>
      <w:marBottom w:val="160"/>
      <w:divBdr>
        <w:top w:val="none" w:sz="0" w:space="0" w:color="auto"/>
        <w:left w:val="none" w:sz="0" w:space="0" w:color="auto"/>
        <w:bottom w:val="none" w:sz="0" w:space="0" w:color="auto"/>
        <w:right w:val="none" w:sz="0" w:space="0" w:color="auto"/>
      </w:divBdr>
    </w:div>
    <w:div w:id="2124615420">
      <w:marLeft w:val="0"/>
      <w:marRight w:val="0"/>
      <w:marTop w:val="260"/>
      <w:marBottom w:val="160"/>
      <w:divBdr>
        <w:top w:val="none" w:sz="0" w:space="0" w:color="auto"/>
        <w:left w:val="none" w:sz="0" w:space="0" w:color="auto"/>
        <w:bottom w:val="none" w:sz="0" w:space="0" w:color="auto"/>
        <w:right w:val="none" w:sz="0" w:space="0" w:color="auto"/>
      </w:divBdr>
    </w:div>
    <w:div w:id="2126268975">
      <w:marLeft w:val="0"/>
      <w:marRight w:val="0"/>
      <w:marTop w:val="160"/>
      <w:marBottom w:val="160"/>
      <w:divBdr>
        <w:top w:val="none" w:sz="0" w:space="0" w:color="auto"/>
        <w:left w:val="none" w:sz="0" w:space="0" w:color="auto"/>
        <w:bottom w:val="none" w:sz="0" w:space="0" w:color="auto"/>
        <w:right w:val="none" w:sz="0" w:space="0" w:color="auto"/>
      </w:divBdr>
    </w:div>
    <w:div w:id="2127114154">
      <w:marLeft w:val="0"/>
      <w:marRight w:val="0"/>
      <w:marTop w:val="160"/>
      <w:marBottom w:val="160"/>
      <w:divBdr>
        <w:top w:val="none" w:sz="0" w:space="0" w:color="auto"/>
        <w:left w:val="none" w:sz="0" w:space="0" w:color="auto"/>
        <w:bottom w:val="none" w:sz="0" w:space="0" w:color="auto"/>
        <w:right w:val="none" w:sz="0" w:space="0" w:color="auto"/>
      </w:divBdr>
    </w:div>
    <w:div w:id="2127699425">
      <w:marLeft w:val="0"/>
      <w:marRight w:val="0"/>
      <w:marTop w:val="160"/>
      <w:marBottom w:val="160"/>
      <w:divBdr>
        <w:top w:val="none" w:sz="0" w:space="0" w:color="auto"/>
        <w:left w:val="none" w:sz="0" w:space="0" w:color="auto"/>
        <w:bottom w:val="none" w:sz="0" w:space="0" w:color="auto"/>
        <w:right w:val="none" w:sz="0" w:space="0" w:color="auto"/>
      </w:divBdr>
    </w:div>
    <w:div w:id="2134135665">
      <w:marLeft w:val="0"/>
      <w:marRight w:val="0"/>
      <w:marTop w:val="260"/>
      <w:marBottom w:val="160"/>
      <w:divBdr>
        <w:top w:val="none" w:sz="0" w:space="0" w:color="auto"/>
        <w:left w:val="none" w:sz="0" w:space="0" w:color="auto"/>
        <w:bottom w:val="none" w:sz="0" w:space="0" w:color="auto"/>
        <w:right w:val="none" w:sz="0" w:space="0" w:color="auto"/>
      </w:divBdr>
    </w:div>
    <w:div w:id="2134517719">
      <w:marLeft w:val="0"/>
      <w:marRight w:val="0"/>
      <w:marTop w:val="160"/>
      <w:marBottom w:val="160"/>
      <w:divBdr>
        <w:top w:val="none" w:sz="0" w:space="0" w:color="auto"/>
        <w:left w:val="none" w:sz="0" w:space="0" w:color="auto"/>
        <w:bottom w:val="none" w:sz="0" w:space="0" w:color="auto"/>
        <w:right w:val="none" w:sz="0" w:space="0" w:color="auto"/>
      </w:divBdr>
    </w:div>
    <w:div w:id="2136561011">
      <w:marLeft w:val="0"/>
      <w:marRight w:val="0"/>
      <w:marTop w:val="160"/>
      <w:marBottom w:val="160"/>
      <w:divBdr>
        <w:top w:val="none" w:sz="0" w:space="0" w:color="auto"/>
        <w:left w:val="none" w:sz="0" w:space="0" w:color="auto"/>
        <w:bottom w:val="none" w:sz="0" w:space="0" w:color="auto"/>
        <w:right w:val="none" w:sz="0" w:space="0" w:color="auto"/>
      </w:divBdr>
    </w:div>
    <w:div w:id="2136605999">
      <w:marLeft w:val="0"/>
      <w:marRight w:val="0"/>
      <w:marTop w:val="160"/>
      <w:marBottom w:val="160"/>
      <w:divBdr>
        <w:top w:val="none" w:sz="0" w:space="0" w:color="auto"/>
        <w:left w:val="none" w:sz="0" w:space="0" w:color="auto"/>
        <w:bottom w:val="none" w:sz="0" w:space="0" w:color="auto"/>
        <w:right w:val="none" w:sz="0" w:space="0" w:color="auto"/>
      </w:divBdr>
    </w:div>
    <w:div w:id="2137529710">
      <w:marLeft w:val="0"/>
      <w:marRight w:val="0"/>
      <w:marTop w:val="0"/>
      <w:marBottom w:val="0"/>
      <w:divBdr>
        <w:top w:val="none" w:sz="0" w:space="0" w:color="auto"/>
        <w:left w:val="none" w:sz="0" w:space="0" w:color="auto"/>
        <w:bottom w:val="none" w:sz="0" w:space="0" w:color="auto"/>
        <w:right w:val="none" w:sz="0" w:space="0" w:color="auto"/>
      </w:divBdr>
      <w:divsChild>
        <w:div w:id="257324717">
          <w:marLeft w:val="0"/>
          <w:marRight w:val="0"/>
          <w:marTop w:val="0"/>
          <w:marBottom w:val="0"/>
          <w:divBdr>
            <w:top w:val="none" w:sz="0" w:space="0" w:color="auto"/>
            <w:left w:val="none" w:sz="0" w:space="0" w:color="auto"/>
            <w:bottom w:val="none" w:sz="0" w:space="0" w:color="auto"/>
            <w:right w:val="none" w:sz="0" w:space="0" w:color="auto"/>
          </w:divBdr>
        </w:div>
      </w:divsChild>
    </w:div>
    <w:div w:id="2137869834">
      <w:marLeft w:val="0"/>
      <w:marRight w:val="0"/>
      <w:marTop w:val="160"/>
      <w:marBottom w:val="160"/>
      <w:divBdr>
        <w:top w:val="none" w:sz="0" w:space="0" w:color="auto"/>
        <w:left w:val="none" w:sz="0" w:space="0" w:color="auto"/>
        <w:bottom w:val="none" w:sz="0" w:space="0" w:color="auto"/>
        <w:right w:val="none" w:sz="0" w:space="0" w:color="auto"/>
      </w:divBdr>
    </w:div>
    <w:div w:id="2142534919">
      <w:marLeft w:val="0"/>
      <w:marRight w:val="0"/>
      <w:marTop w:val="160"/>
      <w:marBottom w:val="160"/>
      <w:divBdr>
        <w:top w:val="none" w:sz="0" w:space="0" w:color="auto"/>
        <w:left w:val="none" w:sz="0" w:space="0" w:color="auto"/>
        <w:bottom w:val="none" w:sz="0" w:space="0" w:color="auto"/>
        <w:right w:val="none" w:sz="0" w:space="0" w:color="auto"/>
      </w:divBdr>
    </w:div>
    <w:div w:id="2144618564">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49146/000084914614000072/proxystatementfy2015.htm" TargetMode="External"/><Relationship Id="rId18" Type="http://schemas.openxmlformats.org/officeDocument/2006/relationships/hyperlink" Target="http://www.sec.gov/Archives/edgar/data/849146/000084914614000062/integracoreservicesagreeme.htm" TargetMode="External"/><Relationship Id="rId26" Type="http://schemas.openxmlformats.org/officeDocument/2006/relationships/hyperlink" Target="a2017long-termincentivep.htm" TargetMode="External"/><Relationship Id="rId39" Type="http://schemas.openxmlformats.org/officeDocument/2006/relationships/hyperlink" Target="ex321ceosec906certificatio.htm" TargetMode="External"/><Relationship Id="rId21" Type="http://schemas.openxmlformats.org/officeDocument/2006/relationships/hyperlink" Target="http://www.sec.gov/Archives/edgar/data/849146/000084914616000165/exhibit101zfnb-lifevantage.htm" TargetMode="External"/><Relationship Id="rId34" Type="http://schemas.openxmlformats.org/officeDocument/2006/relationships/hyperlink" Target="codeofbusinessconduct.htm" TargetMode="External"/><Relationship Id="rId42" Type="http://schemas.openxmlformats.org/officeDocument/2006/relationships/theme" Target="theme/theme1.xml"/><Relationship Id="rId7" Type="http://schemas.openxmlformats.org/officeDocument/2006/relationships/hyperlink" Target="http://www.sec.gov/Archives/edgar/data/849146/000084914618000046/exhibit41formofcommonsto.htm" TargetMode="External"/><Relationship Id="rId2" Type="http://schemas.openxmlformats.org/officeDocument/2006/relationships/settings" Target="settings.xml"/><Relationship Id="rId16" Type="http://schemas.openxmlformats.org/officeDocument/2006/relationships/hyperlink" Target="http://www.sec.gov/Archives/edgar/data/849146/000084914616000173/lfvn_33116xex103.htm" TargetMode="External"/><Relationship Id="rId20" Type="http://schemas.openxmlformats.org/officeDocument/2006/relationships/hyperlink" Target="http://www.sec.gov/Archives/edgar/data/849146/000084914618000046/ex991-indemnificationagree.htm" TargetMode="External"/><Relationship Id="rId29" Type="http://schemas.openxmlformats.org/officeDocument/2006/relationships/hyperlink" Target="http://www.sec.gov/Archives/edgar/data/849146/000084914618000057/ex101-loanmodification.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849146/000084914619000066/lifevantage-amendedandrest.htm" TargetMode="External"/><Relationship Id="rId11" Type="http://schemas.openxmlformats.org/officeDocument/2006/relationships/hyperlink" Target="lifevantagesalescompensa.htm" TargetMode="External"/><Relationship Id="rId24" Type="http://schemas.openxmlformats.org/officeDocument/2006/relationships/hyperlink" Target="https://www.sec.gov/Archives/edgar/data/849146/000084914621000047/sfifeexecutivebenefitspa.htm" TargetMode="External"/><Relationship Id="rId32" Type="http://schemas.openxmlformats.org/officeDocument/2006/relationships/hyperlink" Target="http://www.sec.gov/Archives/edgar/data/849146/000084914618000107/espp.htm" TargetMode="External"/><Relationship Id="rId37" Type="http://schemas.openxmlformats.org/officeDocument/2006/relationships/hyperlink" Target="ex311ceosec302certificatio.htm" TargetMode="External"/><Relationship Id="rId40" Type="http://schemas.openxmlformats.org/officeDocument/2006/relationships/hyperlink" Target="ex322cfosec906certificatio.htm" TargetMode="External"/><Relationship Id="rId5" Type="http://schemas.openxmlformats.org/officeDocument/2006/relationships/hyperlink" Target="http://www.sec.gov/Archives/edgar/data/849146/000084914618000046/ex31-certificateofincorpor.htm" TargetMode="External"/><Relationship Id="rId15" Type="http://schemas.openxmlformats.org/officeDocument/2006/relationships/hyperlink" Target="http://www.sec.gov/Archives/edgar/data/849146/000095012311061245/a59763exv4w5.htm" TargetMode="External"/><Relationship Id="rId23" Type="http://schemas.openxmlformats.org/officeDocument/2006/relationships/hyperlink" Target="https://www.sec.gov/Archives/edgar/data/849146/000084914621000047/lfvnstevefifeceoofferlet.htm" TargetMode="External"/><Relationship Id="rId28" Type="http://schemas.openxmlformats.org/officeDocument/2006/relationships/hyperlink" Target="http://www.sec.gov/Archives/edgar/data/849146/000084914617000064/ex993stockunitagreement.htm" TargetMode="External"/><Relationship Id="rId36" Type="http://schemas.openxmlformats.org/officeDocument/2006/relationships/hyperlink" Target="ex231wsrpconsent06302021.htm" TargetMode="External"/><Relationship Id="rId10" Type="http://schemas.openxmlformats.org/officeDocument/2006/relationships/hyperlink" Target="lifevantagesalescompensa.htm" TargetMode="External"/><Relationship Id="rId19" Type="http://schemas.openxmlformats.org/officeDocument/2006/relationships/hyperlink" Target="http://www.sec.gov/Archives/edgar/data/849146/000084914614000062/wasatchmanufagreement.htm" TargetMode="External"/><Relationship Id="rId31" Type="http://schemas.openxmlformats.org/officeDocument/2006/relationships/hyperlink" Target="http://www.sec.gov/Archives/edgar/data/849146/000084914619000029/ex101loanmodification.htm" TargetMode="External"/><Relationship Id="rId4" Type="http://schemas.openxmlformats.org/officeDocument/2006/relationships/image" Target="file:///E:\projects\LLMs\new_data_collection\data_new\htm\Lifevantage%20Corp\lfvn-20210630_g1.jpg" TargetMode="External"/><Relationship Id="rId9" Type="http://schemas.openxmlformats.org/officeDocument/2006/relationships/hyperlink" Target="lifevantagesalescompensa.htm" TargetMode="External"/><Relationship Id="rId14" Type="http://schemas.openxmlformats.org/officeDocument/2006/relationships/hyperlink" Target="http://www.sec.gov/Archives/edgar/data/849146/000095012311061245/a59763exv4w4.htm" TargetMode="External"/><Relationship Id="rId22" Type="http://schemas.openxmlformats.org/officeDocument/2006/relationships/hyperlink" Target="http://www.sec.gov/Archives/edgar/data/849146/000084914616000165/exhibit102zfnb-lifevantage.htm" TargetMode="External"/><Relationship Id="rId27" Type="http://schemas.openxmlformats.org/officeDocument/2006/relationships/hyperlink" Target="http://www.sec.gov/Archives/edgar/data/849146/000084914617000064/ex992restrictedstockgranta.htm" TargetMode="External"/><Relationship Id="rId30" Type="http://schemas.openxmlformats.org/officeDocument/2006/relationships/hyperlink" Target="https://www.sec.gov/Archives/edgar/data/849146/000084914621000047/loandocuments-lifevantag.htm" TargetMode="External"/><Relationship Id="rId35" Type="http://schemas.openxmlformats.org/officeDocument/2006/relationships/hyperlink" Target="ex211listofsubsidiaries063.htm" TargetMode="External"/><Relationship Id="rId8" Type="http://schemas.openxmlformats.org/officeDocument/2006/relationships/hyperlink" Target="ex42descriptionofcapitalst.htm" TargetMode="External"/><Relationship Id="rId3" Type="http://schemas.openxmlformats.org/officeDocument/2006/relationships/webSettings" Target="webSettings.xml"/><Relationship Id="rId12" Type="http://schemas.openxmlformats.org/officeDocument/2006/relationships/hyperlink" Target="http://www.sec.gov/Archives/edgar/data/849146/000095013406019360/d40108ddef14a.htm" TargetMode="External"/><Relationship Id="rId17" Type="http://schemas.openxmlformats.org/officeDocument/2006/relationships/hyperlink" Target="http://www.sec.gov/Archives/edgar/data/849146/000084914614000027/dlimanufacturingagreement.htm" TargetMode="External"/><Relationship Id="rId25" Type="http://schemas.openxmlformats.org/officeDocument/2006/relationships/hyperlink" Target="keyexecutivebenefitsagre.htm" TargetMode="External"/><Relationship Id="rId33" Type="http://schemas.openxmlformats.org/officeDocument/2006/relationships/hyperlink" Target="http://www.sec.gov/Archives/edgar/data/849146/000084914620000040/lfvnleasetrciii.htm" TargetMode="External"/><Relationship Id="rId38" Type="http://schemas.openxmlformats.org/officeDocument/2006/relationships/hyperlink" Target="ex312cfosec302certificati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55216</Words>
  <Characters>314737</Characters>
  <Application>Microsoft Office Word</Application>
  <DocSecurity>0</DocSecurity>
  <Lines>2622</Lines>
  <Paragraphs>738</Paragraphs>
  <ScaleCrop>false</ScaleCrop>
  <Company/>
  <LinksUpToDate>false</LinksUpToDate>
  <CharactersWithSpaces>369215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lfvn-20210630</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