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0AE5" w14:textId="77777777" w:rsidR="00000000" w:rsidRDefault="00942225">
      <w:pPr>
        <w:divId w:val="508717056"/>
        <w:rPr>
          <w:rFonts w:eastAsia="Times New Roman"/>
          <w:vanish/>
          <w:sz w:val="20"/>
          <w:szCs w:val="20"/>
        </w:rPr>
      </w:pPr>
      <w:r>
        <w:rPr>
          <w:rFonts w:eastAsia="Times New Roman"/>
          <w:vanish/>
          <w:sz w:val="20"/>
          <w:szCs w:val="20"/>
        </w:rPr>
        <w:t>false--12-31Q12020false00000708660.40.250000053000000P3MP5YP3YP7Y00.010.015000000005000000001277000001273000001277000001273000000.050.063750.05750.06125P20YP8YP10YP1YP2YP1Y0MP8Y810000000.010.011000000001000000000000P3YP7YP7Y399000000399000000</w:t>
      </w:r>
      <w:r>
        <w:rPr>
          <w:rFonts w:eastAsia="Times New Roman"/>
          <w:vanish/>
          <w:sz w:val="20"/>
          <w:szCs w:val="20"/>
        </w:rPr>
        <w:t>3990000003990000000.010.0130000003000000400000400000400000400000 0000070866 2020-01-01 2020-03-31 0000070866 us-gaap:PensionPlansDefinedBenefitMember 2020-01-01 2020-03-31 0000070866 us-gaap:PostemploymentRetirementBenefitsMember 2020-01-01 2020-03-31 0000</w:t>
      </w:r>
      <w:r>
        <w:rPr>
          <w:rFonts w:eastAsia="Times New Roman"/>
          <w:vanish/>
          <w:sz w:val="20"/>
          <w:szCs w:val="20"/>
        </w:rPr>
        <w:t>070866 us-gaap:OtherPostretirementBenefitPlansDefinedBenefitMember 2020-01-01 2020-03-31 0000070866 2020-04-17 0000070866 2019-01-01 2019-03-31 0000070866 us-gaap:ServiceMember 2020-01-01 2020-03-31 0000070866 us-gaap:ProductMember 2019-01-01 2019-03-31 00</w:t>
      </w:r>
      <w:r>
        <w:rPr>
          <w:rFonts w:eastAsia="Times New Roman"/>
          <w:vanish/>
          <w:sz w:val="20"/>
          <w:szCs w:val="20"/>
        </w:rPr>
        <w:t xml:space="preserve">00070866 us-gaap:ServiceMember 2019-01-01 2019-03-31 0000070866 us-gaap:ProductMember 2020-01-01 2020-03-31 0000070866 2019-12-31 0000070866 2020-03-31 0000070866 2019-03-31 0000070866 2017-12-31 0000070866 us-gaap:AdditionalPaidInCapitalMember 2018-12-31 </w:t>
      </w:r>
      <w:r>
        <w:rPr>
          <w:rFonts w:eastAsia="Times New Roman"/>
          <w:vanish/>
          <w:sz w:val="20"/>
          <w:szCs w:val="20"/>
        </w:rPr>
        <w:t>0000070866 us-gaap:RetainedEarningsMember 2019-01-01 2019-03-31 0000070866 ncr:TotalStockholdersEquityMember 2019-03-31 0000070866 ncr:TotalStockholdersEquityMember 2019-01-01 2019-03-31 0000070866 us-gaap:RetainedEarningsMember 2019-03-31 0000070866 us-ga</w:t>
      </w:r>
      <w:r>
        <w:rPr>
          <w:rFonts w:eastAsia="Times New Roman"/>
          <w:vanish/>
          <w:sz w:val="20"/>
          <w:szCs w:val="20"/>
        </w:rPr>
        <w:t>ap:AccumulatedOtherComprehensiveIncomeMember 2019-01-01 2019-03-31 0000070866 us-gaap:CommonStockMember 2019-03-31 0000070866 us-gaap:CommonStockMember 2018-12-31 0000070866 us-gaap:NoncontrollingInterestMember 2019-01-01 2019-03-31 0000070866 ncr:TotalSto</w:t>
      </w:r>
      <w:r>
        <w:rPr>
          <w:rFonts w:eastAsia="Times New Roman"/>
          <w:vanish/>
          <w:sz w:val="20"/>
          <w:szCs w:val="20"/>
        </w:rPr>
        <w:t>ckholdersEquityMember 2018-12-31 0000070866 us-gaap:NoncontrollingInterestMember 2019-03-31 0000070866 us-gaap:AdditionalPaidInCapitalMember 2019-01-01 2019-03-31 0000070866 us-gaap:NoncontrollingInterestMember 2018-12-31 0000070866 us-gaap:RetainedEarning</w:t>
      </w:r>
      <w:r>
        <w:rPr>
          <w:rFonts w:eastAsia="Times New Roman"/>
          <w:vanish/>
          <w:sz w:val="20"/>
          <w:szCs w:val="20"/>
        </w:rPr>
        <w:t>sMember 2018-12-31 0000070866 us-gaap:AccumulatedOtherComprehensiveIncomeMember 2018-12-31 0000070866 us-gaap:AdditionalPaidInCapitalMember 2019-03-31 0000070866 us-gaap:CommonStockMember 2019-01-01 2019-03-31 0000070866 us-gaap:AccumulatedOtherComprehensi</w:t>
      </w:r>
      <w:r>
        <w:rPr>
          <w:rFonts w:eastAsia="Times New Roman"/>
          <w:vanish/>
          <w:sz w:val="20"/>
          <w:szCs w:val="20"/>
        </w:rPr>
        <w:t>veIncomeMember 2019-03-31 0000070866 us-gaap:AdditionalPaidInCapitalMember 2020-01-01 2020-03-31 0000070866 us-gaap:CommonStockMember 2019-12-31 0000070866 us-gaap:CommonStockMember 2020-03-31 0000070866 us-gaap:NoncontrollingInterestMember 2019-12-31 0000</w:t>
      </w:r>
      <w:r>
        <w:rPr>
          <w:rFonts w:eastAsia="Times New Roman"/>
          <w:vanish/>
          <w:sz w:val="20"/>
          <w:szCs w:val="20"/>
        </w:rPr>
        <w:t>070866 us-gaap:CommonStockMember 2020-01-01 2020-03-31 0000070866 ncr:TotalStockholdersEquityMember 2020-01-01 2020-03-31 0000070866 us-gaap:NoncontrollingInterestMember 2020-01-01 2020-03-31 0000070866 us-gaap:AccumulatedOtherComprehensiveIncomeMember 202</w:t>
      </w:r>
      <w:r>
        <w:rPr>
          <w:rFonts w:eastAsia="Times New Roman"/>
          <w:vanish/>
          <w:sz w:val="20"/>
          <w:szCs w:val="20"/>
        </w:rPr>
        <w:t>0-03-31 0000070866 us-gaap:RetainedEarningsMember 2019-12-31 0000070866 us-gaap:AdditionalPaidInCapitalMember 2019-12-31 0000070866 ncr:TotalStockholdersEquityMember 2020-03-31 0000070866 us-gaap:AccumulatedOtherComprehensiveIncomeMember 2020-01-01 2020-03</w:t>
      </w:r>
      <w:r>
        <w:rPr>
          <w:rFonts w:eastAsia="Times New Roman"/>
          <w:vanish/>
          <w:sz w:val="20"/>
          <w:szCs w:val="20"/>
        </w:rPr>
        <w:t xml:space="preserve">-31 0000070866 us-gaap:AccumulatedOtherComprehensiveIncomeMember 2019-12-31 0000070866 us-gaap:RetainedEarningsMember 2020-03-31 0000070866 ncr:TotalStockholdersEquityMember 2019-12-31 0000070866 us-gaap:AdditionalPaidInCapitalMember 2020-03-31 0000070866 </w:t>
      </w:r>
      <w:r>
        <w:rPr>
          <w:rFonts w:eastAsia="Times New Roman"/>
          <w:vanish/>
          <w:sz w:val="20"/>
          <w:szCs w:val="20"/>
        </w:rPr>
        <w:t>us-gaap:RetainedEarningsMember 2020-01-01 2020-03-31 0000070866 us-gaap:NoncontrollingInterestMember 2020-03-31 0000070866 ncr:SoftwareMember 2020-01-01 2020-03-31 0000070866 ncr:HardwareMember 2019-01-01 2019-03-31 0000070866 us-gaap:ServiceOtherMember 20</w:t>
      </w:r>
      <w:r>
        <w:rPr>
          <w:rFonts w:eastAsia="Times New Roman"/>
          <w:vanish/>
          <w:sz w:val="20"/>
          <w:szCs w:val="20"/>
        </w:rPr>
        <w:t xml:space="preserve">19-01-01 2019-03-31 0000070866 ncr:SoftwareMember 2019-01-01 2019-03-31 0000070866 ncr:HardwareMember 2020-01-01 2020-03-31 0000070866 us-gaap:ServiceOtherMember 2020-01-01 2020-03-31 0000070866 us-gaap:MaterialReconcilingItemsMember 2020-01-01 2020-03-31 </w:t>
      </w:r>
      <w:r>
        <w:rPr>
          <w:rFonts w:eastAsia="Times New Roman"/>
          <w:vanish/>
          <w:sz w:val="20"/>
          <w:szCs w:val="20"/>
        </w:rPr>
        <w:t>0000070866 us-gaap:MaterialReconcilingItemsMember 2019-01-01 2019-03-31 0000070866 srt:AsiaPacificMember 2019-01-01 2019-03-31 0000070866 srt:AmericasMember 2019-01-01 2019-03-31 0000070866 srt:AmericasMember 2020-01-01 2020-03-31 0000070866 srt:AsiaPacifi</w:t>
      </w:r>
      <w:r>
        <w:rPr>
          <w:rFonts w:eastAsia="Times New Roman"/>
          <w:vanish/>
          <w:sz w:val="20"/>
          <w:szCs w:val="20"/>
        </w:rPr>
        <w:t>cMember 2020-01-01 2020-03-31 0000070866 us-gaap:EMEAMember 2020-01-01 2020-03-31 0000070866 us-gaap:EMEAMember 2019-01-01 2019-03-31 0000070866 us-gaap:TechnologyServiceMember 2020-01-01 2020-03-31 0000070866 ncr:Recurringrevenueincludingmaintenanceandclo</w:t>
      </w:r>
      <w:r>
        <w:rPr>
          <w:rFonts w:eastAsia="Times New Roman"/>
          <w:vanish/>
          <w:sz w:val="20"/>
          <w:szCs w:val="20"/>
        </w:rPr>
        <w:t>udrevenueMember 2020-01-01 2020-03-31 0000070866 us-gaap:TechnologyServiceMember 2019-01-01 2019-03-31 0000070866 ncr:RecurringrevenueincludingmaintenanceandcloudrevenueMember 2019-01-01 2019-03-31 0000070866 us-gaap:OperatingSegmentsMember us-gaap:AllOthe</w:t>
      </w:r>
      <w:r>
        <w:rPr>
          <w:rFonts w:eastAsia="Times New Roman"/>
          <w:vanish/>
          <w:sz w:val="20"/>
          <w:szCs w:val="20"/>
        </w:rPr>
        <w:t>rSegmentsMember 2019-01-01 2019-03-31 0000070866 us-gaap:OperatingSegmentsMember 2019-01-01 2019-03-31 0000070866 us-gaap:OperatingSegmentsMember ncr:HospitalitySegmentMember 2019-01-01 2019-03-31 0000070866 us-gaap:OperatingSegmentsMember 2020-01-01 2020-</w:t>
      </w:r>
      <w:r>
        <w:rPr>
          <w:rFonts w:eastAsia="Times New Roman"/>
          <w:vanish/>
          <w:sz w:val="20"/>
          <w:szCs w:val="20"/>
        </w:rPr>
        <w:t>03-31 0000070866 us-gaap:OperatingSegmentsMember ncr:RetailSegmentMember 2019-01-01 2019-03-31 0000070866 us-gaap:OperatingSegmentsMember ncr:BankingSegmentMember 2020-01-01 2020-03-31 0000070866 us-gaap:OperatingSegmentsMember us-gaap:AllOtherSegmentsMemb</w:t>
      </w:r>
      <w:r>
        <w:rPr>
          <w:rFonts w:eastAsia="Times New Roman"/>
          <w:vanish/>
          <w:sz w:val="20"/>
          <w:szCs w:val="20"/>
        </w:rPr>
        <w:t>er 2020-01-01 2020-03-31 0000070866 us-gaap:OperatingSegmentsMember ncr:HospitalitySegmentMember 2020-01-01 2020-03-31 0000070866 us-gaap:OperatingSegmentsMember ncr:RetailSegmentMember 2020-01-01 2020-03-31 0000070866 us-gaap:OperatingSegmentsMember ncr:B</w:t>
      </w:r>
      <w:r>
        <w:rPr>
          <w:rFonts w:eastAsia="Times New Roman"/>
          <w:vanish/>
          <w:sz w:val="20"/>
          <w:szCs w:val="20"/>
        </w:rPr>
        <w:t>ankingSegmentMember 2019-01-01 2019-03-31 0000070866 us-gaap:CustomerRelationshipsMember 2020-03-31 0000070866 us-gaap:CustomerContractsMember 2019-12-31 0000070866 us-gaap:CustomerContractsMember 2020-03-31 0000070866 us-gaap:IntellectualPropertyMember 20</w:t>
      </w:r>
      <w:r>
        <w:rPr>
          <w:rFonts w:eastAsia="Times New Roman"/>
          <w:vanish/>
          <w:sz w:val="20"/>
          <w:szCs w:val="20"/>
        </w:rPr>
        <w:t>19-12-31 0000070866 us-gaap:IntellectualPropertyMember 2020-03-31 0000070866 us-gaap:TradeNamesMember 2019-12-31 0000070866 us-gaap:CustomerRelationshipsMember 2019-12-31 0000070866 us-gaap:TradeNamesMember 2020-03-31 0000070866 us-gaap:AllOtherSegmentsMem</w:t>
      </w:r>
      <w:r>
        <w:rPr>
          <w:rFonts w:eastAsia="Times New Roman"/>
          <w:vanish/>
          <w:sz w:val="20"/>
          <w:szCs w:val="20"/>
        </w:rPr>
        <w:t>ber 2019-12-31 0000070866 ncr:BankingSegmentMember 2020-03-31 0000070866 ncr:BankingSegmentMember 2020-01-01 2020-03-31 0000070866 ncr:RetailSegmentMember 2019-12-31 0000070866 ncr:RetailSegmentMember 2020-01-01 2020-03-31 0000070866 ncr:HospitalitySegment</w:t>
      </w:r>
      <w:r>
        <w:rPr>
          <w:rFonts w:eastAsia="Times New Roman"/>
          <w:vanish/>
          <w:sz w:val="20"/>
          <w:szCs w:val="20"/>
        </w:rPr>
        <w:t>Member 2020-03-31 0000070866 us-gaap:AllOtherSegmentsMember 2020-01-01 2020-03-31 0000070866 ncr:BankingSegmentMember 2019-12-31 0000070866 ncr:HospitalitySegmentMember 2020-01-01 2020-03-31 0000070866 ncr:HospitalitySegmentMember 2019-12-31 0000070866 ncr</w:t>
      </w:r>
      <w:r>
        <w:rPr>
          <w:rFonts w:eastAsia="Times New Roman"/>
          <w:vanish/>
          <w:sz w:val="20"/>
          <w:szCs w:val="20"/>
        </w:rPr>
        <w:t>:RetailSegmentMember 2020-03-31 0000070866 us-gaap:AllOtherSegmentsMember 2020-03-31 0000070866 srt:MinimumMember us-gaap:CustomerRelationshipsMember 2020-01-01 2020-03-31 0000070866 srt:MinimumMember us-gaap:TradeNamesMember 2020-01-01 2020-03-31 00000708</w:t>
      </w:r>
      <w:r>
        <w:rPr>
          <w:rFonts w:eastAsia="Times New Roman"/>
          <w:vanish/>
          <w:sz w:val="20"/>
          <w:szCs w:val="20"/>
        </w:rPr>
        <w:t>66 srt:MinimumMember us-gaap:IntellectualPropertyMember 2020-01-01 2020-03-31 0000070866 srt:MaximumMember us-gaap:IntellectualPropertyMember 2020-01-01 2020-03-31 0000070866 srt:MaximumMember us-gaap:CustomerRelationshipsMember 2020-01-01 2020-03-31 00000</w:t>
      </w:r>
      <w:r>
        <w:rPr>
          <w:rFonts w:eastAsia="Times New Roman"/>
          <w:vanish/>
          <w:sz w:val="20"/>
          <w:szCs w:val="20"/>
        </w:rPr>
        <w:t>70866 srt:MaximumMember us-gaap:TradeNamesMember 2020-01-01 2020-03-31 0000070866 us-gaap:CustomerContractsMember 2020-01-01 2020-03-31 0000070866 us-gaap:LondonInterbankOfferedRateLIBORMember ncr:TermLoanMember 2020-01-01 2020-03-31 0000070866 ncr:A6.375N</w:t>
      </w:r>
      <w:r>
        <w:rPr>
          <w:rFonts w:eastAsia="Times New Roman"/>
          <w:vanish/>
          <w:sz w:val="20"/>
          <w:szCs w:val="20"/>
        </w:rPr>
        <w:t>otesdue2023Member 2013-12-19 0000070866 ncr:PeriodTwoMember 2020-03-31 0000070866 ncr:A6.125SeniorNotesdue2029Member 2019-08-21 0000070866 ncr:PeriodThreeMember 2020-03-31 0000070866 us-gaap:BaseRateMember us-gaap:SecuredDebtMember 2020-01-01 2020-03-31 00</w:t>
      </w:r>
      <w:r>
        <w:rPr>
          <w:rFonts w:eastAsia="Times New Roman"/>
          <w:vanish/>
          <w:sz w:val="20"/>
          <w:szCs w:val="20"/>
        </w:rPr>
        <w:t>00070866 ncr:TradeReceivablesSecuritizationFacilityMember 2020-03-31 0000070866 ncr:FederalFundsRateMember us-gaap:SecuredDebtMember 2020-01-01 2020-03-31 0000070866 ncr:EURIBORMember srt:MaximumMember us-gaap:SecuredDebtMember 2020-01-01 2020-03-31 000007</w:t>
      </w:r>
      <w:r>
        <w:rPr>
          <w:rFonts w:eastAsia="Times New Roman"/>
          <w:vanish/>
          <w:sz w:val="20"/>
          <w:szCs w:val="20"/>
        </w:rPr>
        <w:t>0866 ncr:A5NotesDue2022Member 2012-09-17 0000070866 ncr:EURIBORMember srt:MinimumMember us-gaap:SecuredDebtMember 2020-01-01 2020-03-31 0000070866 ncr:PeriodOneMember 2020-03-31 0000070866 us-gaap:SecuredDebtMember ncr:RevolvingForeignMember 2020-03-31 000</w:t>
      </w:r>
      <w:r>
        <w:rPr>
          <w:rFonts w:eastAsia="Times New Roman"/>
          <w:vanish/>
          <w:sz w:val="20"/>
          <w:szCs w:val="20"/>
        </w:rPr>
        <w:t>0070866 us-gaap:SecuredDebtMember ncr:TermLoanMember 2020-03-31 0000070866 ncr:TermLoanMember 2020-03-31 0000070866 us-gaap:BaseRateMember ncr:TermLoanMember 2020-01-01 2020-03-31 0000070866 ncr:A5.750SeniorNotesdue2027Member 2019-08-21 0000070866 us-gaap:</w:t>
      </w:r>
      <w:r>
        <w:rPr>
          <w:rFonts w:eastAsia="Times New Roman"/>
          <w:vanish/>
          <w:sz w:val="20"/>
          <w:szCs w:val="20"/>
        </w:rPr>
        <w:t>RevolvingCreditFacilityMember 2020-03-31 0000070866 us-gaap:SecuredDebtMember 2020-03-31 0000070866 ncr:PeriodFourMember 2020-03-31 0000070866 ncr:A8.125NotesDue2025Member us-gaap:SubsequentEventMember 2020-04-13 0000070866 us-gaap:SecuredDebtMember ncr:Re</w:t>
      </w:r>
      <w:r>
        <w:rPr>
          <w:rFonts w:eastAsia="Times New Roman"/>
          <w:vanish/>
          <w:sz w:val="20"/>
          <w:szCs w:val="20"/>
        </w:rPr>
        <w:t>volvingMember 2020-03-31 0000070866 ncr:PeriodFiveMember 2020-03-31 0000070866 us-gaap:LondonInterbankOfferedRateLIBORMember srt:MinimumMember us-gaap:SecuredDebtMember 2020-01-01 2020-03-31 0000070866 srt:GuarantorSubsidiariesMember ncr:NCRInternationalIn</w:t>
      </w:r>
      <w:r>
        <w:rPr>
          <w:rFonts w:eastAsia="Times New Roman"/>
          <w:vanish/>
          <w:sz w:val="20"/>
          <w:szCs w:val="20"/>
        </w:rPr>
        <w:t>c.Member ncr:A8.125NotesDue2025Member us-gaap:SubsequentEventMember 2020-04-13 0000070866 us-gaap:LondonInterbankOfferedRateLIBORMember srt:MaximumMember us-gaap:SecuredDebtMember 2020-01-01 2020-03-31 0000070866 ncr:FederalFundsRateMember us-gaap:SecuredD</w:t>
      </w:r>
      <w:r>
        <w:rPr>
          <w:rFonts w:eastAsia="Times New Roman"/>
          <w:vanish/>
          <w:sz w:val="20"/>
          <w:szCs w:val="20"/>
        </w:rPr>
        <w:t>ebtMember 2020-01-01 2020-03-31 0000070866 ncr:TermLoanMember 2019-12-31 0000070866 ncr:A5.750SeniorNotesdue2027Member 2019-12-31 0000070866 ncr:A6.375Notesdue2023Member 2019-12-31 0000070866 ncr:OtherDebtMember 2019-12-31 0000070866 ncr:OtherDebtMember 20</w:t>
      </w:r>
      <w:r>
        <w:rPr>
          <w:rFonts w:eastAsia="Times New Roman"/>
          <w:vanish/>
          <w:sz w:val="20"/>
          <w:szCs w:val="20"/>
        </w:rPr>
        <w:t>20-03-31 0000070866 ncr:TermLoanMember 2019-12-31 0000070866 ncr:A6.125SeniorNotesdue2029Member 2019-12-31 0000070866 us-gaap:RevolvingCreditFacilityMember 2019-12-31 0000070866 ncr:TermLoanMember 2020-03-31 0000070866 ncr:TradeReceivablesSecuritizationFac</w:t>
      </w:r>
      <w:r>
        <w:rPr>
          <w:rFonts w:eastAsia="Times New Roman"/>
          <w:vanish/>
          <w:sz w:val="20"/>
          <w:szCs w:val="20"/>
        </w:rPr>
        <w:t>ilityMember 2019-12-31 0000070866 ncr:A6.125SeniorNotesdue2029Member 2020-03-31 0000070866 ncr:OtherDebtMember 2019-12-31 0000070866 ncr:A5NotesDue2022Member 2020-03-31 0000070866 ncr:A5.750SeniorNotesdue2027Member 2020-03-31 0000070866 ncr:A6.375Notesdue2</w:t>
      </w:r>
      <w:r>
        <w:rPr>
          <w:rFonts w:eastAsia="Times New Roman"/>
          <w:vanish/>
          <w:sz w:val="20"/>
          <w:szCs w:val="20"/>
        </w:rPr>
        <w:t>023Member 2020-03-31 0000070866 ncr:OtherDebtMember 2020-03-31 0000070866 ncr:A5NotesDue2022Member 2019-12-31 0000070866 srt:MinimumMember 2020-03-31 0000070866 srt:MaximumMember 2020-03-31 0000070866 ncr:OutofperiodadjustmentswriteoffofincometaxpayablesMe</w:t>
      </w:r>
      <w:r>
        <w:rPr>
          <w:rFonts w:eastAsia="Times New Roman"/>
          <w:vanish/>
          <w:sz w:val="20"/>
          <w:szCs w:val="20"/>
        </w:rPr>
        <w:t>mber 2020-01-01 2020-03-31 0000070866 ncr:OutofperiodadjustmentsstockcompensationpermanentdifferencesMember 2020-01-01 2020-03-31 0000070866 ncr:EmployeeStockPurchasePlanMember 2020-03-31 0000070866 ncr:EmployeeStockPurchasePlanMember 2020-01-01 2020-03-31</w:t>
      </w:r>
      <w:r>
        <w:rPr>
          <w:rFonts w:eastAsia="Times New Roman"/>
          <w:vanish/>
          <w:sz w:val="20"/>
          <w:szCs w:val="20"/>
        </w:rPr>
        <w:t xml:space="preserve"> 0000070866 ncr:EmployeeStockPurchasePlanMember 2019-01-01 2019-03-31 0000070866 us-gaap:EmployeeStockOptionMember 2019-01-01 2019-03-31 0000070866 us-gaap:RestrictedStockUnitsRSUMember 2020-01-01 2020-03-31 0000070866 us-gaap:EmployeeStockOptionMember 202</w:t>
      </w:r>
      <w:r>
        <w:rPr>
          <w:rFonts w:eastAsia="Times New Roman"/>
          <w:vanish/>
          <w:sz w:val="20"/>
          <w:szCs w:val="20"/>
        </w:rPr>
        <w:t>0-01-01 2020-03-31 0000070866 us-gaap:RestrictedStockUnitsRSUMember 2020-03-31 0000070866 srt:MinimumMember 2019-01-01 2019-03-31 0000070866 srt:MaximumMember 2019-01-01 2019-03-31 0000070866 us-gaap:PostemploymentRetirementBenefitsMember 2019-01-01 2019-0</w:t>
      </w:r>
      <w:r>
        <w:rPr>
          <w:rFonts w:eastAsia="Times New Roman"/>
          <w:vanish/>
          <w:sz w:val="20"/>
          <w:szCs w:val="20"/>
        </w:rPr>
        <w:t>3-31 0000070866 us-gaap:ForeignPlanMember 2020-03-31 0000070866 us-gaap:PostemploymentRetirementBenefitsMember 2020-03-31 0000070866 us-gaap:OtherPostretirementBenefitPlansDefinedBenefitMember 2020-03-31 0000070866 us-gaap:ForeignPlanMember 2020-01-01 2020</w:t>
      </w:r>
      <w:r>
        <w:rPr>
          <w:rFonts w:eastAsia="Times New Roman"/>
          <w:vanish/>
          <w:sz w:val="20"/>
          <w:szCs w:val="20"/>
        </w:rPr>
        <w:t>-03-31 0000070866 us-gaap:DomesticPlanMember 2020-01-01 2020-03-31 0000070866 us-gaap:ForeignPlanMember 2019-01-01 2019-03-31 0000070866 us-gaap:PensionPlansDefinedBenefitMember 2019-01-01 2019-03-31 0000070866 us-gaap:DomesticPlanMember 2019-01-01 2019-03</w:t>
      </w:r>
      <w:r>
        <w:rPr>
          <w:rFonts w:eastAsia="Times New Roman"/>
          <w:vanish/>
          <w:sz w:val="20"/>
          <w:szCs w:val="20"/>
        </w:rPr>
        <w:t>-31 0000070866 us-gaap:OtherPostretirementBenefitPlansDefinedBenefitMember 2019-01-01 2019-03-31 0000070866 ncr:KalamazooRiverSiteMember 2013-12-31 0000070866 ncr:FoxRiverSiteMember 2020-03-31 0000070866 ncr:NashvilleTornadoMember 2020-01-01 2020-03-31 000</w:t>
      </w:r>
      <w:r>
        <w:rPr>
          <w:rFonts w:eastAsia="Times New Roman"/>
          <w:vanish/>
          <w:sz w:val="20"/>
          <w:szCs w:val="20"/>
        </w:rPr>
        <w:t>0070866 ncr:FoxRiverSiteMember 2019-12-31 0000070866 ncr:FoxRiverSiteMember 2020-01-01 2020-03-31 0000070866 ncr:KalamazooRiverSiteMember 2020-03-31 0000070866 ncr:CompanyOneMember ncr:KalamazooRiverSiteMember 2018-03-29 2018-03-29 0000070866 ncr:Nashville</w:t>
      </w:r>
      <w:r>
        <w:rPr>
          <w:rFonts w:eastAsia="Times New Roman"/>
          <w:vanish/>
          <w:sz w:val="20"/>
          <w:szCs w:val="20"/>
        </w:rPr>
        <w:t>TornadoMember 2020-03-31 0000070866 ncr:KalamazooRiverSiteMember 2018-03-29 0000070866 ncr:EbinaMember 2019-12-31 0000070866 ncr:GeneralContractorArbitrationMember ncr:FoxRiverSiteMember 2019-12-31 0000070866 ncr:KalamazooRiverSiteMember 2018-03-29 2018-03</w:t>
      </w:r>
      <w:r>
        <w:rPr>
          <w:rFonts w:eastAsia="Times New Roman"/>
          <w:vanish/>
          <w:sz w:val="20"/>
          <w:szCs w:val="20"/>
        </w:rPr>
        <w:t>-29 0000070866 ncr:BCGMatterMember 2020-01-01 2020-03-31 0000070866 ncr:FoxRiverSiteMember 2020-03-31 0000070866 ncr:EbinaMember 2020-03-31 0000070866 ncr:GlatfelterMember ncr:FoxRiverSiteMember 2017-08-22 0000070866 ncr:FoxRiverSiteMember 2007-11-13 00000</w:t>
      </w:r>
      <w:r>
        <w:rPr>
          <w:rFonts w:eastAsia="Times New Roman"/>
          <w:vanish/>
          <w:sz w:val="20"/>
          <w:szCs w:val="20"/>
        </w:rPr>
        <w:t>70866 ncr:GeneralContractorArbitrationMember srt:MinimumMember ncr:FoxRiverSiteMember 2019-12-31 0000070866 ncr:FoxRiverLlcMember ncr:FoxRiverSiteMember 2019-12-31 0000070866 ncr:CompanyTwoMember ncr:KalamazooRiverSiteMember 2018-03-29 2018-03-29 000007086</w:t>
      </w:r>
      <w:r>
        <w:rPr>
          <w:rFonts w:eastAsia="Times New Roman"/>
          <w:vanish/>
          <w:sz w:val="20"/>
          <w:szCs w:val="20"/>
        </w:rPr>
        <w:t>6 ncr:GeneralContractorArbitrationMember srt:MaximumMember ncr:FoxRiverSiteMember 2019-12-31 0000070866 2018-12-31 0000070866 ncr:GeneralContractorArbitrationMember srt:MinimumMember ncr:FoxRiverSiteMember 2020-03-31 0000070866 ncr:KalamazooRiverSiteMember</w:t>
      </w:r>
      <w:r>
        <w:rPr>
          <w:rFonts w:eastAsia="Times New Roman"/>
          <w:vanish/>
          <w:sz w:val="20"/>
          <w:szCs w:val="20"/>
        </w:rPr>
        <w:t xml:space="preserve"> 2019-12-31 0000070866 srt:EuropeMember 2020-03-31 0000070866 us-gaap:ConvertiblePreferredStockMember 2015-12-04 0000070866 us-gaap:ConvertiblePreferredStockMember 2019-09-18 0000070866 us-gaap:ConvertiblePreferredStockMember 2020-01-01 2020-03-31 00000708</w:t>
      </w:r>
      <w:r>
        <w:rPr>
          <w:rFonts w:eastAsia="Times New Roman"/>
          <w:vanish/>
          <w:sz w:val="20"/>
          <w:szCs w:val="20"/>
        </w:rPr>
        <w:t>66 2017-03-17 0000070866 us-gaap:ConvertiblePreferredStockMember 2019-01-01 2019-03-31 0000070866 us-gaap:ConvertiblePreferredStockMember 2020-03-31 0000070866 us-gaap:ConvertiblePreferredStockMember 2019-12-31 0000070866 us-gaap:ConvertiblePreferredStockM</w:t>
      </w:r>
      <w:r>
        <w:rPr>
          <w:rFonts w:eastAsia="Times New Roman"/>
          <w:vanish/>
          <w:sz w:val="20"/>
          <w:szCs w:val="20"/>
        </w:rPr>
        <w:t xml:space="preserve">ember 2019-01-01 2019-12-31 0000070866 ncr:RestrictedStockUnitsRSUsandStockOptionsMember 2019-01-01 2019-03-31 0000070866 ncr:RestrictedStockUnitsRSUsandStockOptionsMember 2020-01-01 2020-03-31 0000070866 us-gaap:ConvertiblePreferredStockMember 2020-01-01 </w:t>
      </w:r>
      <w:r>
        <w:rPr>
          <w:rFonts w:eastAsia="Times New Roman"/>
          <w:vanish/>
          <w:sz w:val="20"/>
          <w:szCs w:val="20"/>
        </w:rPr>
        <w:t>2020-03-31 0000070866 us-gaap:ConvertiblePreferredStockMember 2019-01-01 2019-03-31 0000070866 us-gaap:ForeignExchangeContractMember us-gaap:OtherExpenseMember 2020-01-01 2020-03-31 0000070866 us-gaap:ForeignExchangeContractMember us-gaap:OtherExpenseMembe</w:t>
      </w:r>
      <w:r>
        <w:rPr>
          <w:rFonts w:eastAsia="Times New Roman"/>
          <w:vanish/>
          <w:sz w:val="20"/>
          <w:szCs w:val="20"/>
        </w:rPr>
        <w:t>r 2019-01-01 2019-03-31 0000070866 us-gaap:OtherCurrentAssetsMember us-gaap:ForeignExchangeContractMember us-gaap:DesignatedAsHedgingInstrumentMember 2020-03-31 0000070866 us-gaap:OtherCurrentAssetsMember us-gaap:NondesignatedMember 2019-12-31 0000070866 u</w:t>
      </w:r>
      <w:r>
        <w:rPr>
          <w:rFonts w:eastAsia="Times New Roman"/>
          <w:vanish/>
          <w:sz w:val="20"/>
          <w:szCs w:val="20"/>
        </w:rPr>
        <w:t>s-gaap:OtherCurrentAssetsMember us-gaap:ForeignExchangeContractMember us-gaap:NondesignatedMember 2020-03-31 0000070866 us-gaap:OtherCurrentLiabilitiesMember us-gaap:ForeignExchangeContractMember us-gaap:NondesignatedMember 2020-03-31 0000070866 us-gaap:No</w:t>
      </w:r>
      <w:r>
        <w:rPr>
          <w:rFonts w:eastAsia="Times New Roman"/>
          <w:vanish/>
          <w:sz w:val="20"/>
          <w:szCs w:val="20"/>
        </w:rPr>
        <w:t>ndesignatedMember 2020-03-31 0000070866 us-gaap:OtherCurrentLiabilitiesMember us-gaap:ForeignExchangeContractMember us-gaap:NondesignatedMember 2019-12-31 0000070866 us-gaap:OtherCurrentAssetsMember us-gaap:ForeignExchangeContractMember us-gaap:DesignatedA</w:t>
      </w:r>
      <w:r>
        <w:rPr>
          <w:rFonts w:eastAsia="Times New Roman"/>
          <w:vanish/>
          <w:sz w:val="20"/>
          <w:szCs w:val="20"/>
        </w:rPr>
        <w:t>sHedgingInstrumentMember 2019-12-31 0000070866 us-gaap:OtherCurrentLiabilitiesMember us-gaap:ForeignExchangeContractMember us-gaap:DesignatedAsHedgingInstrumentMember 2019-12-31 0000070866 us-gaap:NondesignatedMember 2019-12-31 0000070866 us-gaap:Designate</w:t>
      </w:r>
      <w:r>
        <w:rPr>
          <w:rFonts w:eastAsia="Times New Roman"/>
          <w:vanish/>
          <w:sz w:val="20"/>
          <w:szCs w:val="20"/>
        </w:rPr>
        <w:t>dAsHedgingInstrumentMember 2019-12-31 0000070866 us-gaap:DesignatedAsHedgingInstrumentMember 2020-03-31 0000070866 us-gaap:OtherCurrentLiabilitiesMember us-gaap:ForeignExchangeContractMember us-gaap:DesignatedAsHedgingInstrumentMember 2020-03-31 0000070866</w:t>
      </w:r>
      <w:r>
        <w:rPr>
          <w:rFonts w:eastAsia="Times New Roman"/>
          <w:vanish/>
          <w:sz w:val="20"/>
          <w:szCs w:val="20"/>
        </w:rPr>
        <w:t xml:space="preserve"> us-gaap:OtherCurrentAssetsMember us-gaap:ForeignExchangeContractMember us-gaap:NondesignatedMember 2019-12-31 0000070866 us-gaap:ForeignExchangeContractMember us-gaap:CashFlowHedgingMember 2020-01-01 2020-03-31 0000070866 us-gaap:ForeignExchangeContractMe</w:t>
      </w:r>
      <w:r>
        <w:rPr>
          <w:rFonts w:eastAsia="Times New Roman"/>
          <w:vanish/>
          <w:sz w:val="20"/>
          <w:szCs w:val="20"/>
        </w:rPr>
        <w:t>mber us-gaap:CashFlowHedgingMember ncr:CostOfProductsMember 2020-01-01 2020-03-31 0000070866 us-gaap:ForeignExchangeContractMember us-gaap:CashFlowHedgingMember ncr:CostOfProductsMember 2019-01-01 2019-03-31 0000070866 us-gaap:ForeignExchangeContractMember</w:t>
      </w:r>
      <w:r>
        <w:rPr>
          <w:rFonts w:eastAsia="Times New Roman"/>
          <w:vanish/>
          <w:sz w:val="20"/>
          <w:szCs w:val="20"/>
        </w:rPr>
        <w:t xml:space="preserve"> us-gaap:CashFlowHedgingMember 2019-01-01 2019-03-31 0000070866 us-gaap:ForeignExchangeContractMember 2020-03-31 0000070866 us-gaap:FairValueInputsLevel3Member us-gaap:FairValueMeasurementsRecurringMember 2020-03-31 0000070866 us-gaap:FairValueInputsLevel1</w:t>
      </w:r>
      <w:r>
        <w:rPr>
          <w:rFonts w:eastAsia="Times New Roman"/>
          <w:vanish/>
          <w:sz w:val="20"/>
          <w:szCs w:val="20"/>
        </w:rPr>
        <w:t>Member us-gaap:FairValueMeasurementsRecurringMember 2020-03-31 0000070866 us-gaap:EstimateOfFairValueFairValueDisclosureMember us-gaap:FairValueMeasurementsRecurringMember 2020-03-31 0000070866 us-gaap:FairValueInputsLevel2Member us-gaap:FairValueMeasureme</w:t>
      </w:r>
      <w:r>
        <w:rPr>
          <w:rFonts w:eastAsia="Times New Roman"/>
          <w:vanish/>
          <w:sz w:val="20"/>
          <w:szCs w:val="20"/>
        </w:rPr>
        <w:t>ntsRecurringMember 2020-03-31 0000070866 us-gaap:FairValueInputsLevel1Member us-gaap:FairValueMeasurementsRecurringMember 2019-12-31 0000070866 us-gaap:FairValueInputsLevel2Member us-gaap:FairValueMeasurementsRecurringMember 2019-12-31 0000070866 us-gaap:E</w:t>
      </w:r>
      <w:r>
        <w:rPr>
          <w:rFonts w:eastAsia="Times New Roman"/>
          <w:vanish/>
          <w:sz w:val="20"/>
          <w:szCs w:val="20"/>
        </w:rPr>
        <w:t>stimateOfFairValueFairValueDisclosureMember us-gaap:FairValueMeasurementsRecurringMember 2019-12-31 0000070866 us-gaap:FairValueInputsLevel3Member us-gaap:FairValueMeasurementsRecurringMember 2019-12-31 0000070866 us-gaap:ProductMember us-gaap:Reclassifica</w:t>
      </w:r>
      <w:r>
        <w:rPr>
          <w:rFonts w:eastAsia="Times New Roman"/>
          <w:vanish/>
          <w:sz w:val="20"/>
          <w:szCs w:val="20"/>
        </w:rPr>
        <w:t>tionOutOfAccumulatedOtherComprehensiveIncomeMember us-gaap:AccumulatedNetGainLossFromDesignatedOrQualifyingCashFlowHedgesMember 2020-01-01 2020-03-31 0000070866 us-gaap:ServiceMember us-gaap:ReclassificationOutOfAccumulatedOtherComprehensiveIncomeMember 20</w:t>
      </w:r>
      <w:r>
        <w:rPr>
          <w:rFonts w:eastAsia="Times New Roman"/>
          <w:vanish/>
          <w:sz w:val="20"/>
          <w:szCs w:val="20"/>
        </w:rPr>
        <w:t>20-01-01 2020-03-31 0000070866 us-gaap:ReclassificationOutOfAccumulatedOtherComprehensiveIncomeMember 2020-01-01 2020-03-31 0000070866 us-gaap:ProductMember us-gaap:ReclassificationOutOfAccumulatedOtherComprehensiveIncomeMember 2020-01-01 2020-03-31 000007</w:t>
      </w:r>
      <w:r>
        <w:rPr>
          <w:rFonts w:eastAsia="Times New Roman"/>
          <w:vanish/>
          <w:sz w:val="20"/>
          <w:szCs w:val="20"/>
        </w:rPr>
        <w:t>0866 us-gaap:ReclassificationOutOfAccumulatedOtherComprehensiveIncomeMember us-gaap:AccumulatedDefinedBenefitPlansAdjustmentNetUnamortizedGainLossMember 2020-01-01 2020-03-31 0000070866 us-gaap:ServiceMember us-gaap:ReclassificationOutOfAccumulatedOtherCom</w:t>
      </w:r>
      <w:r>
        <w:rPr>
          <w:rFonts w:eastAsia="Times New Roman"/>
          <w:vanish/>
          <w:sz w:val="20"/>
          <w:szCs w:val="20"/>
        </w:rPr>
        <w:t>prehensiveIncomeMember us-gaap:AccumulatedDefinedBenefitPlansAdjustmentNetUnamortizedGainLossMember 2020-01-01 2020-03-31 0000070866 us-gaap:ProductMember us-gaap:ReclassificationOutOfAccumulatedOtherComprehensiveIncomeMember us-gaap:AccumulatedDefinedBene</w:t>
      </w:r>
      <w:r>
        <w:rPr>
          <w:rFonts w:eastAsia="Times New Roman"/>
          <w:vanish/>
          <w:sz w:val="20"/>
          <w:szCs w:val="20"/>
        </w:rPr>
        <w:t>fitPlansAdjustmentNetPriorServiceCostCreditMember 2020-01-01 2020-03-31 0000070866 us-gaap:ProductMember us-gaap:ReclassificationOutOfAccumulatedOtherComprehensiveIncomeMember us-gaap:AccumulatedDefinedBenefitPlansAdjustmentNetUnamortizedGainLossMember 202</w:t>
      </w:r>
      <w:r>
        <w:rPr>
          <w:rFonts w:eastAsia="Times New Roman"/>
          <w:vanish/>
          <w:sz w:val="20"/>
          <w:szCs w:val="20"/>
        </w:rPr>
        <w:t>0-01-01 2020-03-31 0000070866 us-gaap:ReclassificationOutOfAccumulatedOtherComprehensiveIncomeMember us-gaap:AccumulatedNetGainLossFromDesignatedOrQualifyingCashFlowHedgesMember 2020-01-01 2020-03-31 0000070866 us-gaap:ReclassificationOutOfAccumulatedOther</w:t>
      </w:r>
      <w:r>
        <w:rPr>
          <w:rFonts w:eastAsia="Times New Roman"/>
          <w:vanish/>
          <w:sz w:val="20"/>
          <w:szCs w:val="20"/>
        </w:rPr>
        <w:t>ComprehensiveIncomeMember us-gaap:AccumulatedDefinedBenefitPlansAdjustmentNetPriorServiceCostCreditMember 2020-01-01 2020-03-31 0000070866 us-gaap:ServiceMember us-gaap:ReclassificationOutOfAccumulatedOtherComprehensiveIncomeMember us-gaap:AccumulatedNetGa</w:t>
      </w:r>
      <w:r>
        <w:rPr>
          <w:rFonts w:eastAsia="Times New Roman"/>
          <w:vanish/>
          <w:sz w:val="20"/>
          <w:szCs w:val="20"/>
        </w:rPr>
        <w:t>inLossFromDesignatedOrQualifyingCashFlowHedgesMember 2020-01-01 2020-03-31 0000070866 us-gaap:ServiceMember us-gaap:ReclassificationOutOfAccumulatedOtherComprehensiveIncomeMember us-gaap:AccumulatedDefinedBenefitPlansAdjustmentNetPriorServiceCostCreditMemb</w:t>
      </w:r>
      <w:r>
        <w:rPr>
          <w:rFonts w:eastAsia="Times New Roman"/>
          <w:vanish/>
          <w:sz w:val="20"/>
          <w:szCs w:val="20"/>
        </w:rPr>
        <w:t>er 2020-01-01 2020-03-31 0000070866 us-gaap:AccumulatedTranslationAdjustmentMember 2020-01-01 2020-03-31 0000070866 us-gaap:AccumulatedNetGainLossFromDesignatedOrQualifyingCashFlowHedgesMember 2019-12-31 0000070866 us-gaap:AccumulatedNetGainLossFromDesigna</w:t>
      </w:r>
      <w:r>
        <w:rPr>
          <w:rFonts w:eastAsia="Times New Roman"/>
          <w:vanish/>
          <w:sz w:val="20"/>
          <w:szCs w:val="20"/>
        </w:rPr>
        <w:t>tedOrQualifyingCashFlowHedgesMember 2020-03-31 0000070866 us-gaap:AccumulatedTranslationAdjustmentMember 2020-03-31 0000070866 us-gaap:AccumulatedDefinedBenefitPlansAdjustmentMember 2020-01-01 2020-03-31 0000070866 us-gaap:AccumulatedNetGainLossFromDesigna</w:t>
      </w:r>
      <w:r>
        <w:rPr>
          <w:rFonts w:eastAsia="Times New Roman"/>
          <w:vanish/>
          <w:sz w:val="20"/>
          <w:szCs w:val="20"/>
        </w:rPr>
        <w:t>tedOrQualifyingCashFlowHedgesMember 2020-01-01 2020-03-31 0000070866 us-gaap:AccumulatedTranslationAdjustmentMember 2019-12-31 0000070866 us-gaap:AccumulatedDefinedBenefitPlansAdjustmentMember 2020-03-31 0000070866 us-gaap:AccumulatedDefinedBenefitPlansAdj</w:t>
      </w:r>
      <w:r>
        <w:rPr>
          <w:rFonts w:eastAsia="Times New Roman"/>
          <w:vanish/>
          <w:sz w:val="20"/>
          <w:szCs w:val="20"/>
        </w:rPr>
        <w:t>ustmentMember 2019-12-31 0000070866 us-gaap:ProductMember us-gaap:ReclassificationOutOfAccumulatedOtherComprehensiveIncomeMember us-gaap:AccumulatedDefinedBenefitPlansAdjustmentNetPriorServiceCostCreditMember 2019-01-01 2019-03-31 0000070866 us-gaap:Servic</w:t>
      </w:r>
      <w:r>
        <w:rPr>
          <w:rFonts w:eastAsia="Times New Roman"/>
          <w:vanish/>
          <w:sz w:val="20"/>
          <w:szCs w:val="20"/>
        </w:rPr>
        <w:t>eMember us-gaap:ReclassificationOutOfAccumulatedOtherComprehensiveIncomeMember us-gaap:AccumulatedDefinedBenefitPlansAdjustmentNetPriorServiceCostCreditMember 2019-01-01 2019-03-31 0000070866 us-gaap:ProductMember us-gaap:ReclassificationOutOfAccumulatedOt</w:t>
      </w:r>
      <w:r>
        <w:rPr>
          <w:rFonts w:eastAsia="Times New Roman"/>
          <w:vanish/>
          <w:sz w:val="20"/>
          <w:szCs w:val="20"/>
        </w:rPr>
        <w:t>herComprehensiveIncomeMember us-gaap:AccumulatedNetGainLossFromDesignatedOrQualifyingCashFlowHedgesMember 2019-01-01 2019-03-31 0000070866 us-gaap:ReclassificationOutOfAccumulatedOtherComprehensiveIncomeMember 2019-01-01 2019-03-31 0000070866 us-gaap:Servi</w:t>
      </w:r>
      <w:r>
        <w:rPr>
          <w:rFonts w:eastAsia="Times New Roman"/>
          <w:vanish/>
          <w:sz w:val="20"/>
          <w:szCs w:val="20"/>
        </w:rPr>
        <w:t>ceMember us-gaap:ReclassificationOutOfAccumulatedOtherComprehensiveIncomeMember us-gaap:AccumulatedDefinedBenefitPlansAdjustmentNetUnamortizedGainLossMember 2019-01-01 2019-03-31 0000070866 us-gaap:ReclassificationOutOfAccumulatedOtherComprehensiveIncomeMe</w:t>
      </w:r>
      <w:r>
        <w:rPr>
          <w:rFonts w:eastAsia="Times New Roman"/>
          <w:vanish/>
          <w:sz w:val="20"/>
          <w:szCs w:val="20"/>
        </w:rPr>
        <w:t>mber us-gaap:AccumulatedDefinedBenefitPlansAdjustmentNetUnamortizedGainLossMember 2019-01-01 2019-03-31 0000070866 us-gaap:ServiceMember us-gaap:ReclassificationOutOfAccumulatedOtherComprehensiveIncomeMember us-gaap:AccumulatedNetGainLossFromDesignatedOrQu</w:t>
      </w:r>
      <w:r>
        <w:rPr>
          <w:rFonts w:eastAsia="Times New Roman"/>
          <w:vanish/>
          <w:sz w:val="20"/>
          <w:szCs w:val="20"/>
        </w:rPr>
        <w:t>alifyingCashFlowHedgesMember 2019-01-01 2019-03-31 0000070866 us-gaap:ProductMember us-gaap:ReclassificationOutOfAccumulatedOtherComprehensiveIncomeMember us-gaap:AccumulatedDefinedBenefitPlansAdjustmentNetUnamortizedGainLossMember 2019-01-01 2019-03-31 00</w:t>
      </w:r>
      <w:r>
        <w:rPr>
          <w:rFonts w:eastAsia="Times New Roman"/>
          <w:vanish/>
          <w:sz w:val="20"/>
          <w:szCs w:val="20"/>
        </w:rPr>
        <w:t>00070866 us-gaap:ReclassificationOutOfAccumulatedOtherComprehensiveIncomeMember us-gaap:AccumulatedDefinedBenefitPlansAdjustmentNetPriorServiceCostCreditMember 2019-01-01 2019-03-31 0000070866 us-gaap:ProductMember us-gaap:ReclassificationOutOfAccumulatedO</w:t>
      </w:r>
      <w:r>
        <w:rPr>
          <w:rFonts w:eastAsia="Times New Roman"/>
          <w:vanish/>
          <w:sz w:val="20"/>
          <w:szCs w:val="20"/>
        </w:rPr>
        <w:t>therComprehensiveIncomeMember 2019-01-01 2019-03-31 0000070866 us-gaap:ServiceMember us-gaap:ReclassificationOutOfAccumulatedOtherComprehensiveIncomeMember 2019-01-01 2019-03-31 0000070866 us-gaap:ReclassificationOutOfAccumulatedOtherComprehensiveIncomeMem</w:t>
      </w:r>
      <w:r>
        <w:rPr>
          <w:rFonts w:eastAsia="Times New Roman"/>
          <w:vanish/>
          <w:sz w:val="20"/>
          <w:szCs w:val="20"/>
        </w:rPr>
        <w:t>ber us-gaap:AccumulatedNetGainLossFromDesignatedOrQualifyingCashFlowHedgesMember 2019-01-01 2019-03-31 0000070866 us-gaap:TradeAccountsReceivableMember 2019-12-31 0000070866 ncr:OtherReceivablesMember 2019-12-31 0000070866 us-gaap:TradeAccountsReceivableMe</w:t>
      </w:r>
      <w:r>
        <w:rPr>
          <w:rFonts w:eastAsia="Times New Roman"/>
          <w:vanish/>
          <w:sz w:val="20"/>
          <w:szCs w:val="20"/>
        </w:rPr>
        <w:t>mber 2020-03-31 0000070866 ncr:OtherReceivablesMember 2020-03-31 0000070866 srt:GuarantorSubsidiariesMember 2020-03-31 0000070866 srt:ParentCompanyMember 2020-03-31 0000070866 srt:ConsolidationEliminationsMember 2020-03-31 0000070866 srt:NonGuarantorSubsid</w:t>
      </w:r>
      <w:r>
        <w:rPr>
          <w:rFonts w:eastAsia="Times New Roman"/>
          <w:vanish/>
          <w:sz w:val="20"/>
          <w:szCs w:val="20"/>
        </w:rPr>
        <w:t>iariesMember 2020-03-31 0000070866 srt:NonGuarantorSubsidiariesMember 2019-12-31 0000070866 srt:NonGuarantorSubsidiariesMember 2020-01-01 2020-03-31 0000070866 srt:GuarantorSubsidiariesMember 2020-01-01 2020-03-31 0000070866 srt:ParentCompanyMember 2019-12</w:t>
      </w:r>
      <w:r>
        <w:rPr>
          <w:rFonts w:eastAsia="Times New Roman"/>
          <w:vanish/>
          <w:sz w:val="20"/>
          <w:szCs w:val="20"/>
        </w:rPr>
        <w:t>-31 0000070866 srt:ConsolidationEliminationsMember 2020-01-01 2020-03-31 0000070866 srt:ConsolidationEliminationsMember 2019-12-31 0000070866 srt:ParentCompanyMember 2020-01-01 2020-03-31 0000070866 srt:GuarantorSubsidiariesMember 2019-12-31 0000070866 srt</w:t>
      </w:r>
      <w:r>
        <w:rPr>
          <w:rFonts w:eastAsia="Times New Roman"/>
          <w:vanish/>
          <w:sz w:val="20"/>
          <w:szCs w:val="20"/>
        </w:rPr>
        <w:t>:ParentCompanyMember 2019-01-01 2019-03-31 0000070866 srt:NonGuarantorSubsidiariesMember 2019-01-01 2019-03-31 0000070866 srt:ConsolidationEliminationsMember 2019-01-01 2019-03-31 0000070866 srt:NonGuarantorSubsidiariesMember us-gaap:ServiceMember 2019-01-</w:t>
      </w:r>
      <w:r>
        <w:rPr>
          <w:rFonts w:eastAsia="Times New Roman"/>
          <w:vanish/>
          <w:sz w:val="20"/>
          <w:szCs w:val="20"/>
        </w:rPr>
        <w:t xml:space="preserve">01 2019-03-31 0000070866 srt:GuarantorSubsidiariesMember us-gaap:ServiceMember 2019-01-01 2019-03-31 0000070866 srt:GuarantorSubsidiariesMember 2019-01-01 2019-03-31 0000070866 srt:NonGuarantorSubsidiariesMember us-gaap:ProductMember 2019-01-01 2019-03-31 </w:t>
      </w:r>
      <w:r>
        <w:rPr>
          <w:rFonts w:eastAsia="Times New Roman"/>
          <w:vanish/>
          <w:sz w:val="20"/>
          <w:szCs w:val="20"/>
        </w:rPr>
        <w:t>0000070866 srt:ParentCompanyMember us-gaap:ServiceMember 2019-01-01 2019-03-31 0000070866 srt:ParentCompanyMember us-gaap:ProductMember 2019-01-01 2019-03-31 0000070866 srt:ConsolidationEliminationsMember us-gaap:ServiceMember 2019-01-01 2019-03-31 0000070</w:t>
      </w:r>
      <w:r>
        <w:rPr>
          <w:rFonts w:eastAsia="Times New Roman"/>
          <w:vanish/>
          <w:sz w:val="20"/>
          <w:szCs w:val="20"/>
        </w:rPr>
        <w:t xml:space="preserve">866 srt:ConsolidationEliminationsMember us-gaap:ProductMember 2019-01-01 2019-03-31 0000070866 srt:GuarantorSubsidiariesMember us-gaap:ProductMember 2019-01-01 2019-03-31 0000070866 srt:GuarantorSubsidiariesMember ncr:NCRInternationalInc.Member 2020-01-01 </w:t>
      </w:r>
      <w:r>
        <w:rPr>
          <w:rFonts w:eastAsia="Times New Roman"/>
          <w:vanish/>
          <w:sz w:val="20"/>
          <w:szCs w:val="20"/>
        </w:rPr>
        <w:t>2020-03-31 0000070866 srt:GuarantorSubsidiariesMember ncr:NCRInternationalInc.Member ncr:A6.375Notesdue2023Member 2020-03-31 0000070866 srt:GuarantorSubsidiariesMember ncr:NCRInternationalInc.Member ncr:A5NotesDue2022Member 2020-03-31 0000070866 srt:Parent</w:t>
      </w:r>
      <w:r>
        <w:rPr>
          <w:rFonts w:eastAsia="Times New Roman"/>
          <w:vanish/>
          <w:sz w:val="20"/>
          <w:szCs w:val="20"/>
        </w:rPr>
        <w:t>CompanyMember 2019-03-31 0000070866 srt:GuarantorSubsidiariesMember 2018-12-31 0000070866 srt:ConsolidationEliminationsMember 2018-12-31 0000070866 srt:NonGuarantorSubsidiariesMember 2019-03-31 0000070866 srt:NonGuarantorSubsidiariesMember 2018-12-31 00000</w:t>
      </w:r>
      <w:r>
        <w:rPr>
          <w:rFonts w:eastAsia="Times New Roman"/>
          <w:vanish/>
          <w:sz w:val="20"/>
          <w:szCs w:val="20"/>
        </w:rPr>
        <w:t>70866 srt:ParentCompanyMember 2018-12-31 0000070866 srt:GuarantorSubsidiariesMember 2019-03-31 0000070866 srt:ConsolidationEliminationsMember 2019-03-31 0000070866 srt:ConsolidationEliminationsMember us-gaap:ServiceMember 2020-01-01 2020-03-31 0000070866 s</w:t>
      </w:r>
      <w:r>
        <w:rPr>
          <w:rFonts w:eastAsia="Times New Roman"/>
          <w:vanish/>
          <w:sz w:val="20"/>
          <w:szCs w:val="20"/>
        </w:rPr>
        <w:t>rt:GuarantorSubsidiariesMember us-gaap:ProductMember 2020-01-01 2020-03-31 0000070866 srt:GuarantorSubsidiariesMember us-gaap:ServiceMember 2020-01-01 2020-03-31 0000070866 srt:NonGuarantorSubsidiariesMember us-gaap:ServiceMember 2020-01-01 2020-03-31 0000</w:t>
      </w:r>
      <w:r>
        <w:rPr>
          <w:rFonts w:eastAsia="Times New Roman"/>
          <w:vanish/>
          <w:sz w:val="20"/>
          <w:szCs w:val="20"/>
        </w:rPr>
        <w:t xml:space="preserve">070866 srt:ConsolidationEliminationsMember us-gaap:ProductMember 2020-01-01 2020-03-31 0000070866 srt:ParentCompanyMember us-gaap:ProductMember 2020-01-01 2020-03-31 0000070866 srt:NonGuarantorSubsidiariesMember us-gaap:ProductMember 2020-01-01 2020-03-31 </w:t>
      </w:r>
      <w:r>
        <w:rPr>
          <w:rFonts w:eastAsia="Times New Roman"/>
          <w:vanish/>
          <w:sz w:val="20"/>
          <w:szCs w:val="20"/>
        </w:rPr>
        <w:t>0000070866 srt:ParentCompanyMember us-gaap:ServiceMember 2020-01-01 2020-03-31 0000070866 ncr:TwelvemonthperiodcommencingonApril152024Member ncr:A8.125NotesDue2025Member us-gaap:SubsequentEventMember 2020-04-13 2020-04-13 0000070866 ncr:A8.125NotesDue2025M</w:t>
      </w:r>
      <w:r>
        <w:rPr>
          <w:rFonts w:eastAsia="Times New Roman"/>
          <w:vanish/>
          <w:sz w:val="20"/>
          <w:szCs w:val="20"/>
        </w:rPr>
        <w:t>ember us-gaap:SubsequentEventMember 2020-04-13 2020-04-13 0000070866 ncr:TwelvemonthperiodcommencingonApril152022Member ncr:A8.125NotesDue2025Member us-gaap:SubsequentEventMember 2020-04-13 2020-04-13 0000070866 ncr:TwelveMonthPeriodCommencingApril152023Me</w:t>
      </w:r>
      <w:r>
        <w:rPr>
          <w:rFonts w:eastAsia="Times New Roman"/>
          <w:vanish/>
          <w:sz w:val="20"/>
          <w:szCs w:val="20"/>
        </w:rPr>
        <w:t>mber ncr:A8.125NotesDue2025Member us-gaap:SubsequentEventMember 2020-04-13 2020-04-13 ncr:defendant ncr:affiliate_corporations ncr:facility ncr:number_of_companies ncr:entity xbrli:shares iso4217:USD xbrli:shares ncr:party xbrli:pure iso4217:USD utreg:Rate</w:t>
      </w:r>
      <w:r>
        <w:rPr>
          <w:rFonts w:eastAsia="Times New Roman"/>
          <w:vanish/>
          <w:sz w:val="20"/>
          <w:szCs w:val="20"/>
        </w:rPr>
        <w:t xml:space="preserve"> ncr:company ncr:currency </w:t>
      </w:r>
    </w:p>
    <w:p w14:paraId="24F2B4AE" w14:textId="77777777" w:rsidR="00000000" w:rsidRDefault="00942225">
      <w:pPr>
        <w:spacing w:line="288" w:lineRule="auto"/>
        <w:divId w:val="1819224508"/>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E0A479D" w14:textId="77777777" w:rsidR="00000000" w:rsidRDefault="00942225">
      <w:pPr>
        <w:divId w:val="1111706653"/>
        <w:rPr>
          <w:rFonts w:eastAsia="Times New Roman"/>
          <w:sz w:val="20"/>
          <w:szCs w:val="20"/>
        </w:rPr>
      </w:pPr>
    </w:p>
    <w:p w14:paraId="3B6A01B1" w14:textId="77777777" w:rsidR="00000000" w:rsidRDefault="00942225">
      <w:pPr>
        <w:spacing w:line="288" w:lineRule="auto"/>
        <w:jc w:val="center"/>
        <w:divId w:val="166941144"/>
        <w:rPr>
          <w:rFonts w:eastAsia="Times New Roman"/>
          <w:sz w:val="20"/>
          <w:szCs w:val="20"/>
        </w:rPr>
      </w:pPr>
    </w:p>
    <w:tbl>
      <w:tblPr>
        <w:tblW w:w="4277" w:type="pct"/>
        <w:jc w:val="center"/>
        <w:tblCellMar>
          <w:left w:w="0" w:type="dxa"/>
          <w:right w:w="0" w:type="dxa"/>
        </w:tblCellMar>
        <w:tblLook w:val="04A0" w:firstRow="1" w:lastRow="0" w:firstColumn="1" w:lastColumn="0" w:noHBand="0" w:noVBand="1"/>
      </w:tblPr>
      <w:tblGrid>
        <w:gridCol w:w="7105"/>
      </w:tblGrid>
      <w:tr w:rsidR="00000000" w14:paraId="75DA7F4D" w14:textId="77777777">
        <w:trPr>
          <w:divId w:val="698047027"/>
          <w:jc w:val="center"/>
        </w:trPr>
        <w:tc>
          <w:tcPr>
            <w:tcW w:w="0" w:type="auto"/>
            <w:vAlign w:val="center"/>
            <w:hideMark/>
          </w:tcPr>
          <w:p w14:paraId="6CCFAADB" w14:textId="77777777" w:rsidR="00000000" w:rsidRDefault="00942225">
            <w:pPr>
              <w:spacing w:line="288" w:lineRule="auto"/>
              <w:jc w:val="center"/>
              <w:rPr>
                <w:rFonts w:eastAsia="Times New Roman"/>
                <w:sz w:val="20"/>
                <w:szCs w:val="20"/>
              </w:rPr>
            </w:pPr>
          </w:p>
        </w:tc>
      </w:tr>
      <w:tr w:rsidR="00000000" w14:paraId="31F55BA5" w14:textId="77777777">
        <w:trPr>
          <w:divId w:val="698047027"/>
          <w:jc w:val="center"/>
        </w:trPr>
        <w:tc>
          <w:tcPr>
            <w:tcW w:w="5000" w:type="pct"/>
            <w:vAlign w:val="center"/>
            <w:hideMark/>
          </w:tcPr>
          <w:p w14:paraId="5A52B4F7" w14:textId="77777777" w:rsidR="00000000" w:rsidRDefault="00942225">
            <w:pPr>
              <w:rPr>
                <w:rFonts w:eastAsia="Times New Roman"/>
                <w:sz w:val="20"/>
                <w:szCs w:val="20"/>
              </w:rPr>
            </w:pPr>
          </w:p>
        </w:tc>
      </w:tr>
      <w:tr w:rsidR="00000000" w14:paraId="4E73C475" w14:textId="77777777">
        <w:trPr>
          <w:divId w:val="698047027"/>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2CC9A2B5" w14:textId="77777777" w:rsidR="00000000" w:rsidRDefault="00942225">
            <w:pPr>
              <w:divId w:val="518085254"/>
              <w:rPr>
                <w:rFonts w:eastAsia="Times New Roman"/>
                <w:sz w:val="20"/>
                <w:szCs w:val="20"/>
              </w:rPr>
            </w:pPr>
            <w:r>
              <w:rPr>
                <w:rFonts w:ascii="inherit" w:eastAsia="Times New Roman" w:hAnsi="inherit"/>
                <w:sz w:val="20"/>
                <w:szCs w:val="20"/>
              </w:rPr>
              <w:t> </w:t>
            </w:r>
          </w:p>
        </w:tc>
      </w:tr>
    </w:tbl>
    <w:p w14:paraId="4A449A04" w14:textId="77777777" w:rsidR="00000000" w:rsidRDefault="00942225">
      <w:pPr>
        <w:spacing w:line="288" w:lineRule="auto"/>
        <w:jc w:val="center"/>
        <w:divId w:val="166941144"/>
        <w:rPr>
          <w:rFonts w:eastAsia="Times New Roman"/>
          <w:sz w:val="36"/>
          <w:szCs w:val="36"/>
        </w:rPr>
      </w:pPr>
      <w:r>
        <w:rPr>
          <w:rFonts w:ascii="inherit" w:eastAsia="Times New Roman" w:hAnsi="inherit"/>
          <w:b/>
          <w:bCs/>
          <w:sz w:val="36"/>
          <w:szCs w:val="36"/>
        </w:rPr>
        <w:t>UNITED STATES</w:t>
      </w:r>
    </w:p>
    <w:p w14:paraId="44D5594E" w14:textId="77777777" w:rsidR="00000000" w:rsidRDefault="00942225">
      <w:pPr>
        <w:spacing w:line="288" w:lineRule="auto"/>
        <w:jc w:val="center"/>
        <w:divId w:val="166941144"/>
        <w:rPr>
          <w:rFonts w:eastAsia="Times New Roman"/>
          <w:sz w:val="36"/>
          <w:szCs w:val="36"/>
        </w:rPr>
      </w:pPr>
      <w:r>
        <w:rPr>
          <w:rFonts w:ascii="inherit" w:eastAsia="Times New Roman" w:hAnsi="inherit"/>
          <w:b/>
          <w:bCs/>
          <w:sz w:val="36"/>
          <w:szCs w:val="36"/>
        </w:rPr>
        <w:t>SECURITIES AND EXCHANGE COMMISSION</w:t>
      </w:r>
    </w:p>
    <w:p w14:paraId="47CFD49C" w14:textId="77777777" w:rsidR="00000000" w:rsidRDefault="00942225">
      <w:pPr>
        <w:spacing w:line="288" w:lineRule="auto"/>
        <w:jc w:val="center"/>
        <w:divId w:val="166941144"/>
        <w:rPr>
          <w:rFonts w:eastAsia="Times New Roman"/>
        </w:rPr>
      </w:pPr>
      <w:r>
        <w:rPr>
          <w:rFonts w:ascii="inherit" w:eastAsia="Times New Roman" w:hAnsi="inherit"/>
          <w:b/>
          <w:bCs/>
        </w:rPr>
        <w:t>Washington, D.C. 20549</w:t>
      </w:r>
    </w:p>
    <w:p w14:paraId="0B1C4542"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________________________</w:t>
      </w:r>
    </w:p>
    <w:p w14:paraId="5699AD9F" w14:textId="77777777" w:rsidR="00000000" w:rsidRDefault="00942225">
      <w:pPr>
        <w:spacing w:line="288" w:lineRule="auto"/>
        <w:jc w:val="center"/>
        <w:divId w:val="166941144"/>
        <w:rPr>
          <w:rFonts w:eastAsia="Times New Roman"/>
          <w:sz w:val="36"/>
          <w:szCs w:val="36"/>
        </w:rPr>
      </w:pPr>
      <w:r>
        <w:rPr>
          <w:rFonts w:ascii="inherit" w:eastAsia="Times New Roman" w:hAnsi="inherit"/>
          <w:b/>
          <w:bCs/>
          <w:sz w:val="36"/>
          <w:szCs w:val="36"/>
        </w:rPr>
        <w:t>FORM 10-Q</w:t>
      </w:r>
      <w:r>
        <w:rPr>
          <w:rFonts w:ascii="inherit" w:eastAsia="Times New Roman" w:hAnsi="inherit"/>
          <w:b/>
          <w:bCs/>
          <w:sz w:val="36"/>
          <w:szCs w:val="36"/>
        </w:rPr>
        <w:t xml:space="preserve"> </w:t>
      </w:r>
    </w:p>
    <w:p w14:paraId="60A692E3"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________________________</w:t>
      </w:r>
    </w:p>
    <w:tbl>
      <w:tblPr>
        <w:tblW w:w="11460" w:type="dxa"/>
        <w:tblCellMar>
          <w:left w:w="0" w:type="dxa"/>
          <w:right w:w="0" w:type="dxa"/>
        </w:tblCellMar>
        <w:tblLook w:val="04A0" w:firstRow="1" w:lastRow="0" w:firstColumn="1" w:lastColumn="0" w:noHBand="0" w:noVBand="1"/>
      </w:tblPr>
      <w:tblGrid>
        <w:gridCol w:w="335"/>
        <w:gridCol w:w="11125"/>
      </w:tblGrid>
      <w:tr w:rsidR="00000000" w14:paraId="3DF5C3DB" w14:textId="77777777">
        <w:trPr>
          <w:divId w:val="157580850"/>
        </w:trPr>
        <w:tc>
          <w:tcPr>
            <w:tcW w:w="0" w:type="auto"/>
            <w:gridSpan w:val="2"/>
            <w:vAlign w:val="center"/>
            <w:hideMark/>
          </w:tcPr>
          <w:p w14:paraId="715DFE68" w14:textId="77777777" w:rsidR="00000000" w:rsidRDefault="00942225">
            <w:pPr>
              <w:spacing w:line="288" w:lineRule="auto"/>
              <w:jc w:val="center"/>
              <w:rPr>
                <w:rFonts w:eastAsia="Times New Roman"/>
                <w:sz w:val="20"/>
                <w:szCs w:val="20"/>
              </w:rPr>
            </w:pPr>
          </w:p>
        </w:tc>
      </w:tr>
      <w:tr w:rsidR="00000000" w14:paraId="08D4F020" w14:textId="77777777">
        <w:trPr>
          <w:divId w:val="157580850"/>
        </w:trPr>
        <w:tc>
          <w:tcPr>
            <w:tcW w:w="255" w:type="dxa"/>
            <w:vAlign w:val="center"/>
            <w:hideMark/>
          </w:tcPr>
          <w:p w14:paraId="18678DF0" w14:textId="77777777" w:rsidR="00000000" w:rsidRDefault="00942225">
            <w:pPr>
              <w:rPr>
                <w:rFonts w:eastAsia="Times New Roman"/>
                <w:sz w:val="20"/>
                <w:szCs w:val="20"/>
              </w:rPr>
            </w:pPr>
          </w:p>
        </w:tc>
        <w:tc>
          <w:tcPr>
            <w:tcW w:w="11190" w:type="dxa"/>
            <w:vAlign w:val="center"/>
            <w:hideMark/>
          </w:tcPr>
          <w:p w14:paraId="57BD00CF" w14:textId="77777777" w:rsidR="00000000" w:rsidRDefault="00942225">
            <w:pPr>
              <w:rPr>
                <w:rFonts w:eastAsia="Times New Roman"/>
                <w:sz w:val="20"/>
                <w:szCs w:val="20"/>
              </w:rPr>
            </w:pPr>
          </w:p>
        </w:tc>
      </w:tr>
      <w:tr w:rsidR="00000000" w14:paraId="0DCAD51B" w14:textId="77777777">
        <w:trPr>
          <w:divId w:val="157580850"/>
        </w:trPr>
        <w:tc>
          <w:tcPr>
            <w:tcW w:w="0" w:type="auto"/>
            <w:tcMar>
              <w:top w:w="30" w:type="dxa"/>
              <w:left w:w="30" w:type="dxa"/>
              <w:bottom w:w="30" w:type="dxa"/>
              <w:right w:w="30" w:type="dxa"/>
            </w:tcMar>
            <w:vAlign w:val="center"/>
            <w:hideMark/>
          </w:tcPr>
          <w:p w14:paraId="6C0CB6D1" w14:textId="77777777" w:rsidR="00000000" w:rsidRDefault="00942225">
            <w:pPr>
              <w:rPr>
                <w:rFonts w:eastAsia="Times New Roman"/>
                <w:sz w:val="20"/>
                <w:szCs w:val="20"/>
              </w:rPr>
            </w:pPr>
            <w:r>
              <w:rPr>
                <w:rFonts w:ascii="Segoe UI Emoji" w:eastAsia="Times New Roman" w:hAnsi="Segoe UI Emoji" w:cs="Segoe UI Emoji"/>
                <w:sz w:val="20"/>
                <w:szCs w:val="20"/>
              </w:rPr>
              <w:t>☑</w:t>
            </w:r>
          </w:p>
        </w:tc>
        <w:tc>
          <w:tcPr>
            <w:tcW w:w="0" w:type="auto"/>
            <w:tcMar>
              <w:top w:w="30" w:type="dxa"/>
              <w:left w:w="30" w:type="dxa"/>
              <w:bottom w:w="30" w:type="dxa"/>
              <w:right w:w="30" w:type="dxa"/>
            </w:tcMar>
            <w:vAlign w:val="bottom"/>
            <w:hideMark/>
          </w:tcPr>
          <w:p w14:paraId="3ECE5CCC" w14:textId="77777777" w:rsidR="00000000" w:rsidRDefault="00942225">
            <w:pPr>
              <w:rPr>
                <w:rFonts w:eastAsia="Times New Roman"/>
                <w:sz w:val="20"/>
                <w:szCs w:val="20"/>
              </w:rPr>
            </w:pPr>
            <w:r>
              <w:rPr>
                <w:rFonts w:ascii="inherit" w:eastAsia="Times New Roman" w:hAnsi="inherit"/>
                <w:b/>
                <w:bCs/>
                <w:sz w:val="20"/>
                <w:szCs w:val="20"/>
              </w:rPr>
              <w:t>QUARTERLY REPORT PURSUANT TO SECTION 13 OR 15(d) OF THE SECURITIES EXCHANGE ACT OF 1934</w:t>
            </w:r>
          </w:p>
        </w:tc>
      </w:tr>
    </w:tbl>
    <w:p w14:paraId="395E1BDD" w14:textId="77777777" w:rsidR="00000000" w:rsidRDefault="00942225">
      <w:pPr>
        <w:spacing w:line="288" w:lineRule="auto"/>
        <w:divId w:val="78451542"/>
        <w:rPr>
          <w:rFonts w:eastAsia="Times New Roman"/>
          <w:sz w:val="20"/>
          <w:szCs w:val="20"/>
        </w:rPr>
      </w:pPr>
    </w:p>
    <w:p w14:paraId="6A5FC9D2"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2020</w:t>
      </w:r>
      <w:r>
        <w:rPr>
          <w:rFonts w:ascii="inherit" w:eastAsia="Times New Roman" w:hAnsi="inherit"/>
          <w:b/>
          <w:bCs/>
          <w:sz w:val="20"/>
          <w:szCs w:val="20"/>
        </w:rPr>
        <w:t xml:space="preserve"> </w:t>
      </w:r>
    </w:p>
    <w:p w14:paraId="77CE63A3"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001-00395</w:t>
      </w:r>
      <w:r>
        <w:rPr>
          <w:rFonts w:ascii="inherit" w:eastAsia="Times New Roman" w:hAnsi="inherit"/>
          <w:b/>
          <w:bCs/>
          <w:sz w:val="20"/>
          <w:szCs w:val="20"/>
        </w:rPr>
        <w:t xml:space="preserve"> </w:t>
      </w:r>
    </w:p>
    <w:p w14:paraId="43D16910"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 ________________________</w:t>
      </w:r>
    </w:p>
    <w:p w14:paraId="53B86699" w14:textId="77777777" w:rsidR="00000000" w:rsidRDefault="00942225">
      <w:pPr>
        <w:spacing w:line="288" w:lineRule="auto"/>
        <w:jc w:val="center"/>
        <w:divId w:val="166941144"/>
        <w:rPr>
          <w:rFonts w:eastAsia="Times New Roman"/>
          <w:sz w:val="20"/>
          <w:szCs w:val="20"/>
        </w:rPr>
      </w:pPr>
      <w:r>
        <w:rPr>
          <w:rFonts w:eastAsia="Times New Roman"/>
          <w:noProof/>
          <w:sz w:val="20"/>
          <w:szCs w:val="20"/>
        </w:rPr>
        <w:drawing>
          <wp:inline distT="0" distB="0" distL="0" distR="0" wp14:anchorId="5B1BCB25" wp14:editId="544D222E">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44E8FA" w14:textId="77777777" w:rsidR="00000000" w:rsidRDefault="00942225">
      <w:pPr>
        <w:spacing w:line="288" w:lineRule="auto"/>
        <w:jc w:val="center"/>
        <w:divId w:val="166941144"/>
        <w:rPr>
          <w:rFonts w:eastAsia="Times New Roman"/>
          <w:sz w:val="28"/>
          <w:szCs w:val="28"/>
        </w:rPr>
      </w:pPr>
      <w:r>
        <w:rPr>
          <w:rFonts w:eastAsia="Times New Roman"/>
          <w:b/>
          <w:bCs/>
          <w:color w:val="54B948"/>
          <w:sz w:val="28"/>
          <w:szCs w:val="28"/>
        </w:rPr>
        <w:t>NCR CORP</w:t>
      </w:r>
      <w:r>
        <w:rPr>
          <w:rFonts w:ascii="inherit" w:eastAsia="Times New Roman" w:hAnsi="inherit"/>
          <w:b/>
          <w:bCs/>
          <w:color w:val="54B948"/>
          <w:sz w:val="28"/>
          <w:szCs w:val="28"/>
        </w:rPr>
        <w:t>ORATION</w:t>
      </w:r>
    </w:p>
    <w:p w14:paraId="42AAA027"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(Exact name of registrant as specified in its charter)</w:t>
      </w:r>
    </w:p>
    <w:p w14:paraId="26CED023"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________________________</w:t>
      </w:r>
    </w:p>
    <w:p w14:paraId="67138BA1"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 </w:t>
      </w:r>
    </w:p>
    <w:tbl>
      <w:tblPr>
        <w:tblW w:w="4578" w:type="pct"/>
        <w:jc w:val="center"/>
        <w:tblCellMar>
          <w:left w:w="0" w:type="dxa"/>
          <w:right w:w="0" w:type="dxa"/>
        </w:tblCellMar>
        <w:tblLook w:val="04A0" w:firstRow="1" w:lastRow="0" w:firstColumn="1" w:lastColumn="0" w:noHBand="0" w:noVBand="1"/>
      </w:tblPr>
      <w:tblGrid>
        <w:gridCol w:w="3727"/>
        <w:gridCol w:w="304"/>
        <w:gridCol w:w="3574"/>
      </w:tblGrid>
      <w:tr w:rsidR="00000000" w14:paraId="097B1093" w14:textId="77777777">
        <w:trPr>
          <w:divId w:val="1127046991"/>
          <w:jc w:val="center"/>
        </w:trPr>
        <w:tc>
          <w:tcPr>
            <w:tcW w:w="0" w:type="auto"/>
            <w:gridSpan w:val="3"/>
            <w:vAlign w:val="center"/>
            <w:hideMark/>
          </w:tcPr>
          <w:p w14:paraId="73E0932D" w14:textId="77777777" w:rsidR="00000000" w:rsidRDefault="00942225">
            <w:pPr>
              <w:spacing w:line="288" w:lineRule="auto"/>
              <w:jc w:val="center"/>
              <w:rPr>
                <w:rFonts w:eastAsia="Times New Roman"/>
                <w:sz w:val="20"/>
                <w:szCs w:val="20"/>
              </w:rPr>
            </w:pPr>
          </w:p>
        </w:tc>
      </w:tr>
      <w:tr w:rsidR="00000000" w14:paraId="5D7A72B2" w14:textId="77777777">
        <w:trPr>
          <w:divId w:val="1127046991"/>
          <w:jc w:val="center"/>
        </w:trPr>
        <w:tc>
          <w:tcPr>
            <w:tcW w:w="2450" w:type="pct"/>
            <w:vAlign w:val="center"/>
            <w:hideMark/>
          </w:tcPr>
          <w:p w14:paraId="5137882E" w14:textId="77777777" w:rsidR="00000000" w:rsidRDefault="00942225">
            <w:pPr>
              <w:rPr>
                <w:rFonts w:eastAsia="Times New Roman"/>
                <w:sz w:val="20"/>
                <w:szCs w:val="20"/>
              </w:rPr>
            </w:pPr>
          </w:p>
        </w:tc>
        <w:tc>
          <w:tcPr>
            <w:tcW w:w="200" w:type="pct"/>
            <w:vAlign w:val="center"/>
            <w:hideMark/>
          </w:tcPr>
          <w:p w14:paraId="5A703011" w14:textId="77777777" w:rsidR="00000000" w:rsidRDefault="00942225">
            <w:pPr>
              <w:rPr>
                <w:rFonts w:eastAsia="Times New Roman"/>
                <w:sz w:val="20"/>
                <w:szCs w:val="20"/>
              </w:rPr>
            </w:pPr>
          </w:p>
        </w:tc>
        <w:tc>
          <w:tcPr>
            <w:tcW w:w="2350" w:type="pct"/>
            <w:vAlign w:val="center"/>
            <w:hideMark/>
          </w:tcPr>
          <w:p w14:paraId="1CF0D079" w14:textId="77777777" w:rsidR="00000000" w:rsidRDefault="00942225">
            <w:pPr>
              <w:rPr>
                <w:rFonts w:eastAsia="Times New Roman"/>
                <w:sz w:val="20"/>
                <w:szCs w:val="20"/>
              </w:rPr>
            </w:pPr>
          </w:p>
        </w:tc>
      </w:tr>
      <w:tr w:rsidR="00000000" w14:paraId="12A5AFA2" w14:textId="77777777">
        <w:trPr>
          <w:divId w:val="1127046991"/>
          <w:jc w:val="center"/>
        </w:trPr>
        <w:tc>
          <w:tcPr>
            <w:tcW w:w="0" w:type="auto"/>
            <w:tcMar>
              <w:top w:w="30" w:type="dxa"/>
              <w:left w:w="30" w:type="dxa"/>
              <w:bottom w:w="30" w:type="dxa"/>
              <w:right w:w="30" w:type="dxa"/>
            </w:tcMar>
            <w:hideMark/>
          </w:tcPr>
          <w:p w14:paraId="3D8EEE1B" w14:textId="77777777" w:rsidR="00000000" w:rsidRDefault="00942225">
            <w:pPr>
              <w:jc w:val="center"/>
              <w:rPr>
                <w:rFonts w:eastAsia="Times New Roman"/>
                <w:sz w:val="20"/>
                <w:szCs w:val="20"/>
              </w:rPr>
            </w:pPr>
            <w:r>
              <w:rPr>
                <w:rFonts w:ascii="inherit" w:eastAsia="Times New Roman" w:hAnsi="inherit"/>
                <w:b/>
                <w:bCs/>
                <w:sz w:val="20"/>
                <w:szCs w:val="20"/>
              </w:rPr>
              <w:t>Maryland</w:t>
            </w:r>
          </w:p>
        </w:tc>
        <w:tc>
          <w:tcPr>
            <w:tcW w:w="0" w:type="auto"/>
            <w:tcMar>
              <w:top w:w="30" w:type="dxa"/>
              <w:left w:w="30" w:type="dxa"/>
              <w:bottom w:w="30" w:type="dxa"/>
              <w:right w:w="30" w:type="dxa"/>
            </w:tcMar>
            <w:vAlign w:val="bottom"/>
            <w:hideMark/>
          </w:tcPr>
          <w:p w14:paraId="2F515AAD" w14:textId="77777777" w:rsidR="00000000" w:rsidRDefault="0094222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5F1062A8" w14:textId="77777777" w:rsidR="00000000" w:rsidRDefault="00942225">
            <w:pPr>
              <w:jc w:val="center"/>
              <w:rPr>
                <w:rFonts w:eastAsia="Times New Roman"/>
                <w:sz w:val="20"/>
                <w:szCs w:val="20"/>
              </w:rPr>
            </w:pPr>
            <w:r>
              <w:rPr>
                <w:rFonts w:ascii="inherit" w:eastAsia="Times New Roman" w:hAnsi="inherit"/>
                <w:b/>
                <w:bCs/>
                <w:sz w:val="20"/>
                <w:szCs w:val="20"/>
              </w:rPr>
              <w:t>31-0387920</w:t>
            </w:r>
          </w:p>
        </w:tc>
      </w:tr>
      <w:tr w:rsidR="00000000" w14:paraId="0466D6C0" w14:textId="77777777">
        <w:trPr>
          <w:divId w:val="1127046991"/>
          <w:jc w:val="center"/>
        </w:trPr>
        <w:tc>
          <w:tcPr>
            <w:tcW w:w="0" w:type="auto"/>
            <w:tcMar>
              <w:top w:w="30" w:type="dxa"/>
              <w:left w:w="30" w:type="dxa"/>
              <w:bottom w:w="30" w:type="dxa"/>
              <w:right w:w="30" w:type="dxa"/>
            </w:tcMar>
            <w:vAlign w:val="bottom"/>
            <w:hideMark/>
          </w:tcPr>
          <w:p w14:paraId="794FA334" w14:textId="77777777" w:rsidR="00000000" w:rsidRDefault="00942225">
            <w:pPr>
              <w:jc w:val="center"/>
              <w:rPr>
                <w:rFonts w:eastAsia="Times New Roman"/>
                <w:sz w:val="16"/>
                <w:szCs w:val="16"/>
              </w:rPr>
            </w:pPr>
            <w:r>
              <w:rPr>
                <w:rFonts w:ascii="inherit" w:eastAsia="Times New Roman" w:hAnsi="inherit"/>
                <w:b/>
                <w:bCs/>
                <w:sz w:val="16"/>
                <w:szCs w:val="16"/>
              </w:rPr>
              <w:t>(State or other jurisdiction of</w:t>
            </w:r>
          </w:p>
          <w:p w14:paraId="7F34FB6C" w14:textId="77777777" w:rsidR="00000000" w:rsidRDefault="00942225">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14:paraId="2E9E500D" w14:textId="77777777" w:rsidR="00000000" w:rsidRDefault="0094222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A71D945" w14:textId="77777777" w:rsidR="00000000" w:rsidRDefault="00942225">
            <w:pPr>
              <w:jc w:val="center"/>
              <w:rPr>
                <w:rFonts w:eastAsia="Times New Roman"/>
                <w:sz w:val="16"/>
                <w:szCs w:val="16"/>
              </w:rPr>
            </w:pPr>
            <w:r>
              <w:rPr>
                <w:rFonts w:ascii="inherit" w:eastAsia="Times New Roman" w:hAnsi="inherit"/>
                <w:b/>
                <w:bCs/>
                <w:sz w:val="16"/>
                <w:szCs w:val="16"/>
              </w:rPr>
              <w:t>(I.R.S. Employer</w:t>
            </w:r>
          </w:p>
          <w:p w14:paraId="4CA8D7AD" w14:textId="77777777" w:rsidR="00000000" w:rsidRDefault="00942225">
            <w:pPr>
              <w:jc w:val="center"/>
              <w:rPr>
                <w:rFonts w:eastAsia="Times New Roman"/>
                <w:sz w:val="16"/>
                <w:szCs w:val="16"/>
              </w:rPr>
            </w:pPr>
            <w:r>
              <w:rPr>
                <w:rFonts w:ascii="inherit" w:eastAsia="Times New Roman" w:hAnsi="inherit"/>
                <w:b/>
                <w:bCs/>
                <w:sz w:val="16"/>
                <w:szCs w:val="16"/>
              </w:rPr>
              <w:t>Identification No.)</w:t>
            </w:r>
          </w:p>
        </w:tc>
      </w:tr>
    </w:tbl>
    <w:p w14:paraId="7849417D" w14:textId="77777777" w:rsidR="00000000" w:rsidRDefault="00942225">
      <w:pPr>
        <w:spacing w:line="288" w:lineRule="auto"/>
        <w:jc w:val="center"/>
        <w:divId w:val="166941144"/>
        <w:rPr>
          <w:rFonts w:eastAsia="Times New Roman"/>
          <w:sz w:val="20"/>
          <w:szCs w:val="20"/>
        </w:rPr>
      </w:pPr>
      <w:r>
        <w:rPr>
          <w:rFonts w:eastAsia="Times New Roman"/>
          <w:b/>
          <w:bCs/>
          <w:sz w:val="20"/>
          <w:szCs w:val="20"/>
        </w:rPr>
        <w:t>864 Spring Street NW</w:t>
      </w:r>
      <w:r>
        <w:rPr>
          <w:rFonts w:ascii="inherit" w:eastAsia="Times New Roman" w:hAnsi="inherit"/>
          <w:b/>
          <w:bCs/>
          <w:sz w:val="20"/>
          <w:szCs w:val="20"/>
        </w:rPr>
        <w:t xml:space="preserve"> </w:t>
      </w:r>
    </w:p>
    <w:p w14:paraId="2D624C07" w14:textId="77777777" w:rsidR="00000000" w:rsidRDefault="00942225">
      <w:pPr>
        <w:spacing w:line="288" w:lineRule="auto"/>
        <w:jc w:val="center"/>
        <w:divId w:val="166941144"/>
        <w:rPr>
          <w:rFonts w:eastAsia="Times New Roman"/>
          <w:sz w:val="20"/>
          <w:szCs w:val="20"/>
        </w:rPr>
      </w:pPr>
      <w:r>
        <w:rPr>
          <w:rFonts w:eastAsia="Times New Roman"/>
          <w:b/>
          <w:bCs/>
          <w:sz w:val="20"/>
          <w:szCs w:val="20"/>
        </w:rPr>
        <w:t>Atlanta</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GA</w:t>
      </w:r>
      <w:r>
        <w:rPr>
          <w:rFonts w:ascii="inherit" w:eastAsia="Times New Roman" w:hAnsi="inherit"/>
          <w:b/>
          <w:bCs/>
          <w:sz w:val="20"/>
          <w:szCs w:val="20"/>
        </w:rPr>
        <w:t xml:space="preserve"> </w:t>
      </w:r>
      <w:r>
        <w:rPr>
          <w:rFonts w:eastAsia="Times New Roman"/>
          <w:b/>
          <w:bCs/>
          <w:sz w:val="20"/>
          <w:szCs w:val="20"/>
        </w:rPr>
        <w:t>30308</w:t>
      </w:r>
      <w:r>
        <w:rPr>
          <w:rFonts w:ascii="inherit" w:eastAsia="Times New Roman" w:hAnsi="inherit"/>
          <w:b/>
          <w:bCs/>
          <w:sz w:val="20"/>
          <w:szCs w:val="20"/>
        </w:rPr>
        <w:t xml:space="preserve"> </w:t>
      </w:r>
    </w:p>
    <w:p w14:paraId="2F0B6683" w14:textId="77777777" w:rsidR="00000000" w:rsidRDefault="00942225">
      <w:pPr>
        <w:spacing w:line="288" w:lineRule="auto"/>
        <w:jc w:val="center"/>
        <w:divId w:val="166941144"/>
        <w:rPr>
          <w:rFonts w:eastAsia="Times New Roman"/>
          <w:sz w:val="16"/>
          <w:szCs w:val="16"/>
        </w:rPr>
      </w:pPr>
      <w:r>
        <w:rPr>
          <w:rFonts w:ascii="inherit" w:eastAsia="Times New Roman" w:hAnsi="inherit"/>
          <w:b/>
          <w:bCs/>
          <w:sz w:val="16"/>
          <w:szCs w:val="16"/>
        </w:rPr>
        <w:t>(Address of principal executive offices) (Zip Code)</w:t>
      </w:r>
    </w:p>
    <w:p w14:paraId="63686B61"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Registrant’</w:t>
      </w:r>
      <w:r>
        <w:rPr>
          <w:rFonts w:ascii="inherit" w:eastAsia="Times New Roman" w:hAnsi="inherit"/>
          <w:b/>
          <w:bCs/>
          <w:sz w:val="20"/>
          <w:szCs w:val="20"/>
        </w:rPr>
        <w:t>s telephone number, including area code: (</w:t>
      </w:r>
      <w:r>
        <w:rPr>
          <w:rFonts w:eastAsia="Times New Roman"/>
          <w:b/>
          <w:bCs/>
          <w:sz w:val="20"/>
          <w:szCs w:val="20"/>
        </w:rPr>
        <w:t>937</w:t>
      </w:r>
      <w:r>
        <w:rPr>
          <w:rFonts w:ascii="inherit" w:eastAsia="Times New Roman" w:hAnsi="inherit"/>
          <w:b/>
          <w:bCs/>
          <w:sz w:val="20"/>
          <w:szCs w:val="20"/>
        </w:rPr>
        <w:t>) </w:t>
      </w:r>
      <w:r>
        <w:rPr>
          <w:rFonts w:eastAsia="Times New Roman"/>
          <w:b/>
          <w:bCs/>
          <w:sz w:val="20"/>
          <w:szCs w:val="20"/>
        </w:rPr>
        <w:t>445-5000</w:t>
      </w:r>
      <w:r>
        <w:rPr>
          <w:rFonts w:ascii="inherit" w:eastAsia="Times New Roman" w:hAnsi="inherit"/>
          <w:b/>
          <w:bCs/>
          <w:sz w:val="20"/>
          <w:szCs w:val="20"/>
        </w:rPr>
        <w:t xml:space="preserve"> </w:t>
      </w:r>
    </w:p>
    <w:p w14:paraId="37EC667E" w14:textId="77777777" w:rsidR="00000000" w:rsidRDefault="00942225">
      <w:pPr>
        <w:spacing w:line="288" w:lineRule="auto"/>
        <w:ind w:firstLine="720"/>
        <w:divId w:val="1961718574"/>
        <w:rPr>
          <w:rFonts w:eastAsia="Times New Roman"/>
          <w:sz w:val="20"/>
          <w:szCs w:val="20"/>
        </w:rPr>
      </w:pPr>
      <w:r>
        <w:rPr>
          <w:rFonts w:ascii="inherit" w:eastAsia="Times New Roman" w:hAnsi="inherit"/>
          <w:sz w:val="20"/>
          <w:szCs w:val="20"/>
        </w:rPr>
        <w:t xml:space="preserve">Indicate by check mark whether the registrant (1) has filed all reports required to be filed by Section 13 or 15(d) of the Securities Exchange Act of 1934 during the preceding 12 months (or for such </w:t>
      </w:r>
      <w:r>
        <w:rPr>
          <w:rFonts w:ascii="inherit" w:eastAsia="Times New Roman" w:hAnsi="inherit"/>
          <w:sz w:val="20"/>
          <w:szCs w:val="20"/>
        </w:rPr>
        <w:t>shorter period that the registrant was required to file such reports), and (2) has been subject to such filing requirements for the past 90 days.    Yes  </w:t>
      </w:r>
      <w:r>
        <w:rPr>
          <w:rFonts w:ascii="Segoe UI Emoji" w:eastAsia="Times New Roman" w:hAnsi="Segoe UI Emoji" w:cs="Segoe UI Emoji"/>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14:paraId="0324CC17" w14:textId="77777777" w:rsidR="00000000" w:rsidRDefault="00942225">
      <w:pPr>
        <w:spacing w:line="288" w:lineRule="auto"/>
        <w:ind w:firstLine="720"/>
        <w:divId w:val="1207831837"/>
        <w:rPr>
          <w:rFonts w:eastAsia="Times New Roman"/>
          <w:sz w:val="20"/>
          <w:szCs w:val="20"/>
        </w:rPr>
      </w:pPr>
      <w:r>
        <w:rPr>
          <w:rFonts w:ascii="inherit" w:eastAsia="Times New Roman" w:hAnsi="inherit"/>
          <w:sz w:val="20"/>
          <w:szCs w:val="20"/>
        </w:rPr>
        <w:t>Indicate by check mark whether the registrant has submitted electronically every Interactive</w:t>
      </w:r>
      <w:r>
        <w:rPr>
          <w:rFonts w:ascii="inherit" w:eastAsia="Times New Roman" w:hAnsi="inherit"/>
          <w:sz w:val="20"/>
          <w:szCs w:val="20"/>
        </w:rPr>
        <w:t xml:space="preserve"> Data File required to be submitted pursuant to Rule 405 of Regulation S-T (§232.405 of this chapter) during the preceding 12 months (or for such shorter period that the registrant was required to submit such files).</w:t>
      </w:r>
      <w:r>
        <w:rPr>
          <w:rFonts w:ascii="inherit" w:eastAsia="Times New Roman" w:hAnsi="inherit"/>
          <w:sz w:val="20"/>
          <w:szCs w:val="20"/>
        </w:rPr>
        <w:t xml:space="preserve"> </w:t>
      </w:r>
      <w:r>
        <w:rPr>
          <w:rFonts w:ascii="inherit" w:eastAsia="Times New Roman" w:hAnsi="inherit"/>
          <w:sz w:val="20"/>
          <w:szCs w:val="20"/>
        </w:rPr>
        <w:t>   Yes  </w:t>
      </w:r>
      <w:r>
        <w:rPr>
          <w:rFonts w:ascii="Segoe UI Emoji" w:eastAsia="Times New Roman" w:hAnsi="Segoe UI Emoji" w:cs="Segoe UI Emoji"/>
          <w:sz w:val="20"/>
          <w:szCs w:val="20"/>
        </w:rPr>
        <w:t>☑</w:t>
      </w:r>
      <w:r>
        <w:rPr>
          <w:rFonts w:ascii="inherit" w:eastAsia="Times New Roman" w:hAnsi="inherit"/>
          <w:sz w:val="20"/>
          <w:szCs w:val="20"/>
        </w:rPr>
        <w:t>    No  </w:t>
      </w:r>
      <w:r>
        <w:rPr>
          <w:rFonts w:ascii="Segoe UI Symbol" w:eastAsia="Times New Roman" w:hAnsi="Segoe UI Symbol" w:cs="Segoe UI Symbol"/>
          <w:sz w:val="20"/>
          <w:szCs w:val="20"/>
        </w:rPr>
        <w:t>☐</w:t>
      </w:r>
    </w:p>
    <w:p w14:paraId="35B63971" w14:textId="77777777" w:rsidR="00000000" w:rsidRDefault="00942225">
      <w:pPr>
        <w:spacing w:line="288" w:lineRule="auto"/>
        <w:ind w:firstLine="720"/>
        <w:divId w:val="166941144"/>
        <w:rPr>
          <w:rFonts w:eastAsia="Times New Roman"/>
          <w:sz w:val="20"/>
          <w:szCs w:val="20"/>
        </w:rPr>
      </w:pPr>
      <w:r>
        <w:rPr>
          <w:rFonts w:ascii="inherit" w:eastAsia="Times New Roman" w:hAnsi="inherit"/>
          <w:sz w:val="20"/>
          <w:szCs w:val="20"/>
        </w:rPr>
        <w:t>Indicate by check ma</w:t>
      </w:r>
      <w:r>
        <w:rPr>
          <w:rFonts w:ascii="inherit" w:eastAsia="Times New Roman" w:hAnsi="inherit"/>
          <w:sz w:val="20"/>
          <w:szCs w:val="20"/>
        </w:rPr>
        <w:t>rk whether the registrant is a large accelerated filer, an accelerated filer, a non-accelerated filer, a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w:t>
      </w:r>
      <w:r>
        <w:rPr>
          <w:rFonts w:ascii="inherit" w:eastAsia="Times New Roman" w:hAnsi="inherit"/>
          <w:sz w:val="20"/>
          <w:szCs w:val="20"/>
        </w:rPr>
        <w:t>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3884" w:type="pct"/>
        <w:jc w:val="center"/>
        <w:tblCellMar>
          <w:left w:w="0" w:type="dxa"/>
          <w:right w:w="0" w:type="dxa"/>
        </w:tblCellMar>
        <w:tblLook w:val="04A0" w:firstRow="1" w:lastRow="0" w:firstColumn="1" w:lastColumn="0" w:noHBand="0" w:noVBand="1"/>
      </w:tblPr>
      <w:tblGrid>
        <w:gridCol w:w="1409"/>
        <w:gridCol w:w="249"/>
        <w:gridCol w:w="2701"/>
        <w:gridCol w:w="185"/>
        <w:gridCol w:w="1669"/>
        <w:gridCol w:w="239"/>
      </w:tblGrid>
      <w:tr w:rsidR="00000000" w14:paraId="18A5415D" w14:textId="77777777">
        <w:trPr>
          <w:divId w:val="928466066"/>
          <w:jc w:val="center"/>
        </w:trPr>
        <w:tc>
          <w:tcPr>
            <w:tcW w:w="0" w:type="auto"/>
            <w:gridSpan w:val="6"/>
            <w:vAlign w:val="center"/>
            <w:hideMark/>
          </w:tcPr>
          <w:p w14:paraId="2AC6688A" w14:textId="77777777" w:rsidR="00000000" w:rsidRDefault="00942225">
            <w:pPr>
              <w:spacing w:line="288" w:lineRule="auto"/>
              <w:ind w:firstLine="720"/>
              <w:rPr>
                <w:rFonts w:eastAsia="Times New Roman"/>
                <w:sz w:val="20"/>
                <w:szCs w:val="20"/>
              </w:rPr>
            </w:pPr>
          </w:p>
        </w:tc>
      </w:tr>
      <w:tr w:rsidR="00000000" w14:paraId="13BCDBD4" w14:textId="77777777">
        <w:trPr>
          <w:divId w:val="928466066"/>
          <w:jc w:val="center"/>
        </w:trPr>
        <w:tc>
          <w:tcPr>
            <w:tcW w:w="1100" w:type="pct"/>
            <w:vAlign w:val="center"/>
            <w:hideMark/>
          </w:tcPr>
          <w:p w14:paraId="16C94E5A" w14:textId="77777777" w:rsidR="00000000" w:rsidRDefault="00942225">
            <w:pPr>
              <w:rPr>
                <w:rFonts w:eastAsia="Times New Roman"/>
                <w:sz w:val="20"/>
                <w:szCs w:val="20"/>
              </w:rPr>
            </w:pPr>
          </w:p>
        </w:tc>
        <w:tc>
          <w:tcPr>
            <w:tcW w:w="200" w:type="pct"/>
            <w:vAlign w:val="center"/>
            <w:hideMark/>
          </w:tcPr>
          <w:p w14:paraId="43CF83B3" w14:textId="77777777" w:rsidR="00000000" w:rsidRDefault="00942225">
            <w:pPr>
              <w:rPr>
                <w:rFonts w:eastAsia="Times New Roman"/>
                <w:sz w:val="20"/>
                <w:szCs w:val="20"/>
              </w:rPr>
            </w:pPr>
          </w:p>
        </w:tc>
        <w:tc>
          <w:tcPr>
            <w:tcW w:w="2100" w:type="pct"/>
            <w:vAlign w:val="center"/>
            <w:hideMark/>
          </w:tcPr>
          <w:p w14:paraId="0AFC3BED" w14:textId="77777777" w:rsidR="00000000" w:rsidRDefault="00942225">
            <w:pPr>
              <w:rPr>
                <w:rFonts w:eastAsia="Times New Roman"/>
                <w:sz w:val="20"/>
                <w:szCs w:val="20"/>
              </w:rPr>
            </w:pPr>
          </w:p>
        </w:tc>
        <w:tc>
          <w:tcPr>
            <w:tcW w:w="150" w:type="pct"/>
            <w:vAlign w:val="center"/>
            <w:hideMark/>
          </w:tcPr>
          <w:p w14:paraId="0993BB08" w14:textId="77777777" w:rsidR="00000000" w:rsidRDefault="00942225">
            <w:pPr>
              <w:rPr>
                <w:rFonts w:eastAsia="Times New Roman"/>
                <w:sz w:val="20"/>
                <w:szCs w:val="20"/>
              </w:rPr>
            </w:pPr>
          </w:p>
        </w:tc>
        <w:tc>
          <w:tcPr>
            <w:tcW w:w="1300" w:type="pct"/>
            <w:vAlign w:val="center"/>
            <w:hideMark/>
          </w:tcPr>
          <w:p w14:paraId="037AE3C6" w14:textId="77777777" w:rsidR="00000000" w:rsidRDefault="00942225">
            <w:pPr>
              <w:rPr>
                <w:rFonts w:eastAsia="Times New Roman"/>
                <w:sz w:val="20"/>
                <w:szCs w:val="20"/>
              </w:rPr>
            </w:pPr>
          </w:p>
        </w:tc>
        <w:tc>
          <w:tcPr>
            <w:tcW w:w="150" w:type="pct"/>
            <w:vAlign w:val="center"/>
            <w:hideMark/>
          </w:tcPr>
          <w:p w14:paraId="1C80C972" w14:textId="77777777" w:rsidR="00000000" w:rsidRDefault="00942225">
            <w:pPr>
              <w:rPr>
                <w:rFonts w:eastAsia="Times New Roman"/>
                <w:sz w:val="20"/>
                <w:szCs w:val="20"/>
              </w:rPr>
            </w:pPr>
          </w:p>
        </w:tc>
      </w:tr>
      <w:tr w:rsidR="00000000" w14:paraId="3ECC891B" w14:textId="77777777">
        <w:trPr>
          <w:divId w:val="928466066"/>
          <w:jc w:val="center"/>
        </w:trPr>
        <w:tc>
          <w:tcPr>
            <w:tcW w:w="0" w:type="auto"/>
            <w:tcMar>
              <w:top w:w="30" w:type="dxa"/>
              <w:left w:w="30" w:type="dxa"/>
              <w:bottom w:w="30" w:type="dxa"/>
              <w:right w:w="30" w:type="dxa"/>
            </w:tcMar>
            <w:vAlign w:val="center"/>
            <w:hideMark/>
          </w:tcPr>
          <w:p w14:paraId="4F4A1D72" w14:textId="77777777" w:rsidR="00000000" w:rsidRDefault="00942225">
            <w:pPr>
              <w:jc w:val="right"/>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center"/>
            <w:hideMark/>
          </w:tcPr>
          <w:p w14:paraId="6958788D" w14:textId="77777777" w:rsidR="00000000" w:rsidRDefault="00942225">
            <w:pPr>
              <w:rPr>
                <w:rFonts w:eastAsia="Times New Roman"/>
                <w:sz w:val="20"/>
                <w:szCs w:val="20"/>
              </w:rPr>
            </w:pPr>
            <w:r>
              <w:rPr>
                <w:rFonts w:ascii="Wingdings" w:eastAsia="Times New Roman" w:hAnsi="Wingdings"/>
                <w:sz w:val="20"/>
                <w:szCs w:val="20"/>
              </w:rPr>
              <w:t>þ</w:t>
            </w:r>
          </w:p>
        </w:tc>
        <w:tc>
          <w:tcPr>
            <w:tcW w:w="0" w:type="auto"/>
            <w:tcMar>
              <w:top w:w="30" w:type="dxa"/>
              <w:left w:w="30" w:type="dxa"/>
              <w:bottom w:w="30" w:type="dxa"/>
              <w:right w:w="30" w:type="dxa"/>
            </w:tcMar>
            <w:vAlign w:val="bottom"/>
            <w:hideMark/>
          </w:tcPr>
          <w:p w14:paraId="0215A6C6" w14:textId="77777777" w:rsidR="00000000" w:rsidRDefault="00942225">
            <w:pPr>
              <w:divId w:val="683244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AB9C7A" w14:textId="77777777" w:rsidR="00000000" w:rsidRDefault="00942225">
            <w:pPr>
              <w:divId w:val="1272475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99E9DAF" w14:textId="77777777" w:rsidR="00000000" w:rsidRDefault="00942225">
            <w:pPr>
              <w:jc w:val="right"/>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1514173F" w14:textId="77777777" w:rsidR="00000000" w:rsidRDefault="00942225">
            <w:pPr>
              <w:rPr>
                <w:rFonts w:eastAsia="Times New Roman"/>
                <w:sz w:val="20"/>
                <w:szCs w:val="20"/>
              </w:rPr>
            </w:pPr>
            <w:r>
              <w:rPr>
                <w:rFonts w:ascii="Wingdings" w:eastAsia="Times New Roman" w:hAnsi="Wingdings"/>
                <w:sz w:val="20"/>
                <w:szCs w:val="20"/>
              </w:rPr>
              <w:t>o</w:t>
            </w:r>
          </w:p>
        </w:tc>
      </w:tr>
      <w:tr w:rsidR="00000000" w14:paraId="5412C371" w14:textId="77777777">
        <w:trPr>
          <w:divId w:val="928466066"/>
          <w:jc w:val="center"/>
        </w:trPr>
        <w:tc>
          <w:tcPr>
            <w:tcW w:w="0" w:type="auto"/>
            <w:tcMar>
              <w:top w:w="30" w:type="dxa"/>
              <w:left w:w="30" w:type="dxa"/>
              <w:bottom w:w="30" w:type="dxa"/>
              <w:right w:w="30" w:type="dxa"/>
            </w:tcMar>
            <w:hideMark/>
          </w:tcPr>
          <w:p w14:paraId="47B493A5" w14:textId="77777777" w:rsidR="00000000" w:rsidRDefault="00942225">
            <w:pPr>
              <w:jc w:val="right"/>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7590FBAD" w14:textId="77777777" w:rsidR="00000000" w:rsidRDefault="00942225">
            <w:pPr>
              <w:rPr>
                <w:rFonts w:eastAsia="Times New Roman"/>
                <w:sz w:val="20"/>
                <w:szCs w:val="20"/>
              </w:rPr>
            </w:pPr>
            <w:r>
              <w:rPr>
                <w:rFonts w:ascii="Wingdings" w:eastAsia="Times New Roman" w:hAnsi="Wingdings"/>
                <w:sz w:val="20"/>
                <w:szCs w:val="20"/>
              </w:rPr>
              <w:t>o</w:t>
            </w:r>
          </w:p>
        </w:tc>
        <w:tc>
          <w:tcPr>
            <w:tcW w:w="0" w:type="auto"/>
            <w:tcMar>
              <w:top w:w="30" w:type="dxa"/>
              <w:left w:w="30" w:type="dxa"/>
              <w:bottom w:w="30" w:type="dxa"/>
              <w:right w:w="30" w:type="dxa"/>
            </w:tcMar>
            <w:vAlign w:val="bottom"/>
            <w:hideMark/>
          </w:tcPr>
          <w:p w14:paraId="56141AC6" w14:textId="77777777" w:rsidR="00000000" w:rsidRDefault="00942225">
            <w:pPr>
              <w:divId w:val="280000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5412BE" w14:textId="77777777" w:rsidR="00000000" w:rsidRDefault="00942225">
            <w:pPr>
              <w:divId w:val="253319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05FE3AF" w14:textId="77777777" w:rsidR="00000000" w:rsidRDefault="00942225">
            <w:pPr>
              <w:jc w:val="right"/>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19AE7031" w14:textId="77777777" w:rsidR="00000000" w:rsidRDefault="00942225">
            <w:pPr>
              <w:divId w:val="1382096104"/>
              <w:rPr>
                <w:rFonts w:eastAsia="Times New Roman"/>
                <w:sz w:val="20"/>
                <w:szCs w:val="20"/>
              </w:rPr>
            </w:pPr>
            <w:r>
              <w:rPr>
                <w:rFonts w:ascii="Segoe UI Symbol" w:eastAsia="Times New Roman" w:hAnsi="Segoe UI Symbol" w:cs="Segoe UI Symbol"/>
                <w:sz w:val="20"/>
                <w:szCs w:val="20"/>
              </w:rPr>
              <w:t>☐</w:t>
            </w:r>
          </w:p>
        </w:tc>
      </w:tr>
      <w:tr w:rsidR="00000000" w14:paraId="0CB2C297" w14:textId="77777777">
        <w:trPr>
          <w:divId w:val="928466066"/>
          <w:jc w:val="center"/>
        </w:trPr>
        <w:tc>
          <w:tcPr>
            <w:tcW w:w="0" w:type="auto"/>
            <w:tcMar>
              <w:top w:w="30" w:type="dxa"/>
              <w:left w:w="30" w:type="dxa"/>
              <w:bottom w:w="30" w:type="dxa"/>
              <w:right w:w="30" w:type="dxa"/>
            </w:tcMar>
            <w:vAlign w:val="bottom"/>
            <w:hideMark/>
          </w:tcPr>
          <w:p w14:paraId="6EE0B65E" w14:textId="77777777" w:rsidR="00000000" w:rsidRDefault="00942225">
            <w:pPr>
              <w:divId w:val="2063283019"/>
              <w:rPr>
                <w:rFonts w:eastAsia="Times New Roman"/>
                <w:sz w:val="20"/>
                <w:szCs w:val="20"/>
              </w:rPr>
            </w:pPr>
            <w:r>
              <w:rPr>
                <w:rFonts w:ascii="inherit" w:eastAsia="Times New Roman" w:hAnsi="inherit"/>
                <w:sz w:val="20"/>
                <w:szCs w:val="20"/>
              </w:rPr>
              <w:lastRenderedPageBreak/>
              <w:t> </w:t>
            </w:r>
          </w:p>
        </w:tc>
        <w:tc>
          <w:tcPr>
            <w:tcW w:w="0" w:type="auto"/>
            <w:tcMar>
              <w:top w:w="30" w:type="dxa"/>
              <w:left w:w="30" w:type="dxa"/>
              <w:bottom w:w="30" w:type="dxa"/>
              <w:right w:w="30" w:type="dxa"/>
            </w:tcMar>
            <w:vAlign w:val="bottom"/>
            <w:hideMark/>
          </w:tcPr>
          <w:p w14:paraId="3DC118B4" w14:textId="77777777" w:rsidR="00000000" w:rsidRDefault="00942225">
            <w:pPr>
              <w:divId w:val="169981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DD823D" w14:textId="77777777" w:rsidR="00000000" w:rsidRDefault="00942225">
            <w:pPr>
              <w:divId w:val="1205291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DA37A0" w14:textId="77777777" w:rsidR="00000000" w:rsidRDefault="00942225">
            <w:pPr>
              <w:divId w:val="323171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594CA51" w14:textId="77777777" w:rsidR="00000000" w:rsidRDefault="00942225">
            <w:pPr>
              <w:jc w:val="right"/>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6822736B" w14:textId="77777777" w:rsidR="00000000" w:rsidRDefault="00942225">
            <w:pPr>
              <w:divId w:val="1136989606"/>
              <w:rPr>
                <w:rFonts w:eastAsia="Times New Roman"/>
                <w:sz w:val="20"/>
                <w:szCs w:val="20"/>
              </w:rPr>
            </w:pPr>
            <w:r>
              <w:rPr>
                <w:rFonts w:ascii="Segoe UI Symbol" w:eastAsia="Times New Roman" w:hAnsi="Segoe UI Symbol" w:cs="Segoe UI Symbol"/>
                <w:sz w:val="20"/>
                <w:szCs w:val="20"/>
              </w:rPr>
              <w:t>☐</w:t>
            </w:r>
          </w:p>
        </w:tc>
      </w:tr>
    </w:tbl>
    <w:p w14:paraId="40DFD1DA" w14:textId="77777777" w:rsidR="00000000" w:rsidRDefault="00942225">
      <w:pPr>
        <w:spacing w:line="288" w:lineRule="auto"/>
        <w:ind w:firstLine="720"/>
        <w:divId w:val="510946510"/>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transaction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inherit" w:eastAsia="Times New Roman" w:hAnsi="inherit"/>
          <w:sz w:val="20"/>
          <w:szCs w:val="20"/>
        </w:rPr>
        <w:t> </w:t>
      </w:r>
      <w:r>
        <w:rPr>
          <w:rFonts w:ascii="Wingdings" w:eastAsia="Times New Roman" w:hAnsi="Wingdings"/>
          <w:sz w:val="20"/>
          <w:szCs w:val="20"/>
        </w:rPr>
        <w:t>o</w:t>
      </w:r>
      <w:r>
        <w:rPr>
          <w:rFonts w:ascii="inherit" w:eastAsia="Times New Roman" w:hAnsi="inherit"/>
          <w:sz w:val="20"/>
          <w:szCs w:val="20"/>
        </w:rPr>
        <w:t> </w:t>
      </w:r>
    </w:p>
    <w:p w14:paraId="65827E78" w14:textId="77777777" w:rsidR="00000000" w:rsidRDefault="00942225">
      <w:pPr>
        <w:spacing w:line="288" w:lineRule="auto"/>
        <w:divId w:val="1016153032"/>
        <w:rPr>
          <w:rFonts w:eastAsia="Times New Roman"/>
          <w:sz w:val="20"/>
          <w:szCs w:val="20"/>
        </w:rPr>
      </w:pPr>
      <w:r>
        <w:rPr>
          <w:rFonts w:ascii="inherit" w:eastAsia="Times New Roman" w:hAnsi="inherit"/>
          <w:sz w:val="20"/>
          <w:szCs w:val="20"/>
        </w:rPr>
        <w:t>Indicate by check mark whether the registrant is a shell company (as defined in Rule 12b-2 of the Exchange Act).</w:t>
      </w:r>
      <w:r>
        <w:rPr>
          <w:rFonts w:ascii="inherit" w:eastAsia="Times New Roman" w:hAnsi="inherit"/>
          <w:sz w:val="20"/>
          <w:szCs w:val="20"/>
        </w:rPr>
        <w:t xml:space="preserve"> </w:t>
      </w:r>
      <w:r>
        <w:rPr>
          <w:rFonts w:ascii="inherit" w:eastAsia="Times New Roman" w:hAnsi="inherit"/>
          <w:sz w:val="20"/>
          <w:szCs w:val="20"/>
        </w:rPr>
        <w:t>Yes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Cambria" w:eastAsia="Times New Roman" w:hAnsi="Cambria" w:cs="Cambria"/>
          <w:sz w:val="20"/>
          <w:szCs w:val="20"/>
        </w:rPr>
        <w:t>  </w:t>
      </w:r>
      <w:r>
        <w:rPr>
          <w:rFonts w:ascii="Segoe UI Emoji" w:eastAsia="Times New Roman" w:hAnsi="Segoe UI Emoji" w:cs="Segoe UI Emoji"/>
          <w:sz w:val="20"/>
          <w:szCs w:val="20"/>
        </w:rPr>
        <w:t>☑</w:t>
      </w:r>
      <w:r>
        <w:rPr>
          <w:rFonts w:ascii="Arial Unicode MS" w:eastAsia="Times New Roman" w:hAnsi="Arial Unicode MS"/>
          <w:sz w:val="20"/>
          <w:szCs w:val="20"/>
        </w:rPr>
        <w:t xml:space="preserve"> </w:t>
      </w:r>
    </w:p>
    <w:p w14:paraId="5A3ABF79" w14:textId="77777777" w:rsidR="00000000" w:rsidRDefault="00942225">
      <w:pPr>
        <w:spacing w:line="288" w:lineRule="auto"/>
        <w:divId w:val="2114322792"/>
        <w:rPr>
          <w:rFonts w:eastAsia="Times New Roman"/>
          <w:sz w:val="20"/>
          <w:szCs w:val="20"/>
        </w:rPr>
      </w:pPr>
    </w:p>
    <w:p w14:paraId="1AD064CB" w14:textId="77777777" w:rsidR="00000000" w:rsidRDefault="00942225">
      <w:pPr>
        <w:spacing w:line="288" w:lineRule="auto"/>
        <w:jc w:val="center"/>
        <w:divId w:val="166941144"/>
        <w:rPr>
          <w:rFonts w:eastAsia="Times New Roman"/>
          <w:sz w:val="22"/>
          <w:szCs w:val="22"/>
        </w:rPr>
      </w:pPr>
    </w:p>
    <w:p w14:paraId="47B77F6F" w14:textId="77777777" w:rsidR="00000000" w:rsidRDefault="00942225">
      <w:pPr>
        <w:spacing w:line="288" w:lineRule="auto"/>
        <w:jc w:val="center"/>
        <w:divId w:val="166941144"/>
        <w:rPr>
          <w:rFonts w:eastAsia="Times New Roman"/>
          <w:sz w:val="22"/>
          <w:szCs w:val="22"/>
        </w:rPr>
      </w:pPr>
    </w:p>
    <w:p w14:paraId="65A0AE4C"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Securities registered pursuant to Section 12(b) of the Act:</w:t>
      </w:r>
    </w:p>
    <w:tbl>
      <w:tblPr>
        <w:tblW w:w="4536" w:type="pct"/>
        <w:jc w:val="center"/>
        <w:tblCellMar>
          <w:left w:w="0" w:type="dxa"/>
          <w:right w:w="0" w:type="dxa"/>
        </w:tblCellMar>
        <w:tblLook w:val="04A0" w:firstRow="1" w:lastRow="0" w:firstColumn="1" w:lastColumn="0" w:noHBand="0" w:noVBand="1"/>
      </w:tblPr>
      <w:tblGrid>
        <w:gridCol w:w="2561"/>
        <w:gridCol w:w="2261"/>
        <w:gridCol w:w="2713"/>
      </w:tblGrid>
      <w:tr w:rsidR="00000000" w14:paraId="4C5914C4" w14:textId="77777777">
        <w:trPr>
          <w:divId w:val="175266925"/>
          <w:jc w:val="center"/>
        </w:trPr>
        <w:tc>
          <w:tcPr>
            <w:tcW w:w="0" w:type="auto"/>
            <w:gridSpan w:val="3"/>
            <w:vAlign w:val="center"/>
            <w:hideMark/>
          </w:tcPr>
          <w:p w14:paraId="604B85CE" w14:textId="77777777" w:rsidR="00000000" w:rsidRDefault="00942225">
            <w:pPr>
              <w:spacing w:line="288" w:lineRule="auto"/>
              <w:jc w:val="center"/>
              <w:rPr>
                <w:rFonts w:eastAsia="Times New Roman"/>
                <w:sz w:val="20"/>
                <w:szCs w:val="20"/>
              </w:rPr>
            </w:pPr>
          </w:p>
        </w:tc>
      </w:tr>
      <w:tr w:rsidR="00000000" w14:paraId="6106528C" w14:textId="77777777">
        <w:trPr>
          <w:divId w:val="175266925"/>
          <w:jc w:val="center"/>
        </w:trPr>
        <w:tc>
          <w:tcPr>
            <w:tcW w:w="1700" w:type="pct"/>
            <w:vAlign w:val="center"/>
            <w:hideMark/>
          </w:tcPr>
          <w:p w14:paraId="107E7062" w14:textId="77777777" w:rsidR="00000000" w:rsidRDefault="00942225">
            <w:pPr>
              <w:rPr>
                <w:rFonts w:eastAsia="Times New Roman"/>
                <w:sz w:val="20"/>
                <w:szCs w:val="20"/>
              </w:rPr>
            </w:pPr>
          </w:p>
        </w:tc>
        <w:tc>
          <w:tcPr>
            <w:tcW w:w="1500" w:type="pct"/>
            <w:vAlign w:val="center"/>
            <w:hideMark/>
          </w:tcPr>
          <w:p w14:paraId="5DAA1686" w14:textId="77777777" w:rsidR="00000000" w:rsidRDefault="00942225">
            <w:pPr>
              <w:rPr>
                <w:rFonts w:eastAsia="Times New Roman"/>
                <w:sz w:val="20"/>
                <w:szCs w:val="20"/>
              </w:rPr>
            </w:pPr>
          </w:p>
        </w:tc>
        <w:tc>
          <w:tcPr>
            <w:tcW w:w="1800" w:type="pct"/>
            <w:vAlign w:val="center"/>
            <w:hideMark/>
          </w:tcPr>
          <w:p w14:paraId="612EF1FD" w14:textId="77777777" w:rsidR="00000000" w:rsidRDefault="00942225">
            <w:pPr>
              <w:rPr>
                <w:rFonts w:eastAsia="Times New Roman"/>
                <w:sz w:val="20"/>
                <w:szCs w:val="20"/>
              </w:rPr>
            </w:pPr>
          </w:p>
        </w:tc>
      </w:tr>
      <w:tr w:rsidR="00000000" w14:paraId="780DAC4E" w14:textId="77777777">
        <w:trPr>
          <w:divId w:val="175266925"/>
          <w:jc w:val="center"/>
        </w:trPr>
        <w:tc>
          <w:tcPr>
            <w:tcW w:w="0" w:type="auto"/>
            <w:tcMar>
              <w:top w:w="30" w:type="dxa"/>
              <w:left w:w="30" w:type="dxa"/>
              <w:bottom w:w="30" w:type="dxa"/>
              <w:right w:w="30" w:type="dxa"/>
            </w:tcMar>
            <w:vAlign w:val="center"/>
            <w:hideMark/>
          </w:tcPr>
          <w:p w14:paraId="4A99A451" w14:textId="77777777" w:rsidR="00000000" w:rsidRDefault="00942225">
            <w:pPr>
              <w:jc w:val="center"/>
              <w:rPr>
                <w:rFonts w:eastAsia="Times New Roman"/>
                <w:sz w:val="20"/>
                <w:szCs w:val="20"/>
              </w:rPr>
            </w:pPr>
            <w:r>
              <w:rPr>
                <w:rFonts w:ascii="inherit" w:eastAsia="Times New Roman" w:hAnsi="inherit"/>
                <w:b/>
                <w:bCs/>
                <w:sz w:val="20"/>
                <w:szCs w:val="20"/>
              </w:rPr>
              <w:t>Title of each class</w:t>
            </w:r>
            <w:r>
              <w:rPr>
                <w:rFonts w:ascii="inherit" w:eastAsia="Times New Roman" w:hAnsi="inherit"/>
                <w:b/>
                <w:bCs/>
                <w:sz w:val="20"/>
                <w:szCs w:val="20"/>
              </w:rPr>
              <w:t xml:space="preserve"> </w:t>
            </w:r>
          </w:p>
        </w:tc>
        <w:tc>
          <w:tcPr>
            <w:tcW w:w="0" w:type="auto"/>
            <w:tcMar>
              <w:top w:w="30" w:type="dxa"/>
              <w:left w:w="30" w:type="dxa"/>
              <w:bottom w:w="30" w:type="dxa"/>
              <w:right w:w="30" w:type="dxa"/>
            </w:tcMar>
            <w:vAlign w:val="bottom"/>
            <w:hideMark/>
          </w:tcPr>
          <w:p w14:paraId="0341A101" w14:textId="77777777" w:rsidR="00000000" w:rsidRDefault="00942225">
            <w:pPr>
              <w:jc w:val="center"/>
              <w:rPr>
                <w:rFonts w:eastAsia="Times New Roman"/>
                <w:sz w:val="20"/>
                <w:szCs w:val="20"/>
              </w:rPr>
            </w:pPr>
            <w:r>
              <w:rPr>
                <w:rFonts w:ascii="inherit" w:eastAsia="Times New Roman" w:hAnsi="inherit"/>
                <w:b/>
                <w:bCs/>
                <w:sz w:val="20"/>
                <w:szCs w:val="20"/>
              </w:rPr>
              <w:t>Trading Symbol(s)</w:t>
            </w:r>
          </w:p>
        </w:tc>
        <w:tc>
          <w:tcPr>
            <w:tcW w:w="0" w:type="auto"/>
            <w:tcMar>
              <w:top w:w="30" w:type="dxa"/>
              <w:left w:w="30" w:type="dxa"/>
              <w:bottom w:w="30" w:type="dxa"/>
              <w:right w:w="30" w:type="dxa"/>
            </w:tcMar>
            <w:vAlign w:val="center"/>
            <w:hideMark/>
          </w:tcPr>
          <w:p w14:paraId="07CA5438" w14:textId="77777777" w:rsidR="00000000" w:rsidRDefault="00942225">
            <w:pPr>
              <w:jc w:val="center"/>
              <w:rPr>
                <w:rFonts w:eastAsia="Times New Roman"/>
                <w:sz w:val="20"/>
                <w:szCs w:val="20"/>
              </w:rPr>
            </w:pPr>
            <w:r>
              <w:rPr>
                <w:rFonts w:ascii="inherit" w:eastAsia="Times New Roman" w:hAnsi="inherit"/>
                <w:b/>
                <w:bCs/>
                <w:sz w:val="20"/>
                <w:szCs w:val="20"/>
              </w:rPr>
              <w:t>Name of each exchange on which registered</w:t>
            </w:r>
          </w:p>
        </w:tc>
      </w:tr>
      <w:tr w:rsidR="00000000" w14:paraId="4BA1BEBA" w14:textId="77777777">
        <w:trPr>
          <w:divId w:val="175266925"/>
          <w:jc w:val="center"/>
        </w:trPr>
        <w:tc>
          <w:tcPr>
            <w:tcW w:w="0" w:type="auto"/>
            <w:tcMar>
              <w:top w:w="30" w:type="dxa"/>
              <w:left w:w="30" w:type="dxa"/>
              <w:bottom w:w="30" w:type="dxa"/>
              <w:right w:w="30" w:type="dxa"/>
            </w:tcMar>
            <w:hideMark/>
          </w:tcPr>
          <w:p w14:paraId="3F981381" w14:textId="77777777" w:rsidR="00000000" w:rsidRDefault="00942225">
            <w:pPr>
              <w:jc w:val="center"/>
              <w:rPr>
                <w:rFonts w:eastAsia="Times New Roman"/>
                <w:sz w:val="20"/>
                <w:szCs w:val="20"/>
              </w:rPr>
            </w:pPr>
            <w:r>
              <w:rPr>
                <w:rFonts w:ascii="inherit" w:eastAsia="Times New Roman" w:hAnsi="inherit"/>
                <w:sz w:val="20"/>
                <w:szCs w:val="20"/>
              </w:rPr>
              <w:t>Common Stock, par value $0.01 per share</w:t>
            </w:r>
          </w:p>
        </w:tc>
        <w:tc>
          <w:tcPr>
            <w:tcW w:w="0" w:type="auto"/>
            <w:tcMar>
              <w:top w:w="30" w:type="dxa"/>
              <w:left w:w="30" w:type="dxa"/>
              <w:bottom w:w="30" w:type="dxa"/>
              <w:right w:w="30" w:type="dxa"/>
            </w:tcMar>
            <w:hideMark/>
          </w:tcPr>
          <w:p w14:paraId="48310B10" w14:textId="77777777" w:rsidR="00000000" w:rsidRDefault="00942225">
            <w:pPr>
              <w:jc w:val="center"/>
              <w:rPr>
                <w:rFonts w:eastAsia="Times New Roman"/>
                <w:sz w:val="20"/>
                <w:szCs w:val="20"/>
              </w:rPr>
            </w:pPr>
            <w:r>
              <w:rPr>
                <w:rFonts w:ascii="inherit" w:eastAsia="Times New Roman" w:hAnsi="inherit"/>
                <w:sz w:val="20"/>
                <w:szCs w:val="20"/>
              </w:rPr>
              <w:t>NCR</w:t>
            </w:r>
          </w:p>
        </w:tc>
        <w:tc>
          <w:tcPr>
            <w:tcW w:w="0" w:type="auto"/>
            <w:tcMar>
              <w:top w:w="30" w:type="dxa"/>
              <w:left w:w="30" w:type="dxa"/>
              <w:bottom w:w="30" w:type="dxa"/>
              <w:right w:w="30" w:type="dxa"/>
            </w:tcMar>
            <w:hideMark/>
          </w:tcPr>
          <w:p w14:paraId="1C823E6E" w14:textId="77777777" w:rsidR="00000000" w:rsidRDefault="00942225">
            <w:pPr>
              <w:jc w:val="center"/>
              <w:rPr>
                <w:rFonts w:eastAsia="Times New Roman"/>
                <w:sz w:val="20"/>
                <w:szCs w:val="20"/>
              </w:rPr>
            </w:pPr>
            <w:r>
              <w:rPr>
                <w:rFonts w:ascii="inherit" w:eastAsia="Times New Roman" w:hAnsi="inherit"/>
                <w:sz w:val="20"/>
                <w:szCs w:val="20"/>
              </w:rPr>
              <w:t>New York Stock Exchange</w:t>
            </w:r>
          </w:p>
        </w:tc>
      </w:tr>
    </w:tbl>
    <w:p w14:paraId="171ECB53" w14:textId="77777777" w:rsidR="00000000" w:rsidRDefault="00942225">
      <w:pPr>
        <w:spacing w:line="288" w:lineRule="auto"/>
        <w:ind w:firstLine="720"/>
        <w:divId w:val="1777868275"/>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April 17, 2020, there were approximately</w:t>
      </w:r>
      <w:r>
        <w:rPr>
          <w:rFonts w:ascii="inherit" w:eastAsia="Times New Roman" w:hAnsi="inherit"/>
          <w:sz w:val="20"/>
          <w:szCs w:val="20"/>
        </w:rPr>
        <w:t xml:space="preserve"> </w:t>
      </w:r>
      <w:r>
        <w:rPr>
          <w:rFonts w:ascii="inherit" w:eastAsia="Times New Roman" w:hAnsi="inherit"/>
          <w:sz w:val="20"/>
          <w:szCs w:val="20"/>
        </w:rPr>
        <w:t>127.8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of the registrant's common stock issued and outstanding.</w:t>
      </w:r>
    </w:p>
    <w:tbl>
      <w:tblPr>
        <w:tblW w:w="4277" w:type="pct"/>
        <w:jc w:val="center"/>
        <w:tblCellMar>
          <w:left w:w="0" w:type="dxa"/>
          <w:right w:w="0" w:type="dxa"/>
        </w:tblCellMar>
        <w:tblLook w:val="04A0" w:firstRow="1" w:lastRow="0" w:firstColumn="1" w:lastColumn="0" w:noHBand="0" w:noVBand="1"/>
      </w:tblPr>
      <w:tblGrid>
        <w:gridCol w:w="7105"/>
      </w:tblGrid>
      <w:tr w:rsidR="00000000" w14:paraId="0A5C1FEF" w14:textId="77777777">
        <w:trPr>
          <w:divId w:val="47850950"/>
          <w:jc w:val="center"/>
        </w:trPr>
        <w:tc>
          <w:tcPr>
            <w:tcW w:w="0" w:type="auto"/>
            <w:vAlign w:val="center"/>
            <w:hideMark/>
          </w:tcPr>
          <w:p w14:paraId="136AFC42" w14:textId="77777777" w:rsidR="00000000" w:rsidRDefault="00942225">
            <w:pPr>
              <w:spacing w:line="288" w:lineRule="auto"/>
              <w:ind w:firstLine="720"/>
              <w:rPr>
                <w:rFonts w:eastAsia="Times New Roman"/>
                <w:sz w:val="20"/>
                <w:szCs w:val="20"/>
              </w:rPr>
            </w:pPr>
          </w:p>
        </w:tc>
      </w:tr>
      <w:tr w:rsidR="00000000" w14:paraId="76F79616" w14:textId="77777777">
        <w:trPr>
          <w:divId w:val="47850950"/>
          <w:jc w:val="center"/>
        </w:trPr>
        <w:tc>
          <w:tcPr>
            <w:tcW w:w="5000" w:type="pct"/>
            <w:vAlign w:val="center"/>
            <w:hideMark/>
          </w:tcPr>
          <w:p w14:paraId="0B41D0E5" w14:textId="77777777" w:rsidR="00000000" w:rsidRDefault="00942225">
            <w:pPr>
              <w:rPr>
                <w:rFonts w:eastAsia="Times New Roman"/>
                <w:sz w:val="20"/>
                <w:szCs w:val="20"/>
              </w:rPr>
            </w:pPr>
          </w:p>
        </w:tc>
      </w:tr>
      <w:tr w:rsidR="00000000" w14:paraId="78C96221" w14:textId="77777777">
        <w:trPr>
          <w:divId w:val="47850950"/>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45D357" w14:textId="77777777" w:rsidR="00000000" w:rsidRDefault="00942225">
            <w:pPr>
              <w:divId w:val="1994026215"/>
              <w:rPr>
                <w:rFonts w:eastAsia="Times New Roman"/>
                <w:sz w:val="20"/>
                <w:szCs w:val="20"/>
              </w:rPr>
            </w:pPr>
            <w:r>
              <w:rPr>
                <w:rFonts w:ascii="inherit" w:eastAsia="Times New Roman" w:hAnsi="inherit"/>
                <w:sz w:val="20"/>
                <w:szCs w:val="20"/>
              </w:rPr>
              <w:t> </w:t>
            </w:r>
          </w:p>
        </w:tc>
      </w:tr>
    </w:tbl>
    <w:p w14:paraId="60C68EA9" w14:textId="77777777" w:rsidR="00000000" w:rsidRDefault="00942225">
      <w:pPr>
        <w:divId w:val="685442099"/>
        <w:rPr>
          <w:rFonts w:eastAsia="Times New Roman"/>
          <w:sz w:val="20"/>
          <w:szCs w:val="20"/>
        </w:rPr>
      </w:pPr>
    </w:p>
    <w:p w14:paraId="3C5BE135" w14:textId="77777777" w:rsidR="00000000" w:rsidRDefault="00942225">
      <w:pPr>
        <w:divId w:val="166941144"/>
        <w:rPr>
          <w:rFonts w:eastAsia="Times New Roman"/>
          <w:sz w:val="20"/>
          <w:szCs w:val="20"/>
        </w:rPr>
      </w:pPr>
      <w:r>
        <w:rPr>
          <w:rFonts w:eastAsia="Times New Roman"/>
          <w:sz w:val="20"/>
          <w:szCs w:val="20"/>
        </w:rPr>
        <w:pict w14:anchorId="2E253373">
          <v:rect id="_x0000_i1026" style="width:0;height:1.5pt" o:hralign="center" o:hrstd="t" o:hr="t" fillcolor="#a0a0a0" stroked="f"/>
        </w:pict>
      </w:r>
    </w:p>
    <w:p w14:paraId="2BDB72BD" w14:textId="77777777" w:rsidR="00000000" w:rsidRDefault="00942225">
      <w:pPr>
        <w:spacing w:line="288" w:lineRule="auto"/>
        <w:divId w:val="498689987"/>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1CCD9740" w14:textId="77777777" w:rsidR="00000000" w:rsidRDefault="00942225">
      <w:pPr>
        <w:divId w:val="43870952"/>
        <w:rPr>
          <w:rFonts w:eastAsia="Times New Roman"/>
          <w:sz w:val="20"/>
          <w:szCs w:val="20"/>
        </w:rPr>
      </w:pPr>
    </w:p>
    <w:p w14:paraId="16303CE2" w14:textId="77777777" w:rsidR="00000000" w:rsidRDefault="00942225">
      <w:pPr>
        <w:spacing w:line="288" w:lineRule="auto"/>
        <w:jc w:val="center"/>
        <w:divId w:val="166941144"/>
        <w:rPr>
          <w:rFonts w:eastAsia="Times New Roman"/>
          <w:sz w:val="20"/>
          <w:szCs w:val="20"/>
        </w:rPr>
      </w:pPr>
    </w:p>
    <w:p w14:paraId="539C5A48"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TABLE OF CONTENTS</w:t>
      </w:r>
    </w:p>
    <w:p w14:paraId="30404E21" w14:textId="77777777" w:rsidR="00000000" w:rsidRDefault="00942225">
      <w:pPr>
        <w:spacing w:line="288" w:lineRule="auto"/>
        <w:divId w:val="1903178344"/>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777"/>
        <w:gridCol w:w="7072"/>
        <w:gridCol w:w="440"/>
      </w:tblGrid>
      <w:tr w:rsidR="00000000" w14:paraId="2134E692" w14:textId="77777777">
        <w:trPr>
          <w:divId w:val="164521962"/>
        </w:trPr>
        <w:tc>
          <w:tcPr>
            <w:tcW w:w="0" w:type="auto"/>
            <w:gridSpan w:val="3"/>
            <w:vAlign w:val="center"/>
            <w:hideMark/>
          </w:tcPr>
          <w:p w14:paraId="2E0216E4" w14:textId="77777777" w:rsidR="00000000" w:rsidRDefault="00942225">
            <w:pPr>
              <w:spacing w:line="288" w:lineRule="auto"/>
              <w:rPr>
                <w:rFonts w:eastAsia="Times New Roman"/>
                <w:sz w:val="18"/>
                <w:szCs w:val="18"/>
              </w:rPr>
            </w:pPr>
          </w:p>
        </w:tc>
      </w:tr>
      <w:tr w:rsidR="00000000" w14:paraId="0DF2CDEF" w14:textId="77777777">
        <w:trPr>
          <w:divId w:val="164521962"/>
        </w:trPr>
        <w:tc>
          <w:tcPr>
            <w:tcW w:w="400" w:type="pct"/>
            <w:vAlign w:val="center"/>
            <w:hideMark/>
          </w:tcPr>
          <w:p w14:paraId="057E3C4B" w14:textId="77777777" w:rsidR="00000000" w:rsidRDefault="00942225">
            <w:pPr>
              <w:rPr>
                <w:rFonts w:eastAsia="Times New Roman"/>
                <w:sz w:val="20"/>
                <w:szCs w:val="20"/>
              </w:rPr>
            </w:pPr>
          </w:p>
        </w:tc>
        <w:tc>
          <w:tcPr>
            <w:tcW w:w="4300" w:type="pct"/>
            <w:vAlign w:val="center"/>
            <w:hideMark/>
          </w:tcPr>
          <w:p w14:paraId="56DBC723" w14:textId="77777777" w:rsidR="00000000" w:rsidRDefault="00942225">
            <w:pPr>
              <w:rPr>
                <w:rFonts w:eastAsia="Times New Roman"/>
                <w:sz w:val="20"/>
                <w:szCs w:val="20"/>
              </w:rPr>
            </w:pPr>
          </w:p>
        </w:tc>
        <w:tc>
          <w:tcPr>
            <w:tcW w:w="300" w:type="pct"/>
            <w:vAlign w:val="center"/>
            <w:hideMark/>
          </w:tcPr>
          <w:p w14:paraId="487364E7" w14:textId="77777777" w:rsidR="00000000" w:rsidRDefault="00942225">
            <w:pPr>
              <w:rPr>
                <w:rFonts w:eastAsia="Times New Roman"/>
                <w:sz w:val="20"/>
                <w:szCs w:val="20"/>
              </w:rPr>
            </w:pPr>
          </w:p>
        </w:tc>
      </w:tr>
      <w:tr w:rsidR="00000000" w14:paraId="33A5DC45" w14:textId="77777777">
        <w:trPr>
          <w:divId w:val="164521962"/>
        </w:trPr>
        <w:tc>
          <w:tcPr>
            <w:tcW w:w="0" w:type="auto"/>
            <w:gridSpan w:val="2"/>
            <w:tcMar>
              <w:top w:w="30" w:type="dxa"/>
              <w:left w:w="30" w:type="dxa"/>
              <w:bottom w:w="30" w:type="dxa"/>
              <w:right w:w="30" w:type="dxa"/>
            </w:tcMar>
            <w:hideMark/>
          </w:tcPr>
          <w:p w14:paraId="36D2FF66" w14:textId="77777777" w:rsidR="00000000" w:rsidRDefault="00942225">
            <w:pPr>
              <w:rPr>
                <w:rFonts w:eastAsia="Times New Roman"/>
                <w:sz w:val="20"/>
                <w:szCs w:val="20"/>
              </w:rPr>
            </w:pPr>
            <w:r>
              <w:rPr>
                <w:rFonts w:ascii="inherit" w:eastAsia="Times New Roman" w:hAnsi="inherit"/>
                <w:b/>
                <w:bCs/>
                <w:sz w:val="20"/>
                <w:szCs w:val="20"/>
              </w:rPr>
              <w:t>PART I. Financial Information</w:t>
            </w:r>
          </w:p>
        </w:tc>
        <w:tc>
          <w:tcPr>
            <w:tcW w:w="0" w:type="auto"/>
            <w:tcMar>
              <w:top w:w="30" w:type="dxa"/>
              <w:left w:w="30" w:type="dxa"/>
              <w:bottom w:w="30" w:type="dxa"/>
              <w:right w:w="30" w:type="dxa"/>
            </w:tcMar>
            <w:vAlign w:val="bottom"/>
            <w:hideMark/>
          </w:tcPr>
          <w:p w14:paraId="579CC106" w14:textId="77777777" w:rsidR="00000000" w:rsidRDefault="00942225">
            <w:pPr>
              <w:divId w:val="1745764762"/>
              <w:rPr>
                <w:rFonts w:eastAsia="Times New Roman"/>
                <w:sz w:val="20"/>
                <w:szCs w:val="20"/>
              </w:rPr>
            </w:pPr>
            <w:r>
              <w:rPr>
                <w:rFonts w:ascii="inherit" w:eastAsia="Times New Roman" w:hAnsi="inherit"/>
                <w:sz w:val="20"/>
                <w:szCs w:val="20"/>
              </w:rPr>
              <w:t> </w:t>
            </w:r>
          </w:p>
        </w:tc>
      </w:tr>
      <w:tr w:rsidR="00000000" w14:paraId="5F8538F5" w14:textId="77777777">
        <w:trPr>
          <w:divId w:val="164521962"/>
        </w:trPr>
        <w:tc>
          <w:tcPr>
            <w:tcW w:w="0" w:type="auto"/>
            <w:tcMar>
              <w:top w:w="30" w:type="dxa"/>
              <w:left w:w="30" w:type="dxa"/>
              <w:bottom w:w="30" w:type="dxa"/>
              <w:right w:w="30" w:type="dxa"/>
            </w:tcMar>
            <w:vAlign w:val="bottom"/>
            <w:hideMark/>
          </w:tcPr>
          <w:p w14:paraId="7D001BC7" w14:textId="77777777" w:rsidR="00000000" w:rsidRDefault="00942225">
            <w:pPr>
              <w:divId w:val="1270772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6A3E6" w14:textId="77777777" w:rsidR="00000000" w:rsidRDefault="00942225">
            <w:pPr>
              <w:divId w:val="343409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3A52BF" w14:textId="77777777" w:rsidR="00000000" w:rsidRDefault="00942225">
            <w:pPr>
              <w:divId w:val="190460739"/>
              <w:rPr>
                <w:rFonts w:eastAsia="Times New Roman"/>
                <w:sz w:val="20"/>
                <w:szCs w:val="20"/>
              </w:rPr>
            </w:pPr>
            <w:r>
              <w:rPr>
                <w:rFonts w:ascii="inherit" w:eastAsia="Times New Roman" w:hAnsi="inherit"/>
                <w:sz w:val="20"/>
                <w:szCs w:val="20"/>
              </w:rPr>
              <w:t> </w:t>
            </w:r>
          </w:p>
        </w:tc>
      </w:tr>
      <w:tr w:rsidR="00000000" w14:paraId="22594593" w14:textId="77777777">
        <w:trPr>
          <w:divId w:val="164521962"/>
        </w:trPr>
        <w:tc>
          <w:tcPr>
            <w:tcW w:w="0" w:type="auto"/>
            <w:tcMar>
              <w:top w:w="30" w:type="dxa"/>
              <w:left w:w="30" w:type="dxa"/>
              <w:bottom w:w="30" w:type="dxa"/>
              <w:right w:w="30" w:type="dxa"/>
            </w:tcMar>
            <w:vAlign w:val="bottom"/>
            <w:hideMark/>
          </w:tcPr>
          <w:p w14:paraId="14E70B76" w14:textId="77777777" w:rsidR="00000000" w:rsidRDefault="0094222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EAF7C63" w14:textId="77777777" w:rsidR="00000000" w:rsidRDefault="00942225">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14:paraId="2D43EFF5" w14:textId="77777777" w:rsidR="00000000" w:rsidRDefault="00942225">
            <w:pPr>
              <w:jc w:val="center"/>
              <w:rPr>
                <w:rFonts w:eastAsia="Times New Roman"/>
                <w:sz w:val="16"/>
                <w:szCs w:val="16"/>
              </w:rPr>
            </w:pPr>
            <w:r>
              <w:rPr>
                <w:rFonts w:ascii="inherit" w:eastAsia="Times New Roman" w:hAnsi="inherit"/>
                <w:b/>
                <w:bCs/>
                <w:sz w:val="16"/>
                <w:szCs w:val="16"/>
              </w:rPr>
              <w:t>Page</w:t>
            </w:r>
          </w:p>
        </w:tc>
      </w:tr>
      <w:tr w:rsidR="00000000" w14:paraId="53A6D8F7" w14:textId="77777777">
        <w:trPr>
          <w:divId w:val="164521962"/>
        </w:trPr>
        <w:tc>
          <w:tcPr>
            <w:tcW w:w="0" w:type="auto"/>
            <w:tcMar>
              <w:top w:w="30" w:type="dxa"/>
              <w:left w:w="30" w:type="dxa"/>
              <w:bottom w:w="30" w:type="dxa"/>
              <w:right w:w="30" w:type="dxa"/>
            </w:tcMar>
            <w:vAlign w:val="bottom"/>
            <w:hideMark/>
          </w:tcPr>
          <w:p w14:paraId="55CEDB63" w14:textId="77777777" w:rsidR="00000000" w:rsidRDefault="00942225">
            <w:pPr>
              <w:divId w:val="62227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C34DA3" w14:textId="77777777" w:rsidR="00000000" w:rsidRDefault="00942225">
            <w:pPr>
              <w:divId w:val="1726568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865CE8" w14:textId="77777777" w:rsidR="00000000" w:rsidRDefault="00942225">
            <w:pPr>
              <w:divId w:val="1747536718"/>
              <w:rPr>
                <w:rFonts w:eastAsia="Times New Roman"/>
                <w:sz w:val="20"/>
                <w:szCs w:val="20"/>
              </w:rPr>
            </w:pPr>
            <w:r>
              <w:rPr>
                <w:rFonts w:ascii="inherit" w:eastAsia="Times New Roman" w:hAnsi="inherit"/>
                <w:sz w:val="20"/>
                <w:szCs w:val="20"/>
              </w:rPr>
              <w:t> </w:t>
            </w:r>
          </w:p>
        </w:tc>
      </w:tr>
      <w:tr w:rsidR="00000000" w14:paraId="5FFE28F2" w14:textId="77777777">
        <w:trPr>
          <w:divId w:val="164521962"/>
        </w:trPr>
        <w:tc>
          <w:tcPr>
            <w:tcW w:w="0" w:type="auto"/>
            <w:tcMar>
              <w:top w:w="30" w:type="dxa"/>
              <w:left w:w="30" w:type="dxa"/>
              <w:bottom w:w="30" w:type="dxa"/>
              <w:right w:w="30" w:type="dxa"/>
            </w:tcMar>
            <w:hideMark/>
          </w:tcPr>
          <w:p w14:paraId="42DE6DC5" w14:textId="77777777" w:rsidR="00000000" w:rsidRDefault="00942225">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6A2609F0" w14:textId="77777777" w:rsidR="00000000" w:rsidRDefault="00942225">
            <w:pPr>
              <w:divId w:val="2077968837"/>
              <w:rPr>
                <w:rFonts w:eastAsia="Times New Roman"/>
                <w:sz w:val="20"/>
                <w:szCs w:val="20"/>
              </w:rPr>
            </w:pPr>
            <w:hyperlink w:anchor="sEB686EDE25AC54129F3C9EAC2835B8D5" w:history="1">
              <w:r>
                <w:rPr>
                  <w:rStyle w:val="a3"/>
                  <w:rFonts w:ascii="inherit" w:eastAsia="Times New Roman" w:hAnsi="inherit"/>
                  <w:sz w:val="20"/>
                  <w:szCs w:val="20"/>
                </w:rPr>
                <w:t>Financial Statements</w:t>
              </w:r>
            </w:hyperlink>
          </w:p>
        </w:tc>
        <w:tc>
          <w:tcPr>
            <w:tcW w:w="0" w:type="auto"/>
            <w:tcMar>
              <w:top w:w="30" w:type="dxa"/>
              <w:left w:w="30" w:type="dxa"/>
              <w:bottom w:w="30" w:type="dxa"/>
              <w:right w:w="30" w:type="dxa"/>
            </w:tcMar>
            <w:vAlign w:val="bottom"/>
            <w:hideMark/>
          </w:tcPr>
          <w:p w14:paraId="50582131" w14:textId="77777777" w:rsidR="00000000" w:rsidRDefault="00942225">
            <w:pPr>
              <w:jc w:val="right"/>
              <w:rPr>
                <w:rFonts w:eastAsia="Times New Roman"/>
                <w:sz w:val="20"/>
                <w:szCs w:val="20"/>
              </w:rPr>
            </w:pPr>
            <w:hyperlink w:anchor="sEB686EDE25AC54129F3C9EAC2835B8D5" w:history="1">
              <w:r>
                <w:rPr>
                  <w:rStyle w:val="a3"/>
                  <w:rFonts w:ascii="inherit" w:eastAsia="Times New Roman" w:hAnsi="inherit"/>
                  <w:sz w:val="20"/>
                  <w:szCs w:val="20"/>
                </w:rPr>
                <w:t>3</w:t>
              </w:r>
            </w:hyperlink>
          </w:p>
        </w:tc>
      </w:tr>
      <w:tr w:rsidR="00000000" w14:paraId="525C6E8B" w14:textId="77777777">
        <w:trPr>
          <w:divId w:val="164521962"/>
        </w:trPr>
        <w:tc>
          <w:tcPr>
            <w:tcW w:w="0" w:type="auto"/>
            <w:tcMar>
              <w:top w:w="30" w:type="dxa"/>
              <w:left w:w="30" w:type="dxa"/>
              <w:bottom w:w="30" w:type="dxa"/>
              <w:right w:w="30" w:type="dxa"/>
            </w:tcMar>
            <w:vAlign w:val="bottom"/>
            <w:hideMark/>
          </w:tcPr>
          <w:p w14:paraId="3475A514" w14:textId="77777777" w:rsidR="00000000" w:rsidRDefault="00942225">
            <w:pPr>
              <w:divId w:val="543368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4ACFF4" w14:textId="77777777" w:rsidR="00000000" w:rsidRDefault="00942225">
            <w:pPr>
              <w:divId w:val="31379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187564" w14:textId="77777777" w:rsidR="00000000" w:rsidRDefault="00942225">
            <w:pPr>
              <w:divId w:val="1480883214"/>
              <w:rPr>
                <w:rFonts w:eastAsia="Times New Roman"/>
                <w:sz w:val="20"/>
                <w:szCs w:val="20"/>
              </w:rPr>
            </w:pPr>
            <w:r>
              <w:rPr>
                <w:rFonts w:ascii="inherit" w:eastAsia="Times New Roman" w:hAnsi="inherit"/>
                <w:sz w:val="20"/>
                <w:szCs w:val="20"/>
              </w:rPr>
              <w:t> </w:t>
            </w:r>
          </w:p>
        </w:tc>
      </w:tr>
      <w:tr w:rsidR="00000000" w14:paraId="1EFC9136" w14:textId="77777777">
        <w:trPr>
          <w:divId w:val="164521962"/>
        </w:trPr>
        <w:tc>
          <w:tcPr>
            <w:tcW w:w="0" w:type="auto"/>
            <w:tcMar>
              <w:top w:w="30" w:type="dxa"/>
              <w:left w:w="30" w:type="dxa"/>
              <w:bottom w:w="30" w:type="dxa"/>
              <w:right w:w="30" w:type="dxa"/>
            </w:tcMar>
            <w:vAlign w:val="bottom"/>
            <w:hideMark/>
          </w:tcPr>
          <w:p w14:paraId="3F09B605" w14:textId="77777777" w:rsidR="00000000" w:rsidRDefault="00942225">
            <w:pPr>
              <w:divId w:val="1290546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98AA64" w14:textId="77777777" w:rsidR="00000000" w:rsidRDefault="00942225">
            <w:pPr>
              <w:rPr>
                <w:rFonts w:eastAsia="Times New Roman"/>
                <w:sz w:val="20"/>
                <w:szCs w:val="20"/>
              </w:rPr>
            </w:pPr>
            <w:hyperlink w:anchor="s291F2D37A3E150608EC3D90F76D5EE4E" w:history="1">
              <w:r>
                <w:rPr>
                  <w:rStyle w:val="a3"/>
                  <w:rFonts w:ascii="inherit" w:eastAsia="Times New Roman" w:hAnsi="inherit"/>
                  <w:sz w:val="20"/>
                  <w:szCs w:val="20"/>
                </w:rPr>
                <w:t>Condensed Consolidated Statements of Operations (Unaudited)</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2020 and 2019</w:t>
              </w:r>
            </w:hyperlink>
          </w:p>
        </w:tc>
        <w:tc>
          <w:tcPr>
            <w:tcW w:w="0" w:type="auto"/>
            <w:tcMar>
              <w:top w:w="30" w:type="dxa"/>
              <w:left w:w="30" w:type="dxa"/>
              <w:bottom w:w="30" w:type="dxa"/>
              <w:right w:w="30" w:type="dxa"/>
            </w:tcMar>
            <w:vAlign w:val="bottom"/>
            <w:hideMark/>
          </w:tcPr>
          <w:p w14:paraId="65CDB097" w14:textId="77777777" w:rsidR="00000000" w:rsidRDefault="00942225">
            <w:pPr>
              <w:jc w:val="right"/>
              <w:rPr>
                <w:rFonts w:eastAsia="Times New Roman"/>
                <w:sz w:val="20"/>
                <w:szCs w:val="20"/>
              </w:rPr>
            </w:pPr>
            <w:hyperlink w:anchor="s291F2D37A3E150608EC3D90F76D5EE4E" w:history="1">
              <w:r>
                <w:rPr>
                  <w:rStyle w:val="a3"/>
                  <w:rFonts w:ascii="inherit" w:eastAsia="Times New Roman" w:hAnsi="inherit"/>
                  <w:sz w:val="20"/>
                  <w:szCs w:val="20"/>
                </w:rPr>
                <w:t>3</w:t>
              </w:r>
            </w:hyperlink>
          </w:p>
        </w:tc>
      </w:tr>
      <w:tr w:rsidR="00000000" w14:paraId="298573B0" w14:textId="77777777">
        <w:trPr>
          <w:divId w:val="164521962"/>
        </w:trPr>
        <w:tc>
          <w:tcPr>
            <w:tcW w:w="0" w:type="auto"/>
            <w:tcMar>
              <w:top w:w="30" w:type="dxa"/>
              <w:left w:w="30" w:type="dxa"/>
              <w:bottom w:w="30" w:type="dxa"/>
              <w:right w:w="30" w:type="dxa"/>
            </w:tcMar>
            <w:vAlign w:val="bottom"/>
            <w:hideMark/>
          </w:tcPr>
          <w:p w14:paraId="5A5B7DDC" w14:textId="77777777" w:rsidR="00000000" w:rsidRDefault="00942225">
            <w:pPr>
              <w:divId w:val="1981381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F85870" w14:textId="77777777" w:rsidR="00000000" w:rsidRDefault="00942225">
            <w:pPr>
              <w:divId w:val="374237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65694D" w14:textId="77777777" w:rsidR="00000000" w:rsidRDefault="00942225">
            <w:pPr>
              <w:divId w:val="1707484014"/>
              <w:rPr>
                <w:rFonts w:eastAsia="Times New Roman"/>
                <w:sz w:val="20"/>
                <w:szCs w:val="20"/>
              </w:rPr>
            </w:pPr>
            <w:r>
              <w:rPr>
                <w:rFonts w:ascii="inherit" w:eastAsia="Times New Roman" w:hAnsi="inherit"/>
                <w:sz w:val="20"/>
                <w:szCs w:val="20"/>
              </w:rPr>
              <w:t> </w:t>
            </w:r>
          </w:p>
        </w:tc>
      </w:tr>
      <w:tr w:rsidR="00000000" w14:paraId="271F33B9" w14:textId="77777777">
        <w:trPr>
          <w:divId w:val="164521962"/>
        </w:trPr>
        <w:tc>
          <w:tcPr>
            <w:tcW w:w="0" w:type="auto"/>
            <w:tcMar>
              <w:top w:w="30" w:type="dxa"/>
              <w:left w:w="30" w:type="dxa"/>
              <w:bottom w:w="30" w:type="dxa"/>
              <w:right w:w="30" w:type="dxa"/>
            </w:tcMar>
            <w:vAlign w:val="bottom"/>
            <w:hideMark/>
          </w:tcPr>
          <w:p w14:paraId="7FB3E0B2" w14:textId="77777777" w:rsidR="00000000" w:rsidRDefault="00942225">
            <w:pPr>
              <w:divId w:val="1207987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BFFF58" w14:textId="77777777" w:rsidR="00000000" w:rsidRDefault="00942225">
            <w:pPr>
              <w:divId w:val="660935214"/>
              <w:rPr>
                <w:rFonts w:eastAsia="Times New Roman"/>
                <w:sz w:val="20"/>
                <w:szCs w:val="20"/>
              </w:rPr>
            </w:pPr>
            <w:hyperlink w:anchor="sFFE764174E0C589D8FFE968401D02CEA" w:history="1">
              <w:r>
                <w:rPr>
                  <w:rStyle w:val="a3"/>
                  <w:rFonts w:ascii="inherit" w:eastAsia="Times New Roman" w:hAnsi="inherit"/>
                  <w:sz w:val="20"/>
                  <w:szCs w:val="20"/>
                </w:rPr>
                <w:t>Condensed Consolidated Statements of Comprehensive Income (Unaudited)</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2020 and 2019</w:t>
              </w:r>
            </w:hyperlink>
          </w:p>
        </w:tc>
        <w:tc>
          <w:tcPr>
            <w:tcW w:w="0" w:type="auto"/>
            <w:tcMar>
              <w:top w:w="30" w:type="dxa"/>
              <w:left w:w="30" w:type="dxa"/>
              <w:bottom w:w="30" w:type="dxa"/>
              <w:right w:w="30" w:type="dxa"/>
            </w:tcMar>
            <w:vAlign w:val="bottom"/>
            <w:hideMark/>
          </w:tcPr>
          <w:p w14:paraId="0AB399C8" w14:textId="77777777" w:rsidR="00000000" w:rsidRDefault="00942225">
            <w:pPr>
              <w:jc w:val="right"/>
              <w:rPr>
                <w:rFonts w:eastAsia="Times New Roman"/>
                <w:sz w:val="20"/>
                <w:szCs w:val="20"/>
              </w:rPr>
            </w:pPr>
            <w:hyperlink w:anchor="sFFE764174E0C589D8FFE968401D02CEA" w:history="1">
              <w:r>
                <w:rPr>
                  <w:rStyle w:val="a3"/>
                  <w:rFonts w:ascii="inherit" w:eastAsia="Times New Roman" w:hAnsi="inherit"/>
                  <w:sz w:val="20"/>
                  <w:szCs w:val="20"/>
                </w:rPr>
                <w:t>4</w:t>
              </w:r>
            </w:hyperlink>
          </w:p>
        </w:tc>
      </w:tr>
      <w:tr w:rsidR="00000000" w14:paraId="66DC5225" w14:textId="77777777">
        <w:trPr>
          <w:divId w:val="164521962"/>
        </w:trPr>
        <w:tc>
          <w:tcPr>
            <w:tcW w:w="0" w:type="auto"/>
            <w:tcMar>
              <w:top w:w="30" w:type="dxa"/>
              <w:left w:w="30" w:type="dxa"/>
              <w:bottom w:w="30" w:type="dxa"/>
              <w:right w:w="30" w:type="dxa"/>
            </w:tcMar>
            <w:vAlign w:val="bottom"/>
            <w:hideMark/>
          </w:tcPr>
          <w:p w14:paraId="730FFE2C" w14:textId="77777777" w:rsidR="00000000" w:rsidRDefault="00942225">
            <w:pPr>
              <w:divId w:val="1909222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96C024" w14:textId="77777777" w:rsidR="00000000" w:rsidRDefault="00942225">
            <w:pPr>
              <w:divId w:val="2065327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55FD1E" w14:textId="77777777" w:rsidR="00000000" w:rsidRDefault="00942225">
            <w:pPr>
              <w:divId w:val="121314421"/>
              <w:rPr>
                <w:rFonts w:eastAsia="Times New Roman"/>
                <w:sz w:val="20"/>
                <w:szCs w:val="20"/>
              </w:rPr>
            </w:pPr>
            <w:r>
              <w:rPr>
                <w:rFonts w:ascii="inherit" w:eastAsia="Times New Roman" w:hAnsi="inherit"/>
                <w:sz w:val="20"/>
                <w:szCs w:val="20"/>
              </w:rPr>
              <w:t> </w:t>
            </w:r>
          </w:p>
        </w:tc>
      </w:tr>
      <w:tr w:rsidR="00000000" w14:paraId="38E9E337" w14:textId="77777777">
        <w:trPr>
          <w:divId w:val="164521962"/>
        </w:trPr>
        <w:tc>
          <w:tcPr>
            <w:tcW w:w="0" w:type="auto"/>
            <w:tcMar>
              <w:top w:w="30" w:type="dxa"/>
              <w:left w:w="30" w:type="dxa"/>
              <w:bottom w:w="30" w:type="dxa"/>
              <w:right w:w="30" w:type="dxa"/>
            </w:tcMar>
            <w:vAlign w:val="bottom"/>
            <w:hideMark/>
          </w:tcPr>
          <w:p w14:paraId="2D484529" w14:textId="77777777" w:rsidR="00000000" w:rsidRDefault="00942225">
            <w:pPr>
              <w:divId w:val="1293097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920911" w14:textId="77777777" w:rsidR="00000000" w:rsidRDefault="00942225">
            <w:pPr>
              <w:divId w:val="542331093"/>
              <w:rPr>
                <w:rFonts w:eastAsia="Times New Roman"/>
                <w:sz w:val="20"/>
                <w:szCs w:val="20"/>
              </w:rPr>
            </w:pPr>
            <w:hyperlink w:anchor="s5F3E2714BB645DC09D676406DE066B7E" w:history="1">
              <w:r>
                <w:rPr>
                  <w:rStyle w:val="a3"/>
                  <w:rFonts w:ascii="inherit" w:eastAsia="Times New Roman" w:hAnsi="inherit"/>
                  <w:sz w:val="20"/>
                  <w:szCs w:val="20"/>
                </w:rPr>
                <w:t>Condensed Consolidated Balance Sheets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March 31, 2020 and December 31, 2019</w:t>
              </w:r>
            </w:hyperlink>
          </w:p>
        </w:tc>
        <w:tc>
          <w:tcPr>
            <w:tcW w:w="0" w:type="auto"/>
            <w:tcMar>
              <w:top w:w="30" w:type="dxa"/>
              <w:left w:w="30" w:type="dxa"/>
              <w:bottom w:w="30" w:type="dxa"/>
              <w:right w:w="30" w:type="dxa"/>
            </w:tcMar>
            <w:vAlign w:val="bottom"/>
            <w:hideMark/>
          </w:tcPr>
          <w:p w14:paraId="25729C7B" w14:textId="77777777" w:rsidR="00000000" w:rsidRDefault="00942225">
            <w:pPr>
              <w:jc w:val="right"/>
              <w:rPr>
                <w:rFonts w:eastAsia="Times New Roman"/>
                <w:sz w:val="20"/>
                <w:szCs w:val="20"/>
              </w:rPr>
            </w:pPr>
            <w:hyperlink w:anchor="s5F3E2714BB645DC09D676406DE066B7E" w:history="1">
              <w:r>
                <w:rPr>
                  <w:rStyle w:val="a3"/>
                  <w:rFonts w:ascii="inherit" w:eastAsia="Times New Roman" w:hAnsi="inherit"/>
                  <w:sz w:val="20"/>
                  <w:szCs w:val="20"/>
                </w:rPr>
                <w:t>5</w:t>
              </w:r>
            </w:hyperlink>
          </w:p>
        </w:tc>
      </w:tr>
      <w:tr w:rsidR="00000000" w14:paraId="215A439A" w14:textId="77777777">
        <w:trPr>
          <w:divId w:val="164521962"/>
        </w:trPr>
        <w:tc>
          <w:tcPr>
            <w:tcW w:w="0" w:type="auto"/>
            <w:tcMar>
              <w:top w:w="30" w:type="dxa"/>
              <w:left w:w="30" w:type="dxa"/>
              <w:bottom w:w="30" w:type="dxa"/>
              <w:right w:w="30" w:type="dxa"/>
            </w:tcMar>
            <w:vAlign w:val="bottom"/>
            <w:hideMark/>
          </w:tcPr>
          <w:p w14:paraId="7FBE8839" w14:textId="77777777" w:rsidR="00000000" w:rsidRDefault="00942225">
            <w:pPr>
              <w:divId w:val="157818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7CEB57" w14:textId="77777777" w:rsidR="00000000" w:rsidRDefault="00942225">
            <w:pPr>
              <w:divId w:val="847522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5D5388" w14:textId="77777777" w:rsidR="00000000" w:rsidRDefault="00942225">
            <w:pPr>
              <w:divId w:val="124012118"/>
              <w:rPr>
                <w:rFonts w:eastAsia="Times New Roman"/>
                <w:sz w:val="20"/>
                <w:szCs w:val="20"/>
              </w:rPr>
            </w:pPr>
            <w:r>
              <w:rPr>
                <w:rFonts w:ascii="inherit" w:eastAsia="Times New Roman" w:hAnsi="inherit"/>
                <w:sz w:val="20"/>
                <w:szCs w:val="20"/>
              </w:rPr>
              <w:t> </w:t>
            </w:r>
          </w:p>
        </w:tc>
      </w:tr>
      <w:tr w:rsidR="00000000" w14:paraId="710DC736" w14:textId="77777777">
        <w:trPr>
          <w:divId w:val="164521962"/>
        </w:trPr>
        <w:tc>
          <w:tcPr>
            <w:tcW w:w="0" w:type="auto"/>
            <w:tcMar>
              <w:top w:w="30" w:type="dxa"/>
              <w:left w:w="30" w:type="dxa"/>
              <w:bottom w:w="30" w:type="dxa"/>
              <w:right w:w="30" w:type="dxa"/>
            </w:tcMar>
            <w:vAlign w:val="bottom"/>
            <w:hideMark/>
          </w:tcPr>
          <w:p w14:paraId="1EE03175" w14:textId="77777777" w:rsidR="00000000" w:rsidRDefault="00942225">
            <w:pPr>
              <w:divId w:val="1693074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D6060F" w14:textId="77777777" w:rsidR="00000000" w:rsidRDefault="00942225">
            <w:pPr>
              <w:divId w:val="2130277982"/>
              <w:rPr>
                <w:rFonts w:eastAsia="Times New Roman"/>
                <w:sz w:val="20"/>
                <w:szCs w:val="20"/>
              </w:rPr>
            </w:pPr>
            <w:hyperlink w:anchor="s3EF30D2E6B6651D3A57486A977106D0D" w:history="1">
              <w:r>
                <w:rPr>
                  <w:rStyle w:val="a3"/>
                  <w:rFonts w:ascii="inherit" w:eastAsia="Times New Roman" w:hAnsi="inherit"/>
                  <w:sz w:val="20"/>
                  <w:szCs w:val="20"/>
                </w:rPr>
                <w:t>Condensed Consolidated Statements of Cash Flows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2020 and 2019</w:t>
              </w:r>
            </w:hyperlink>
          </w:p>
        </w:tc>
        <w:tc>
          <w:tcPr>
            <w:tcW w:w="0" w:type="auto"/>
            <w:tcMar>
              <w:top w:w="30" w:type="dxa"/>
              <w:left w:w="30" w:type="dxa"/>
              <w:bottom w:w="30" w:type="dxa"/>
              <w:right w:w="30" w:type="dxa"/>
            </w:tcMar>
            <w:vAlign w:val="bottom"/>
            <w:hideMark/>
          </w:tcPr>
          <w:p w14:paraId="42B33BE6" w14:textId="77777777" w:rsidR="00000000" w:rsidRDefault="00942225">
            <w:pPr>
              <w:jc w:val="right"/>
              <w:rPr>
                <w:rFonts w:eastAsia="Times New Roman"/>
                <w:sz w:val="20"/>
                <w:szCs w:val="20"/>
              </w:rPr>
            </w:pPr>
            <w:hyperlink w:anchor="s3EF30D2E6B6651D3A57486A977106D0D" w:history="1">
              <w:r>
                <w:rPr>
                  <w:rStyle w:val="a3"/>
                  <w:rFonts w:ascii="inherit" w:eastAsia="Times New Roman" w:hAnsi="inherit"/>
                  <w:sz w:val="20"/>
                  <w:szCs w:val="20"/>
                </w:rPr>
                <w:t>6</w:t>
              </w:r>
            </w:hyperlink>
          </w:p>
        </w:tc>
      </w:tr>
      <w:tr w:rsidR="00000000" w14:paraId="7589FC9F" w14:textId="77777777">
        <w:trPr>
          <w:divId w:val="164521962"/>
        </w:trPr>
        <w:tc>
          <w:tcPr>
            <w:tcW w:w="0" w:type="auto"/>
            <w:tcMar>
              <w:top w:w="30" w:type="dxa"/>
              <w:left w:w="30" w:type="dxa"/>
              <w:bottom w:w="30" w:type="dxa"/>
              <w:right w:w="30" w:type="dxa"/>
            </w:tcMar>
            <w:vAlign w:val="bottom"/>
            <w:hideMark/>
          </w:tcPr>
          <w:p w14:paraId="38A04898" w14:textId="77777777" w:rsidR="00000000" w:rsidRDefault="00942225">
            <w:pPr>
              <w:divId w:val="519205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DD14C" w14:textId="77777777" w:rsidR="00000000" w:rsidRDefault="00942225">
            <w:pPr>
              <w:divId w:val="2006587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2347E5" w14:textId="77777777" w:rsidR="00000000" w:rsidRDefault="00942225">
            <w:pPr>
              <w:divId w:val="196430115"/>
              <w:rPr>
                <w:rFonts w:eastAsia="Times New Roman"/>
                <w:sz w:val="20"/>
                <w:szCs w:val="20"/>
              </w:rPr>
            </w:pPr>
            <w:r>
              <w:rPr>
                <w:rFonts w:ascii="inherit" w:eastAsia="Times New Roman" w:hAnsi="inherit"/>
                <w:sz w:val="20"/>
                <w:szCs w:val="20"/>
              </w:rPr>
              <w:t> </w:t>
            </w:r>
          </w:p>
        </w:tc>
      </w:tr>
      <w:tr w:rsidR="00000000" w14:paraId="29F23A96" w14:textId="77777777">
        <w:trPr>
          <w:divId w:val="164521962"/>
        </w:trPr>
        <w:tc>
          <w:tcPr>
            <w:tcW w:w="0" w:type="auto"/>
            <w:tcMar>
              <w:top w:w="30" w:type="dxa"/>
              <w:left w:w="30" w:type="dxa"/>
              <w:bottom w:w="30" w:type="dxa"/>
              <w:right w:w="30" w:type="dxa"/>
            </w:tcMar>
            <w:vAlign w:val="bottom"/>
            <w:hideMark/>
          </w:tcPr>
          <w:p w14:paraId="49AD5732" w14:textId="77777777" w:rsidR="00000000" w:rsidRDefault="00942225">
            <w:pPr>
              <w:divId w:val="146423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F707B0" w14:textId="77777777" w:rsidR="00000000" w:rsidRDefault="00942225">
            <w:pPr>
              <w:divId w:val="388575914"/>
              <w:rPr>
                <w:rFonts w:eastAsia="Times New Roman"/>
                <w:sz w:val="20"/>
                <w:szCs w:val="20"/>
              </w:rPr>
            </w:pPr>
            <w:hyperlink w:anchor="s70896DACC1C95F54AD2B57A3666EB8E5" w:history="1">
              <w:r>
                <w:rPr>
                  <w:rStyle w:val="a3"/>
                  <w:rFonts w:ascii="inherit" w:eastAsia="Times New Roman" w:hAnsi="inherit"/>
                  <w:sz w:val="20"/>
                  <w:szCs w:val="20"/>
                </w:rPr>
                <w:t>Condensed Consolidated Statements of Changes in Stockholder's Equity (Unaudited)</w:t>
              </w:r>
              <w:r>
                <w:rPr>
                  <w:rStyle w:val="a3"/>
                  <w:rFonts w:ascii="inherit" w:eastAsia="Times New Roman" w:hAnsi="inherit"/>
                  <w:sz w:val="20"/>
                  <w:szCs w:val="20"/>
                </w:rPr>
                <w:t xml:space="preserve"> </w:t>
              </w:r>
              <w:r>
                <w:rPr>
                  <w:rFonts w:ascii="inherit" w:eastAsia="Times New Roman" w:hAnsi="inherit"/>
                  <w:color w:val="0000FF"/>
                  <w:sz w:val="20"/>
                  <w:szCs w:val="20"/>
                  <w:u w:val="single"/>
                </w:rPr>
                <w:br/>
              </w:r>
              <w:r>
                <w:rPr>
                  <w:rStyle w:val="a3"/>
                  <w:rFonts w:ascii="inherit" w:eastAsia="Times New Roman" w:hAnsi="inherit"/>
                  <w:sz w:val="20"/>
                  <w:szCs w:val="20"/>
                </w:rPr>
                <w:t>Three Months Ended March 31, 2020 and 2019</w:t>
              </w:r>
            </w:hyperlink>
          </w:p>
        </w:tc>
        <w:tc>
          <w:tcPr>
            <w:tcW w:w="0" w:type="auto"/>
            <w:tcMar>
              <w:top w:w="30" w:type="dxa"/>
              <w:left w:w="30" w:type="dxa"/>
              <w:bottom w:w="30" w:type="dxa"/>
              <w:right w:w="30" w:type="dxa"/>
            </w:tcMar>
            <w:vAlign w:val="bottom"/>
            <w:hideMark/>
          </w:tcPr>
          <w:p w14:paraId="34EE9B58" w14:textId="77777777" w:rsidR="00000000" w:rsidRDefault="00942225">
            <w:pPr>
              <w:jc w:val="right"/>
              <w:rPr>
                <w:rFonts w:eastAsia="Times New Roman"/>
                <w:sz w:val="20"/>
                <w:szCs w:val="20"/>
              </w:rPr>
            </w:pPr>
            <w:hyperlink w:anchor="s70896DACC1C95F54AD2B57A3666EB8E5" w:history="1">
              <w:r>
                <w:rPr>
                  <w:rStyle w:val="a3"/>
                  <w:rFonts w:ascii="inherit" w:eastAsia="Times New Roman" w:hAnsi="inherit"/>
                  <w:sz w:val="20"/>
                  <w:szCs w:val="20"/>
                </w:rPr>
                <w:t>7</w:t>
              </w:r>
            </w:hyperlink>
          </w:p>
          <w:p w14:paraId="40CA3F7B" w14:textId="77777777" w:rsidR="00000000" w:rsidRDefault="00942225">
            <w:pPr>
              <w:divId w:val="754087111"/>
              <w:rPr>
                <w:rFonts w:eastAsia="Times New Roman"/>
                <w:sz w:val="20"/>
                <w:szCs w:val="20"/>
              </w:rPr>
            </w:pPr>
          </w:p>
        </w:tc>
      </w:tr>
      <w:tr w:rsidR="00000000" w14:paraId="4695DA44" w14:textId="77777777">
        <w:trPr>
          <w:divId w:val="164521962"/>
        </w:trPr>
        <w:tc>
          <w:tcPr>
            <w:tcW w:w="0" w:type="auto"/>
            <w:tcMar>
              <w:top w:w="30" w:type="dxa"/>
              <w:left w:w="30" w:type="dxa"/>
              <w:bottom w:w="30" w:type="dxa"/>
              <w:right w:w="30" w:type="dxa"/>
            </w:tcMar>
            <w:vAlign w:val="bottom"/>
            <w:hideMark/>
          </w:tcPr>
          <w:p w14:paraId="4CBE4B5B" w14:textId="77777777" w:rsidR="00000000" w:rsidRDefault="00942225">
            <w:pPr>
              <w:divId w:val="6469333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5DCB1C" w14:textId="77777777" w:rsidR="00000000" w:rsidRDefault="00942225">
            <w:pPr>
              <w:divId w:val="499469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45BDFA" w14:textId="77777777" w:rsidR="00000000" w:rsidRDefault="00942225">
            <w:pPr>
              <w:divId w:val="1408067842"/>
              <w:rPr>
                <w:rFonts w:eastAsia="Times New Roman"/>
                <w:sz w:val="20"/>
                <w:szCs w:val="20"/>
              </w:rPr>
            </w:pPr>
            <w:r>
              <w:rPr>
                <w:rFonts w:ascii="inherit" w:eastAsia="Times New Roman" w:hAnsi="inherit"/>
                <w:sz w:val="20"/>
                <w:szCs w:val="20"/>
              </w:rPr>
              <w:t> </w:t>
            </w:r>
          </w:p>
        </w:tc>
      </w:tr>
      <w:tr w:rsidR="00000000" w14:paraId="209D60CE" w14:textId="77777777">
        <w:trPr>
          <w:divId w:val="164521962"/>
        </w:trPr>
        <w:tc>
          <w:tcPr>
            <w:tcW w:w="0" w:type="auto"/>
            <w:tcMar>
              <w:top w:w="30" w:type="dxa"/>
              <w:left w:w="30" w:type="dxa"/>
              <w:bottom w:w="30" w:type="dxa"/>
              <w:right w:w="30" w:type="dxa"/>
            </w:tcMar>
            <w:vAlign w:val="bottom"/>
            <w:hideMark/>
          </w:tcPr>
          <w:p w14:paraId="7DE33040" w14:textId="77777777" w:rsidR="00000000" w:rsidRDefault="00942225">
            <w:pPr>
              <w:divId w:val="531387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BF0761" w14:textId="77777777" w:rsidR="00000000" w:rsidRDefault="00942225">
            <w:pPr>
              <w:divId w:val="170410428"/>
              <w:rPr>
                <w:rFonts w:eastAsia="Times New Roman"/>
                <w:sz w:val="20"/>
                <w:szCs w:val="20"/>
              </w:rPr>
            </w:pPr>
            <w:hyperlink w:anchor="sBCB4A231438A5DDC95E1B91028CFFD90" w:history="1">
              <w:r>
                <w:rPr>
                  <w:rStyle w:val="a3"/>
                  <w:rFonts w:ascii="inherit" w:eastAsia="Times New Roman" w:hAnsi="inherit"/>
                  <w:sz w:val="20"/>
                  <w:szCs w:val="20"/>
                </w:rPr>
                <w:t>Notes to Condensed Consolidated Financial Statements (Unaudited)</w:t>
              </w:r>
            </w:hyperlink>
          </w:p>
        </w:tc>
        <w:tc>
          <w:tcPr>
            <w:tcW w:w="0" w:type="auto"/>
            <w:tcMar>
              <w:top w:w="30" w:type="dxa"/>
              <w:left w:w="30" w:type="dxa"/>
              <w:bottom w:w="30" w:type="dxa"/>
              <w:right w:w="30" w:type="dxa"/>
            </w:tcMar>
            <w:vAlign w:val="bottom"/>
            <w:hideMark/>
          </w:tcPr>
          <w:p w14:paraId="2E8ADF18" w14:textId="77777777" w:rsidR="00000000" w:rsidRDefault="00942225">
            <w:pPr>
              <w:jc w:val="right"/>
              <w:rPr>
                <w:rFonts w:eastAsia="Times New Roman"/>
                <w:sz w:val="20"/>
                <w:szCs w:val="20"/>
              </w:rPr>
            </w:pPr>
            <w:hyperlink w:anchor="sBCB4A231438A5DDC95E1B91028CFFD90" w:history="1">
              <w:r>
                <w:rPr>
                  <w:rStyle w:val="a3"/>
                  <w:rFonts w:ascii="inherit" w:eastAsia="Times New Roman" w:hAnsi="inherit"/>
                  <w:sz w:val="20"/>
                  <w:szCs w:val="20"/>
                </w:rPr>
                <w:t>9</w:t>
              </w:r>
            </w:hyperlink>
          </w:p>
        </w:tc>
      </w:tr>
      <w:tr w:rsidR="00000000" w14:paraId="5084C83B" w14:textId="77777777">
        <w:trPr>
          <w:divId w:val="164521962"/>
        </w:trPr>
        <w:tc>
          <w:tcPr>
            <w:tcW w:w="0" w:type="auto"/>
            <w:tcMar>
              <w:top w:w="30" w:type="dxa"/>
              <w:left w:w="30" w:type="dxa"/>
              <w:bottom w:w="30" w:type="dxa"/>
              <w:right w:w="30" w:type="dxa"/>
            </w:tcMar>
            <w:vAlign w:val="bottom"/>
            <w:hideMark/>
          </w:tcPr>
          <w:p w14:paraId="50978472" w14:textId="77777777" w:rsidR="00000000" w:rsidRDefault="00942225">
            <w:pPr>
              <w:divId w:val="1426346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C0D970" w14:textId="77777777" w:rsidR="00000000" w:rsidRDefault="00942225">
            <w:pPr>
              <w:divId w:val="111490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62773B" w14:textId="77777777" w:rsidR="00000000" w:rsidRDefault="00942225">
            <w:pPr>
              <w:divId w:val="1599943542"/>
              <w:rPr>
                <w:rFonts w:eastAsia="Times New Roman"/>
                <w:sz w:val="20"/>
                <w:szCs w:val="20"/>
              </w:rPr>
            </w:pPr>
            <w:r>
              <w:rPr>
                <w:rFonts w:ascii="inherit" w:eastAsia="Times New Roman" w:hAnsi="inherit"/>
                <w:sz w:val="20"/>
                <w:szCs w:val="20"/>
              </w:rPr>
              <w:t> </w:t>
            </w:r>
          </w:p>
        </w:tc>
      </w:tr>
      <w:tr w:rsidR="00000000" w14:paraId="1F74B55D" w14:textId="77777777">
        <w:trPr>
          <w:divId w:val="164521962"/>
        </w:trPr>
        <w:tc>
          <w:tcPr>
            <w:tcW w:w="0" w:type="auto"/>
            <w:tcMar>
              <w:top w:w="30" w:type="dxa"/>
              <w:left w:w="30" w:type="dxa"/>
              <w:bottom w:w="30" w:type="dxa"/>
              <w:right w:w="30" w:type="dxa"/>
            </w:tcMar>
            <w:hideMark/>
          </w:tcPr>
          <w:p w14:paraId="1102694F" w14:textId="77777777" w:rsidR="00000000" w:rsidRDefault="00942225">
            <w:pPr>
              <w:rPr>
                <w:rFonts w:eastAsia="Times New Roman"/>
                <w:sz w:val="20"/>
                <w:szCs w:val="20"/>
              </w:rPr>
            </w:pPr>
            <w:r>
              <w:rPr>
                <w:rFonts w:ascii="inherit" w:eastAsia="Times New Roman" w:hAnsi="inherit"/>
                <w:sz w:val="20"/>
                <w:szCs w:val="20"/>
              </w:rPr>
              <w:lastRenderedPageBreak/>
              <w:t>Item 2.</w:t>
            </w:r>
          </w:p>
        </w:tc>
        <w:tc>
          <w:tcPr>
            <w:tcW w:w="0" w:type="auto"/>
            <w:tcMar>
              <w:top w:w="30" w:type="dxa"/>
              <w:left w:w="30" w:type="dxa"/>
              <w:bottom w:w="30" w:type="dxa"/>
              <w:right w:w="30" w:type="dxa"/>
            </w:tcMar>
            <w:vAlign w:val="bottom"/>
            <w:hideMark/>
          </w:tcPr>
          <w:p w14:paraId="248EC86E" w14:textId="77777777" w:rsidR="00000000" w:rsidRDefault="00942225">
            <w:pPr>
              <w:divId w:val="1151797906"/>
              <w:rPr>
                <w:rFonts w:eastAsia="Times New Roman"/>
                <w:sz w:val="20"/>
                <w:szCs w:val="20"/>
              </w:rPr>
            </w:pPr>
            <w:hyperlink w:anchor="s91EC2890159E5BE8A2A789F76B283F7D" w:history="1">
              <w:r>
                <w:rPr>
                  <w:rStyle w:val="a3"/>
                  <w:rFonts w:ascii="inherit" w:eastAsia="Times New Roman" w:hAnsi="inherit"/>
                  <w:sz w:val="20"/>
                  <w:szCs w:val="20"/>
                </w:rPr>
                <w:t>Manag</w:t>
              </w:r>
              <w:r>
                <w:rPr>
                  <w:rStyle w:val="a3"/>
                  <w:rFonts w:ascii="inherit" w:eastAsia="Times New Roman" w:hAnsi="inherit"/>
                  <w:sz w:val="20"/>
                  <w:szCs w:val="20"/>
                </w:rPr>
                <w:t>ement’s Discussion and Analysis of Financial Condition and Results of Operations</w:t>
              </w:r>
            </w:hyperlink>
          </w:p>
        </w:tc>
        <w:tc>
          <w:tcPr>
            <w:tcW w:w="0" w:type="auto"/>
            <w:tcMar>
              <w:top w:w="30" w:type="dxa"/>
              <w:left w:w="30" w:type="dxa"/>
              <w:bottom w:w="30" w:type="dxa"/>
              <w:right w:w="30" w:type="dxa"/>
            </w:tcMar>
            <w:vAlign w:val="bottom"/>
            <w:hideMark/>
          </w:tcPr>
          <w:p w14:paraId="14ABD771" w14:textId="77777777" w:rsidR="00000000" w:rsidRDefault="00942225">
            <w:pPr>
              <w:jc w:val="right"/>
              <w:rPr>
                <w:rFonts w:eastAsia="Times New Roman"/>
                <w:sz w:val="20"/>
                <w:szCs w:val="20"/>
              </w:rPr>
            </w:pPr>
            <w:hyperlink w:anchor="s91EC2890159E5BE8A2A789F76B283F7D" w:history="1">
              <w:r>
                <w:rPr>
                  <w:rStyle w:val="a3"/>
                  <w:rFonts w:ascii="inherit" w:eastAsia="Times New Roman" w:hAnsi="inherit"/>
                  <w:sz w:val="20"/>
                  <w:szCs w:val="20"/>
                </w:rPr>
                <w:t>43</w:t>
              </w:r>
            </w:hyperlink>
          </w:p>
        </w:tc>
      </w:tr>
      <w:tr w:rsidR="00000000" w14:paraId="10C8A7B2" w14:textId="77777777">
        <w:trPr>
          <w:divId w:val="164521962"/>
        </w:trPr>
        <w:tc>
          <w:tcPr>
            <w:tcW w:w="0" w:type="auto"/>
            <w:tcMar>
              <w:top w:w="30" w:type="dxa"/>
              <w:left w:w="30" w:type="dxa"/>
              <w:bottom w:w="30" w:type="dxa"/>
              <w:right w:w="30" w:type="dxa"/>
            </w:tcMar>
            <w:vAlign w:val="bottom"/>
            <w:hideMark/>
          </w:tcPr>
          <w:p w14:paraId="5B5E63CF" w14:textId="77777777" w:rsidR="00000000" w:rsidRDefault="00942225">
            <w:pPr>
              <w:divId w:val="173615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27F0C9" w14:textId="77777777" w:rsidR="00000000" w:rsidRDefault="00942225">
            <w:pPr>
              <w:divId w:val="764764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4D4123" w14:textId="77777777" w:rsidR="00000000" w:rsidRDefault="00942225">
            <w:pPr>
              <w:divId w:val="103040266"/>
              <w:rPr>
                <w:rFonts w:eastAsia="Times New Roman"/>
                <w:sz w:val="20"/>
                <w:szCs w:val="20"/>
              </w:rPr>
            </w:pPr>
            <w:r>
              <w:rPr>
                <w:rFonts w:ascii="inherit" w:eastAsia="Times New Roman" w:hAnsi="inherit"/>
                <w:sz w:val="20"/>
                <w:szCs w:val="20"/>
              </w:rPr>
              <w:t> </w:t>
            </w:r>
          </w:p>
        </w:tc>
      </w:tr>
      <w:tr w:rsidR="00000000" w14:paraId="13C1065E" w14:textId="77777777">
        <w:trPr>
          <w:divId w:val="164521962"/>
        </w:trPr>
        <w:tc>
          <w:tcPr>
            <w:tcW w:w="0" w:type="auto"/>
            <w:tcMar>
              <w:top w:w="30" w:type="dxa"/>
              <w:left w:w="30" w:type="dxa"/>
              <w:bottom w:w="30" w:type="dxa"/>
              <w:right w:w="30" w:type="dxa"/>
            </w:tcMar>
            <w:hideMark/>
          </w:tcPr>
          <w:p w14:paraId="7CD6122E" w14:textId="77777777" w:rsidR="00000000" w:rsidRDefault="00942225">
            <w:pPr>
              <w:rPr>
                <w:rFonts w:eastAsia="Times New Roman"/>
                <w:sz w:val="20"/>
                <w:szCs w:val="20"/>
              </w:rPr>
            </w:pPr>
            <w:r>
              <w:rPr>
                <w:rFonts w:ascii="inherit" w:eastAsia="Times New Roman" w:hAnsi="inherit"/>
                <w:sz w:val="20"/>
                <w:szCs w:val="20"/>
              </w:rPr>
              <w:t>Item 3.</w:t>
            </w:r>
          </w:p>
        </w:tc>
        <w:tc>
          <w:tcPr>
            <w:tcW w:w="0" w:type="auto"/>
            <w:tcMar>
              <w:top w:w="30" w:type="dxa"/>
              <w:left w:w="30" w:type="dxa"/>
              <w:bottom w:w="30" w:type="dxa"/>
              <w:right w:w="30" w:type="dxa"/>
            </w:tcMar>
            <w:vAlign w:val="bottom"/>
            <w:hideMark/>
          </w:tcPr>
          <w:p w14:paraId="3B846998" w14:textId="77777777" w:rsidR="00000000" w:rsidRDefault="00942225">
            <w:pPr>
              <w:divId w:val="1034575381"/>
              <w:rPr>
                <w:rFonts w:eastAsia="Times New Roman"/>
                <w:sz w:val="20"/>
                <w:szCs w:val="20"/>
              </w:rPr>
            </w:pPr>
            <w:hyperlink w:anchor="sA54D4336EA5359C3A60A94BFC552F599" w:history="1">
              <w:r>
                <w:rPr>
                  <w:rStyle w:val="a3"/>
                  <w:rFonts w:ascii="inherit" w:eastAsia="Times New Roman" w:hAnsi="inherit"/>
                  <w:sz w:val="20"/>
                  <w:szCs w:val="20"/>
                </w:rPr>
                <w:t>Quantitative and Qualitative Disclosures abo</w:t>
              </w:r>
              <w:r>
                <w:rPr>
                  <w:rStyle w:val="a3"/>
                  <w:rFonts w:ascii="inherit" w:eastAsia="Times New Roman" w:hAnsi="inherit"/>
                  <w:sz w:val="20"/>
                  <w:szCs w:val="20"/>
                </w:rPr>
                <w:t>ut Market Risk</w:t>
              </w:r>
            </w:hyperlink>
          </w:p>
        </w:tc>
        <w:tc>
          <w:tcPr>
            <w:tcW w:w="0" w:type="auto"/>
            <w:tcMar>
              <w:top w:w="30" w:type="dxa"/>
              <w:left w:w="30" w:type="dxa"/>
              <w:bottom w:w="30" w:type="dxa"/>
              <w:right w:w="30" w:type="dxa"/>
            </w:tcMar>
            <w:vAlign w:val="bottom"/>
            <w:hideMark/>
          </w:tcPr>
          <w:p w14:paraId="61D3C1DC" w14:textId="77777777" w:rsidR="00000000" w:rsidRDefault="00942225">
            <w:pPr>
              <w:jc w:val="right"/>
              <w:rPr>
                <w:rFonts w:eastAsia="Times New Roman"/>
                <w:sz w:val="20"/>
                <w:szCs w:val="20"/>
              </w:rPr>
            </w:pPr>
            <w:hyperlink w:anchor="sA54D4336EA5359C3A60A94BFC552F599" w:history="1">
              <w:r>
                <w:rPr>
                  <w:rStyle w:val="a3"/>
                  <w:rFonts w:ascii="inherit" w:eastAsia="Times New Roman" w:hAnsi="inherit"/>
                  <w:sz w:val="20"/>
                  <w:szCs w:val="20"/>
                </w:rPr>
                <w:t>54</w:t>
              </w:r>
            </w:hyperlink>
          </w:p>
        </w:tc>
      </w:tr>
      <w:tr w:rsidR="00000000" w14:paraId="0AB0B236" w14:textId="77777777">
        <w:trPr>
          <w:divId w:val="164521962"/>
        </w:trPr>
        <w:tc>
          <w:tcPr>
            <w:tcW w:w="0" w:type="auto"/>
            <w:tcMar>
              <w:top w:w="30" w:type="dxa"/>
              <w:left w:w="30" w:type="dxa"/>
              <w:bottom w:w="30" w:type="dxa"/>
              <w:right w:w="30" w:type="dxa"/>
            </w:tcMar>
            <w:vAlign w:val="bottom"/>
            <w:hideMark/>
          </w:tcPr>
          <w:p w14:paraId="6F1DF7C6" w14:textId="77777777" w:rsidR="00000000" w:rsidRDefault="00942225">
            <w:pPr>
              <w:divId w:val="174155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B74689" w14:textId="77777777" w:rsidR="00000000" w:rsidRDefault="00942225">
            <w:pPr>
              <w:divId w:val="1878740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19ED47" w14:textId="77777777" w:rsidR="00000000" w:rsidRDefault="00942225">
            <w:pPr>
              <w:divId w:val="494807176"/>
              <w:rPr>
                <w:rFonts w:eastAsia="Times New Roman"/>
                <w:sz w:val="20"/>
                <w:szCs w:val="20"/>
              </w:rPr>
            </w:pPr>
            <w:r>
              <w:rPr>
                <w:rFonts w:ascii="inherit" w:eastAsia="Times New Roman" w:hAnsi="inherit"/>
                <w:sz w:val="20"/>
                <w:szCs w:val="20"/>
              </w:rPr>
              <w:t> </w:t>
            </w:r>
          </w:p>
        </w:tc>
      </w:tr>
      <w:tr w:rsidR="00000000" w14:paraId="46DC5EF3" w14:textId="77777777">
        <w:trPr>
          <w:divId w:val="164521962"/>
        </w:trPr>
        <w:tc>
          <w:tcPr>
            <w:tcW w:w="0" w:type="auto"/>
            <w:tcMar>
              <w:top w:w="30" w:type="dxa"/>
              <w:left w:w="30" w:type="dxa"/>
              <w:bottom w:w="30" w:type="dxa"/>
              <w:right w:w="30" w:type="dxa"/>
            </w:tcMar>
            <w:hideMark/>
          </w:tcPr>
          <w:p w14:paraId="37B16702" w14:textId="77777777" w:rsidR="00000000" w:rsidRDefault="00942225">
            <w:pPr>
              <w:rPr>
                <w:rFonts w:eastAsia="Times New Roman"/>
                <w:sz w:val="20"/>
                <w:szCs w:val="20"/>
              </w:rPr>
            </w:pPr>
            <w:r>
              <w:rPr>
                <w:rFonts w:ascii="inherit" w:eastAsia="Times New Roman" w:hAnsi="inherit"/>
                <w:sz w:val="20"/>
                <w:szCs w:val="20"/>
              </w:rPr>
              <w:t>Item 4.</w:t>
            </w:r>
          </w:p>
        </w:tc>
        <w:tc>
          <w:tcPr>
            <w:tcW w:w="0" w:type="auto"/>
            <w:tcMar>
              <w:top w:w="30" w:type="dxa"/>
              <w:left w:w="30" w:type="dxa"/>
              <w:bottom w:w="30" w:type="dxa"/>
              <w:right w:w="30" w:type="dxa"/>
            </w:tcMar>
            <w:vAlign w:val="bottom"/>
            <w:hideMark/>
          </w:tcPr>
          <w:p w14:paraId="2BC983B5" w14:textId="77777777" w:rsidR="00000000" w:rsidRDefault="00942225">
            <w:pPr>
              <w:divId w:val="84111900"/>
              <w:rPr>
                <w:rFonts w:eastAsia="Times New Roman"/>
                <w:sz w:val="20"/>
                <w:szCs w:val="20"/>
              </w:rPr>
            </w:pPr>
            <w:hyperlink w:anchor="s2D20DA8735885AD1B018E8C9387B6B53" w:history="1">
              <w:r>
                <w:rPr>
                  <w:rStyle w:val="a3"/>
                  <w:rFonts w:ascii="inherit" w:eastAsia="Times New Roman" w:hAnsi="inherit"/>
                  <w:sz w:val="20"/>
                  <w:szCs w:val="20"/>
                </w:rPr>
                <w:t>Controls and Procedures</w:t>
              </w:r>
            </w:hyperlink>
          </w:p>
        </w:tc>
        <w:tc>
          <w:tcPr>
            <w:tcW w:w="0" w:type="auto"/>
            <w:tcMar>
              <w:top w:w="30" w:type="dxa"/>
              <w:left w:w="30" w:type="dxa"/>
              <w:bottom w:w="30" w:type="dxa"/>
              <w:right w:w="30" w:type="dxa"/>
            </w:tcMar>
            <w:vAlign w:val="bottom"/>
            <w:hideMark/>
          </w:tcPr>
          <w:p w14:paraId="6CCE7145" w14:textId="77777777" w:rsidR="00000000" w:rsidRDefault="00942225">
            <w:pPr>
              <w:jc w:val="right"/>
              <w:rPr>
                <w:rFonts w:eastAsia="Times New Roman"/>
                <w:sz w:val="20"/>
                <w:szCs w:val="20"/>
              </w:rPr>
            </w:pPr>
            <w:hyperlink w:anchor="s2D20DA8735885AD1B018E8C9387B6B53" w:history="1">
              <w:r>
                <w:rPr>
                  <w:rStyle w:val="a3"/>
                  <w:rFonts w:ascii="inherit" w:eastAsia="Times New Roman" w:hAnsi="inherit"/>
                  <w:sz w:val="20"/>
                  <w:szCs w:val="20"/>
                </w:rPr>
                <w:t>55</w:t>
              </w:r>
            </w:hyperlink>
          </w:p>
        </w:tc>
      </w:tr>
      <w:tr w:rsidR="00000000" w14:paraId="5D85DA8D" w14:textId="77777777">
        <w:trPr>
          <w:divId w:val="164521962"/>
        </w:trPr>
        <w:tc>
          <w:tcPr>
            <w:tcW w:w="0" w:type="auto"/>
            <w:gridSpan w:val="2"/>
            <w:tcMar>
              <w:top w:w="30" w:type="dxa"/>
              <w:left w:w="30" w:type="dxa"/>
              <w:bottom w:w="30" w:type="dxa"/>
              <w:right w:w="30" w:type="dxa"/>
            </w:tcMar>
            <w:vAlign w:val="bottom"/>
            <w:hideMark/>
          </w:tcPr>
          <w:p w14:paraId="0F3365EC" w14:textId="77777777" w:rsidR="00000000" w:rsidRDefault="00942225">
            <w:pPr>
              <w:divId w:val="1034619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D9D9D0" w14:textId="77777777" w:rsidR="00000000" w:rsidRDefault="00942225">
            <w:pPr>
              <w:divId w:val="349649248"/>
              <w:rPr>
                <w:rFonts w:eastAsia="Times New Roman"/>
                <w:sz w:val="20"/>
                <w:szCs w:val="20"/>
              </w:rPr>
            </w:pPr>
            <w:r>
              <w:rPr>
                <w:rFonts w:ascii="inherit" w:eastAsia="Times New Roman" w:hAnsi="inherit"/>
                <w:sz w:val="20"/>
                <w:szCs w:val="20"/>
              </w:rPr>
              <w:t> </w:t>
            </w:r>
          </w:p>
        </w:tc>
      </w:tr>
      <w:tr w:rsidR="00000000" w14:paraId="19E89818" w14:textId="77777777">
        <w:trPr>
          <w:divId w:val="164521962"/>
        </w:trPr>
        <w:tc>
          <w:tcPr>
            <w:tcW w:w="0" w:type="auto"/>
            <w:gridSpan w:val="2"/>
            <w:tcMar>
              <w:top w:w="30" w:type="dxa"/>
              <w:left w:w="30" w:type="dxa"/>
              <w:bottom w:w="30" w:type="dxa"/>
              <w:right w:w="30" w:type="dxa"/>
            </w:tcMar>
            <w:hideMark/>
          </w:tcPr>
          <w:p w14:paraId="731E32D4" w14:textId="77777777" w:rsidR="00000000" w:rsidRDefault="00942225">
            <w:pPr>
              <w:rPr>
                <w:rFonts w:eastAsia="Times New Roman"/>
                <w:sz w:val="20"/>
                <w:szCs w:val="20"/>
              </w:rPr>
            </w:pPr>
            <w:r>
              <w:rPr>
                <w:rFonts w:ascii="inherit" w:eastAsia="Times New Roman" w:hAnsi="inherit"/>
                <w:b/>
                <w:bCs/>
                <w:sz w:val="20"/>
                <w:szCs w:val="20"/>
              </w:rPr>
              <w:t>PART II. Other Information</w:t>
            </w:r>
          </w:p>
        </w:tc>
        <w:tc>
          <w:tcPr>
            <w:tcW w:w="0" w:type="auto"/>
            <w:tcMar>
              <w:top w:w="30" w:type="dxa"/>
              <w:left w:w="30" w:type="dxa"/>
              <w:bottom w:w="30" w:type="dxa"/>
              <w:right w:w="30" w:type="dxa"/>
            </w:tcMar>
            <w:vAlign w:val="bottom"/>
            <w:hideMark/>
          </w:tcPr>
          <w:p w14:paraId="6890E686" w14:textId="77777777" w:rsidR="00000000" w:rsidRDefault="00942225">
            <w:pPr>
              <w:divId w:val="870075860"/>
              <w:rPr>
                <w:rFonts w:eastAsia="Times New Roman"/>
                <w:sz w:val="20"/>
                <w:szCs w:val="20"/>
              </w:rPr>
            </w:pPr>
            <w:r>
              <w:rPr>
                <w:rFonts w:ascii="inherit" w:eastAsia="Times New Roman" w:hAnsi="inherit"/>
                <w:sz w:val="20"/>
                <w:szCs w:val="20"/>
              </w:rPr>
              <w:t> </w:t>
            </w:r>
          </w:p>
        </w:tc>
      </w:tr>
      <w:tr w:rsidR="00000000" w14:paraId="23911213" w14:textId="77777777">
        <w:trPr>
          <w:divId w:val="164521962"/>
        </w:trPr>
        <w:tc>
          <w:tcPr>
            <w:tcW w:w="0" w:type="auto"/>
            <w:tcMar>
              <w:top w:w="30" w:type="dxa"/>
              <w:left w:w="30" w:type="dxa"/>
              <w:bottom w:w="30" w:type="dxa"/>
              <w:right w:w="30" w:type="dxa"/>
            </w:tcMar>
            <w:vAlign w:val="bottom"/>
            <w:hideMark/>
          </w:tcPr>
          <w:p w14:paraId="0B1F9C66" w14:textId="77777777" w:rsidR="00000000" w:rsidRDefault="00942225">
            <w:pPr>
              <w:divId w:val="1424690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BFBA10" w14:textId="77777777" w:rsidR="00000000" w:rsidRDefault="00942225">
            <w:pPr>
              <w:divId w:val="1801878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51DCD2" w14:textId="77777777" w:rsidR="00000000" w:rsidRDefault="00942225">
            <w:pPr>
              <w:divId w:val="131102826"/>
              <w:rPr>
                <w:rFonts w:eastAsia="Times New Roman"/>
                <w:sz w:val="20"/>
                <w:szCs w:val="20"/>
              </w:rPr>
            </w:pPr>
            <w:r>
              <w:rPr>
                <w:rFonts w:ascii="inherit" w:eastAsia="Times New Roman" w:hAnsi="inherit"/>
                <w:sz w:val="20"/>
                <w:szCs w:val="20"/>
              </w:rPr>
              <w:t> </w:t>
            </w:r>
          </w:p>
        </w:tc>
      </w:tr>
      <w:tr w:rsidR="00000000" w14:paraId="4D18A1AB" w14:textId="77777777">
        <w:trPr>
          <w:divId w:val="164521962"/>
        </w:trPr>
        <w:tc>
          <w:tcPr>
            <w:tcW w:w="0" w:type="auto"/>
            <w:tcMar>
              <w:top w:w="30" w:type="dxa"/>
              <w:left w:w="30" w:type="dxa"/>
              <w:bottom w:w="30" w:type="dxa"/>
              <w:right w:w="30" w:type="dxa"/>
            </w:tcMar>
            <w:vAlign w:val="bottom"/>
            <w:hideMark/>
          </w:tcPr>
          <w:p w14:paraId="0F6F15B5" w14:textId="77777777" w:rsidR="00000000" w:rsidRDefault="0094222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3A07A13" w14:textId="77777777" w:rsidR="00000000" w:rsidRDefault="00942225">
            <w:pPr>
              <w:rPr>
                <w:rFonts w:eastAsia="Times New Roman"/>
                <w:sz w:val="16"/>
                <w:szCs w:val="16"/>
              </w:rPr>
            </w:pPr>
            <w:r>
              <w:rPr>
                <w:rFonts w:ascii="inherit" w:eastAsia="Times New Roman" w:hAnsi="inherit"/>
                <w:b/>
                <w:bCs/>
                <w:sz w:val="16"/>
                <w:szCs w:val="16"/>
                <w:u w:val="single"/>
              </w:rPr>
              <w:t>Description</w:t>
            </w:r>
          </w:p>
        </w:tc>
        <w:tc>
          <w:tcPr>
            <w:tcW w:w="0" w:type="auto"/>
            <w:tcBorders>
              <w:bottom w:val="single" w:sz="6" w:space="0" w:color="000000"/>
            </w:tcBorders>
            <w:tcMar>
              <w:top w:w="30" w:type="dxa"/>
              <w:left w:w="30" w:type="dxa"/>
              <w:bottom w:w="30" w:type="dxa"/>
              <w:right w:w="30" w:type="dxa"/>
            </w:tcMar>
            <w:vAlign w:val="bottom"/>
            <w:hideMark/>
          </w:tcPr>
          <w:p w14:paraId="2E780305" w14:textId="77777777" w:rsidR="00000000" w:rsidRDefault="00942225">
            <w:pPr>
              <w:jc w:val="center"/>
              <w:rPr>
                <w:rFonts w:eastAsia="Times New Roman"/>
                <w:sz w:val="16"/>
                <w:szCs w:val="16"/>
              </w:rPr>
            </w:pPr>
            <w:r>
              <w:rPr>
                <w:rFonts w:ascii="inherit" w:eastAsia="Times New Roman" w:hAnsi="inherit"/>
                <w:b/>
                <w:bCs/>
                <w:sz w:val="16"/>
                <w:szCs w:val="16"/>
              </w:rPr>
              <w:t>Page</w:t>
            </w:r>
          </w:p>
        </w:tc>
      </w:tr>
      <w:tr w:rsidR="00000000" w14:paraId="7BE7DE0D" w14:textId="77777777">
        <w:trPr>
          <w:divId w:val="164521962"/>
        </w:trPr>
        <w:tc>
          <w:tcPr>
            <w:tcW w:w="0" w:type="auto"/>
            <w:tcMar>
              <w:top w:w="30" w:type="dxa"/>
              <w:left w:w="30" w:type="dxa"/>
              <w:bottom w:w="30" w:type="dxa"/>
              <w:right w:w="30" w:type="dxa"/>
            </w:tcMar>
            <w:vAlign w:val="bottom"/>
            <w:hideMark/>
          </w:tcPr>
          <w:p w14:paraId="44FF0891" w14:textId="77777777" w:rsidR="00000000" w:rsidRDefault="00942225">
            <w:pPr>
              <w:divId w:val="699478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6F88EA7" w14:textId="77777777" w:rsidR="00000000" w:rsidRDefault="00942225">
            <w:pPr>
              <w:divId w:val="187186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54655" w14:textId="77777777" w:rsidR="00000000" w:rsidRDefault="00942225">
            <w:pPr>
              <w:divId w:val="1393852108"/>
              <w:rPr>
                <w:rFonts w:eastAsia="Times New Roman"/>
                <w:sz w:val="20"/>
                <w:szCs w:val="20"/>
              </w:rPr>
            </w:pPr>
            <w:r>
              <w:rPr>
                <w:rFonts w:ascii="inherit" w:eastAsia="Times New Roman" w:hAnsi="inherit"/>
                <w:sz w:val="20"/>
                <w:szCs w:val="20"/>
              </w:rPr>
              <w:t> </w:t>
            </w:r>
          </w:p>
        </w:tc>
      </w:tr>
      <w:tr w:rsidR="00000000" w14:paraId="5600EA4C" w14:textId="77777777">
        <w:trPr>
          <w:divId w:val="164521962"/>
        </w:trPr>
        <w:tc>
          <w:tcPr>
            <w:tcW w:w="0" w:type="auto"/>
            <w:tcMar>
              <w:top w:w="30" w:type="dxa"/>
              <w:left w:w="30" w:type="dxa"/>
              <w:bottom w:w="30" w:type="dxa"/>
              <w:right w:w="30" w:type="dxa"/>
            </w:tcMar>
            <w:hideMark/>
          </w:tcPr>
          <w:p w14:paraId="093E9B40" w14:textId="77777777" w:rsidR="00000000" w:rsidRDefault="00942225">
            <w:pPr>
              <w:rPr>
                <w:rFonts w:eastAsia="Times New Roman"/>
                <w:sz w:val="20"/>
                <w:szCs w:val="20"/>
              </w:rPr>
            </w:pPr>
            <w:r>
              <w:rPr>
                <w:rFonts w:ascii="inherit" w:eastAsia="Times New Roman" w:hAnsi="inherit"/>
                <w:sz w:val="20"/>
                <w:szCs w:val="20"/>
              </w:rPr>
              <w:t>Item 1.</w:t>
            </w:r>
          </w:p>
        </w:tc>
        <w:tc>
          <w:tcPr>
            <w:tcW w:w="0" w:type="auto"/>
            <w:tcMar>
              <w:top w:w="30" w:type="dxa"/>
              <w:left w:w="30" w:type="dxa"/>
              <w:bottom w:w="30" w:type="dxa"/>
              <w:right w:w="30" w:type="dxa"/>
            </w:tcMar>
            <w:vAlign w:val="bottom"/>
            <w:hideMark/>
          </w:tcPr>
          <w:p w14:paraId="41D6A9E9" w14:textId="77777777" w:rsidR="00000000" w:rsidRDefault="00942225">
            <w:pPr>
              <w:divId w:val="273176137"/>
              <w:rPr>
                <w:rFonts w:eastAsia="Times New Roman"/>
                <w:sz w:val="20"/>
                <w:szCs w:val="20"/>
              </w:rPr>
            </w:pPr>
            <w:hyperlink w:anchor="s257C6BE74FB352E8A30E4B2E77E4BACC" w:history="1">
              <w:r>
                <w:rPr>
                  <w:rStyle w:val="a3"/>
                  <w:rFonts w:ascii="inherit" w:eastAsia="Times New Roman" w:hAnsi="inherit"/>
                  <w:sz w:val="20"/>
                  <w:szCs w:val="20"/>
                </w:rPr>
                <w:t>Legal Proceedings</w:t>
              </w:r>
            </w:hyperlink>
          </w:p>
        </w:tc>
        <w:tc>
          <w:tcPr>
            <w:tcW w:w="0" w:type="auto"/>
            <w:tcMar>
              <w:top w:w="30" w:type="dxa"/>
              <w:left w:w="30" w:type="dxa"/>
              <w:bottom w:w="30" w:type="dxa"/>
              <w:right w:w="30" w:type="dxa"/>
            </w:tcMar>
            <w:vAlign w:val="bottom"/>
            <w:hideMark/>
          </w:tcPr>
          <w:p w14:paraId="63412A4E" w14:textId="77777777" w:rsidR="00000000" w:rsidRDefault="00942225">
            <w:pPr>
              <w:jc w:val="right"/>
              <w:rPr>
                <w:rFonts w:eastAsia="Times New Roman"/>
                <w:sz w:val="20"/>
                <w:szCs w:val="20"/>
              </w:rPr>
            </w:pPr>
            <w:hyperlink w:anchor="s257C6BE74FB352E8A30E4B2E77E4BACC" w:history="1">
              <w:r>
                <w:rPr>
                  <w:rStyle w:val="a3"/>
                  <w:rFonts w:ascii="inherit" w:eastAsia="Times New Roman" w:hAnsi="inherit"/>
                  <w:sz w:val="20"/>
                  <w:szCs w:val="20"/>
                </w:rPr>
                <w:t>56</w:t>
              </w:r>
            </w:hyperlink>
          </w:p>
        </w:tc>
      </w:tr>
      <w:tr w:rsidR="00000000" w14:paraId="65D62CA4" w14:textId="77777777">
        <w:trPr>
          <w:divId w:val="164521962"/>
        </w:trPr>
        <w:tc>
          <w:tcPr>
            <w:tcW w:w="0" w:type="auto"/>
            <w:tcMar>
              <w:top w:w="30" w:type="dxa"/>
              <w:left w:w="30" w:type="dxa"/>
              <w:bottom w:w="30" w:type="dxa"/>
              <w:right w:w="30" w:type="dxa"/>
            </w:tcMar>
            <w:vAlign w:val="bottom"/>
            <w:hideMark/>
          </w:tcPr>
          <w:p w14:paraId="7C293807" w14:textId="77777777" w:rsidR="00000000" w:rsidRDefault="00942225">
            <w:pPr>
              <w:divId w:val="1527139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575D40" w14:textId="77777777" w:rsidR="00000000" w:rsidRDefault="00942225">
            <w:pPr>
              <w:divId w:val="6091628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A15211" w14:textId="77777777" w:rsidR="00000000" w:rsidRDefault="00942225">
            <w:pPr>
              <w:divId w:val="1586306792"/>
              <w:rPr>
                <w:rFonts w:eastAsia="Times New Roman"/>
                <w:sz w:val="20"/>
                <w:szCs w:val="20"/>
              </w:rPr>
            </w:pPr>
            <w:r>
              <w:rPr>
                <w:rFonts w:ascii="inherit" w:eastAsia="Times New Roman" w:hAnsi="inherit"/>
                <w:sz w:val="20"/>
                <w:szCs w:val="20"/>
              </w:rPr>
              <w:t> </w:t>
            </w:r>
          </w:p>
        </w:tc>
      </w:tr>
      <w:tr w:rsidR="00000000" w14:paraId="29BD426F" w14:textId="77777777">
        <w:trPr>
          <w:divId w:val="164521962"/>
        </w:trPr>
        <w:tc>
          <w:tcPr>
            <w:tcW w:w="0" w:type="auto"/>
            <w:tcMar>
              <w:top w:w="30" w:type="dxa"/>
              <w:left w:w="30" w:type="dxa"/>
              <w:bottom w:w="30" w:type="dxa"/>
              <w:right w:w="30" w:type="dxa"/>
            </w:tcMar>
            <w:hideMark/>
          </w:tcPr>
          <w:p w14:paraId="647B80F1" w14:textId="77777777" w:rsidR="00000000" w:rsidRDefault="00942225">
            <w:pPr>
              <w:rPr>
                <w:rFonts w:eastAsia="Times New Roman"/>
                <w:sz w:val="20"/>
                <w:szCs w:val="20"/>
              </w:rPr>
            </w:pPr>
            <w:r>
              <w:rPr>
                <w:rFonts w:ascii="inherit" w:eastAsia="Times New Roman" w:hAnsi="inherit"/>
                <w:sz w:val="20"/>
                <w:szCs w:val="20"/>
              </w:rPr>
              <w:t>Item 1A.</w:t>
            </w:r>
          </w:p>
        </w:tc>
        <w:tc>
          <w:tcPr>
            <w:tcW w:w="0" w:type="auto"/>
            <w:tcMar>
              <w:top w:w="30" w:type="dxa"/>
              <w:left w:w="30" w:type="dxa"/>
              <w:bottom w:w="30" w:type="dxa"/>
              <w:right w:w="30" w:type="dxa"/>
            </w:tcMar>
            <w:vAlign w:val="bottom"/>
            <w:hideMark/>
          </w:tcPr>
          <w:p w14:paraId="710E96EF" w14:textId="77777777" w:rsidR="00000000" w:rsidRDefault="00942225">
            <w:pPr>
              <w:divId w:val="1269776589"/>
              <w:rPr>
                <w:rFonts w:eastAsia="Times New Roman"/>
                <w:sz w:val="20"/>
                <w:szCs w:val="20"/>
              </w:rPr>
            </w:pPr>
            <w:hyperlink w:anchor="s9D8FD7F7EC7852D5933496624AAB9FF7" w:history="1">
              <w:r>
                <w:rPr>
                  <w:rStyle w:val="a3"/>
                  <w:rFonts w:ascii="inherit" w:eastAsia="Times New Roman" w:hAnsi="inherit"/>
                  <w:sz w:val="20"/>
                  <w:szCs w:val="20"/>
                </w:rPr>
                <w:t>Risk Factors</w:t>
              </w:r>
            </w:hyperlink>
          </w:p>
        </w:tc>
        <w:tc>
          <w:tcPr>
            <w:tcW w:w="0" w:type="auto"/>
            <w:tcMar>
              <w:top w:w="30" w:type="dxa"/>
              <w:left w:w="30" w:type="dxa"/>
              <w:bottom w:w="30" w:type="dxa"/>
              <w:right w:w="30" w:type="dxa"/>
            </w:tcMar>
            <w:vAlign w:val="bottom"/>
            <w:hideMark/>
          </w:tcPr>
          <w:p w14:paraId="57C1328D" w14:textId="77777777" w:rsidR="00000000" w:rsidRDefault="00942225">
            <w:pPr>
              <w:jc w:val="right"/>
              <w:rPr>
                <w:rFonts w:eastAsia="Times New Roman"/>
                <w:sz w:val="20"/>
                <w:szCs w:val="20"/>
              </w:rPr>
            </w:pPr>
            <w:hyperlink w:anchor="s9D8FD7F7EC7852D5933496624AAB9FF7" w:history="1">
              <w:r>
                <w:rPr>
                  <w:rStyle w:val="a3"/>
                  <w:rFonts w:ascii="inherit" w:eastAsia="Times New Roman" w:hAnsi="inherit"/>
                  <w:sz w:val="20"/>
                  <w:szCs w:val="20"/>
                </w:rPr>
                <w:t>56</w:t>
              </w:r>
            </w:hyperlink>
          </w:p>
        </w:tc>
      </w:tr>
      <w:tr w:rsidR="00000000" w14:paraId="1DF2C969" w14:textId="77777777">
        <w:trPr>
          <w:divId w:val="164521962"/>
        </w:trPr>
        <w:tc>
          <w:tcPr>
            <w:tcW w:w="0" w:type="auto"/>
            <w:tcMar>
              <w:top w:w="30" w:type="dxa"/>
              <w:left w:w="30" w:type="dxa"/>
              <w:bottom w:w="30" w:type="dxa"/>
              <w:right w:w="30" w:type="dxa"/>
            </w:tcMar>
            <w:vAlign w:val="bottom"/>
            <w:hideMark/>
          </w:tcPr>
          <w:p w14:paraId="5CAA75CA" w14:textId="77777777" w:rsidR="00000000" w:rsidRDefault="00942225">
            <w:pPr>
              <w:divId w:val="640891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59B94" w14:textId="77777777" w:rsidR="00000000" w:rsidRDefault="00942225">
            <w:pPr>
              <w:divId w:val="1395198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DE4466" w14:textId="77777777" w:rsidR="00000000" w:rsidRDefault="00942225">
            <w:pPr>
              <w:divId w:val="149174753"/>
              <w:rPr>
                <w:rFonts w:eastAsia="Times New Roman"/>
                <w:sz w:val="20"/>
                <w:szCs w:val="20"/>
              </w:rPr>
            </w:pPr>
            <w:r>
              <w:rPr>
                <w:rFonts w:ascii="inherit" w:eastAsia="Times New Roman" w:hAnsi="inherit"/>
                <w:sz w:val="20"/>
                <w:szCs w:val="20"/>
              </w:rPr>
              <w:t> </w:t>
            </w:r>
          </w:p>
        </w:tc>
      </w:tr>
      <w:tr w:rsidR="00000000" w14:paraId="6614743C" w14:textId="77777777">
        <w:trPr>
          <w:divId w:val="164521962"/>
        </w:trPr>
        <w:tc>
          <w:tcPr>
            <w:tcW w:w="0" w:type="auto"/>
            <w:tcMar>
              <w:top w:w="30" w:type="dxa"/>
              <w:left w:w="30" w:type="dxa"/>
              <w:bottom w:w="30" w:type="dxa"/>
              <w:right w:w="30" w:type="dxa"/>
            </w:tcMar>
            <w:hideMark/>
          </w:tcPr>
          <w:p w14:paraId="06257825" w14:textId="77777777" w:rsidR="00000000" w:rsidRDefault="00942225">
            <w:pPr>
              <w:rPr>
                <w:rFonts w:eastAsia="Times New Roman"/>
                <w:sz w:val="20"/>
                <w:szCs w:val="20"/>
              </w:rPr>
            </w:pPr>
            <w:r>
              <w:rPr>
                <w:rFonts w:ascii="inherit" w:eastAsia="Times New Roman" w:hAnsi="inherit"/>
                <w:sz w:val="20"/>
                <w:szCs w:val="20"/>
              </w:rPr>
              <w:t>Item 2.</w:t>
            </w:r>
          </w:p>
        </w:tc>
        <w:tc>
          <w:tcPr>
            <w:tcW w:w="0" w:type="auto"/>
            <w:tcMar>
              <w:top w:w="30" w:type="dxa"/>
              <w:left w:w="30" w:type="dxa"/>
              <w:bottom w:w="30" w:type="dxa"/>
              <w:right w:w="30" w:type="dxa"/>
            </w:tcMar>
            <w:vAlign w:val="bottom"/>
            <w:hideMark/>
          </w:tcPr>
          <w:p w14:paraId="667EE35A" w14:textId="77777777" w:rsidR="00000000" w:rsidRDefault="00942225">
            <w:pPr>
              <w:divId w:val="377896627"/>
              <w:rPr>
                <w:rFonts w:eastAsia="Times New Roman"/>
                <w:sz w:val="20"/>
                <w:szCs w:val="20"/>
              </w:rPr>
            </w:pPr>
            <w:hyperlink w:anchor="sC8898FD2513358D2A0E1B3C7D564CB9A" w:history="1">
              <w:r>
                <w:rPr>
                  <w:rStyle w:val="a3"/>
                  <w:rFonts w:ascii="inherit" w:eastAsia="Times New Roman" w:hAnsi="inherit"/>
                  <w:sz w:val="20"/>
                  <w:szCs w:val="20"/>
                </w:rPr>
                <w:t>Unregistered Sales of Equity Securities and Use of Proceeds</w:t>
              </w:r>
            </w:hyperlink>
          </w:p>
        </w:tc>
        <w:tc>
          <w:tcPr>
            <w:tcW w:w="0" w:type="auto"/>
            <w:tcMar>
              <w:top w:w="30" w:type="dxa"/>
              <w:left w:w="30" w:type="dxa"/>
              <w:bottom w:w="30" w:type="dxa"/>
              <w:right w:w="30" w:type="dxa"/>
            </w:tcMar>
            <w:vAlign w:val="bottom"/>
            <w:hideMark/>
          </w:tcPr>
          <w:p w14:paraId="2CE4F194" w14:textId="77777777" w:rsidR="00000000" w:rsidRDefault="00942225">
            <w:pPr>
              <w:jc w:val="right"/>
              <w:rPr>
                <w:rFonts w:eastAsia="Times New Roman"/>
                <w:sz w:val="20"/>
                <w:szCs w:val="20"/>
              </w:rPr>
            </w:pPr>
            <w:hyperlink w:anchor="sC8898FD2513358D2A0E1B3C7D564CB9A" w:history="1">
              <w:r>
                <w:rPr>
                  <w:rStyle w:val="a3"/>
                  <w:rFonts w:ascii="inherit" w:eastAsia="Times New Roman" w:hAnsi="inherit"/>
                  <w:sz w:val="20"/>
                  <w:szCs w:val="20"/>
                </w:rPr>
                <w:t>57</w:t>
              </w:r>
            </w:hyperlink>
          </w:p>
        </w:tc>
      </w:tr>
      <w:tr w:rsidR="00000000" w14:paraId="78608ED5" w14:textId="77777777">
        <w:trPr>
          <w:divId w:val="164521962"/>
        </w:trPr>
        <w:tc>
          <w:tcPr>
            <w:tcW w:w="0" w:type="auto"/>
            <w:tcMar>
              <w:top w:w="30" w:type="dxa"/>
              <w:left w:w="30" w:type="dxa"/>
              <w:bottom w:w="30" w:type="dxa"/>
              <w:right w:w="30" w:type="dxa"/>
            </w:tcMar>
            <w:vAlign w:val="bottom"/>
            <w:hideMark/>
          </w:tcPr>
          <w:p w14:paraId="39BC07DA" w14:textId="77777777" w:rsidR="00000000" w:rsidRDefault="00942225">
            <w:pPr>
              <w:divId w:val="1799453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85F8CE" w14:textId="77777777" w:rsidR="00000000" w:rsidRDefault="00942225">
            <w:pPr>
              <w:divId w:val="2137987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A6E309" w14:textId="77777777" w:rsidR="00000000" w:rsidRDefault="00942225">
            <w:pPr>
              <w:divId w:val="959337801"/>
              <w:rPr>
                <w:rFonts w:eastAsia="Times New Roman"/>
                <w:sz w:val="20"/>
                <w:szCs w:val="20"/>
              </w:rPr>
            </w:pPr>
            <w:r>
              <w:rPr>
                <w:rFonts w:ascii="inherit" w:eastAsia="Times New Roman" w:hAnsi="inherit"/>
                <w:sz w:val="20"/>
                <w:szCs w:val="20"/>
              </w:rPr>
              <w:t> </w:t>
            </w:r>
          </w:p>
        </w:tc>
      </w:tr>
      <w:tr w:rsidR="00000000" w14:paraId="2D0B0D07" w14:textId="77777777">
        <w:trPr>
          <w:divId w:val="164521962"/>
        </w:trPr>
        <w:tc>
          <w:tcPr>
            <w:tcW w:w="0" w:type="auto"/>
            <w:tcMar>
              <w:top w:w="30" w:type="dxa"/>
              <w:left w:w="30" w:type="dxa"/>
              <w:bottom w:w="30" w:type="dxa"/>
              <w:right w:w="30" w:type="dxa"/>
            </w:tcMar>
            <w:hideMark/>
          </w:tcPr>
          <w:p w14:paraId="2B5474EC" w14:textId="77777777" w:rsidR="00000000" w:rsidRDefault="00942225">
            <w:pPr>
              <w:rPr>
                <w:rFonts w:eastAsia="Times New Roman"/>
                <w:sz w:val="20"/>
                <w:szCs w:val="20"/>
              </w:rPr>
            </w:pPr>
            <w:r>
              <w:rPr>
                <w:rFonts w:ascii="inherit" w:eastAsia="Times New Roman" w:hAnsi="inherit"/>
                <w:sz w:val="20"/>
                <w:szCs w:val="20"/>
              </w:rPr>
              <w:t>Item 6.</w:t>
            </w:r>
          </w:p>
        </w:tc>
        <w:tc>
          <w:tcPr>
            <w:tcW w:w="0" w:type="auto"/>
            <w:tcMar>
              <w:top w:w="30" w:type="dxa"/>
              <w:left w:w="30" w:type="dxa"/>
              <w:bottom w:w="30" w:type="dxa"/>
              <w:right w:w="30" w:type="dxa"/>
            </w:tcMar>
            <w:vAlign w:val="bottom"/>
            <w:hideMark/>
          </w:tcPr>
          <w:p w14:paraId="621638CE" w14:textId="77777777" w:rsidR="00000000" w:rsidRDefault="00942225">
            <w:pPr>
              <w:divId w:val="1915117835"/>
              <w:rPr>
                <w:rFonts w:eastAsia="Times New Roman"/>
                <w:sz w:val="20"/>
                <w:szCs w:val="20"/>
              </w:rPr>
            </w:pPr>
            <w:hyperlink w:anchor="s00E9D52515F3585A91D634BDEB7938FB" w:history="1">
              <w:r>
                <w:rPr>
                  <w:rStyle w:val="a3"/>
                  <w:rFonts w:ascii="inherit" w:eastAsia="Times New Roman" w:hAnsi="inherit"/>
                  <w:sz w:val="20"/>
                  <w:szCs w:val="20"/>
                </w:rPr>
                <w:t>Exhibits</w:t>
              </w:r>
            </w:hyperlink>
          </w:p>
        </w:tc>
        <w:tc>
          <w:tcPr>
            <w:tcW w:w="0" w:type="auto"/>
            <w:tcMar>
              <w:top w:w="30" w:type="dxa"/>
              <w:left w:w="30" w:type="dxa"/>
              <w:bottom w:w="30" w:type="dxa"/>
              <w:right w:w="30" w:type="dxa"/>
            </w:tcMar>
            <w:vAlign w:val="bottom"/>
            <w:hideMark/>
          </w:tcPr>
          <w:p w14:paraId="098E2416" w14:textId="77777777" w:rsidR="00000000" w:rsidRDefault="00942225">
            <w:pPr>
              <w:jc w:val="right"/>
              <w:rPr>
                <w:rFonts w:eastAsia="Times New Roman"/>
                <w:sz w:val="20"/>
                <w:szCs w:val="20"/>
              </w:rPr>
            </w:pPr>
            <w:hyperlink w:anchor="s00E9D52515F3585A91D634BDEB7938FB" w:history="1">
              <w:r>
                <w:rPr>
                  <w:rStyle w:val="a3"/>
                  <w:rFonts w:ascii="inherit" w:eastAsia="Times New Roman" w:hAnsi="inherit"/>
                  <w:sz w:val="20"/>
                  <w:szCs w:val="20"/>
                </w:rPr>
                <w:t>58</w:t>
              </w:r>
            </w:hyperlink>
          </w:p>
        </w:tc>
      </w:tr>
      <w:tr w:rsidR="00000000" w14:paraId="0C2C21F0" w14:textId="77777777">
        <w:trPr>
          <w:divId w:val="164521962"/>
        </w:trPr>
        <w:tc>
          <w:tcPr>
            <w:tcW w:w="0" w:type="auto"/>
            <w:tcMar>
              <w:top w:w="30" w:type="dxa"/>
              <w:left w:w="30" w:type="dxa"/>
              <w:bottom w:w="30" w:type="dxa"/>
              <w:right w:w="30" w:type="dxa"/>
            </w:tcMar>
            <w:vAlign w:val="bottom"/>
            <w:hideMark/>
          </w:tcPr>
          <w:p w14:paraId="1BFF7F64" w14:textId="77777777" w:rsidR="00000000" w:rsidRDefault="00942225">
            <w:pPr>
              <w:divId w:val="284845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C6DB7F" w14:textId="77777777" w:rsidR="00000000" w:rsidRDefault="00942225">
            <w:pPr>
              <w:divId w:val="1927572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DF6B81" w14:textId="77777777" w:rsidR="00000000" w:rsidRDefault="00942225">
            <w:pPr>
              <w:divId w:val="142703490"/>
              <w:rPr>
                <w:rFonts w:eastAsia="Times New Roman"/>
                <w:sz w:val="20"/>
                <w:szCs w:val="20"/>
              </w:rPr>
            </w:pPr>
            <w:r>
              <w:rPr>
                <w:rFonts w:ascii="inherit" w:eastAsia="Times New Roman" w:hAnsi="inherit"/>
                <w:sz w:val="20"/>
                <w:szCs w:val="20"/>
              </w:rPr>
              <w:t> </w:t>
            </w:r>
          </w:p>
        </w:tc>
      </w:tr>
      <w:tr w:rsidR="00000000" w14:paraId="3B3E608F" w14:textId="77777777">
        <w:trPr>
          <w:divId w:val="164521962"/>
        </w:trPr>
        <w:tc>
          <w:tcPr>
            <w:tcW w:w="0" w:type="auto"/>
            <w:tcMar>
              <w:top w:w="30" w:type="dxa"/>
              <w:left w:w="30" w:type="dxa"/>
              <w:bottom w:w="30" w:type="dxa"/>
              <w:right w:w="30" w:type="dxa"/>
            </w:tcMar>
            <w:vAlign w:val="bottom"/>
            <w:hideMark/>
          </w:tcPr>
          <w:p w14:paraId="141EA139" w14:textId="77777777" w:rsidR="00000000" w:rsidRDefault="00942225">
            <w:pPr>
              <w:divId w:val="1290937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1BC18C" w14:textId="77777777" w:rsidR="00000000" w:rsidRDefault="00942225">
            <w:pPr>
              <w:divId w:val="1191409715"/>
              <w:rPr>
                <w:rFonts w:eastAsia="Times New Roman"/>
                <w:sz w:val="20"/>
                <w:szCs w:val="20"/>
              </w:rPr>
            </w:pPr>
            <w:hyperlink w:anchor="s1A5486A313375E50B384397B6BD01691"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vAlign w:val="bottom"/>
            <w:hideMark/>
          </w:tcPr>
          <w:p w14:paraId="21DD20C1" w14:textId="77777777" w:rsidR="00000000" w:rsidRDefault="00942225">
            <w:pPr>
              <w:jc w:val="right"/>
              <w:rPr>
                <w:rFonts w:eastAsia="Times New Roman"/>
                <w:sz w:val="20"/>
                <w:szCs w:val="20"/>
              </w:rPr>
            </w:pPr>
            <w:hyperlink w:anchor="s1A5486A313375E50B384397B6BD01691" w:history="1">
              <w:r>
                <w:rPr>
                  <w:rStyle w:val="a3"/>
                  <w:rFonts w:ascii="inherit" w:eastAsia="Times New Roman" w:hAnsi="inherit"/>
                  <w:sz w:val="20"/>
                  <w:szCs w:val="20"/>
                </w:rPr>
                <w:t>58</w:t>
              </w:r>
            </w:hyperlink>
          </w:p>
        </w:tc>
      </w:tr>
    </w:tbl>
    <w:p w14:paraId="630B1C9F" w14:textId="77777777" w:rsidR="00000000" w:rsidRDefault="00942225">
      <w:pPr>
        <w:spacing w:line="288" w:lineRule="auto"/>
        <w:divId w:val="1263997420"/>
        <w:rPr>
          <w:rFonts w:eastAsia="Times New Roman"/>
          <w:sz w:val="20"/>
          <w:szCs w:val="20"/>
        </w:rPr>
      </w:pPr>
    </w:p>
    <w:p w14:paraId="3C55F553" w14:textId="77777777" w:rsidR="00000000" w:rsidRDefault="00942225">
      <w:pPr>
        <w:spacing w:line="288" w:lineRule="auto"/>
        <w:divId w:val="84423429"/>
        <w:rPr>
          <w:rFonts w:eastAsia="Times New Roman"/>
          <w:sz w:val="20"/>
          <w:szCs w:val="20"/>
        </w:rPr>
      </w:pPr>
    </w:p>
    <w:p w14:paraId="48B14AC4" w14:textId="77777777" w:rsidR="00000000" w:rsidRDefault="00942225">
      <w:pPr>
        <w:divId w:val="1275745218"/>
        <w:rPr>
          <w:rFonts w:eastAsia="Times New Roman"/>
          <w:sz w:val="20"/>
          <w:szCs w:val="20"/>
        </w:rPr>
      </w:pPr>
    </w:p>
    <w:p w14:paraId="548E2455" w14:textId="77777777" w:rsidR="00000000" w:rsidRDefault="00942225">
      <w:pPr>
        <w:spacing w:line="288" w:lineRule="auto"/>
        <w:jc w:val="center"/>
        <w:divId w:val="1525289602"/>
        <w:rPr>
          <w:rFonts w:eastAsia="Times New Roman"/>
          <w:sz w:val="20"/>
          <w:szCs w:val="20"/>
        </w:rPr>
      </w:pPr>
      <w:r>
        <w:rPr>
          <w:rFonts w:ascii="inherit" w:eastAsia="Times New Roman" w:hAnsi="inherit"/>
          <w:sz w:val="20"/>
          <w:szCs w:val="20"/>
        </w:rPr>
        <w:t>2</w:t>
      </w:r>
    </w:p>
    <w:p w14:paraId="6C14B6A1" w14:textId="77777777" w:rsidR="00000000" w:rsidRDefault="00942225">
      <w:pPr>
        <w:divId w:val="166941144"/>
        <w:rPr>
          <w:rFonts w:eastAsia="Times New Roman"/>
          <w:sz w:val="20"/>
          <w:szCs w:val="20"/>
        </w:rPr>
      </w:pPr>
      <w:r>
        <w:rPr>
          <w:rFonts w:eastAsia="Times New Roman"/>
          <w:sz w:val="20"/>
          <w:szCs w:val="20"/>
        </w:rPr>
        <w:pict w14:anchorId="64339C77">
          <v:rect id="_x0000_i1027" style="width:0;height:1.5pt" o:hralign="center" o:hrstd="t" o:hr="t" fillcolor="#a0a0a0" stroked="f"/>
        </w:pict>
      </w:r>
    </w:p>
    <w:p w14:paraId="71AF31F3" w14:textId="77777777" w:rsidR="00000000" w:rsidRDefault="00942225">
      <w:pPr>
        <w:spacing w:line="288" w:lineRule="auto"/>
        <w:divId w:val="54198773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91C3408" w14:textId="77777777" w:rsidR="00000000" w:rsidRDefault="00942225">
      <w:pPr>
        <w:divId w:val="1555579006"/>
        <w:rPr>
          <w:rFonts w:eastAsia="Times New Roman"/>
          <w:sz w:val="20"/>
          <w:szCs w:val="20"/>
        </w:rPr>
      </w:pPr>
    </w:p>
    <w:p w14:paraId="7A050160" w14:textId="77777777" w:rsidR="00000000" w:rsidRDefault="00942225">
      <w:pPr>
        <w:spacing w:line="288" w:lineRule="auto"/>
        <w:divId w:val="1314600506"/>
        <w:rPr>
          <w:rFonts w:eastAsia="Times New Roman"/>
          <w:sz w:val="20"/>
          <w:szCs w:val="20"/>
        </w:rPr>
      </w:pPr>
      <w:r>
        <w:rPr>
          <w:rFonts w:ascii="inherit" w:eastAsia="Times New Roman" w:hAnsi="inherit"/>
          <w:b/>
          <w:bCs/>
          <w:sz w:val="20"/>
          <w:szCs w:val="20"/>
        </w:rPr>
        <w:t>Part I. Financial Information</w:t>
      </w:r>
    </w:p>
    <w:p w14:paraId="2D12C45A" w14:textId="77777777" w:rsidR="00000000" w:rsidRDefault="00942225">
      <w:pPr>
        <w:spacing w:line="288" w:lineRule="auto"/>
        <w:divId w:val="1497839223"/>
        <w:rPr>
          <w:rFonts w:eastAsia="Times New Roman"/>
          <w:sz w:val="18"/>
          <w:szCs w:val="18"/>
        </w:rPr>
      </w:pPr>
      <w:r>
        <w:rPr>
          <w:rFonts w:ascii="inherit" w:eastAsia="Times New Roman" w:hAnsi="inherit"/>
          <w:sz w:val="18"/>
          <w:szCs w:val="18"/>
        </w:rPr>
        <w:t> </w:t>
      </w:r>
    </w:p>
    <w:tbl>
      <w:tblPr>
        <w:tblW w:w="0" w:type="auto"/>
        <w:tblCellSpacing w:w="0" w:type="dxa"/>
        <w:tblCellMar>
          <w:left w:w="0" w:type="dxa"/>
          <w:right w:w="0" w:type="dxa"/>
        </w:tblCellMar>
        <w:tblLook w:val="04A0" w:firstRow="1" w:lastRow="0" w:firstColumn="1" w:lastColumn="0" w:noHBand="0" w:noVBand="1"/>
      </w:tblPr>
      <w:tblGrid>
        <w:gridCol w:w="1170"/>
        <w:gridCol w:w="2307"/>
      </w:tblGrid>
      <w:tr w:rsidR="00000000" w14:paraId="5A14778C" w14:textId="77777777">
        <w:trPr>
          <w:divId w:val="166941144"/>
          <w:tblCellSpacing w:w="0" w:type="dxa"/>
        </w:trPr>
        <w:tc>
          <w:tcPr>
            <w:tcW w:w="1170" w:type="dxa"/>
            <w:vAlign w:val="center"/>
            <w:hideMark/>
          </w:tcPr>
          <w:p w14:paraId="44036991" w14:textId="77777777" w:rsidR="00000000" w:rsidRDefault="00942225">
            <w:pPr>
              <w:spacing w:line="288" w:lineRule="auto"/>
              <w:rPr>
                <w:rFonts w:eastAsia="Times New Roman"/>
                <w:sz w:val="18"/>
                <w:szCs w:val="18"/>
              </w:rPr>
            </w:pPr>
          </w:p>
        </w:tc>
        <w:tc>
          <w:tcPr>
            <w:tcW w:w="0" w:type="auto"/>
            <w:vAlign w:val="center"/>
            <w:hideMark/>
          </w:tcPr>
          <w:p w14:paraId="51F5B458" w14:textId="77777777" w:rsidR="00000000" w:rsidRDefault="00942225">
            <w:pPr>
              <w:rPr>
                <w:rFonts w:eastAsia="Times New Roman"/>
                <w:sz w:val="20"/>
                <w:szCs w:val="20"/>
              </w:rPr>
            </w:pPr>
          </w:p>
        </w:tc>
      </w:tr>
      <w:tr w:rsidR="00000000" w14:paraId="70BAD300" w14:textId="77777777">
        <w:trPr>
          <w:divId w:val="166941144"/>
          <w:tblCellSpacing w:w="0" w:type="dxa"/>
        </w:trPr>
        <w:tc>
          <w:tcPr>
            <w:tcW w:w="0" w:type="auto"/>
            <w:hideMark/>
          </w:tcPr>
          <w:p w14:paraId="5E3B1F0F" w14:textId="77777777" w:rsidR="00000000" w:rsidRDefault="00942225">
            <w:pPr>
              <w:spacing w:line="288" w:lineRule="auto"/>
              <w:divId w:val="269892912"/>
              <w:rPr>
                <w:rFonts w:eastAsia="Times New Roman"/>
                <w:sz w:val="20"/>
                <w:szCs w:val="20"/>
              </w:rPr>
            </w:pPr>
            <w:r>
              <w:rPr>
                <w:rFonts w:ascii="inherit" w:eastAsia="Times New Roman" w:hAnsi="inherit"/>
                <w:b/>
                <w:bCs/>
                <w:sz w:val="20"/>
                <w:szCs w:val="20"/>
              </w:rPr>
              <w:t>Item 1.</w:t>
            </w:r>
          </w:p>
        </w:tc>
        <w:tc>
          <w:tcPr>
            <w:tcW w:w="0" w:type="auto"/>
            <w:hideMark/>
          </w:tcPr>
          <w:p w14:paraId="1D235D31" w14:textId="77777777" w:rsidR="00000000" w:rsidRDefault="00942225">
            <w:pPr>
              <w:spacing w:line="288" w:lineRule="auto"/>
              <w:divId w:val="2084714694"/>
              <w:rPr>
                <w:rFonts w:eastAsia="Times New Roman"/>
                <w:sz w:val="20"/>
                <w:szCs w:val="20"/>
              </w:rPr>
            </w:pPr>
            <w:r>
              <w:rPr>
                <w:rFonts w:ascii="inherit" w:eastAsia="Times New Roman" w:hAnsi="inherit"/>
                <w:b/>
                <w:bCs/>
                <w:sz w:val="20"/>
                <w:szCs w:val="20"/>
              </w:rPr>
              <w:t>FINANCIAL STATEMENTS</w:t>
            </w:r>
          </w:p>
        </w:tc>
      </w:tr>
    </w:tbl>
    <w:p w14:paraId="4A3D9BAA"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NCR Corporation</w:t>
      </w:r>
    </w:p>
    <w:p w14:paraId="38899B8E"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Condensed Consolidated Statements of Operations (Unaudited)</w:t>
      </w:r>
      <w:r>
        <w:rPr>
          <w:rFonts w:ascii="inherit" w:eastAsia="Times New Roman" w:hAnsi="inherit"/>
          <w:sz w:val="18"/>
          <w:szCs w:val="18"/>
        </w:rPr>
        <w:t> </w:t>
      </w:r>
    </w:p>
    <w:tbl>
      <w:tblPr>
        <w:tblW w:w="4970" w:type="pct"/>
        <w:jc w:val="center"/>
        <w:tblCellMar>
          <w:left w:w="0" w:type="dxa"/>
          <w:right w:w="0" w:type="dxa"/>
        </w:tblCellMar>
        <w:tblLook w:val="04A0" w:firstRow="1" w:lastRow="0" w:firstColumn="1" w:lastColumn="0" w:noHBand="0" w:noVBand="1"/>
      </w:tblPr>
      <w:tblGrid>
        <w:gridCol w:w="6295"/>
        <w:gridCol w:w="140"/>
        <w:gridCol w:w="682"/>
        <w:gridCol w:w="112"/>
        <w:gridCol w:w="105"/>
        <w:gridCol w:w="133"/>
        <w:gridCol w:w="682"/>
        <w:gridCol w:w="107"/>
      </w:tblGrid>
      <w:tr w:rsidR="00000000" w14:paraId="263C4A48" w14:textId="77777777">
        <w:trPr>
          <w:divId w:val="995108487"/>
          <w:jc w:val="center"/>
        </w:trPr>
        <w:tc>
          <w:tcPr>
            <w:tcW w:w="0" w:type="auto"/>
            <w:gridSpan w:val="8"/>
            <w:vAlign w:val="center"/>
            <w:hideMark/>
          </w:tcPr>
          <w:p w14:paraId="1221656A" w14:textId="77777777" w:rsidR="00000000" w:rsidRDefault="00942225">
            <w:pPr>
              <w:spacing w:line="288" w:lineRule="auto"/>
              <w:jc w:val="center"/>
              <w:rPr>
                <w:rFonts w:eastAsia="Times New Roman"/>
                <w:sz w:val="20"/>
                <w:szCs w:val="20"/>
              </w:rPr>
            </w:pPr>
          </w:p>
        </w:tc>
      </w:tr>
      <w:tr w:rsidR="00000000" w14:paraId="2E6282CC" w14:textId="77777777">
        <w:trPr>
          <w:divId w:val="995108487"/>
          <w:jc w:val="center"/>
        </w:trPr>
        <w:tc>
          <w:tcPr>
            <w:tcW w:w="3850" w:type="pct"/>
            <w:vAlign w:val="center"/>
            <w:hideMark/>
          </w:tcPr>
          <w:p w14:paraId="71FA7D87" w14:textId="77777777" w:rsidR="00000000" w:rsidRDefault="00942225">
            <w:pPr>
              <w:rPr>
                <w:rFonts w:eastAsia="Times New Roman"/>
                <w:sz w:val="20"/>
                <w:szCs w:val="20"/>
              </w:rPr>
            </w:pPr>
          </w:p>
        </w:tc>
        <w:tc>
          <w:tcPr>
            <w:tcW w:w="50" w:type="pct"/>
            <w:vAlign w:val="center"/>
            <w:hideMark/>
          </w:tcPr>
          <w:p w14:paraId="31AE87EC" w14:textId="77777777" w:rsidR="00000000" w:rsidRDefault="00942225">
            <w:pPr>
              <w:rPr>
                <w:rFonts w:eastAsia="Times New Roman"/>
                <w:sz w:val="20"/>
                <w:szCs w:val="20"/>
              </w:rPr>
            </w:pPr>
          </w:p>
        </w:tc>
        <w:tc>
          <w:tcPr>
            <w:tcW w:w="450" w:type="pct"/>
            <w:vAlign w:val="center"/>
            <w:hideMark/>
          </w:tcPr>
          <w:p w14:paraId="0FA14786" w14:textId="77777777" w:rsidR="00000000" w:rsidRDefault="00942225">
            <w:pPr>
              <w:rPr>
                <w:rFonts w:eastAsia="Times New Roman"/>
                <w:sz w:val="20"/>
                <w:szCs w:val="20"/>
              </w:rPr>
            </w:pPr>
          </w:p>
        </w:tc>
        <w:tc>
          <w:tcPr>
            <w:tcW w:w="50" w:type="pct"/>
            <w:vAlign w:val="center"/>
            <w:hideMark/>
          </w:tcPr>
          <w:p w14:paraId="39418A8A" w14:textId="77777777" w:rsidR="00000000" w:rsidRDefault="00942225">
            <w:pPr>
              <w:rPr>
                <w:rFonts w:eastAsia="Times New Roman"/>
                <w:sz w:val="20"/>
                <w:szCs w:val="20"/>
              </w:rPr>
            </w:pPr>
          </w:p>
        </w:tc>
        <w:tc>
          <w:tcPr>
            <w:tcW w:w="50" w:type="pct"/>
            <w:vAlign w:val="center"/>
            <w:hideMark/>
          </w:tcPr>
          <w:p w14:paraId="226CA614" w14:textId="77777777" w:rsidR="00000000" w:rsidRDefault="00942225">
            <w:pPr>
              <w:rPr>
                <w:rFonts w:eastAsia="Times New Roman"/>
                <w:sz w:val="20"/>
                <w:szCs w:val="20"/>
              </w:rPr>
            </w:pPr>
          </w:p>
        </w:tc>
        <w:tc>
          <w:tcPr>
            <w:tcW w:w="50" w:type="pct"/>
            <w:vAlign w:val="center"/>
            <w:hideMark/>
          </w:tcPr>
          <w:p w14:paraId="3D2C0DDB" w14:textId="77777777" w:rsidR="00000000" w:rsidRDefault="00942225">
            <w:pPr>
              <w:rPr>
                <w:rFonts w:eastAsia="Times New Roman"/>
                <w:sz w:val="20"/>
                <w:szCs w:val="20"/>
              </w:rPr>
            </w:pPr>
          </w:p>
        </w:tc>
        <w:tc>
          <w:tcPr>
            <w:tcW w:w="450" w:type="pct"/>
            <w:vAlign w:val="center"/>
            <w:hideMark/>
          </w:tcPr>
          <w:p w14:paraId="5E1C5410" w14:textId="77777777" w:rsidR="00000000" w:rsidRDefault="00942225">
            <w:pPr>
              <w:rPr>
                <w:rFonts w:eastAsia="Times New Roman"/>
                <w:sz w:val="20"/>
                <w:szCs w:val="20"/>
              </w:rPr>
            </w:pPr>
          </w:p>
        </w:tc>
        <w:tc>
          <w:tcPr>
            <w:tcW w:w="50" w:type="pct"/>
            <w:vAlign w:val="center"/>
            <w:hideMark/>
          </w:tcPr>
          <w:p w14:paraId="7FD1CAEA" w14:textId="77777777" w:rsidR="00000000" w:rsidRDefault="00942225">
            <w:pPr>
              <w:rPr>
                <w:rFonts w:eastAsia="Times New Roman"/>
                <w:sz w:val="20"/>
                <w:szCs w:val="20"/>
              </w:rPr>
            </w:pPr>
          </w:p>
        </w:tc>
      </w:tr>
      <w:tr w:rsidR="00000000" w14:paraId="41E53FB9" w14:textId="77777777">
        <w:trPr>
          <w:divId w:val="995108487"/>
          <w:jc w:val="center"/>
        </w:trPr>
        <w:tc>
          <w:tcPr>
            <w:tcW w:w="0" w:type="auto"/>
            <w:vMerge w:val="restart"/>
            <w:tcMar>
              <w:top w:w="30" w:type="dxa"/>
              <w:left w:w="30" w:type="dxa"/>
              <w:bottom w:w="30" w:type="dxa"/>
              <w:right w:w="30" w:type="dxa"/>
            </w:tcMar>
            <w:vAlign w:val="bottom"/>
            <w:hideMark/>
          </w:tcPr>
          <w:p w14:paraId="14409578" w14:textId="77777777" w:rsidR="00000000" w:rsidRDefault="00942225">
            <w:pPr>
              <w:rPr>
                <w:rFonts w:eastAsia="Times New Roman"/>
                <w:sz w:val="16"/>
                <w:szCs w:val="16"/>
              </w:rPr>
            </w:pPr>
            <w:r>
              <w:rPr>
                <w:rFonts w:ascii="inherit" w:eastAsia="Times New Roman" w:hAnsi="inherit"/>
                <w:b/>
                <w:bCs/>
                <w:sz w:val="16"/>
                <w:szCs w:val="16"/>
              </w:rPr>
              <w:t>In millions, except per share amounts</w:t>
            </w:r>
          </w:p>
        </w:tc>
        <w:tc>
          <w:tcPr>
            <w:tcW w:w="0" w:type="auto"/>
            <w:gridSpan w:val="7"/>
            <w:tcBorders>
              <w:bottom w:val="single" w:sz="6" w:space="0" w:color="000000"/>
            </w:tcBorders>
            <w:tcMar>
              <w:top w:w="30" w:type="dxa"/>
              <w:left w:w="30" w:type="dxa"/>
              <w:bottom w:w="30" w:type="dxa"/>
              <w:right w:w="0" w:type="dxa"/>
            </w:tcMar>
            <w:vAlign w:val="bottom"/>
            <w:hideMark/>
          </w:tcPr>
          <w:p w14:paraId="0CB2C968"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5980EBFF" w14:textId="77777777">
        <w:trPr>
          <w:divId w:val="995108487"/>
          <w:jc w:val="center"/>
        </w:trPr>
        <w:tc>
          <w:tcPr>
            <w:tcW w:w="0" w:type="auto"/>
            <w:vMerge/>
            <w:vAlign w:val="center"/>
            <w:hideMark/>
          </w:tcPr>
          <w:p w14:paraId="12CA64BE" w14:textId="77777777" w:rsidR="00000000" w:rsidRDefault="00942225">
            <w:pPr>
              <w:rPr>
                <w:rFonts w:eastAsia="Times New Roman"/>
                <w:sz w:val="16"/>
                <w:szCs w:val="16"/>
              </w:rPr>
            </w:pPr>
          </w:p>
        </w:tc>
        <w:tc>
          <w:tcPr>
            <w:tcW w:w="0" w:type="auto"/>
            <w:gridSpan w:val="3"/>
            <w:tcMar>
              <w:top w:w="30" w:type="dxa"/>
              <w:left w:w="30" w:type="dxa"/>
              <w:bottom w:w="30" w:type="dxa"/>
              <w:right w:w="30" w:type="dxa"/>
            </w:tcMar>
            <w:vAlign w:val="bottom"/>
            <w:hideMark/>
          </w:tcPr>
          <w:p w14:paraId="798779E7"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5D5C8B8D" w14:textId="77777777" w:rsidR="00000000" w:rsidRDefault="00942225">
            <w:pPr>
              <w:jc w:val="cente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2628B25"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641FD0CC" w14:textId="77777777">
        <w:trPr>
          <w:divId w:val="995108487"/>
          <w:jc w:val="center"/>
        </w:trPr>
        <w:tc>
          <w:tcPr>
            <w:tcW w:w="0" w:type="auto"/>
            <w:shd w:val="clear" w:color="auto" w:fill="CCEEFF"/>
            <w:tcMar>
              <w:top w:w="30" w:type="dxa"/>
              <w:left w:w="30" w:type="dxa"/>
              <w:bottom w:w="30" w:type="dxa"/>
              <w:right w:w="30" w:type="dxa"/>
            </w:tcMar>
            <w:hideMark/>
          </w:tcPr>
          <w:p w14:paraId="41EA8282" w14:textId="77777777" w:rsidR="00000000" w:rsidRDefault="00942225">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C9D8C2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31635E5" w14:textId="77777777" w:rsidR="00000000" w:rsidRDefault="00942225">
            <w:pPr>
              <w:jc w:val="right"/>
              <w:rPr>
                <w:rFonts w:eastAsia="Times New Roman"/>
                <w:sz w:val="20"/>
                <w:szCs w:val="20"/>
              </w:rPr>
            </w:pPr>
            <w:r>
              <w:rPr>
                <w:rFonts w:ascii="inherit" w:eastAsia="Times New Roman" w:hAnsi="inherit"/>
                <w:b/>
                <w:bCs/>
                <w:sz w:val="20"/>
                <w:szCs w:val="20"/>
              </w:rPr>
              <w:t>474</w:t>
            </w:r>
          </w:p>
        </w:tc>
        <w:tc>
          <w:tcPr>
            <w:tcW w:w="0" w:type="auto"/>
            <w:tcBorders>
              <w:top w:val="single" w:sz="6" w:space="0" w:color="000000"/>
            </w:tcBorders>
            <w:shd w:val="clear" w:color="auto" w:fill="CCEEFF"/>
            <w:vAlign w:val="bottom"/>
            <w:hideMark/>
          </w:tcPr>
          <w:p w14:paraId="261E4C7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691705" w14:textId="77777777" w:rsidR="00000000" w:rsidRDefault="00942225">
            <w:pPr>
              <w:divId w:val="1355424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A52330"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43B264" w14:textId="77777777" w:rsidR="00000000" w:rsidRDefault="00942225">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14:paraId="5B1F8AE1" w14:textId="77777777" w:rsidR="00000000" w:rsidRDefault="00942225">
            <w:pPr>
              <w:rPr>
                <w:rFonts w:eastAsia="Times New Roman"/>
                <w:sz w:val="20"/>
                <w:szCs w:val="20"/>
              </w:rPr>
            </w:pPr>
          </w:p>
        </w:tc>
      </w:tr>
      <w:tr w:rsidR="00000000" w14:paraId="30D6048F" w14:textId="77777777">
        <w:trPr>
          <w:divId w:val="995108487"/>
          <w:jc w:val="center"/>
        </w:trPr>
        <w:tc>
          <w:tcPr>
            <w:tcW w:w="0" w:type="auto"/>
            <w:tcMar>
              <w:top w:w="30" w:type="dxa"/>
              <w:left w:w="30" w:type="dxa"/>
              <w:bottom w:w="30" w:type="dxa"/>
              <w:right w:w="30" w:type="dxa"/>
            </w:tcMar>
            <w:hideMark/>
          </w:tcPr>
          <w:p w14:paraId="339A1400" w14:textId="77777777" w:rsidR="00000000" w:rsidRDefault="00942225">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38FE2170" w14:textId="77777777" w:rsidR="00000000" w:rsidRDefault="00942225">
            <w:pPr>
              <w:jc w:val="right"/>
              <w:rPr>
                <w:rFonts w:eastAsia="Times New Roman"/>
                <w:sz w:val="20"/>
                <w:szCs w:val="20"/>
              </w:rPr>
            </w:pPr>
            <w:r>
              <w:rPr>
                <w:rFonts w:ascii="inherit" w:eastAsia="Times New Roman" w:hAnsi="inherit"/>
                <w:b/>
                <w:bCs/>
                <w:sz w:val="20"/>
                <w:szCs w:val="20"/>
              </w:rPr>
              <w:t>1,029</w:t>
            </w:r>
          </w:p>
        </w:tc>
        <w:tc>
          <w:tcPr>
            <w:tcW w:w="0" w:type="auto"/>
            <w:tcBorders>
              <w:bottom w:val="single" w:sz="6" w:space="0" w:color="000000"/>
            </w:tcBorders>
            <w:vAlign w:val="bottom"/>
            <w:hideMark/>
          </w:tcPr>
          <w:p w14:paraId="08558C9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4FE906F" w14:textId="77777777" w:rsidR="00000000" w:rsidRDefault="00942225">
            <w:pPr>
              <w:divId w:val="1739739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F7D288" w14:textId="77777777" w:rsidR="00000000" w:rsidRDefault="00942225">
            <w:pPr>
              <w:jc w:val="right"/>
              <w:rPr>
                <w:rFonts w:eastAsia="Times New Roman"/>
                <w:sz w:val="20"/>
                <w:szCs w:val="20"/>
              </w:rPr>
            </w:pPr>
            <w:r>
              <w:rPr>
                <w:rFonts w:ascii="inherit" w:eastAsia="Times New Roman" w:hAnsi="inherit"/>
                <w:sz w:val="20"/>
                <w:szCs w:val="20"/>
              </w:rPr>
              <w:t>997</w:t>
            </w:r>
          </w:p>
        </w:tc>
        <w:tc>
          <w:tcPr>
            <w:tcW w:w="0" w:type="auto"/>
            <w:tcBorders>
              <w:bottom w:val="single" w:sz="6" w:space="0" w:color="000000"/>
            </w:tcBorders>
            <w:vAlign w:val="bottom"/>
            <w:hideMark/>
          </w:tcPr>
          <w:p w14:paraId="72548DEF" w14:textId="77777777" w:rsidR="00000000" w:rsidRDefault="00942225">
            <w:pPr>
              <w:rPr>
                <w:rFonts w:eastAsia="Times New Roman"/>
                <w:sz w:val="20"/>
                <w:szCs w:val="20"/>
              </w:rPr>
            </w:pPr>
          </w:p>
        </w:tc>
      </w:tr>
      <w:tr w:rsidR="00000000" w14:paraId="19C859E8" w14:textId="77777777">
        <w:trPr>
          <w:divId w:val="995108487"/>
          <w:jc w:val="center"/>
        </w:trPr>
        <w:tc>
          <w:tcPr>
            <w:tcW w:w="0" w:type="auto"/>
            <w:shd w:val="clear" w:color="auto" w:fill="CCEEFF"/>
            <w:tcMar>
              <w:top w:w="30" w:type="dxa"/>
              <w:left w:w="30" w:type="dxa"/>
              <w:bottom w:w="30" w:type="dxa"/>
              <w:right w:w="30" w:type="dxa"/>
            </w:tcMar>
            <w:hideMark/>
          </w:tcPr>
          <w:p w14:paraId="1D79A9CF" w14:textId="77777777" w:rsidR="00000000" w:rsidRDefault="00942225">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742517"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tcBorders>
            <w:shd w:val="clear" w:color="auto" w:fill="CCEEFF"/>
            <w:vAlign w:val="bottom"/>
            <w:hideMark/>
          </w:tcPr>
          <w:p w14:paraId="05BFDAB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685E2" w14:textId="77777777" w:rsidR="00000000" w:rsidRDefault="00942225">
            <w:pPr>
              <w:divId w:val="16960339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BAFC0E"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bottom w:val="single" w:sz="6" w:space="0" w:color="000000"/>
            </w:tcBorders>
            <w:shd w:val="clear" w:color="auto" w:fill="CCEEFF"/>
            <w:vAlign w:val="bottom"/>
            <w:hideMark/>
          </w:tcPr>
          <w:p w14:paraId="1A646D78" w14:textId="77777777" w:rsidR="00000000" w:rsidRDefault="00942225">
            <w:pPr>
              <w:rPr>
                <w:rFonts w:eastAsia="Times New Roman"/>
                <w:sz w:val="20"/>
                <w:szCs w:val="20"/>
              </w:rPr>
            </w:pPr>
          </w:p>
        </w:tc>
      </w:tr>
      <w:tr w:rsidR="00000000" w14:paraId="792E6894" w14:textId="77777777">
        <w:trPr>
          <w:divId w:val="995108487"/>
          <w:jc w:val="center"/>
        </w:trPr>
        <w:tc>
          <w:tcPr>
            <w:tcW w:w="0" w:type="auto"/>
            <w:tcMar>
              <w:top w:w="30" w:type="dxa"/>
              <w:left w:w="30" w:type="dxa"/>
              <w:bottom w:w="30" w:type="dxa"/>
              <w:right w:w="30" w:type="dxa"/>
            </w:tcMar>
            <w:hideMark/>
          </w:tcPr>
          <w:p w14:paraId="362DCD6F" w14:textId="77777777" w:rsidR="00000000" w:rsidRDefault="00942225">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162EDEFD" w14:textId="77777777" w:rsidR="00000000" w:rsidRDefault="00942225">
            <w:pPr>
              <w:jc w:val="right"/>
              <w:rPr>
                <w:rFonts w:eastAsia="Times New Roman"/>
                <w:sz w:val="20"/>
                <w:szCs w:val="20"/>
              </w:rPr>
            </w:pPr>
            <w:r>
              <w:rPr>
                <w:rFonts w:ascii="inherit" w:eastAsia="Times New Roman" w:hAnsi="inherit"/>
                <w:b/>
                <w:bCs/>
                <w:sz w:val="20"/>
                <w:szCs w:val="20"/>
              </w:rPr>
              <w:t>391</w:t>
            </w:r>
          </w:p>
        </w:tc>
        <w:tc>
          <w:tcPr>
            <w:tcW w:w="0" w:type="auto"/>
            <w:tcBorders>
              <w:top w:val="single" w:sz="6" w:space="0" w:color="000000"/>
            </w:tcBorders>
            <w:vAlign w:val="bottom"/>
            <w:hideMark/>
          </w:tcPr>
          <w:p w14:paraId="1F2D443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69E9D37" w14:textId="77777777" w:rsidR="00000000" w:rsidRDefault="00942225">
            <w:pPr>
              <w:divId w:val="1236666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021967" w14:textId="77777777" w:rsidR="00000000" w:rsidRDefault="00942225">
            <w:pPr>
              <w:jc w:val="right"/>
              <w:rPr>
                <w:rFonts w:eastAsia="Times New Roman"/>
                <w:sz w:val="20"/>
                <w:szCs w:val="20"/>
              </w:rPr>
            </w:pPr>
            <w:r>
              <w:rPr>
                <w:rFonts w:ascii="inherit" w:eastAsia="Times New Roman" w:hAnsi="inherit"/>
                <w:sz w:val="20"/>
                <w:szCs w:val="20"/>
              </w:rPr>
              <w:t>453</w:t>
            </w:r>
          </w:p>
        </w:tc>
        <w:tc>
          <w:tcPr>
            <w:tcW w:w="0" w:type="auto"/>
            <w:vAlign w:val="bottom"/>
            <w:hideMark/>
          </w:tcPr>
          <w:p w14:paraId="219556C4" w14:textId="77777777" w:rsidR="00000000" w:rsidRDefault="00942225">
            <w:pPr>
              <w:rPr>
                <w:rFonts w:eastAsia="Times New Roman"/>
                <w:sz w:val="20"/>
                <w:szCs w:val="20"/>
              </w:rPr>
            </w:pPr>
          </w:p>
        </w:tc>
      </w:tr>
      <w:tr w:rsidR="00000000" w14:paraId="1B913B0F" w14:textId="77777777">
        <w:trPr>
          <w:divId w:val="995108487"/>
          <w:jc w:val="center"/>
        </w:trPr>
        <w:tc>
          <w:tcPr>
            <w:tcW w:w="0" w:type="auto"/>
            <w:shd w:val="clear" w:color="auto" w:fill="CCEEFF"/>
            <w:tcMar>
              <w:top w:w="30" w:type="dxa"/>
              <w:left w:w="30" w:type="dxa"/>
              <w:bottom w:w="30" w:type="dxa"/>
              <w:right w:w="30" w:type="dxa"/>
            </w:tcMar>
            <w:hideMark/>
          </w:tcPr>
          <w:p w14:paraId="046EEBA2" w14:textId="77777777" w:rsidR="00000000" w:rsidRDefault="00942225">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2E524EB0" w14:textId="77777777" w:rsidR="00000000" w:rsidRDefault="00942225">
            <w:pPr>
              <w:jc w:val="right"/>
              <w:rPr>
                <w:rFonts w:eastAsia="Times New Roman"/>
                <w:sz w:val="20"/>
                <w:szCs w:val="20"/>
              </w:rPr>
            </w:pPr>
            <w:r>
              <w:rPr>
                <w:rFonts w:ascii="inherit" w:eastAsia="Times New Roman" w:hAnsi="inherit"/>
                <w:b/>
                <w:bCs/>
                <w:sz w:val="20"/>
                <w:szCs w:val="20"/>
              </w:rPr>
              <w:t>715</w:t>
            </w:r>
          </w:p>
        </w:tc>
        <w:tc>
          <w:tcPr>
            <w:tcW w:w="0" w:type="auto"/>
            <w:shd w:val="clear" w:color="auto" w:fill="CCEEFF"/>
            <w:vAlign w:val="bottom"/>
            <w:hideMark/>
          </w:tcPr>
          <w:p w14:paraId="26A18F8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0CF75B" w14:textId="77777777" w:rsidR="00000000" w:rsidRDefault="00942225">
            <w:pPr>
              <w:divId w:val="688066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7A1D73" w14:textId="77777777" w:rsidR="00000000" w:rsidRDefault="00942225">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14:paraId="1AC891E2" w14:textId="77777777" w:rsidR="00000000" w:rsidRDefault="00942225">
            <w:pPr>
              <w:rPr>
                <w:rFonts w:eastAsia="Times New Roman"/>
                <w:sz w:val="20"/>
                <w:szCs w:val="20"/>
              </w:rPr>
            </w:pPr>
          </w:p>
        </w:tc>
      </w:tr>
      <w:tr w:rsidR="00000000" w14:paraId="25493C2A" w14:textId="77777777">
        <w:trPr>
          <w:divId w:val="995108487"/>
          <w:jc w:val="center"/>
        </w:trPr>
        <w:tc>
          <w:tcPr>
            <w:tcW w:w="0" w:type="auto"/>
            <w:tcMar>
              <w:top w:w="30" w:type="dxa"/>
              <w:left w:w="30" w:type="dxa"/>
              <w:bottom w:w="30" w:type="dxa"/>
              <w:right w:w="30" w:type="dxa"/>
            </w:tcMar>
            <w:hideMark/>
          </w:tcPr>
          <w:p w14:paraId="2D936B84" w14:textId="77777777" w:rsidR="00000000" w:rsidRDefault="00942225">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0B908238" w14:textId="77777777" w:rsidR="00000000" w:rsidRDefault="00942225">
            <w:pPr>
              <w:jc w:val="right"/>
              <w:rPr>
                <w:rFonts w:eastAsia="Times New Roman"/>
                <w:sz w:val="20"/>
                <w:szCs w:val="20"/>
              </w:rPr>
            </w:pPr>
            <w:r>
              <w:rPr>
                <w:rFonts w:ascii="inherit" w:eastAsia="Times New Roman" w:hAnsi="inherit"/>
                <w:b/>
                <w:bCs/>
                <w:sz w:val="20"/>
                <w:szCs w:val="20"/>
              </w:rPr>
              <w:t>255</w:t>
            </w:r>
          </w:p>
        </w:tc>
        <w:tc>
          <w:tcPr>
            <w:tcW w:w="0" w:type="auto"/>
            <w:vAlign w:val="bottom"/>
            <w:hideMark/>
          </w:tcPr>
          <w:p w14:paraId="41E05AF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70E672F" w14:textId="77777777" w:rsidR="00000000" w:rsidRDefault="00942225">
            <w:pPr>
              <w:divId w:val="149293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994B6A" w14:textId="77777777" w:rsidR="00000000" w:rsidRDefault="00942225">
            <w:pPr>
              <w:jc w:val="right"/>
              <w:rPr>
                <w:rFonts w:eastAsia="Times New Roman"/>
                <w:sz w:val="20"/>
                <w:szCs w:val="20"/>
              </w:rPr>
            </w:pPr>
            <w:r>
              <w:rPr>
                <w:rFonts w:ascii="inherit" w:eastAsia="Times New Roman" w:hAnsi="inherit"/>
                <w:sz w:val="20"/>
                <w:szCs w:val="20"/>
              </w:rPr>
              <w:t>252</w:t>
            </w:r>
          </w:p>
        </w:tc>
        <w:tc>
          <w:tcPr>
            <w:tcW w:w="0" w:type="auto"/>
            <w:vAlign w:val="bottom"/>
            <w:hideMark/>
          </w:tcPr>
          <w:p w14:paraId="39EF1D71" w14:textId="77777777" w:rsidR="00000000" w:rsidRDefault="00942225">
            <w:pPr>
              <w:rPr>
                <w:rFonts w:eastAsia="Times New Roman"/>
                <w:sz w:val="20"/>
                <w:szCs w:val="20"/>
              </w:rPr>
            </w:pPr>
          </w:p>
        </w:tc>
      </w:tr>
      <w:tr w:rsidR="00000000" w14:paraId="77775D68" w14:textId="77777777">
        <w:trPr>
          <w:divId w:val="995108487"/>
          <w:jc w:val="center"/>
        </w:trPr>
        <w:tc>
          <w:tcPr>
            <w:tcW w:w="0" w:type="auto"/>
            <w:shd w:val="clear" w:color="auto" w:fill="CCEEFF"/>
            <w:tcMar>
              <w:top w:w="30" w:type="dxa"/>
              <w:left w:w="30" w:type="dxa"/>
              <w:bottom w:w="30" w:type="dxa"/>
              <w:right w:w="30" w:type="dxa"/>
            </w:tcMar>
            <w:hideMark/>
          </w:tcPr>
          <w:p w14:paraId="0595CF02" w14:textId="77777777" w:rsidR="00000000" w:rsidRDefault="00942225">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5F333898" w14:textId="77777777" w:rsidR="00000000" w:rsidRDefault="00942225">
            <w:pPr>
              <w:jc w:val="right"/>
              <w:rPr>
                <w:rFonts w:eastAsia="Times New Roman"/>
                <w:sz w:val="20"/>
                <w:szCs w:val="20"/>
              </w:rPr>
            </w:pPr>
            <w:r>
              <w:rPr>
                <w:rFonts w:ascii="inherit" w:eastAsia="Times New Roman" w:hAnsi="inherit"/>
                <w:b/>
                <w:bCs/>
                <w:sz w:val="20"/>
                <w:szCs w:val="20"/>
              </w:rPr>
              <w:t>65</w:t>
            </w:r>
          </w:p>
        </w:tc>
        <w:tc>
          <w:tcPr>
            <w:tcW w:w="0" w:type="auto"/>
            <w:shd w:val="clear" w:color="auto" w:fill="CCEEFF"/>
            <w:vAlign w:val="bottom"/>
            <w:hideMark/>
          </w:tcPr>
          <w:p w14:paraId="4B0F1A4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EECD5" w14:textId="77777777" w:rsidR="00000000" w:rsidRDefault="00942225">
            <w:pPr>
              <w:divId w:val="14067598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806A37"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30779AB8" w14:textId="77777777" w:rsidR="00000000" w:rsidRDefault="00942225">
            <w:pPr>
              <w:rPr>
                <w:rFonts w:eastAsia="Times New Roman"/>
                <w:sz w:val="20"/>
                <w:szCs w:val="20"/>
              </w:rPr>
            </w:pPr>
          </w:p>
        </w:tc>
      </w:tr>
      <w:tr w:rsidR="00000000" w14:paraId="4AE48EDF" w14:textId="77777777">
        <w:trPr>
          <w:divId w:val="995108487"/>
          <w:jc w:val="center"/>
        </w:trPr>
        <w:tc>
          <w:tcPr>
            <w:tcW w:w="0" w:type="auto"/>
            <w:tcMar>
              <w:top w:w="30" w:type="dxa"/>
              <w:left w:w="30" w:type="dxa"/>
              <w:bottom w:w="30" w:type="dxa"/>
              <w:right w:w="30" w:type="dxa"/>
            </w:tcMar>
            <w:hideMark/>
          </w:tcPr>
          <w:p w14:paraId="39475372" w14:textId="77777777" w:rsidR="00000000" w:rsidRDefault="00942225">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00590F37" w14:textId="77777777" w:rsidR="00000000" w:rsidRDefault="00942225">
            <w:pPr>
              <w:jc w:val="right"/>
              <w:rPr>
                <w:rFonts w:eastAsia="Times New Roman"/>
                <w:sz w:val="20"/>
                <w:szCs w:val="20"/>
              </w:rPr>
            </w:pPr>
            <w:r>
              <w:rPr>
                <w:rFonts w:ascii="inherit" w:eastAsia="Times New Roman" w:hAnsi="inherit"/>
                <w:b/>
                <w:bCs/>
                <w:sz w:val="20"/>
                <w:szCs w:val="20"/>
              </w:rPr>
              <w:t>1,426</w:t>
            </w:r>
          </w:p>
        </w:tc>
        <w:tc>
          <w:tcPr>
            <w:tcW w:w="0" w:type="auto"/>
            <w:tcBorders>
              <w:top w:val="single" w:sz="6" w:space="0" w:color="000000"/>
            </w:tcBorders>
            <w:vAlign w:val="bottom"/>
            <w:hideMark/>
          </w:tcPr>
          <w:p w14:paraId="73A9597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2D92130" w14:textId="77777777" w:rsidR="00000000" w:rsidRDefault="00942225">
            <w:pPr>
              <w:divId w:val="200300449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DB0E46" w14:textId="77777777" w:rsidR="00000000" w:rsidRDefault="00942225">
            <w:pPr>
              <w:jc w:val="right"/>
              <w:rPr>
                <w:rFonts w:eastAsia="Times New Roman"/>
                <w:sz w:val="20"/>
                <w:szCs w:val="20"/>
              </w:rPr>
            </w:pPr>
            <w:r>
              <w:rPr>
                <w:rFonts w:ascii="inherit" w:eastAsia="Times New Roman" w:hAnsi="inherit"/>
                <w:sz w:val="20"/>
                <w:szCs w:val="20"/>
              </w:rPr>
              <w:t>1,436</w:t>
            </w:r>
          </w:p>
        </w:tc>
        <w:tc>
          <w:tcPr>
            <w:tcW w:w="0" w:type="auto"/>
            <w:tcBorders>
              <w:top w:val="single" w:sz="6" w:space="0" w:color="000000"/>
              <w:bottom w:val="single" w:sz="6" w:space="0" w:color="000000"/>
            </w:tcBorders>
            <w:vAlign w:val="bottom"/>
            <w:hideMark/>
          </w:tcPr>
          <w:p w14:paraId="54BF531E" w14:textId="77777777" w:rsidR="00000000" w:rsidRDefault="00942225">
            <w:pPr>
              <w:rPr>
                <w:rFonts w:eastAsia="Times New Roman"/>
                <w:sz w:val="20"/>
                <w:szCs w:val="20"/>
              </w:rPr>
            </w:pPr>
          </w:p>
        </w:tc>
      </w:tr>
      <w:tr w:rsidR="00000000" w14:paraId="5FF86D73" w14:textId="77777777">
        <w:trPr>
          <w:divId w:val="995108487"/>
          <w:jc w:val="center"/>
        </w:trPr>
        <w:tc>
          <w:tcPr>
            <w:tcW w:w="0" w:type="auto"/>
            <w:shd w:val="clear" w:color="auto" w:fill="CCEEFF"/>
            <w:tcMar>
              <w:top w:w="30" w:type="dxa"/>
              <w:left w:w="30" w:type="dxa"/>
              <w:bottom w:w="30" w:type="dxa"/>
              <w:right w:w="30" w:type="dxa"/>
            </w:tcMar>
            <w:hideMark/>
          </w:tcPr>
          <w:p w14:paraId="3D49ED35" w14:textId="77777777" w:rsidR="00000000" w:rsidRDefault="00942225">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81DEF2E" w14:textId="77777777" w:rsidR="00000000" w:rsidRDefault="00942225">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tcBorders>
            <w:shd w:val="clear" w:color="auto" w:fill="CCEEFF"/>
            <w:vAlign w:val="bottom"/>
            <w:hideMark/>
          </w:tcPr>
          <w:p w14:paraId="0F6DAB4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F9388" w14:textId="77777777" w:rsidR="00000000" w:rsidRDefault="00942225">
            <w:pPr>
              <w:divId w:val="844780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0DBCE13" w14:textId="77777777" w:rsidR="00000000" w:rsidRDefault="00942225">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tcBorders>
            <w:shd w:val="clear" w:color="auto" w:fill="CCEEFF"/>
            <w:vAlign w:val="bottom"/>
            <w:hideMark/>
          </w:tcPr>
          <w:p w14:paraId="3B7DB0E7" w14:textId="77777777" w:rsidR="00000000" w:rsidRDefault="00942225">
            <w:pPr>
              <w:rPr>
                <w:rFonts w:eastAsia="Times New Roman"/>
                <w:sz w:val="20"/>
                <w:szCs w:val="20"/>
              </w:rPr>
            </w:pPr>
          </w:p>
        </w:tc>
      </w:tr>
      <w:tr w:rsidR="00000000" w14:paraId="1D02A438" w14:textId="77777777">
        <w:trPr>
          <w:divId w:val="995108487"/>
          <w:jc w:val="center"/>
        </w:trPr>
        <w:tc>
          <w:tcPr>
            <w:tcW w:w="0" w:type="auto"/>
            <w:tcMar>
              <w:top w:w="30" w:type="dxa"/>
              <w:left w:w="30" w:type="dxa"/>
              <w:bottom w:w="30" w:type="dxa"/>
              <w:right w:w="30" w:type="dxa"/>
            </w:tcMar>
            <w:hideMark/>
          </w:tcPr>
          <w:p w14:paraId="588BC552" w14:textId="77777777" w:rsidR="00000000" w:rsidRDefault="00942225">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051DADE3" w14:textId="77777777" w:rsidR="00000000" w:rsidRDefault="00942225">
            <w:pPr>
              <w:jc w:val="right"/>
              <w:rPr>
                <w:rFonts w:eastAsia="Times New Roman"/>
                <w:sz w:val="20"/>
                <w:szCs w:val="20"/>
              </w:rPr>
            </w:pPr>
            <w:r>
              <w:rPr>
                <w:rFonts w:ascii="inherit" w:eastAsia="Times New Roman" w:hAnsi="inherit"/>
                <w:b/>
                <w:bCs/>
                <w:sz w:val="20"/>
                <w:szCs w:val="20"/>
              </w:rPr>
              <w:t>(50</w:t>
            </w:r>
          </w:p>
        </w:tc>
        <w:tc>
          <w:tcPr>
            <w:tcW w:w="0" w:type="auto"/>
            <w:tcMar>
              <w:top w:w="30" w:type="dxa"/>
              <w:left w:w="0" w:type="dxa"/>
              <w:bottom w:w="30" w:type="dxa"/>
              <w:right w:w="30" w:type="dxa"/>
            </w:tcMar>
            <w:vAlign w:val="bottom"/>
            <w:hideMark/>
          </w:tcPr>
          <w:p w14:paraId="5EA4A1C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CE0021F" w14:textId="77777777" w:rsidR="00000000" w:rsidRDefault="00942225">
            <w:pPr>
              <w:divId w:val="21272381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BE587E" w14:textId="77777777" w:rsidR="00000000" w:rsidRDefault="00942225">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14:paraId="6955D614" w14:textId="77777777" w:rsidR="00000000" w:rsidRDefault="00942225">
            <w:pPr>
              <w:rPr>
                <w:rFonts w:eastAsia="Times New Roman"/>
                <w:sz w:val="20"/>
                <w:szCs w:val="20"/>
              </w:rPr>
            </w:pPr>
            <w:r>
              <w:rPr>
                <w:rFonts w:ascii="inherit" w:eastAsia="Times New Roman" w:hAnsi="inherit"/>
                <w:sz w:val="20"/>
                <w:szCs w:val="20"/>
              </w:rPr>
              <w:t>)</w:t>
            </w:r>
          </w:p>
        </w:tc>
      </w:tr>
      <w:tr w:rsidR="00000000" w14:paraId="148BF0F3" w14:textId="77777777">
        <w:trPr>
          <w:divId w:val="995108487"/>
          <w:jc w:val="center"/>
        </w:trPr>
        <w:tc>
          <w:tcPr>
            <w:tcW w:w="0" w:type="auto"/>
            <w:shd w:val="clear" w:color="auto" w:fill="CCEEFF"/>
            <w:tcMar>
              <w:top w:w="30" w:type="dxa"/>
              <w:left w:w="30" w:type="dxa"/>
              <w:bottom w:w="30" w:type="dxa"/>
              <w:right w:w="30" w:type="dxa"/>
            </w:tcMar>
            <w:hideMark/>
          </w:tcPr>
          <w:p w14:paraId="0962C1DA" w14:textId="77777777" w:rsidR="00000000" w:rsidRDefault="00942225">
            <w:pPr>
              <w:rPr>
                <w:rFonts w:eastAsia="Times New Roman"/>
                <w:sz w:val="20"/>
                <w:szCs w:val="20"/>
              </w:rPr>
            </w:pPr>
            <w:r>
              <w:rPr>
                <w:rFonts w:ascii="inherit" w:eastAsia="Times New Roman" w:hAnsi="inherit"/>
                <w:sz w:val="20"/>
                <w:szCs w:val="20"/>
              </w:rPr>
              <w:t>Other expense, net</w:t>
            </w:r>
          </w:p>
        </w:tc>
        <w:tc>
          <w:tcPr>
            <w:tcW w:w="0" w:type="auto"/>
            <w:gridSpan w:val="2"/>
            <w:shd w:val="clear" w:color="auto" w:fill="CCEEFF"/>
            <w:tcMar>
              <w:top w:w="30" w:type="dxa"/>
              <w:left w:w="30" w:type="dxa"/>
              <w:bottom w:w="30" w:type="dxa"/>
              <w:right w:w="0" w:type="dxa"/>
            </w:tcMar>
            <w:vAlign w:val="bottom"/>
            <w:hideMark/>
          </w:tcPr>
          <w:p w14:paraId="2CB382F1"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7DB31A9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B10C250" w14:textId="77777777" w:rsidR="00000000" w:rsidRDefault="00942225">
            <w:pPr>
              <w:divId w:val="1028068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FB69C7"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415D4A7" w14:textId="77777777" w:rsidR="00000000" w:rsidRDefault="00942225">
            <w:pPr>
              <w:rPr>
                <w:rFonts w:eastAsia="Times New Roman"/>
                <w:sz w:val="20"/>
                <w:szCs w:val="20"/>
              </w:rPr>
            </w:pPr>
            <w:r>
              <w:rPr>
                <w:rFonts w:ascii="inherit" w:eastAsia="Times New Roman" w:hAnsi="inherit"/>
                <w:sz w:val="20"/>
                <w:szCs w:val="20"/>
              </w:rPr>
              <w:t>)</w:t>
            </w:r>
          </w:p>
        </w:tc>
      </w:tr>
      <w:tr w:rsidR="00000000" w14:paraId="74182B4D" w14:textId="77777777">
        <w:trPr>
          <w:divId w:val="995108487"/>
          <w:jc w:val="center"/>
        </w:trPr>
        <w:tc>
          <w:tcPr>
            <w:tcW w:w="0" w:type="auto"/>
            <w:tcMar>
              <w:top w:w="30" w:type="dxa"/>
              <w:left w:w="30" w:type="dxa"/>
              <w:bottom w:w="30" w:type="dxa"/>
              <w:right w:w="30" w:type="dxa"/>
            </w:tcMar>
            <w:hideMark/>
          </w:tcPr>
          <w:p w14:paraId="57A74B6E" w14:textId="77777777" w:rsidR="00000000" w:rsidRDefault="00942225">
            <w:pPr>
              <w:rPr>
                <w:rFonts w:eastAsia="Times New Roman"/>
                <w:sz w:val="20"/>
                <w:szCs w:val="20"/>
              </w:rPr>
            </w:pPr>
            <w:r>
              <w:rPr>
                <w:rFonts w:ascii="inherit" w:eastAsia="Times New Roman" w:hAnsi="inherit"/>
                <w:b/>
                <w:bCs/>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48059ACB" w14:textId="77777777" w:rsidR="00000000" w:rsidRDefault="00942225">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vAlign w:val="bottom"/>
            <w:hideMark/>
          </w:tcPr>
          <w:p w14:paraId="1A1043C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05D215" w14:textId="77777777" w:rsidR="00000000" w:rsidRDefault="00942225">
            <w:pPr>
              <w:divId w:val="6399682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3595BD3" w14:textId="77777777" w:rsidR="00000000" w:rsidRDefault="00942225">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tcBorders>
            <w:vAlign w:val="bottom"/>
            <w:hideMark/>
          </w:tcPr>
          <w:p w14:paraId="76249294" w14:textId="77777777" w:rsidR="00000000" w:rsidRDefault="00942225">
            <w:pPr>
              <w:rPr>
                <w:rFonts w:eastAsia="Times New Roman"/>
                <w:sz w:val="20"/>
                <w:szCs w:val="20"/>
              </w:rPr>
            </w:pPr>
          </w:p>
        </w:tc>
      </w:tr>
      <w:tr w:rsidR="00000000" w14:paraId="2CB231B9" w14:textId="77777777">
        <w:trPr>
          <w:divId w:val="995108487"/>
          <w:jc w:val="center"/>
        </w:trPr>
        <w:tc>
          <w:tcPr>
            <w:tcW w:w="0" w:type="auto"/>
            <w:shd w:val="clear" w:color="auto" w:fill="CCEEFF"/>
            <w:tcMar>
              <w:top w:w="30" w:type="dxa"/>
              <w:left w:w="30" w:type="dxa"/>
              <w:bottom w:w="30" w:type="dxa"/>
              <w:right w:w="30" w:type="dxa"/>
            </w:tcMar>
            <w:hideMark/>
          </w:tcPr>
          <w:p w14:paraId="5E422CC5" w14:textId="77777777" w:rsidR="00000000" w:rsidRDefault="00942225">
            <w:pPr>
              <w:rPr>
                <w:rFonts w:eastAsia="Times New Roman"/>
                <w:sz w:val="20"/>
                <w:szCs w:val="20"/>
              </w:rPr>
            </w:pPr>
            <w:r>
              <w:rPr>
                <w:rFonts w:ascii="inherit" w:eastAsia="Times New Roman" w:hAnsi="inherit"/>
                <w:sz w:val="20"/>
                <w:szCs w:val="20"/>
              </w:rPr>
              <w:t>Income tax expense (benefit)</w:t>
            </w:r>
          </w:p>
        </w:tc>
        <w:tc>
          <w:tcPr>
            <w:tcW w:w="0" w:type="auto"/>
            <w:gridSpan w:val="2"/>
            <w:shd w:val="clear" w:color="auto" w:fill="CCEEFF"/>
            <w:tcMar>
              <w:top w:w="30" w:type="dxa"/>
              <w:left w:w="30" w:type="dxa"/>
              <w:bottom w:w="30" w:type="dxa"/>
              <w:right w:w="0" w:type="dxa"/>
            </w:tcMar>
            <w:vAlign w:val="bottom"/>
            <w:hideMark/>
          </w:tcPr>
          <w:p w14:paraId="2BBC6EE3"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76F6D4D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4FA519" w14:textId="77777777" w:rsidR="00000000" w:rsidRDefault="00942225">
            <w:pPr>
              <w:divId w:val="13589655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7DB96C"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14:paraId="3A3F627D" w14:textId="77777777" w:rsidR="00000000" w:rsidRDefault="00942225">
            <w:pPr>
              <w:rPr>
                <w:rFonts w:eastAsia="Times New Roman"/>
                <w:sz w:val="20"/>
                <w:szCs w:val="20"/>
              </w:rPr>
            </w:pPr>
          </w:p>
        </w:tc>
      </w:tr>
      <w:tr w:rsidR="00000000" w14:paraId="0E28181F" w14:textId="77777777">
        <w:trPr>
          <w:divId w:val="995108487"/>
          <w:jc w:val="center"/>
        </w:trPr>
        <w:tc>
          <w:tcPr>
            <w:tcW w:w="0" w:type="auto"/>
            <w:tcMar>
              <w:top w:w="30" w:type="dxa"/>
              <w:left w:w="30" w:type="dxa"/>
              <w:bottom w:w="30" w:type="dxa"/>
              <w:right w:w="30" w:type="dxa"/>
            </w:tcMar>
            <w:hideMark/>
          </w:tcPr>
          <w:p w14:paraId="4B2A57A7" w14:textId="77777777" w:rsidR="00000000" w:rsidRDefault="00942225">
            <w:pPr>
              <w:rPr>
                <w:rFonts w:eastAsia="Times New Roman"/>
                <w:sz w:val="20"/>
                <w:szCs w:val="20"/>
              </w:rPr>
            </w:pPr>
            <w:r>
              <w:rPr>
                <w:rFonts w:ascii="inherit" w:eastAsia="Times New Roman" w:hAnsi="inherit"/>
                <w:b/>
                <w:bCs/>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32718C84" w14:textId="77777777" w:rsidR="00000000" w:rsidRDefault="00942225">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49287E8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18B6520" w14:textId="77777777" w:rsidR="00000000" w:rsidRDefault="00942225">
            <w:pPr>
              <w:divId w:val="1325083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BB3532B"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vAlign w:val="bottom"/>
            <w:hideMark/>
          </w:tcPr>
          <w:p w14:paraId="398A6A98" w14:textId="77777777" w:rsidR="00000000" w:rsidRDefault="00942225">
            <w:pPr>
              <w:rPr>
                <w:rFonts w:eastAsia="Times New Roman"/>
                <w:sz w:val="20"/>
                <w:szCs w:val="20"/>
              </w:rPr>
            </w:pPr>
          </w:p>
        </w:tc>
      </w:tr>
      <w:tr w:rsidR="00000000" w14:paraId="059C0FDE" w14:textId="77777777">
        <w:trPr>
          <w:divId w:val="995108487"/>
          <w:jc w:val="center"/>
        </w:trPr>
        <w:tc>
          <w:tcPr>
            <w:tcW w:w="0" w:type="auto"/>
            <w:shd w:val="clear" w:color="auto" w:fill="CCEEFF"/>
            <w:tcMar>
              <w:top w:w="30" w:type="dxa"/>
              <w:left w:w="30" w:type="dxa"/>
              <w:bottom w:w="30" w:type="dxa"/>
              <w:right w:w="30" w:type="dxa"/>
            </w:tcMar>
            <w:hideMark/>
          </w:tcPr>
          <w:p w14:paraId="33321B01" w14:textId="77777777" w:rsidR="00000000" w:rsidRDefault="00942225">
            <w:pPr>
              <w:rPr>
                <w:rFonts w:eastAsia="Times New Roman"/>
                <w:sz w:val="20"/>
                <w:szCs w:val="20"/>
              </w:rPr>
            </w:pPr>
            <w:r>
              <w:rPr>
                <w:rFonts w:ascii="inherit" w:eastAsia="Times New Roman" w:hAnsi="inherit"/>
                <w:sz w:val="20"/>
                <w:szCs w:val="20"/>
              </w:rPr>
              <w:lastRenderedPageBreak/>
              <w:t>Loss from discontinued operations, net of tax</w:t>
            </w:r>
          </w:p>
        </w:tc>
        <w:tc>
          <w:tcPr>
            <w:tcW w:w="0" w:type="auto"/>
            <w:gridSpan w:val="2"/>
            <w:shd w:val="clear" w:color="auto" w:fill="CCEEFF"/>
            <w:tcMar>
              <w:top w:w="30" w:type="dxa"/>
              <w:left w:w="30" w:type="dxa"/>
              <w:bottom w:w="30" w:type="dxa"/>
              <w:right w:w="0" w:type="dxa"/>
            </w:tcMar>
            <w:vAlign w:val="bottom"/>
            <w:hideMark/>
          </w:tcPr>
          <w:p w14:paraId="2442C29E"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030E54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92312" w14:textId="77777777" w:rsidR="00000000" w:rsidRDefault="00942225">
            <w:pPr>
              <w:divId w:val="12006327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23458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3300E29" w14:textId="77777777" w:rsidR="00000000" w:rsidRDefault="00942225">
            <w:pPr>
              <w:rPr>
                <w:rFonts w:eastAsia="Times New Roman"/>
                <w:sz w:val="20"/>
                <w:szCs w:val="20"/>
              </w:rPr>
            </w:pPr>
          </w:p>
        </w:tc>
      </w:tr>
      <w:tr w:rsidR="00000000" w14:paraId="41B5D09C" w14:textId="77777777">
        <w:trPr>
          <w:divId w:val="995108487"/>
          <w:jc w:val="center"/>
        </w:trPr>
        <w:tc>
          <w:tcPr>
            <w:tcW w:w="0" w:type="auto"/>
            <w:tcMar>
              <w:top w:w="30" w:type="dxa"/>
              <w:left w:w="30" w:type="dxa"/>
              <w:bottom w:w="30" w:type="dxa"/>
              <w:right w:w="30" w:type="dxa"/>
            </w:tcMar>
            <w:hideMark/>
          </w:tcPr>
          <w:p w14:paraId="4F196A60" w14:textId="77777777" w:rsidR="00000000" w:rsidRDefault="00942225">
            <w:pPr>
              <w:rPr>
                <w:rFonts w:eastAsia="Times New Roman"/>
                <w:sz w:val="20"/>
                <w:szCs w:val="20"/>
              </w:rPr>
            </w:pPr>
            <w:r>
              <w:rPr>
                <w:rFonts w:ascii="inherit" w:eastAsia="Times New Roman" w:hAnsi="inherit"/>
                <w:b/>
                <w:bCs/>
                <w:sz w:val="20"/>
                <w:szCs w:val="20"/>
              </w:rPr>
              <w:t>Net income (loss)</w:t>
            </w:r>
          </w:p>
        </w:tc>
        <w:tc>
          <w:tcPr>
            <w:tcW w:w="0" w:type="auto"/>
            <w:gridSpan w:val="2"/>
            <w:tcBorders>
              <w:top w:val="single" w:sz="6" w:space="0" w:color="000000"/>
            </w:tcBorders>
            <w:tcMar>
              <w:top w:w="30" w:type="dxa"/>
              <w:left w:w="30" w:type="dxa"/>
              <w:bottom w:w="30" w:type="dxa"/>
              <w:right w:w="0" w:type="dxa"/>
            </w:tcMar>
            <w:vAlign w:val="bottom"/>
            <w:hideMark/>
          </w:tcPr>
          <w:p w14:paraId="1D12BD98" w14:textId="77777777" w:rsidR="00000000" w:rsidRDefault="00942225">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7300261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7C23132" w14:textId="77777777" w:rsidR="00000000" w:rsidRDefault="00942225">
            <w:pPr>
              <w:divId w:val="8262912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FE63A49"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vAlign w:val="bottom"/>
            <w:hideMark/>
          </w:tcPr>
          <w:p w14:paraId="5E56C44E" w14:textId="77777777" w:rsidR="00000000" w:rsidRDefault="00942225">
            <w:pPr>
              <w:rPr>
                <w:rFonts w:eastAsia="Times New Roman"/>
                <w:sz w:val="20"/>
                <w:szCs w:val="20"/>
              </w:rPr>
            </w:pPr>
          </w:p>
        </w:tc>
      </w:tr>
      <w:tr w:rsidR="00000000" w14:paraId="46B9AC8D" w14:textId="77777777">
        <w:trPr>
          <w:divId w:val="995108487"/>
          <w:jc w:val="center"/>
        </w:trPr>
        <w:tc>
          <w:tcPr>
            <w:tcW w:w="0" w:type="auto"/>
            <w:shd w:val="clear" w:color="auto" w:fill="CCEEFF"/>
            <w:tcMar>
              <w:top w:w="30" w:type="dxa"/>
              <w:left w:w="30" w:type="dxa"/>
              <w:bottom w:w="30" w:type="dxa"/>
              <w:right w:w="30" w:type="dxa"/>
            </w:tcMar>
            <w:hideMark/>
          </w:tcPr>
          <w:p w14:paraId="7710B634" w14:textId="77777777" w:rsidR="00000000" w:rsidRDefault="00942225">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shd w:val="clear" w:color="auto" w:fill="CCEEFF"/>
            <w:tcMar>
              <w:top w:w="30" w:type="dxa"/>
              <w:left w:w="30" w:type="dxa"/>
              <w:bottom w:w="30" w:type="dxa"/>
              <w:right w:w="0" w:type="dxa"/>
            </w:tcMar>
            <w:vAlign w:val="bottom"/>
            <w:hideMark/>
          </w:tcPr>
          <w:p w14:paraId="572AD84F"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21B92C7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A8114" w14:textId="77777777" w:rsidR="00000000" w:rsidRDefault="00942225">
            <w:pPr>
              <w:divId w:val="1500537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A66C58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33B520D7" w14:textId="77777777" w:rsidR="00000000" w:rsidRDefault="00942225">
            <w:pPr>
              <w:rPr>
                <w:rFonts w:eastAsia="Times New Roman"/>
                <w:sz w:val="20"/>
                <w:szCs w:val="20"/>
              </w:rPr>
            </w:pPr>
          </w:p>
        </w:tc>
      </w:tr>
      <w:tr w:rsidR="00000000" w14:paraId="5F86659C" w14:textId="77777777">
        <w:trPr>
          <w:divId w:val="995108487"/>
          <w:jc w:val="center"/>
        </w:trPr>
        <w:tc>
          <w:tcPr>
            <w:tcW w:w="0" w:type="auto"/>
            <w:tcMar>
              <w:top w:w="30" w:type="dxa"/>
              <w:left w:w="30" w:type="dxa"/>
              <w:bottom w:w="30" w:type="dxa"/>
              <w:right w:w="30" w:type="dxa"/>
            </w:tcMar>
            <w:hideMark/>
          </w:tcPr>
          <w:p w14:paraId="5C1D6BE5" w14:textId="77777777" w:rsidR="00000000" w:rsidRDefault="00942225">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C125C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D236BA"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bottom w:val="double" w:sz="6" w:space="0" w:color="000000"/>
            </w:tcBorders>
            <w:vAlign w:val="bottom"/>
            <w:hideMark/>
          </w:tcPr>
          <w:p w14:paraId="1E8A60B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DAC98C8" w14:textId="77777777" w:rsidR="00000000" w:rsidRDefault="00942225">
            <w:pPr>
              <w:divId w:val="586547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6DFDC2"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3ACD1CC"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bottom w:val="double" w:sz="6" w:space="0" w:color="000000"/>
            </w:tcBorders>
            <w:vAlign w:val="bottom"/>
            <w:hideMark/>
          </w:tcPr>
          <w:p w14:paraId="67F93C2C" w14:textId="77777777" w:rsidR="00000000" w:rsidRDefault="00942225">
            <w:pPr>
              <w:rPr>
                <w:rFonts w:eastAsia="Times New Roman"/>
                <w:sz w:val="20"/>
                <w:szCs w:val="20"/>
              </w:rPr>
            </w:pPr>
          </w:p>
        </w:tc>
      </w:tr>
      <w:tr w:rsidR="00000000" w14:paraId="2693CC89" w14:textId="77777777">
        <w:trPr>
          <w:divId w:val="995108487"/>
          <w:jc w:val="center"/>
        </w:trPr>
        <w:tc>
          <w:tcPr>
            <w:tcW w:w="0" w:type="auto"/>
            <w:shd w:val="clear" w:color="auto" w:fill="CCEEFF"/>
            <w:tcMar>
              <w:top w:w="30" w:type="dxa"/>
              <w:left w:w="30" w:type="dxa"/>
              <w:bottom w:w="30" w:type="dxa"/>
              <w:right w:w="30" w:type="dxa"/>
            </w:tcMar>
            <w:hideMark/>
          </w:tcPr>
          <w:p w14:paraId="41F4F4A7" w14:textId="77777777" w:rsidR="00000000" w:rsidRDefault="00942225">
            <w:pPr>
              <w:rPr>
                <w:rFonts w:eastAsia="Times New Roman"/>
                <w:sz w:val="20"/>
                <w:szCs w:val="20"/>
              </w:rPr>
            </w:pPr>
            <w:r>
              <w:rPr>
                <w:rFonts w:ascii="inherit" w:eastAsia="Times New Roman" w:hAnsi="inherit"/>
                <w:b/>
                <w:bCs/>
                <w:sz w:val="20"/>
                <w:szCs w:val="20"/>
              </w:rPr>
              <w:t>Amounts attributable to NCR common stockholders:</w:t>
            </w:r>
          </w:p>
        </w:tc>
        <w:tc>
          <w:tcPr>
            <w:tcW w:w="0" w:type="auto"/>
            <w:gridSpan w:val="3"/>
            <w:shd w:val="clear" w:color="auto" w:fill="CCEEFF"/>
            <w:tcMar>
              <w:top w:w="30" w:type="dxa"/>
              <w:left w:w="30" w:type="dxa"/>
              <w:bottom w:w="30" w:type="dxa"/>
              <w:right w:w="30" w:type="dxa"/>
            </w:tcMar>
            <w:vAlign w:val="bottom"/>
            <w:hideMark/>
          </w:tcPr>
          <w:p w14:paraId="6D5A827B" w14:textId="77777777" w:rsidR="00000000" w:rsidRDefault="00942225">
            <w:pPr>
              <w:divId w:val="167840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4CA464" w14:textId="77777777" w:rsidR="00000000" w:rsidRDefault="00942225">
            <w:pPr>
              <w:divId w:val="1120958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4B65F9" w14:textId="77777777" w:rsidR="00000000" w:rsidRDefault="00942225">
            <w:pPr>
              <w:divId w:val="670983347"/>
              <w:rPr>
                <w:rFonts w:eastAsia="Times New Roman"/>
                <w:sz w:val="20"/>
                <w:szCs w:val="20"/>
              </w:rPr>
            </w:pPr>
            <w:r>
              <w:rPr>
                <w:rFonts w:ascii="inherit" w:eastAsia="Times New Roman" w:hAnsi="inherit"/>
                <w:sz w:val="20"/>
                <w:szCs w:val="20"/>
              </w:rPr>
              <w:t> </w:t>
            </w:r>
          </w:p>
        </w:tc>
      </w:tr>
      <w:tr w:rsidR="00000000" w14:paraId="07A52F22" w14:textId="77777777">
        <w:trPr>
          <w:divId w:val="995108487"/>
          <w:jc w:val="center"/>
        </w:trPr>
        <w:tc>
          <w:tcPr>
            <w:tcW w:w="0" w:type="auto"/>
            <w:tcMar>
              <w:top w:w="30" w:type="dxa"/>
              <w:left w:w="30" w:type="dxa"/>
              <w:bottom w:w="30" w:type="dxa"/>
              <w:right w:w="30" w:type="dxa"/>
            </w:tcMar>
            <w:hideMark/>
          </w:tcPr>
          <w:p w14:paraId="0F1A7DC3" w14:textId="77777777" w:rsidR="00000000" w:rsidRDefault="00942225">
            <w:pPr>
              <w:rPr>
                <w:rFonts w:eastAsia="Times New Roman"/>
                <w:sz w:val="20"/>
                <w:szCs w:val="20"/>
              </w:rPr>
            </w:pPr>
            <w:r>
              <w:rPr>
                <w:rFonts w:ascii="inherit" w:eastAsia="Times New Roman" w:hAnsi="inherit"/>
                <w:sz w:val="20"/>
                <w:szCs w:val="20"/>
              </w:rPr>
              <w:t>Income (loss) from continuing operations</w:t>
            </w:r>
          </w:p>
        </w:tc>
        <w:tc>
          <w:tcPr>
            <w:tcW w:w="0" w:type="auto"/>
            <w:tcMar>
              <w:top w:w="30" w:type="dxa"/>
              <w:left w:w="30" w:type="dxa"/>
              <w:bottom w:w="30" w:type="dxa"/>
              <w:right w:w="0" w:type="dxa"/>
            </w:tcMar>
            <w:vAlign w:val="bottom"/>
            <w:hideMark/>
          </w:tcPr>
          <w:p w14:paraId="06575B1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04E2C23"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3200300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C404DCB" w14:textId="77777777" w:rsidR="00000000" w:rsidRDefault="00942225">
            <w:pPr>
              <w:divId w:val="1425299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F5543D"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3AD8CCA"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23FEF90D" w14:textId="77777777" w:rsidR="00000000" w:rsidRDefault="00942225">
            <w:pPr>
              <w:rPr>
                <w:rFonts w:eastAsia="Times New Roman"/>
                <w:sz w:val="20"/>
                <w:szCs w:val="20"/>
              </w:rPr>
            </w:pPr>
          </w:p>
        </w:tc>
      </w:tr>
      <w:tr w:rsidR="00000000" w14:paraId="30A9D323" w14:textId="77777777">
        <w:trPr>
          <w:divId w:val="995108487"/>
          <w:jc w:val="center"/>
        </w:trPr>
        <w:tc>
          <w:tcPr>
            <w:tcW w:w="0" w:type="auto"/>
            <w:shd w:val="clear" w:color="auto" w:fill="CCEEFF"/>
            <w:tcMar>
              <w:top w:w="30" w:type="dxa"/>
              <w:left w:w="30" w:type="dxa"/>
              <w:bottom w:w="30" w:type="dxa"/>
              <w:right w:w="30" w:type="dxa"/>
            </w:tcMar>
            <w:hideMark/>
          </w:tcPr>
          <w:p w14:paraId="670DE2CC" w14:textId="77777777" w:rsidR="00000000" w:rsidRDefault="00942225">
            <w:pPr>
              <w:rPr>
                <w:rFonts w:eastAsia="Times New Roman"/>
                <w:sz w:val="20"/>
                <w:szCs w:val="20"/>
              </w:rPr>
            </w:pPr>
            <w:r>
              <w:rPr>
                <w:rFonts w:ascii="inherit" w:eastAsia="Times New Roman" w:hAnsi="inherit"/>
                <w:sz w:val="20"/>
                <w:szCs w:val="20"/>
              </w:rPr>
              <w:t>Dividends on convertible preferred stock</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C295D6"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5FAF18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710D07C" w14:textId="77777777" w:rsidR="00000000" w:rsidRDefault="00942225">
            <w:pPr>
              <w:divId w:val="872884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1B1C55"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vAlign w:val="bottom"/>
            <w:hideMark/>
          </w:tcPr>
          <w:p w14:paraId="3A1AC950" w14:textId="77777777" w:rsidR="00000000" w:rsidRDefault="00942225">
            <w:pPr>
              <w:rPr>
                <w:rFonts w:eastAsia="Times New Roman"/>
                <w:sz w:val="20"/>
                <w:szCs w:val="20"/>
              </w:rPr>
            </w:pPr>
          </w:p>
        </w:tc>
      </w:tr>
      <w:tr w:rsidR="00000000" w14:paraId="6711785A" w14:textId="77777777">
        <w:trPr>
          <w:divId w:val="995108487"/>
          <w:jc w:val="center"/>
        </w:trPr>
        <w:tc>
          <w:tcPr>
            <w:tcW w:w="0" w:type="auto"/>
            <w:tcMar>
              <w:top w:w="30" w:type="dxa"/>
              <w:left w:w="30" w:type="dxa"/>
              <w:bottom w:w="30" w:type="dxa"/>
              <w:right w:w="30" w:type="dxa"/>
            </w:tcMar>
            <w:hideMark/>
          </w:tcPr>
          <w:p w14:paraId="7E15ADB8" w14:textId="77777777" w:rsidR="00000000" w:rsidRDefault="00942225">
            <w:pPr>
              <w:rPr>
                <w:rFonts w:eastAsia="Times New Roman"/>
                <w:sz w:val="20"/>
                <w:szCs w:val="20"/>
              </w:rPr>
            </w:pPr>
            <w:r>
              <w:rPr>
                <w:rFonts w:ascii="inherit" w:eastAsia="Times New Roman" w:hAnsi="inherit"/>
                <w:sz w:val="20"/>
                <w:szCs w:val="20"/>
              </w:rPr>
              <w:t>Income (loss) from continuing operations attributable to NCR common stockholders</w:t>
            </w:r>
          </w:p>
        </w:tc>
        <w:tc>
          <w:tcPr>
            <w:tcW w:w="0" w:type="auto"/>
            <w:gridSpan w:val="2"/>
            <w:tcMar>
              <w:top w:w="30" w:type="dxa"/>
              <w:left w:w="30" w:type="dxa"/>
              <w:bottom w:w="30" w:type="dxa"/>
              <w:right w:w="0" w:type="dxa"/>
            </w:tcMar>
            <w:vAlign w:val="bottom"/>
            <w:hideMark/>
          </w:tcPr>
          <w:p w14:paraId="20B65B0A"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vAlign w:val="bottom"/>
            <w:hideMark/>
          </w:tcPr>
          <w:p w14:paraId="0ECF576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358591E" w14:textId="77777777" w:rsidR="00000000" w:rsidRDefault="00942225">
            <w:pPr>
              <w:divId w:val="2103824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5F99CF"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019C5FBD" w14:textId="77777777" w:rsidR="00000000" w:rsidRDefault="00942225">
            <w:pPr>
              <w:rPr>
                <w:rFonts w:eastAsia="Times New Roman"/>
                <w:sz w:val="20"/>
                <w:szCs w:val="20"/>
              </w:rPr>
            </w:pPr>
          </w:p>
        </w:tc>
      </w:tr>
      <w:tr w:rsidR="00000000" w14:paraId="7B9BC80E" w14:textId="77777777">
        <w:trPr>
          <w:divId w:val="995108487"/>
          <w:jc w:val="center"/>
        </w:trPr>
        <w:tc>
          <w:tcPr>
            <w:tcW w:w="0" w:type="auto"/>
            <w:shd w:val="clear" w:color="auto" w:fill="CCEEFF"/>
            <w:tcMar>
              <w:top w:w="30" w:type="dxa"/>
              <w:left w:w="30" w:type="dxa"/>
              <w:bottom w:w="30" w:type="dxa"/>
              <w:right w:w="30" w:type="dxa"/>
            </w:tcMar>
            <w:hideMark/>
          </w:tcPr>
          <w:p w14:paraId="2442F25C" w14:textId="77777777" w:rsidR="00000000" w:rsidRDefault="00942225">
            <w:pPr>
              <w:rPr>
                <w:rFonts w:eastAsia="Times New Roman"/>
                <w:sz w:val="20"/>
                <w:szCs w:val="20"/>
              </w:rPr>
            </w:pPr>
            <w:r>
              <w:rPr>
                <w:rFonts w:ascii="inherit" w:eastAsia="Times New Roman" w:hAnsi="inherit"/>
                <w:sz w:val="20"/>
                <w:szCs w:val="20"/>
              </w:rPr>
              <w:t>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587450"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5772E01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0B2FE3" w14:textId="77777777" w:rsidR="00000000" w:rsidRDefault="00942225">
            <w:pPr>
              <w:divId w:val="1214082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39026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31D7198" w14:textId="77777777" w:rsidR="00000000" w:rsidRDefault="00942225">
            <w:pPr>
              <w:rPr>
                <w:rFonts w:eastAsia="Times New Roman"/>
                <w:sz w:val="20"/>
                <w:szCs w:val="20"/>
              </w:rPr>
            </w:pPr>
          </w:p>
        </w:tc>
      </w:tr>
      <w:tr w:rsidR="00000000" w14:paraId="2FE51E03" w14:textId="77777777">
        <w:trPr>
          <w:divId w:val="995108487"/>
          <w:jc w:val="center"/>
        </w:trPr>
        <w:tc>
          <w:tcPr>
            <w:tcW w:w="0" w:type="auto"/>
            <w:tcMar>
              <w:top w:w="30" w:type="dxa"/>
              <w:left w:w="420" w:type="dxa"/>
              <w:bottom w:w="30" w:type="dxa"/>
              <w:right w:w="30" w:type="dxa"/>
            </w:tcMar>
            <w:hideMark/>
          </w:tcPr>
          <w:p w14:paraId="2256BA3F" w14:textId="77777777" w:rsidR="00000000" w:rsidRDefault="00942225">
            <w:pPr>
              <w:rPr>
                <w:rFonts w:eastAsia="Times New Roman"/>
                <w:sz w:val="20"/>
                <w:szCs w:val="20"/>
              </w:rPr>
            </w:pPr>
            <w:r>
              <w:rPr>
                <w:rFonts w:ascii="inherit" w:eastAsia="Times New Roman" w:hAnsi="inherit"/>
                <w:sz w:val="20"/>
                <w:szCs w:val="20"/>
              </w:rPr>
              <w:t>Net income (loss) attributable to NCR common stockholders</w:t>
            </w:r>
          </w:p>
        </w:tc>
        <w:tc>
          <w:tcPr>
            <w:tcW w:w="0" w:type="auto"/>
            <w:tcBorders>
              <w:bottom w:val="double" w:sz="6" w:space="0" w:color="000000"/>
            </w:tcBorders>
            <w:tcMar>
              <w:top w:w="30" w:type="dxa"/>
              <w:left w:w="30" w:type="dxa"/>
              <w:bottom w:w="30" w:type="dxa"/>
              <w:right w:w="0" w:type="dxa"/>
            </w:tcMar>
            <w:vAlign w:val="bottom"/>
            <w:hideMark/>
          </w:tcPr>
          <w:p w14:paraId="7433D1C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303F021"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tcBorders>
              <w:bottom w:val="double" w:sz="6" w:space="0" w:color="000000"/>
            </w:tcBorders>
            <w:vAlign w:val="bottom"/>
            <w:hideMark/>
          </w:tcPr>
          <w:p w14:paraId="491FC8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36A1DA1" w14:textId="77777777" w:rsidR="00000000" w:rsidRDefault="00942225">
            <w:pPr>
              <w:divId w:val="19616912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FF9BA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043529"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vAlign w:val="bottom"/>
            <w:hideMark/>
          </w:tcPr>
          <w:p w14:paraId="19781C5F" w14:textId="77777777" w:rsidR="00000000" w:rsidRDefault="00942225">
            <w:pPr>
              <w:rPr>
                <w:rFonts w:eastAsia="Times New Roman"/>
                <w:sz w:val="20"/>
                <w:szCs w:val="20"/>
              </w:rPr>
            </w:pPr>
          </w:p>
        </w:tc>
      </w:tr>
      <w:tr w:rsidR="00000000" w14:paraId="5434DBD7" w14:textId="77777777">
        <w:trPr>
          <w:divId w:val="995108487"/>
          <w:jc w:val="center"/>
        </w:trPr>
        <w:tc>
          <w:tcPr>
            <w:tcW w:w="0" w:type="auto"/>
            <w:shd w:val="clear" w:color="auto" w:fill="CCEEFF"/>
            <w:tcMar>
              <w:top w:w="30" w:type="dxa"/>
              <w:left w:w="30" w:type="dxa"/>
              <w:bottom w:w="30" w:type="dxa"/>
              <w:right w:w="30" w:type="dxa"/>
            </w:tcMar>
            <w:hideMark/>
          </w:tcPr>
          <w:p w14:paraId="03BD3298" w14:textId="77777777" w:rsidR="00000000" w:rsidRDefault="00942225">
            <w:pPr>
              <w:rPr>
                <w:rFonts w:eastAsia="Times New Roman"/>
                <w:sz w:val="20"/>
                <w:szCs w:val="20"/>
              </w:rPr>
            </w:pPr>
            <w:r>
              <w:rPr>
                <w:rFonts w:ascii="inherit" w:eastAsia="Times New Roman" w:hAnsi="inherit"/>
                <w:b/>
                <w:bCs/>
                <w:sz w:val="20"/>
                <w:szCs w:val="20"/>
              </w:rPr>
              <w:t>Income (loss) per share attributable to NCR common stockholders:</w:t>
            </w:r>
          </w:p>
        </w:tc>
        <w:tc>
          <w:tcPr>
            <w:tcW w:w="0" w:type="auto"/>
            <w:gridSpan w:val="3"/>
            <w:shd w:val="clear" w:color="auto" w:fill="CCEEFF"/>
            <w:tcMar>
              <w:top w:w="30" w:type="dxa"/>
              <w:left w:w="30" w:type="dxa"/>
              <w:bottom w:w="30" w:type="dxa"/>
              <w:right w:w="30" w:type="dxa"/>
            </w:tcMar>
            <w:vAlign w:val="bottom"/>
            <w:hideMark/>
          </w:tcPr>
          <w:p w14:paraId="0C4AB6B8" w14:textId="77777777" w:rsidR="00000000" w:rsidRDefault="00942225">
            <w:pPr>
              <w:divId w:val="49502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50633C" w14:textId="77777777" w:rsidR="00000000" w:rsidRDefault="00942225">
            <w:pPr>
              <w:divId w:val="1128934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FBC157" w14:textId="77777777" w:rsidR="00000000" w:rsidRDefault="00942225">
            <w:pPr>
              <w:divId w:val="1395162166"/>
              <w:rPr>
                <w:rFonts w:eastAsia="Times New Roman"/>
                <w:sz w:val="20"/>
                <w:szCs w:val="20"/>
              </w:rPr>
            </w:pPr>
            <w:r>
              <w:rPr>
                <w:rFonts w:ascii="inherit" w:eastAsia="Times New Roman" w:hAnsi="inherit"/>
                <w:sz w:val="20"/>
                <w:szCs w:val="20"/>
              </w:rPr>
              <w:t> </w:t>
            </w:r>
          </w:p>
        </w:tc>
      </w:tr>
      <w:tr w:rsidR="00000000" w14:paraId="157442A6" w14:textId="77777777">
        <w:trPr>
          <w:divId w:val="995108487"/>
          <w:jc w:val="center"/>
        </w:trPr>
        <w:tc>
          <w:tcPr>
            <w:tcW w:w="0" w:type="auto"/>
            <w:tcMar>
              <w:top w:w="30" w:type="dxa"/>
              <w:left w:w="30" w:type="dxa"/>
              <w:bottom w:w="30" w:type="dxa"/>
              <w:right w:w="30" w:type="dxa"/>
            </w:tcMar>
            <w:hideMark/>
          </w:tcPr>
          <w:p w14:paraId="0AE2B644" w14:textId="77777777" w:rsidR="00000000" w:rsidRDefault="00942225">
            <w:pPr>
              <w:rPr>
                <w:rFonts w:eastAsia="Times New Roman"/>
                <w:sz w:val="20"/>
                <w:szCs w:val="20"/>
              </w:rPr>
            </w:pPr>
            <w:r>
              <w:rPr>
                <w:rFonts w:ascii="inherit" w:eastAsia="Times New Roman" w:hAnsi="inherit"/>
                <w:b/>
                <w:bCs/>
                <w:sz w:val="20"/>
                <w:szCs w:val="20"/>
              </w:rPr>
              <w:t>Income (loss) per common share from continuing operations</w:t>
            </w:r>
          </w:p>
        </w:tc>
        <w:tc>
          <w:tcPr>
            <w:tcW w:w="0" w:type="auto"/>
            <w:gridSpan w:val="3"/>
            <w:tcMar>
              <w:top w:w="30" w:type="dxa"/>
              <w:left w:w="30" w:type="dxa"/>
              <w:bottom w:w="30" w:type="dxa"/>
              <w:right w:w="30" w:type="dxa"/>
            </w:tcMar>
            <w:vAlign w:val="bottom"/>
            <w:hideMark/>
          </w:tcPr>
          <w:p w14:paraId="367700C2" w14:textId="77777777" w:rsidR="00000000" w:rsidRDefault="00942225">
            <w:pPr>
              <w:divId w:val="1523124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64D2D8" w14:textId="77777777" w:rsidR="00000000" w:rsidRDefault="00942225">
            <w:pPr>
              <w:divId w:val="1628046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F95D11" w14:textId="77777777" w:rsidR="00000000" w:rsidRDefault="00942225">
            <w:pPr>
              <w:divId w:val="228157490"/>
              <w:rPr>
                <w:rFonts w:eastAsia="Times New Roman"/>
                <w:sz w:val="20"/>
                <w:szCs w:val="20"/>
              </w:rPr>
            </w:pPr>
            <w:r>
              <w:rPr>
                <w:rFonts w:ascii="inherit" w:eastAsia="Times New Roman" w:hAnsi="inherit"/>
                <w:sz w:val="20"/>
                <w:szCs w:val="20"/>
              </w:rPr>
              <w:t> </w:t>
            </w:r>
          </w:p>
        </w:tc>
      </w:tr>
      <w:tr w:rsidR="00000000" w14:paraId="1A48147C" w14:textId="77777777">
        <w:trPr>
          <w:divId w:val="995108487"/>
          <w:jc w:val="center"/>
        </w:trPr>
        <w:tc>
          <w:tcPr>
            <w:tcW w:w="0" w:type="auto"/>
            <w:shd w:val="clear" w:color="auto" w:fill="CCEEFF"/>
            <w:tcMar>
              <w:top w:w="30" w:type="dxa"/>
              <w:left w:w="420" w:type="dxa"/>
              <w:bottom w:w="30" w:type="dxa"/>
              <w:right w:w="30" w:type="dxa"/>
            </w:tcMar>
            <w:hideMark/>
          </w:tcPr>
          <w:p w14:paraId="282D9C3E" w14:textId="77777777" w:rsidR="00000000" w:rsidRDefault="00942225">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8CFCA5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6935BCD"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tcBorders>
              <w:bottom w:val="double" w:sz="6" w:space="0" w:color="000000"/>
            </w:tcBorders>
            <w:shd w:val="clear" w:color="auto" w:fill="CCEEFF"/>
            <w:vAlign w:val="bottom"/>
            <w:hideMark/>
          </w:tcPr>
          <w:p w14:paraId="6E35B7C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8A4F0" w14:textId="77777777" w:rsidR="00000000" w:rsidRDefault="00942225">
            <w:pPr>
              <w:divId w:val="19963758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3C5C0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5A39EBB"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tcBorders>
              <w:bottom w:val="double" w:sz="6" w:space="0" w:color="000000"/>
            </w:tcBorders>
            <w:shd w:val="clear" w:color="auto" w:fill="CCEEFF"/>
            <w:vAlign w:val="bottom"/>
            <w:hideMark/>
          </w:tcPr>
          <w:p w14:paraId="210D677E" w14:textId="77777777" w:rsidR="00000000" w:rsidRDefault="00942225">
            <w:pPr>
              <w:rPr>
                <w:rFonts w:eastAsia="Times New Roman"/>
                <w:sz w:val="20"/>
                <w:szCs w:val="20"/>
              </w:rPr>
            </w:pPr>
          </w:p>
        </w:tc>
      </w:tr>
      <w:tr w:rsidR="00000000" w14:paraId="07FE1C4A" w14:textId="77777777">
        <w:trPr>
          <w:divId w:val="995108487"/>
          <w:jc w:val="center"/>
        </w:trPr>
        <w:tc>
          <w:tcPr>
            <w:tcW w:w="0" w:type="auto"/>
            <w:tcMar>
              <w:top w:w="30" w:type="dxa"/>
              <w:left w:w="420" w:type="dxa"/>
              <w:bottom w:w="30" w:type="dxa"/>
              <w:right w:w="30" w:type="dxa"/>
            </w:tcMar>
            <w:hideMark/>
          </w:tcPr>
          <w:p w14:paraId="5A468601" w14:textId="77777777" w:rsidR="00000000" w:rsidRDefault="00942225">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tcMar>
              <w:top w:w="30" w:type="dxa"/>
              <w:left w:w="30" w:type="dxa"/>
              <w:bottom w:w="30" w:type="dxa"/>
              <w:right w:w="0" w:type="dxa"/>
            </w:tcMar>
            <w:vAlign w:val="bottom"/>
            <w:hideMark/>
          </w:tcPr>
          <w:p w14:paraId="5E8FAD9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903D399"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tcBorders>
              <w:bottom w:val="double" w:sz="6" w:space="0" w:color="000000"/>
            </w:tcBorders>
            <w:vAlign w:val="bottom"/>
            <w:hideMark/>
          </w:tcPr>
          <w:p w14:paraId="32D9689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98DC0FE" w14:textId="77777777" w:rsidR="00000000" w:rsidRDefault="00942225">
            <w:pPr>
              <w:divId w:val="23680792"/>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14:paraId="2E31B83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14:paraId="447453E5"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tcBorders>
              <w:top w:val="double" w:sz="6" w:space="0" w:color="000000"/>
              <w:bottom w:val="double" w:sz="6" w:space="0" w:color="000000"/>
            </w:tcBorders>
            <w:vAlign w:val="bottom"/>
            <w:hideMark/>
          </w:tcPr>
          <w:p w14:paraId="3DC34A17" w14:textId="77777777" w:rsidR="00000000" w:rsidRDefault="00942225">
            <w:pPr>
              <w:rPr>
                <w:rFonts w:eastAsia="Times New Roman"/>
                <w:sz w:val="20"/>
                <w:szCs w:val="20"/>
              </w:rPr>
            </w:pPr>
          </w:p>
        </w:tc>
      </w:tr>
      <w:tr w:rsidR="00000000" w14:paraId="6E1CFAA7" w14:textId="77777777">
        <w:trPr>
          <w:divId w:val="995108487"/>
          <w:jc w:val="center"/>
        </w:trPr>
        <w:tc>
          <w:tcPr>
            <w:tcW w:w="0" w:type="auto"/>
            <w:shd w:val="clear" w:color="auto" w:fill="CCEEFF"/>
            <w:tcMar>
              <w:top w:w="30" w:type="dxa"/>
              <w:left w:w="30" w:type="dxa"/>
              <w:bottom w:w="30" w:type="dxa"/>
              <w:right w:w="30" w:type="dxa"/>
            </w:tcMar>
            <w:hideMark/>
          </w:tcPr>
          <w:p w14:paraId="3A9004BF" w14:textId="77777777" w:rsidR="00000000" w:rsidRDefault="00942225">
            <w:pPr>
              <w:rPr>
                <w:rFonts w:eastAsia="Times New Roman"/>
                <w:sz w:val="20"/>
                <w:szCs w:val="20"/>
              </w:rPr>
            </w:pPr>
            <w:r>
              <w:rPr>
                <w:rFonts w:ascii="inherit" w:eastAsia="Times New Roman" w:hAnsi="inherit"/>
                <w:b/>
                <w:bCs/>
                <w:sz w:val="20"/>
                <w:szCs w:val="20"/>
              </w:rPr>
              <w:t>Net income (loss) per common share</w:t>
            </w:r>
          </w:p>
        </w:tc>
        <w:tc>
          <w:tcPr>
            <w:tcW w:w="0" w:type="auto"/>
            <w:gridSpan w:val="3"/>
            <w:shd w:val="clear" w:color="auto" w:fill="CCEEFF"/>
            <w:tcMar>
              <w:top w:w="30" w:type="dxa"/>
              <w:left w:w="30" w:type="dxa"/>
              <w:bottom w:w="30" w:type="dxa"/>
              <w:right w:w="30" w:type="dxa"/>
            </w:tcMar>
            <w:vAlign w:val="bottom"/>
            <w:hideMark/>
          </w:tcPr>
          <w:p w14:paraId="4212E043" w14:textId="77777777" w:rsidR="00000000" w:rsidRDefault="00942225">
            <w:pPr>
              <w:divId w:val="1482769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32521D" w14:textId="77777777" w:rsidR="00000000" w:rsidRDefault="00942225">
            <w:pPr>
              <w:divId w:val="359401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851254" w14:textId="77777777" w:rsidR="00000000" w:rsidRDefault="00942225">
            <w:pPr>
              <w:divId w:val="474492908"/>
              <w:rPr>
                <w:rFonts w:eastAsia="Times New Roman"/>
                <w:sz w:val="20"/>
                <w:szCs w:val="20"/>
              </w:rPr>
            </w:pPr>
            <w:r>
              <w:rPr>
                <w:rFonts w:ascii="inherit" w:eastAsia="Times New Roman" w:hAnsi="inherit"/>
                <w:sz w:val="20"/>
                <w:szCs w:val="20"/>
              </w:rPr>
              <w:t> </w:t>
            </w:r>
          </w:p>
        </w:tc>
      </w:tr>
      <w:tr w:rsidR="00000000" w14:paraId="29E124F8" w14:textId="77777777">
        <w:trPr>
          <w:divId w:val="995108487"/>
          <w:jc w:val="center"/>
        </w:trPr>
        <w:tc>
          <w:tcPr>
            <w:tcW w:w="0" w:type="auto"/>
            <w:tcMar>
              <w:top w:w="30" w:type="dxa"/>
              <w:left w:w="420" w:type="dxa"/>
              <w:bottom w:w="30" w:type="dxa"/>
              <w:right w:w="30" w:type="dxa"/>
            </w:tcMar>
            <w:hideMark/>
          </w:tcPr>
          <w:p w14:paraId="68C8C636" w14:textId="77777777" w:rsidR="00000000" w:rsidRDefault="00942225">
            <w:pPr>
              <w:rPr>
                <w:rFonts w:eastAsia="Times New Roman"/>
                <w:sz w:val="20"/>
                <w:szCs w:val="20"/>
              </w:rPr>
            </w:pPr>
            <w:r>
              <w:rPr>
                <w:rFonts w:ascii="inherit" w:eastAsia="Times New Roman" w:hAnsi="inherit"/>
                <w:sz w:val="20"/>
                <w:szCs w:val="20"/>
              </w:rPr>
              <w:t>Basic</w:t>
            </w:r>
          </w:p>
        </w:tc>
        <w:tc>
          <w:tcPr>
            <w:tcW w:w="0" w:type="auto"/>
            <w:tcBorders>
              <w:bottom w:val="double" w:sz="6" w:space="0" w:color="000000"/>
            </w:tcBorders>
            <w:tcMar>
              <w:top w:w="30" w:type="dxa"/>
              <w:left w:w="30" w:type="dxa"/>
              <w:bottom w:w="30" w:type="dxa"/>
              <w:right w:w="0" w:type="dxa"/>
            </w:tcMar>
            <w:vAlign w:val="bottom"/>
            <w:hideMark/>
          </w:tcPr>
          <w:p w14:paraId="7968F50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A8D37EE"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tcBorders>
              <w:bottom w:val="double" w:sz="6" w:space="0" w:color="000000"/>
            </w:tcBorders>
            <w:vAlign w:val="bottom"/>
            <w:hideMark/>
          </w:tcPr>
          <w:p w14:paraId="26A7816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31BFB07" w14:textId="77777777" w:rsidR="00000000" w:rsidRDefault="00942225">
            <w:pPr>
              <w:divId w:val="8357382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379EE4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7B6A5C8"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tcBorders>
              <w:bottom w:val="double" w:sz="6" w:space="0" w:color="000000"/>
            </w:tcBorders>
            <w:vAlign w:val="bottom"/>
            <w:hideMark/>
          </w:tcPr>
          <w:p w14:paraId="1502DCE6" w14:textId="77777777" w:rsidR="00000000" w:rsidRDefault="00942225">
            <w:pPr>
              <w:rPr>
                <w:rFonts w:eastAsia="Times New Roman"/>
                <w:sz w:val="20"/>
                <w:szCs w:val="20"/>
              </w:rPr>
            </w:pPr>
          </w:p>
        </w:tc>
      </w:tr>
      <w:tr w:rsidR="00000000" w14:paraId="5FBDE402" w14:textId="77777777">
        <w:trPr>
          <w:divId w:val="995108487"/>
          <w:jc w:val="center"/>
        </w:trPr>
        <w:tc>
          <w:tcPr>
            <w:tcW w:w="0" w:type="auto"/>
            <w:shd w:val="clear" w:color="auto" w:fill="CCEEFF"/>
            <w:tcMar>
              <w:top w:w="30" w:type="dxa"/>
              <w:left w:w="420" w:type="dxa"/>
              <w:bottom w:w="30" w:type="dxa"/>
              <w:right w:w="30" w:type="dxa"/>
            </w:tcMar>
            <w:hideMark/>
          </w:tcPr>
          <w:p w14:paraId="3D540786" w14:textId="77777777" w:rsidR="00000000" w:rsidRDefault="00942225">
            <w:pPr>
              <w:rPr>
                <w:rFonts w:eastAsia="Times New Roman"/>
                <w:sz w:val="20"/>
                <w:szCs w:val="20"/>
              </w:rPr>
            </w:pPr>
            <w:r>
              <w:rPr>
                <w:rFonts w:ascii="inherit" w:eastAsia="Times New Roman" w:hAnsi="inherit"/>
                <w:sz w:val="20"/>
                <w:szCs w:val="20"/>
              </w:rPr>
              <w:t>Diluted</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BB179D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29B3479"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tcBorders>
              <w:bottom w:val="double" w:sz="6" w:space="0" w:color="000000"/>
            </w:tcBorders>
            <w:shd w:val="clear" w:color="auto" w:fill="CCEEFF"/>
            <w:vAlign w:val="bottom"/>
            <w:hideMark/>
          </w:tcPr>
          <w:p w14:paraId="5738CED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64C402" w14:textId="77777777" w:rsidR="00000000" w:rsidRDefault="00942225">
            <w:pPr>
              <w:divId w:val="203144548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14:paraId="69C064C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4E62CC3"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tcBorders>
              <w:top w:val="double" w:sz="6" w:space="0" w:color="000000"/>
              <w:bottom w:val="double" w:sz="6" w:space="0" w:color="000000"/>
            </w:tcBorders>
            <w:shd w:val="clear" w:color="auto" w:fill="CCEEFF"/>
            <w:vAlign w:val="bottom"/>
            <w:hideMark/>
          </w:tcPr>
          <w:p w14:paraId="5D4FF6DA" w14:textId="77777777" w:rsidR="00000000" w:rsidRDefault="00942225">
            <w:pPr>
              <w:rPr>
                <w:rFonts w:eastAsia="Times New Roman"/>
                <w:sz w:val="20"/>
                <w:szCs w:val="20"/>
              </w:rPr>
            </w:pPr>
          </w:p>
        </w:tc>
      </w:tr>
      <w:tr w:rsidR="00000000" w14:paraId="3931261F" w14:textId="77777777">
        <w:trPr>
          <w:divId w:val="995108487"/>
          <w:jc w:val="center"/>
        </w:trPr>
        <w:tc>
          <w:tcPr>
            <w:tcW w:w="0" w:type="auto"/>
            <w:tcMar>
              <w:top w:w="30" w:type="dxa"/>
              <w:left w:w="30" w:type="dxa"/>
              <w:bottom w:w="30" w:type="dxa"/>
              <w:right w:w="30" w:type="dxa"/>
            </w:tcMar>
            <w:hideMark/>
          </w:tcPr>
          <w:p w14:paraId="12E10043" w14:textId="77777777" w:rsidR="00000000" w:rsidRDefault="00942225">
            <w:pPr>
              <w:rPr>
                <w:rFonts w:eastAsia="Times New Roman"/>
                <w:sz w:val="20"/>
                <w:szCs w:val="20"/>
              </w:rPr>
            </w:pPr>
            <w:r>
              <w:rPr>
                <w:rFonts w:ascii="inherit" w:eastAsia="Times New Roman" w:hAnsi="inherit"/>
                <w:b/>
                <w:bCs/>
                <w:sz w:val="20"/>
                <w:szCs w:val="20"/>
              </w:rPr>
              <w:t>Weighted average common shares outstanding</w:t>
            </w:r>
          </w:p>
        </w:tc>
        <w:tc>
          <w:tcPr>
            <w:tcW w:w="0" w:type="auto"/>
            <w:gridSpan w:val="3"/>
            <w:tcMar>
              <w:top w:w="30" w:type="dxa"/>
              <w:left w:w="30" w:type="dxa"/>
              <w:bottom w:w="30" w:type="dxa"/>
              <w:right w:w="30" w:type="dxa"/>
            </w:tcMar>
            <w:vAlign w:val="bottom"/>
            <w:hideMark/>
          </w:tcPr>
          <w:p w14:paraId="5CD3D484" w14:textId="77777777" w:rsidR="00000000" w:rsidRDefault="00942225">
            <w:pPr>
              <w:divId w:val="698094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8CC569" w14:textId="77777777" w:rsidR="00000000" w:rsidRDefault="00942225">
            <w:pPr>
              <w:divId w:val="10023168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7E37D8" w14:textId="77777777" w:rsidR="00000000" w:rsidRDefault="00942225">
            <w:pPr>
              <w:divId w:val="1232353052"/>
              <w:rPr>
                <w:rFonts w:eastAsia="Times New Roman"/>
                <w:sz w:val="20"/>
                <w:szCs w:val="20"/>
              </w:rPr>
            </w:pPr>
            <w:r>
              <w:rPr>
                <w:rFonts w:ascii="inherit" w:eastAsia="Times New Roman" w:hAnsi="inherit"/>
                <w:sz w:val="20"/>
                <w:szCs w:val="20"/>
              </w:rPr>
              <w:t> </w:t>
            </w:r>
          </w:p>
        </w:tc>
      </w:tr>
      <w:tr w:rsidR="00000000" w14:paraId="6D87E16B" w14:textId="77777777">
        <w:trPr>
          <w:divId w:val="995108487"/>
          <w:jc w:val="center"/>
        </w:trPr>
        <w:tc>
          <w:tcPr>
            <w:tcW w:w="0" w:type="auto"/>
            <w:shd w:val="clear" w:color="auto" w:fill="CCEEFF"/>
            <w:tcMar>
              <w:top w:w="30" w:type="dxa"/>
              <w:left w:w="420" w:type="dxa"/>
              <w:bottom w:w="30" w:type="dxa"/>
              <w:right w:w="30" w:type="dxa"/>
            </w:tcMar>
            <w:hideMark/>
          </w:tcPr>
          <w:p w14:paraId="2D904622" w14:textId="77777777" w:rsidR="00000000" w:rsidRDefault="00942225">
            <w:pPr>
              <w:rPr>
                <w:rFonts w:eastAsia="Times New Roman"/>
                <w:sz w:val="20"/>
                <w:szCs w:val="20"/>
              </w:rPr>
            </w:pPr>
            <w:r>
              <w:rPr>
                <w:rFonts w:ascii="inherit" w:eastAsia="Times New Roman" w:hAnsi="inherit"/>
                <w:sz w:val="20"/>
                <w:szCs w:val="20"/>
              </w:rPr>
              <w:t>Basic</w:t>
            </w:r>
          </w:p>
        </w:tc>
        <w:tc>
          <w:tcPr>
            <w:tcW w:w="0" w:type="auto"/>
            <w:gridSpan w:val="2"/>
            <w:shd w:val="clear" w:color="auto" w:fill="CCEEFF"/>
            <w:tcMar>
              <w:top w:w="30" w:type="dxa"/>
              <w:left w:w="30" w:type="dxa"/>
              <w:bottom w:w="30" w:type="dxa"/>
              <w:right w:w="0" w:type="dxa"/>
            </w:tcMar>
            <w:vAlign w:val="bottom"/>
            <w:hideMark/>
          </w:tcPr>
          <w:p w14:paraId="12DF5C26" w14:textId="77777777" w:rsidR="00000000" w:rsidRDefault="00942225">
            <w:pPr>
              <w:jc w:val="right"/>
              <w:rPr>
                <w:rFonts w:eastAsia="Times New Roman"/>
                <w:sz w:val="20"/>
                <w:szCs w:val="20"/>
              </w:rPr>
            </w:pPr>
            <w:r>
              <w:rPr>
                <w:rFonts w:ascii="inherit" w:eastAsia="Times New Roman" w:hAnsi="inherit"/>
                <w:b/>
                <w:bCs/>
                <w:sz w:val="20"/>
                <w:szCs w:val="20"/>
              </w:rPr>
              <w:t>128.0</w:t>
            </w:r>
          </w:p>
        </w:tc>
        <w:tc>
          <w:tcPr>
            <w:tcW w:w="0" w:type="auto"/>
            <w:shd w:val="clear" w:color="auto" w:fill="CCEEFF"/>
            <w:vAlign w:val="bottom"/>
            <w:hideMark/>
          </w:tcPr>
          <w:p w14:paraId="1DDED07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FEA41" w14:textId="77777777" w:rsidR="00000000" w:rsidRDefault="00942225">
            <w:pPr>
              <w:divId w:val="1024137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FA799C" w14:textId="77777777" w:rsidR="00000000" w:rsidRDefault="00942225">
            <w:pPr>
              <w:jc w:val="right"/>
              <w:rPr>
                <w:rFonts w:eastAsia="Times New Roman"/>
                <w:sz w:val="20"/>
                <w:szCs w:val="20"/>
              </w:rPr>
            </w:pPr>
            <w:r>
              <w:rPr>
                <w:rFonts w:ascii="inherit" w:eastAsia="Times New Roman" w:hAnsi="inherit"/>
                <w:sz w:val="20"/>
                <w:szCs w:val="20"/>
              </w:rPr>
              <w:t>119.3</w:t>
            </w:r>
          </w:p>
        </w:tc>
        <w:tc>
          <w:tcPr>
            <w:tcW w:w="0" w:type="auto"/>
            <w:shd w:val="clear" w:color="auto" w:fill="CCEEFF"/>
            <w:vAlign w:val="bottom"/>
            <w:hideMark/>
          </w:tcPr>
          <w:p w14:paraId="39181FC7" w14:textId="77777777" w:rsidR="00000000" w:rsidRDefault="00942225">
            <w:pPr>
              <w:rPr>
                <w:rFonts w:eastAsia="Times New Roman"/>
                <w:sz w:val="20"/>
                <w:szCs w:val="20"/>
              </w:rPr>
            </w:pPr>
          </w:p>
        </w:tc>
      </w:tr>
      <w:tr w:rsidR="00000000" w14:paraId="761F07DF" w14:textId="77777777">
        <w:trPr>
          <w:divId w:val="995108487"/>
          <w:jc w:val="center"/>
        </w:trPr>
        <w:tc>
          <w:tcPr>
            <w:tcW w:w="0" w:type="auto"/>
            <w:tcMar>
              <w:top w:w="30" w:type="dxa"/>
              <w:left w:w="420" w:type="dxa"/>
              <w:bottom w:w="30" w:type="dxa"/>
              <w:right w:w="30" w:type="dxa"/>
            </w:tcMar>
            <w:hideMark/>
          </w:tcPr>
          <w:p w14:paraId="10DFB4B1" w14:textId="77777777" w:rsidR="00000000" w:rsidRDefault="00942225">
            <w:pPr>
              <w:rPr>
                <w:rFonts w:eastAsia="Times New Roman"/>
                <w:sz w:val="20"/>
                <w:szCs w:val="20"/>
              </w:rPr>
            </w:pPr>
            <w:r>
              <w:rPr>
                <w:rFonts w:ascii="inherit" w:eastAsia="Times New Roman" w:hAnsi="inherit"/>
                <w:sz w:val="20"/>
                <w:szCs w:val="20"/>
              </w:rPr>
              <w:t>Diluted</w:t>
            </w:r>
          </w:p>
        </w:tc>
        <w:tc>
          <w:tcPr>
            <w:tcW w:w="0" w:type="auto"/>
            <w:gridSpan w:val="2"/>
            <w:tcMar>
              <w:top w:w="30" w:type="dxa"/>
              <w:left w:w="30" w:type="dxa"/>
              <w:bottom w:w="30" w:type="dxa"/>
              <w:right w:w="0" w:type="dxa"/>
            </w:tcMar>
            <w:vAlign w:val="bottom"/>
            <w:hideMark/>
          </w:tcPr>
          <w:p w14:paraId="7123B6A6" w14:textId="77777777" w:rsidR="00000000" w:rsidRDefault="00942225">
            <w:pPr>
              <w:jc w:val="right"/>
              <w:rPr>
                <w:rFonts w:eastAsia="Times New Roman"/>
                <w:sz w:val="20"/>
                <w:szCs w:val="20"/>
              </w:rPr>
            </w:pPr>
            <w:r>
              <w:rPr>
                <w:rFonts w:ascii="inherit" w:eastAsia="Times New Roman" w:hAnsi="inherit"/>
                <w:b/>
                <w:bCs/>
                <w:sz w:val="20"/>
                <w:szCs w:val="20"/>
              </w:rPr>
              <w:t>130.5</w:t>
            </w:r>
          </w:p>
        </w:tc>
        <w:tc>
          <w:tcPr>
            <w:tcW w:w="0" w:type="auto"/>
            <w:vAlign w:val="bottom"/>
            <w:hideMark/>
          </w:tcPr>
          <w:p w14:paraId="0223020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411ACF9" w14:textId="77777777" w:rsidR="00000000" w:rsidRDefault="00942225">
            <w:pPr>
              <w:divId w:val="8148400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258B8E" w14:textId="77777777" w:rsidR="00000000" w:rsidRDefault="00942225">
            <w:pPr>
              <w:jc w:val="right"/>
              <w:rPr>
                <w:rFonts w:eastAsia="Times New Roman"/>
                <w:sz w:val="20"/>
                <w:szCs w:val="20"/>
              </w:rPr>
            </w:pPr>
            <w:r>
              <w:rPr>
                <w:rFonts w:ascii="inherit" w:eastAsia="Times New Roman" w:hAnsi="inherit"/>
                <w:sz w:val="20"/>
                <w:szCs w:val="20"/>
              </w:rPr>
              <w:t>122.2</w:t>
            </w:r>
          </w:p>
        </w:tc>
        <w:tc>
          <w:tcPr>
            <w:tcW w:w="0" w:type="auto"/>
            <w:vAlign w:val="bottom"/>
            <w:hideMark/>
          </w:tcPr>
          <w:p w14:paraId="0C676875" w14:textId="77777777" w:rsidR="00000000" w:rsidRDefault="00942225">
            <w:pPr>
              <w:rPr>
                <w:rFonts w:eastAsia="Times New Roman"/>
                <w:sz w:val="20"/>
                <w:szCs w:val="20"/>
              </w:rPr>
            </w:pPr>
          </w:p>
        </w:tc>
      </w:tr>
    </w:tbl>
    <w:p w14:paraId="1F7DFF22"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See Notes to Condensed Consolidated Financial Statements.</w:t>
      </w:r>
    </w:p>
    <w:p w14:paraId="3FB17E6A" w14:textId="77777777" w:rsidR="00000000" w:rsidRDefault="00942225">
      <w:pPr>
        <w:divId w:val="258293191"/>
        <w:rPr>
          <w:rFonts w:eastAsia="Times New Roman"/>
          <w:sz w:val="20"/>
          <w:szCs w:val="20"/>
        </w:rPr>
      </w:pPr>
    </w:p>
    <w:p w14:paraId="174B71CA" w14:textId="77777777" w:rsidR="00000000" w:rsidRDefault="00942225">
      <w:pPr>
        <w:spacing w:line="288" w:lineRule="auto"/>
        <w:jc w:val="center"/>
        <w:divId w:val="343022801"/>
        <w:rPr>
          <w:rFonts w:eastAsia="Times New Roman"/>
          <w:sz w:val="20"/>
          <w:szCs w:val="20"/>
        </w:rPr>
      </w:pPr>
      <w:r>
        <w:rPr>
          <w:rFonts w:ascii="inherit" w:eastAsia="Times New Roman" w:hAnsi="inherit"/>
          <w:sz w:val="20"/>
          <w:szCs w:val="20"/>
        </w:rPr>
        <w:t>3</w:t>
      </w:r>
    </w:p>
    <w:p w14:paraId="44591E96" w14:textId="77777777" w:rsidR="00000000" w:rsidRDefault="00942225">
      <w:pPr>
        <w:divId w:val="166941144"/>
        <w:rPr>
          <w:rFonts w:eastAsia="Times New Roman"/>
          <w:sz w:val="20"/>
          <w:szCs w:val="20"/>
        </w:rPr>
      </w:pPr>
      <w:r>
        <w:rPr>
          <w:rFonts w:eastAsia="Times New Roman"/>
          <w:sz w:val="20"/>
          <w:szCs w:val="20"/>
        </w:rPr>
        <w:pict w14:anchorId="2B066B55">
          <v:rect id="_x0000_i1028" style="width:0;height:1.5pt" o:hralign="center" o:hrstd="t" o:hr="t" fillcolor="#a0a0a0" stroked="f"/>
        </w:pict>
      </w:r>
    </w:p>
    <w:p w14:paraId="29F72FEB" w14:textId="77777777" w:rsidR="00000000" w:rsidRDefault="00942225">
      <w:pPr>
        <w:spacing w:line="288" w:lineRule="auto"/>
        <w:divId w:val="208779695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AF61288" w14:textId="77777777" w:rsidR="00000000" w:rsidRDefault="00942225">
      <w:pPr>
        <w:divId w:val="391269133"/>
        <w:rPr>
          <w:rFonts w:eastAsia="Times New Roman"/>
          <w:sz w:val="20"/>
          <w:szCs w:val="20"/>
        </w:rPr>
      </w:pPr>
    </w:p>
    <w:p w14:paraId="1D319BD0"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NCR Corporation</w:t>
      </w:r>
    </w:p>
    <w:p w14:paraId="13333B14"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Condensed Consolidated Statements of Comprehensive Income (Unaudited)</w:t>
      </w:r>
    </w:p>
    <w:p w14:paraId="2F6E30CE" w14:textId="77777777" w:rsidR="00000000" w:rsidRDefault="00942225">
      <w:pPr>
        <w:spacing w:line="288" w:lineRule="auto"/>
        <w:divId w:val="1180513302"/>
        <w:rPr>
          <w:rFonts w:eastAsia="Times New Roman"/>
          <w:sz w:val="18"/>
          <w:szCs w:val="18"/>
        </w:rPr>
      </w:pPr>
      <w:r>
        <w:rPr>
          <w:rFonts w:ascii="inherit" w:eastAsia="Times New Roman" w:hAnsi="inherit"/>
          <w:sz w:val="18"/>
          <w:szCs w:val="18"/>
        </w:rPr>
        <w:t> </w:t>
      </w:r>
    </w:p>
    <w:tbl>
      <w:tblPr>
        <w:tblW w:w="4775" w:type="pct"/>
        <w:jc w:val="center"/>
        <w:tblCellMar>
          <w:left w:w="0" w:type="dxa"/>
          <w:right w:w="0" w:type="dxa"/>
        </w:tblCellMar>
        <w:tblLook w:val="04A0" w:firstRow="1" w:lastRow="0" w:firstColumn="1" w:lastColumn="0" w:noHBand="0" w:noVBand="1"/>
      </w:tblPr>
      <w:tblGrid>
        <w:gridCol w:w="6359"/>
        <w:gridCol w:w="139"/>
        <w:gridCol w:w="489"/>
        <w:gridCol w:w="112"/>
        <w:gridCol w:w="105"/>
        <w:gridCol w:w="132"/>
        <w:gridCol w:w="489"/>
        <w:gridCol w:w="107"/>
      </w:tblGrid>
      <w:tr w:rsidR="00000000" w14:paraId="5A417513" w14:textId="77777777">
        <w:trPr>
          <w:divId w:val="1575045445"/>
          <w:jc w:val="center"/>
        </w:trPr>
        <w:tc>
          <w:tcPr>
            <w:tcW w:w="0" w:type="auto"/>
            <w:gridSpan w:val="8"/>
            <w:vAlign w:val="center"/>
            <w:hideMark/>
          </w:tcPr>
          <w:p w14:paraId="31530DB4" w14:textId="77777777" w:rsidR="00000000" w:rsidRDefault="00942225">
            <w:pPr>
              <w:spacing w:line="288" w:lineRule="auto"/>
              <w:rPr>
                <w:rFonts w:eastAsia="Times New Roman"/>
                <w:sz w:val="18"/>
                <w:szCs w:val="18"/>
              </w:rPr>
            </w:pPr>
          </w:p>
        </w:tc>
      </w:tr>
      <w:tr w:rsidR="00000000" w14:paraId="38DE06BC" w14:textId="77777777">
        <w:trPr>
          <w:divId w:val="1575045445"/>
          <w:jc w:val="center"/>
        </w:trPr>
        <w:tc>
          <w:tcPr>
            <w:tcW w:w="4050" w:type="pct"/>
            <w:vAlign w:val="center"/>
            <w:hideMark/>
          </w:tcPr>
          <w:p w14:paraId="1C354D12" w14:textId="77777777" w:rsidR="00000000" w:rsidRDefault="00942225">
            <w:pPr>
              <w:rPr>
                <w:rFonts w:eastAsia="Times New Roman"/>
                <w:sz w:val="20"/>
                <w:szCs w:val="20"/>
              </w:rPr>
            </w:pPr>
          </w:p>
        </w:tc>
        <w:tc>
          <w:tcPr>
            <w:tcW w:w="50" w:type="pct"/>
            <w:vAlign w:val="center"/>
            <w:hideMark/>
          </w:tcPr>
          <w:p w14:paraId="43DA65FC" w14:textId="77777777" w:rsidR="00000000" w:rsidRDefault="00942225">
            <w:pPr>
              <w:rPr>
                <w:rFonts w:eastAsia="Times New Roman"/>
                <w:sz w:val="20"/>
                <w:szCs w:val="20"/>
              </w:rPr>
            </w:pPr>
          </w:p>
        </w:tc>
        <w:tc>
          <w:tcPr>
            <w:tcW w:w="350" w:type="pct"/>
            <w:vAlign w:val="center"/>
            <w:hideMark/>
          </w:tcPr>
          <w:p w14:paraId="2C874219" w14:textId="77777777" w:rsidR="00000000" w:rsidRDefault="00942225">
            <w:pPr>
              <w:rPr>
                <w:rFonts w:eastAsia="Times New Roman"/>
                <w:sz w:val="20"/>
                <w:szCs w:val="20"/>
              </w:rPr>
            </w:pPr>
          </w:p>
        </w:tc>
        <w:tc>
          <w:tcPr>
            <w:tcW w:w="50" w:type="pct"/>
            <w:vAlign w:val="center"/>
            <w:hideMark/>
          </w:tcPr>
          <w:p w14:paraId="5BFF92D8" w14:textId="77777777" w:rsidR="00000000" w:rsidRDefault="00942225">
            <w:pPr>
              <w:rPr>
                <w:rFonts w:eastAsia="Times New Roman"/>
                <w:sz w:val="20"/>
                <w:szCs w:val="20"/>
              </w:rPr>
            </w:pPr>
          </w:p>
        </w:tc>
        <w:tc>
          <w:tcPr>
            <w:tcW w:w="50" w:type="pct"/>
            <w:vAlign w:val="center"/>
            <w:hideMark/>
          </w:tcPr>
          <w:p w14:paraId="76B15988" w14:textId="77777777" w:rsidR="00000000" w:rsidRDefault="00942225">
            <w:pPr>
              <w:rPr>
                <w:rFonts w:eastAsia="Times New Roman"/>
                <w:sz w:val="20"/>
                <w:szCs w:val="20"/>
              </w:rPr>
            </w:pPr>
          </w:p>
        </w:tc>
        <w:tc>
          <w:tcPr>
            <w:tcW w:w="50" w:type="pct"/>
            <w:vAlign w:val="center"/>
            <w:hideMark/>
          </w:tcPr>
          <w:p w14:paraId="0CC4BA49" w14:textId="77777777" w:rsidR="00000000" w:rsidRDefault="00942225">
            <w:pPr>
              <w:rPr>
                <w:rFonts w:eastAsia="Times New Roman"/>
                <w:sz w:val="20"/>
                <w:szCs w:val="20"/>
              </w:rPr>
            </w:pPr>
          </w:p>
        </w:tc>
        <w:tc>
          <w:tcPr>
            <w:tcW w:w="350" w:type="pct"/>
            <w:vAlign w:val="center"/>
            <w:hideMark/>
          </w:tcPr>
          <w:p w14:paraId="722B2A01" w14:textId="77777777" w:rsidR="00000000" w:rsidRDefault="00942225">
            <w:pPr>
              <w:rPr>
                <w:rFonts w:eastAsia="Times New Roman"/>
                <w:sz w:val="20"/>
                <w:szCs w:val="20"/>
              </w:rPr>
            </w:pPr>
          </w:p>
        </w:tc>
        <w:tc>
          <w:tcPr>
            <w:tcW w:w="50" w:type="pct"/>
            <w:vAlign w:val="center"/>
            <w:hideMark/>
          </w:tcPr>
          <w:p w14:paraId="7CF75DFF" w14:textId="77777777" w:rsidR="00000000" w:rsidRDefault="00942225">
            <w:pPr>
              <w:rPr>
                <w:rFonts w:eastAsia="Times New Roman"/>
                <w:sz w:val="20"/>
                <w:szCs w:val="20"/>
              </w:rPr>
            </w:pPr>
          </w:p>
        </w:tc>
      </w:tr>
      <w:tr w:rsidR="00000000" w14:paraId="724B6F57" w14:textId="77777777">
        <w:trPr>
          <w:divId w:val="1575045445"/>
          <w:jc w:val="center"/>
        </w:trPr>
        <w:tc>
          <w:tcPr>
            <w:tcW w:w="0" w:type="auto"/>
            <w:vMerge w:val="restart"/>
            <w:tcMar>
              <w:top w:w="30" w:type="dxa"/>
              <w:left w:w="30" w:type="dxa"/>
              <w:bottom w:w="30" w:type="dxa"/>
              <w:right w:w="30" w:type="dxa"/>
            </w:tcMar>
            <w:vAlign w:val="bottom"/>
            <w:hideMark/>
          </w:tcPr>
          <w:p w14:paraId="38B520F4"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17BE157F"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08B754F7" w14:textId="77777777">
        <w:trPr>
          <w:divId w:val="1575045445"/>
          <w:jc w:val="center"/>
        </w:trPr>
        <w:tc>
          <w:tcPr>
            <w:tcW w:w="0" w:type="auto"/>
            <w:vMerge/>
            <w:vAlign w:val="center"/>
            <w:hideMark/>
          </w:tcPr>
          <w:p w14:paraId="52FB6460" w14:textId="77777777" w:rsidR="00000000" w:rsidRDefault="0094222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114695D0"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5BEE055B" w14:textId="77777777" w:rsidR="00000000" w:rsidRDefault="0094222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5550681F"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4D71C0A1" w14:textId="77777777">
        <w:trPr>
          <w:divId w:val="1575045445"/>
          <w:jc w:val="center"/>
        </w:trPr>
        <w:tc>
          <w:tcPr>
            <w:tcW w:w="0" w:type="auto"/>
            <w:shd w:val="clear" w:color="auto" w:fill="CCEEFF"/>
            <w:tcMar>
              <w:top w:w="30" w:type="dxa"/>
              <w:left w:w="30" w:type="dxa"/>
              <w:bottom w:w="30" w:type="dxa"/>
              <w:right w:w="30" w:type="dxa"/>
            </w:tcMar>
            <w:vAlign w:val="bottom"/>
            <w:hideMark/>
          </w:tcPr>
          <w:p w14:paraId="7C434A30" w14:textId="77777777" w:rsidR="00000000" w:rsidRDefault="00942225">
            <w:pPr>
              <w:rPr>
                <w:rFonts w:eastAsia="Times New Roman"/>
                <w:sz w:val="20"/>
                <w:szCs w:val="20"/>
              </w:rPr>
            </w:pPr>
            <w:r>
              <w:rPr>
                <w:rFonts w:ascii="inherit" w:eastAsia="Times New Roman" w:hAnsi="inherit"/>
                <w:sz w:val="20"/>
                <w:szCs w:val="20"/>
              </w:rPr>
              <w:t>Net income (loss)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82181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E1E4C5" w14:textId="77777777" w:rsidR="00000000" w:rsidRDefault="00942225">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shd w:val="clear" w:color="auto" w:fill="CCEEFF"/>
            <w:vAlign w:val="bottom"/>
            <w:hideMark/>
          </w:tcPr>
          <w:p w14:paraId="261233E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F0D8D" w14:textId="77777777" w:rsidR="00000000" w:rsidRDefault="00942225">
            <w:pPr>
              <w:divId w:val="1375083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9796C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7FAE0E"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shd w:val="clear" w:color="auto" w:fill="CCEEFF"/>
            <w:vAlign w:val="bottom"/>
            <w:hideMark/>
          </w:tcPr>
          <w:p w14:paraId="17450231" w14:textId="77777777" w:rsidR="00000000" w:rsidRDefault="00942225">
            <w:pPr>
              <w:rPr>
                <w:rFonts w:eastAsia="Times New Roman"/>
                <w:sz w:val="20"/>
                <w:szCs w:val="20"/>
              </w:rPr>
            </w:pPr>
          </w:p>
        </w:tc>
      </w:tr>
      <w:tr w:rsidR="00000000" w14:paraId="310D9300" w14:textId="77777777">
        <w:trPr>
          <w:divId w:val="1575045445"/>
          <w:jc w:val="center"/>
        </w:trPr>
        <w:tc>
          <w:tcPr>
            <w:tcW w:w="0" w:type="auto"/>
            <w:tcMar>
              <w:top w:w="30" w:type="dxa"/>
              <w:left w:w="30" w:type="dxa"/>
              <w:bottom w:w="30" w:type="dxa"/>
              <w:right w:w="30" w:type="dxa"/>
            </w:tcMar>
            <w:vAlign w:val="bottom"/>
            <w:hideMark/>
          </w:tcPr>
          <w:p w14:paraId="1FF7CE7C" w14:textId="77777777" w:rsidR="00000000" w:rsidRDefault="00942225">
            <w:pPr>
              <w:rPr>
                <w:rFonts w:eastAsia="Times New Roman"/>
                <w:sz w:val="20"/>
                <w:szCs w:val="20"/>
              </w:rPr>
            </w:pPr>
            <w:r>
              <w:rPr>
                <w:rFonts w:ascii="inherit" w:eastAsia="Times New Roman" w:hAnsi="inherit"/>
                <w:sz w:val="20"/>
                <w:szCs w:val="20"/>
              </w:rPr>
              <w:t>Other comprehensive (loss) income:</w:t>
            </w:r>
          </w:p>
        </w:tc>
        <w:tc>
          <w:tcPr>
            <w:tcW w:w="0" w:type="auto"/>
            <w:gridSpan w:val="3"/>
            <w:tcMar>
              <w:top w:w="30" w:type="dxa"/>
              <w:left w:w="30" w:type="dxa"/>
              <w:bottom w:w="30" w:type="dxa"/>
              <w:right w:w="30" w:type="dxa"/>
            </w:tcMar>
            <w:vAlign w:val="bottom"/>
            <w:hideMark/>
          </w:tcPr>
          <w:p w14:paraId="00B93767" w14:textId="77777777" w:rsidR="00000000" w:rsidRDefault="00942225">
            <w:pPr>
              <w:divId w:val="1351839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8F216A" w14:textId="77777777" w:rsidR="00000000" w:rsidRDefault="00942225">
            <w:pPr>
              <w:divId w:val="9913242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1C5C8" w14:textId="77777777" w:rsidR="00000000" w:rsidRDefault="00942225">
            <w:pPr>
              <w:divId w:val="79378624"/>
              <w:rPr>
                <w:rFonts w:eastAsia="Times New Roman"/>
                <w:sz w:val="20"/>
                <w:szCs w:val="20"/>
              </w:rPr>
            </w:pPr>
            <w:r>
              <w:rPr>
                <w:rFonts w:ascii="inherit" w:eastAsia="Times New Roman" w:hAnsi="inherit"/>
                <w:sz w:val="20"/>
                <w:szCs w:val="20"/>
              </w:rPr>
              <w:t> </w:t>
            </w:r>
          </w:p>
        </w:tc>
      </w:tr>
      <w:tr w:rsidR="00000000" w14:paraId="4F06DFA1" w14:textId="77777777">
        <w:trPr>
          <w:divId w:val="1575045445"/>
          <w:jc w:val="center"/>
        </w:trPr>
        <w:tc>
          <w:tcPr>
            <w:tcW w:w="0" w:type="auto"/>
            <w:shd w:val="clear" w:color="auto" w:fill="CCEEFF"/>
            <w:tcMar>
              <w:top w:w="30" w:type="dxa"/>
              <w:left w:w="30" w:type="dxa"/>
              <w:bottom w:w="30" w:type="dxa"/>
              <w:right w:w="30" w:type="dxa"/>
            </w:tcMar>
            <w:vAlign w:val="bottom"/>
            <w:hideMark/>
          </w:tcPr>
          <w:p w14:paraId="70CD3EE3" w14:textId="77777777" w:rsidR="00000000" w:rsidRDefault="00942225">
            <w:pPr>
              <w:rPr>
                <w:rFonts w:eastAsia="Times New Roman"/>
                <w:sz w:val="20"/>
                <w:szCs w:val="20"/>
              </w:rPr>
            </w:pPr>
            <w:r>
              <w:rPr>
                <w:rFonts w:ascii="inherit" w:eastAsia="Times New Roman" w:hAnsi="inherit"/>
                <w:b/>
                <w:bCs/>
                <w:sz w:val="20"/>
                <w:szCs w:val="20"/>
              </w:rPr>
              <w:t>Currency translation adjustments</w:t>
            </w:r>
          </w:p>
        </w:tc>
        <w:tc>
          <w:tcPr>
            <w:tcW w:w="0" w:type="auto"/>
            <w:gridSpan w:val="3"/>
            <w:shd w:val="clear" w:color="auto" w:fill="CCEEFF"/>
            <w:tcMar>
              <w:top w:w="30" w:type="dxa"/>
              <w:left w:w="30" w:type="dxa"/>
              <w:bottom w:w="30" w:type="dxa"/>
              <w:right w:w="30" w:type="dxa"/>
            </w:tcMar>
            <w:vAlign w:val="bottom"/>
            <w:hideMark/>
          </w:tcPr>
          <w:p w14:paraId="0CF28D25" w14:textId="77777777" w:rsidR="00000000" w:rsidRDefault="00942225">
            <w:pPr>
              <w:divId w:val="735127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1D6F86" w14:textId="77777777" w:rsidR="00000000" w:rsidRDefault="00942225">
            <w:pPr>
              <w:divId w:val="3077131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4C5288" w14:textId="77777777" w:rsidR="00000000" w:rsidRDefault="00942225">
            <w:pPr>
              <w:divId w:val="36664828"/>
              <w:rPr>
                <w:rFonts w:eastAsia="Times New Roman"/>
                <w:sz w:val="20"/>
                <w:szCs w:val="20"/>
              </w:rPr>
            </w:pPr>
            <w:r>
              <w:rPr>
                <w:rFonts w:ascii="inherit" w:eastAsia="Times New Roman" w:hAnsi="inherit"/>
                <w:sz w:val="20"/>
                <w:szCs w:val="20"/>
              </w:rPr>
              <w:t> </w:t>
            </w:r>
          </w:p>
        </w:tc>
      </w:tr>
      <w:tr w:rsidR="00000000" w14:paraId="0C7D9596" w14:textId="77777777">
        <w:trPr>
          <w:divId w:val="1575045445"/>
          <w:jc w:val="center"/>
        </w:trPr>
        <w:tc>
          <w:tcPr>
            <w:tcW w:w="0" w:type="auto"/>
            <w:tcMar>
              <w:top w:w="30" w:type="dxa"/>
              <w:left w:w="180" w:type="dxa"/>
              <w:bottom w:w="30" w:type="dxa"/>
              <w:right w:w="30" w:type="dxa"/>
            </w:tcMar>
            <w:vAlign w:val="bottom"/>
            <w:hideMark/>
          </w:tcPr>
          <w:p w14:paraId="55BE147B" w14:textId="77777777" w:rsidR="00000000" w:rsidRDefault="00942225">
            <w:pPr>
              <w:rPr>
                <w:rFonts w:eastAsia="Times New Roman"/>
                <w:sz w:val="20"/>
                <w:szCs w:val="20"/>
              </w:rPr>
            </w:pPr>
            <w:r>
              <w:rPr>
                <w:rFonts w:ascii="inherit" w:eastAsia="Times New Roman" w:hAnsi="inherit"/>
                <w:sz w:val="20"/>
                <w:szCs w:val="20"/>
              </w:rPr>
              <w:t>Currency translation gains (losses)</w:t>
            </w:r>
          </w:p>
        </w:tc>
        <w:tc>
          <w:tcPr>
            <w:tcW w:w="0" w:type="auto"/>
            <w:gridSpan w:val="2"/>
            <w:tcMar>
              <w:top w:w="30" w:type="dxa"/>
              <w:left w:w="30" w:type="dxa"/>
              <w:bottom w:w="30" w:type="dxa"/>
              <w:right w:w="0" w:type="dxa"/>
            </w:tcMar>
            <w:vAlign w:val="bottom"/>
            <w:hideMark/>
          </w:tcPr>
          <w:p w14:paraId="78248939" w14:textId="77777777" w:rsidR="00000000" w:rsidRDefault="00942225">
            <w:pPr>
              <w:jc w:val="right"/>
              <w:rPr>
                <w:rFonts w:eastAsia="Times New Roman"/>
                <w:sz w:val="20"/>
                <w:szCs w:val="20"/>
              </w:rPr>
            </w:pPr>
            <w:r>
              <w:rPr>
                <w:rFonts w:ascii="inherit" w:eastAsia="Times New Roman" w:hAnsi="inherit"/>
                <w:b/>
                <w:bCs/>
                <w:sz w:val="20"/>
                <w:szCs w:val="20"/>
              </w:rPr>
              <w:t>(61</w:t>
            </w:r>
          </w:p>
        </w:tc>
        <w:tc>
          <w:tcPr>
            <w:tcW w:w="0" w:type="auto"/>
            <w:tcMar>
              <w:top w:w="30" w:type="dxa"/>
              <w:left w:w="0" w:type="dxa"/>
              <w:bottom w:w="30" w:type="dxa"/>
              <w:right w:w="30" w:type="dxa"/>
            </w:tcMar>
            <w:vAlign w:val="bottom"/>
            <w:hideMark/>
          </w:tcPr>
          <w:p w14:paraId="2CB1480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8259D0C" w14:textId="77777777" w:rsidR="00000000" w:rsidRDefault="00942225">
            <w:pPr>
              <w:divId w:val="1779180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06A109" w14:textId="77777777" w:rsidR="00000000" w:rsidRDefault="00942225">
            <w:pPr>
              <w:jc w:val="right"/>
              <w:rPr>
                <w:rFonts w:eastAsia="Times New Roman"/>
                <w:sz w:val="20"/>
                <w:szCs w:val="20"/>
              </w:rPr>
            </w:pPr>
            <w:r>
              <w:rPr>
                <w:rFonts w:ascii="inherit" w:eastAsia="Times New Roman" w:hAnsi="inherit"/>
                <w:sz w:val="20"/>
                <w:szCs w:val="20"/>
              </w:rPr>
              <w:t>19</w:t>
            </w:r>
          </w:p>
        </w:tc>
        <w:tc>
          <w:tcPr>
            <w:tcW w:w="0" w:type="auto"/>
            <w:vAlign w:val="bottom"/>
            <w:hideMark/>
          </w:tcPr>
          <w:p w14:paraId="075CC1A5" w14:textId="77777777" w:rsidR="00000000" w:rsidRDefault="00942225">
            <w:pPr>
              <w:rPr>
                <w:rFonts w:eastAsia="Times New Roman"/>
                <w:sz w:val="20"/>
                <w:szCs w:val="20"/>
              </w:rPr>
            </w:pPr>
          </w:p>
        </w:tc>
      </w:tr>
      <w:tr w:rsidR="00000000" w14:paraId="027A9F21" w14:textId="77777777">
        <w:trPr>
          <w:divId w:val="1575045445"/>
          <w:jc w:val="center"/>
        </w:trPr>
        <w:tc>
          <w:tcPr>
            <w:tcW w:w="0" w:type="auto"/>
            <w:shd w:val="clear" w:color="auto" w:fill="CCEEFF"/>
            <w:tcMar>
              <w:top w:w="30" w:type="dxa"/>
              <w:left w:w="30" w:type="dxa"/>
              <w:bottom w:w="30" w:type="dxa"/>
              <w:right w:w="30" w:type="dxa"/>
            </w:tcMar>
            <w:vAlign w:val="bottom"/>
            <w:hideMark/>
          </w:tcPr>
          <w:p w14:paraId="48E04946" w14:textId="77777777" w:rsidR="00000000" w:rsidRDefault="00942225">
            <w:pPr>
              <w:rPr>
                <w:rFonts w:eastAsia="Times New Roman"/>
                <w:sz w:val="20"/>
                <w:szCs w:val="20"/>
              </w:rPr>
            </w:pPr>
            <w:r>
              <w:rPr>
                <w:rFonts w:ascii="inherit" w:eastAsia="Times New Roman" w:hAnsi="inherit"/>
                <w:b/>
                <w:bCs/>
                <w:sz w:val="20"/>
                <w:szCs w:val="20"/>
              </w:rPr>
              <w:t>Derivatives</w:t>
            </w:r>
          </w:p>
        </w:tc>
        <w:tc>
          <w:tcPr>
            <w:tcW w:w="0" w:type="auto"/>
            <w:gridSpan w:val="3"/>
            <w:shd w:val="clear" w:color="auto" w:fill="CCEEFF"/>
            <w:tcMar>
              <w:top w:w="30" w:type="dxa"/>
              <w:left w:w="30" w:type="dxa"/>
              <w:bottom w:w="30" w:type="dxa"/>
              <w:right w:w="30" w:type="dxa"/>
            </w:tcMar>
            <w:vAlign w:val="bottom"/>
            <w:hideMark/>
          </w:tcPr>
          <w:p w14:paraId="5F67DB98" w14:textId="77777777" w:rsidR="00000000" w:rsidRDefault="00942225">
            <w:pPr>
              <w:divId w:val="2030835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6035E7" w14:textId="77777777" w:rsidR="00000000" w:rsidRDefault="00942225">
            <w:pPr>
              <w:divId w:val="278411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00B709" w14:textId="77777777" w:rsidR="00000000" w:rsidRDefault="00942225">
            <w:pPr>
              <w:divId w:val="203448072"/>
              <w:rPr>
                <w:rFonts w:eastAsia="Times New Roman"/>
                <w:sz w:val="20"/>
                <w:szCs w:val="20"/>
              </w:rPr>
            </w:pPr>
            <w:r>
              <w:rPr>
                <w:rFonts w:ascii="inherit" w:eastAsia="Times New Roman" w:hAnsi="inherit"/>
                <w:sz w:val="20"/>
                <w:szCs w:val="20"/>
              </w:rPr>
              <w:t> </w:t>
            </w:r>
          </w:p>
        </w:tc>
      </w:tr>
      <w:tr w:rsidR="00000000" w14:paraId="1EEB1B26" w14:textId="77777777">
        <w:trPr>
          <w:divId w:val="1575045445"/>
          <w:jc w:val="center"/>
        </w:trPr>
        <w:tc>
          <w:tcPr>
            <w:tcW w:w="0" w:type="auto"/>
            <w:tcMar>
              <w:top w:w="30" w:type="dxa"/>
              <w:left w:w="180" w:type="dxa"/>
              <w:bottom w:w="30" w:type="dxa"/>
              <w:right w:w="30" w:type="dxa"/>
            </w:tcMar>
            <w:vAlign w:val="bottom"/>
            <w:hideMark/>
          </w:tcPr>
          <w:p w14:paraId="353753B6" w14:textId="77777777" w:rsidR="00000000" w:rsidRDefault="00942225">
            <w:pPr>
              <w:rPr>
                <w:rFonts w:eastAsia="Times New Roman"/>
                <w:sz w:val="20"/>
                <w:szCs w:val="20"/>
              </w:rPr>
            </w:pPr>
            <w:r>
              <w:rPr>
                <w:rFonts w:ascii="inherit" w:eastAsia="Times New Roman" w:hAnsi="inherit"/>
                <w:sz w:val="20"/>
                <w:szCs w:val="20"/>
              </w:rPr>
              <w:t>Unrealized gains on derivatives</w:t>
            </w:r>
          </w:p>
        </w:tc>
        <w:tc>
          <w:tcPr>
            <w:tcW w:w="0" w:type="auto"/>
            <w:gridSpan w:val="2"/>
            <w:tcMar>
              <w:top w:w="30" w:type="dxa"/>
              <w:left w:w="30" w:type="dxa"/>
              <w:bottom w:w="30" w:type="dxa"/>
              <w:right w:w="0" w:type="dxa"/>
            </w:tcMar>
            <w:vAlign w:val="bottom"/>
            <w:hideMark/>
          </w:tcPr>
          <w:p w14:paraId="269332BB"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780DF09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9D3EE0E" w14:textId="77777777" w:rsidR="00000000" w:rsidRDefault="00942225">
            <w:pPr>
              <w:divId w:val="1790275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06C38"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28249815" w14:textId="77777777" w:rsidR="00000000" w:rsidRDefault="00942225">
            <w:pPr>
              <w:rPr>
                <w:rFonts w:eastAsia="Times New Roman"/>
                <w:sz w:val="20"/>
                <w:szCs w:val="20"/>
              </w:rPr>
            </w:pPr>
          </w:p>
        </w:tc>
      </w:tr>
      <w:tr w:rsidR="00000000" w14:paraId="18346D65" w14:textId="77777777">
        <w:trPr>
          <w:divId w:val="1575045445"/>
          <w:jc w:val="center"/>
        </w:trPr>
        <w:tc>
          <w:tcPr>
            <w:tcW w:w="0" w:type="auto"/>
            <w:shd w:val="clear" w:color="auto" w:fill="CCEEFF"/>
            <w:tcMar>
              <w:top w:w="30" w:type="dxa"/>
              <w:left w:w="30" w:type="dxa"/>
              <w:bottom w:w="30" w:type="dxa"/>
              <w:right w:w="30" w:type="dxa"/>
            </w:tcMar>
            <w:vAlign w:val="bottom"/>
            <w:hideMark/>
          </w:tcPr>
          <w:p w14:paraId="3C7D3927" w14:textId="77777777" w:rsidR="00000000" w:rsidRDefault="00942225">
            <w:pPr>
              <w:rPr>
                <w:rFonts w:eastAsia="Times New Roman"/>
                <w:sz w:val="20"/>
                <w:szCs w:val="20"/>
              </w:rPr>
            </w:pPr>
            <w:r>
              <w:rPr>
                <w:rFonts w:ascii="inherit" w:eastAsia="Times New Roman" w:hAnsi="inherit"/>
                <w:sz w:val="20"/>
                <w:szCs w:val="20"/>
              </w:rPr>
              <w:t>   Gains on derivatives recognized during the period</w:t>
            </w:r>
          </w:p>
        </w:tc>
        <w:tc>
          <w:tcPr>
            <w:tcW w:w="0" w:type="auto"/>
            <w:gridSpan w:val="2"/>
            <w:shd w:val="clear" w:color="auto" w:fill="CCEEFF"/>
            <w:tcMar>
              <w:top w:w="30" w:type="dxa"/>
              <w:left w:w="30" w:type="dxa"/>
              <w:bottom w:w="30" w:type="dxa"/>
              <w:right w:w="0" w:type="dxa"/>
            </w:tcMar>
            <w:vAlign w:val="bottom"/>
            <w:hideMark/>
          </w:tcPr>
          <w:p w14:paraId="2B06576C"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2D54A44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32FDE30" w14:textId="77777777" w:rsidR="00000000" w:rsidRDefault="00942225">
            <w:pPr>
              <w:divId w:val="1865367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6BA476"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2913895" w14:textId="77777777" w:rsidR="00000000" w:rsidRDefault="00942225">
            <w:pPr>
              <w:rPr>
                <w:rFonts w:eastAsia="Times New Roman"/>
                <w:sz w:val="20"/>
                <w:szCs w:val="20"/>
              </w:rPr>
            </w:pPr>
            <w:r>
              <w:rPr>
                <w:rFonts w:ascii="inherit" w:eastAsia="Times New Roman" w:hAnsi="inherit"/>
                <w:sz w:val="20"/>
                <w:szCs w:val="20"/>
              </w:rPr>
              <w:t>)</w:t>
            </w:r>
          </w:p>
        </w:tc>
      </w:tr>
      <w:tr w:rsidR="00000000" w14:paraId="6623603F" w14:textId="77777777">
        <w:trPr>
          <w:divId w:val="1575045445"/>
          <w:jc w:val="center"/>
        </w:trPr>
        <w:tc>
          <w:tcPr>
            <w:tcW w:w="0" w:type="auto"/>
            <w:tcMar>
              <w:top w:w="30" w:type="dxa"/>
              <w:left w:w="30" w:type="dxa"/>
              <w:bottom w:w="30" w:type="dxa"/>
              <w:right w:w="30" w:type="dxa"/>
            </w:tcMar>
            <w:vAlign w:val="bottom"/>
            <w:hideMark/>
          </w:tcPr>
          <w:p w14:paraId="2E557730" w14:textId="77777777" w:rsidR="00000000" w:rsidRDefault="00942225">
            <w:pPr>
              <w:rPr>
                <w:rFonts w:eastAsia="Times New Roman"/>
                <w:sz w:val="20"/>
                <w:szCs w:val="20"/>
              </w:rPr>
            </w:pPr>
            <w:r>
              <w:rPr>
                <w:rFonts w:ascii="inherit" w:eastAsia="Times New Roman" w:hAnsi="inherit"/>
                <w:sz w:val="20"/>
                <w:szCs w:val="20"/>
              </w:rPr>
              <w:t>        Less income tax provision</w:t>
            </w:r>
          </w:p>
        </w:tc>
        <w:tc>
          <w:tcPr>
            <w:tcW w:w="0" w:type="auto"/>
            <w:gridSpan w:val="2"/>
            <w:tcMar>
              <w:top w:w="30" w:type="dxa"/>
              <w:left w:w="30" w:type="dxa"/>
              <w:bottom w:w="30" w:type="dxa"/>
              <w:right w:w="0" w:type="dxa"/>
            </w:tcMar>
            <w:vAlign w:val="bottom"/>
            <w:hideMark/>
          </w:tcPr>
          <w:p w14:paraId="1FCA3F76"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2CF14F3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0798192" w14:textId="77777777" w:rsidR="00000000" w:rsidRDefault="00942225">
            <w:pPr>
              <w:divId w:val="3856417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6C908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F1B116" w14:textId="77777777" w:rsidR="00000000" w:rsidRDefault="00942225">
            <w:pPr>
              <w:rPr>
                <w:rFonts w:eastAsia="Times New Roman"/>
                <w:sz w:val="20"/>
                <w:szCs w:val="20"/>
              </w:rPr>
            </w:pPr>
          </w:p>
        </w:tc>
      </w:tr>
      <w:tr w:rsidR="00000000" w14:paraId="617D494A" w14:textId="77777777">
        <w:trPr>
          <w:divId w:val="1575045445"/>
          <w:jc w:val="center"/>
        </w:trPr>
        <w:tc>
          <w:tcPr>
            <w:tcW w:w="0" w:type="auto"/>
            <w:shd w:val="clear" w:color="auto" w:fill="CCEEFF"/>
            <w:tcMar>
              <w:top w:w="30" w:type="dxa"/>
              <w:left w:w="30" w:type="dxa"/>
              <w:bottom w:w="30" w:type="dxa"/>
              <w:right w:w="30" w:type="dxa"/>
            </w:tcMar>
            <w:vAlign w:val="bottom"/>
            <w:hideMark/>
          </w:tcPr>
          <w:p w14:paraId="7630471F" w14:textId="77777777" w:rsidR="00000000" w:rsidRDefault="00942225">
            <w:pPr>
              <w:rPr>
                <w:rFonts w:eastAsia="Times New Roman"/>
                <w:sz w:val="20"/>
                <w:szCs w:val="20"/>
              </w:rPr>
            </w:pPr>
            <w:r>
              <w:rPr>
                <w:rFonts w:ascii="inherit" w:eastAsia="Times New Roman" w:hAnsi="inherit"/>
                <w:b/>
                <w:bCs/>
                <w:sz w:val="20"/>
                <w:szCs w:val="20"/>
              </w:rPr>
              <w:t>Employee benefit plans</w:t>
            </w:r>
          </w:p>
        </w:tc>
        <w:tc>
          <w:tcPr>
            <w:tcW w:w="0" w:type="auto"/>
            <w:gridSpan w:val="3"/>
            <w:shd w:val="clear" w:color="auto" w:fill="CCEEFF"/>
            <w:tcMar>
              <w:top w:w="30" w:type="dxa"/>
              <w:left w:w="30" w:type="dxa"/>
              <w:bottom w:w="30" w:type="dxa"/>
              <w:right w:w="30" w:type="dxa"/>
            </w:tcMar>
            <w:vAlign w:val="bottom"/>
            <w:hideMark/>
          </w:tcPr>
          <w:p w14:paraId="3525623B" w14:textId="77777777" w:rsidR="00000000" w:rsidRDefault="00942225">
            <w:pPr>
              <w:divId w:val="1371228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362F8C" w14:textId="77777777" w:rsidR="00000000" w:rsidRDefault="00942225">
            <w:pPr>
              <w:divId w:val="257448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CAFDF4" w14:textId="77777777" w:rsidR="00000000" w:rsidRDefault="00942225">
            <w:pPr>
              <w:divId w:val="1365331614"/>
              <w:rPr>
                <w:rFonts w:eastAsia="Times New Roman"/>
                <w:sz w:val="20"/>
                <w:szCs w:val="20"/>
              </w:rPr>
            </w:pPr>
            <w:r>
              <w:rPr>
                <w:rFonts w:ascii="inherit" w:eastAsia="Times New Roman" w:hAnsi="inherit"/>
                <w:sz w:val="20"/>
                <w:szCs w:val="20"/>
              </w:rPr>
              <w:t> </w:t>
            </w:r>
          </w:p>
        </w:tc>
      </w:tr>
      <w:tr w:rsidR="00000000" w14:paraId="54981A63" w14:textId="77777777">
        <w:trPr>
          <w:divId w:val="1575045445"/>
          <w:jc w:val="center"/>
        </w:trPr>
        <w:tc>
          <w:tcPr>
            <w:tcW w:w="0" w:type="auto"/>
            <w:tcMar>
              <w:top w:w="30" w:type="dxa"/>
              <w:left w:w="30" w:type="dxa"/>
              <w:bottom w:w="30" w:type="dxa"/>
              <w:right w:w="30" w:type="dxa"/>
            </w:tcMar>
            <w:vAlign w:val="bottom"/>
            <w:hideMark/>
          </w:tcPr>
          <w:p w14:paraId="1E7178F2"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prior service benefit</w:t>
            </w:r>
          </w:p>
        </w:tc>
        <w:tc>
          <w:tcPr>
            <w:tcW w:w="0" w:type="auto"/>
            <w:gridSpan w:val="2"/>
            <w:tcMar>
              <w:top w:w="30" w:type="dxa"/>
              <w:left w:w="30" w:type="dxa"/>
              <w:bottom w:w="30" w:type="dxa"/>
              <w:right w:w="0" w:type="dxa"/>
            </w:tcMar>
            <w:vAlign w:val="bottom"/>
            <w:hideMark/>
          </w:tcPr>
          <w:p w14:paraId="0239A652"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78AE596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3A988EF" w14:textId="77777777" w:rsidR="00000000" w:rsidRDefault="00942225">
            <w:pPr>
              <w:divId w:val="611282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F71D9B"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0837828D" w14:textId="77777777" w:rsidR="00000000" w:rsidRDefault="00942225">
            <w:pPr>
              <w:rPr>
                <w:rFonts w:eastAsia="Times New Roman"/>
                <w:sz w:val="20"/>
                <w:szCs w:val="20"/>
              </w:rPr>
            </w:pPr>
            <w:r>
              <w:rPr>
                <w:rFonts w:ascii="inherit" w:eastAsia="Times New Roman" w:hAnsi="inherit"/>
                <w:sz w:val="20"/>
                <w:szCs w:val="20"/>
              </w:rPr>
              <w:t>)</w:t>
            </w:r>
          </w:p>
        </w:tc>
      </w:tr>
      <w:tr w:rsidR="00000000" w14:paraId="78FFFF17" w14:textId="77777777">
        <w:trPr>
          <w:divId w:val="1575045445"/>
          <w:jc w:val="center"/>
        </w:trPr>
        <w:tc>
          <w:tcPr>
            <w:tcW w:w="0" w:type="auto"/>
            <w:shd w:val="clear" w:color="auto" w:fill="CCEEFF"/>
            <w:tcMar>
              <w:top w:w="30" w:type="dxa"/>
              <w:left w:w="30" w:type="dxa"/>
              <w:bottom w:w="30" w:type="dxa"/>
              <w:right w:w="30" w:type="dxa"/>
            </w:tcMar>
            <w:vAlign w:val="bottom"/>
            <w:hideMark/>
          </w:tcPr>
          <w:p w14:paraId="6A392686" w14:textId="77777777" w:rsidR="00000000" w:rsidRDefault="00942225">
            <w:pPr>
              <w:rPr>
                <w:rFonts w:eastAsia="Times New Roman"/>
                <w:sz w:val="20"/>
                <w:szCs w:val="20"/>
              </w:rPr>
            </w:pPr>
            <w:r>
              <w:rPr>
                <w:rFonts w:ascii="inherit" w:eastAsia="Times New Roman" w:hAnsi="inherit"/>
                <w:sz w:val="20"/>
                <w:szCs w:val="20"/>
              </w:rPr>
              <w:t>   Amortization of actuarial losses (gains)</w:t>
            </w:r>
          </w:p>
        </w:tc>
        <w:tc>
          <w:tcPr>
            <w:tcW w:w="0" w:type="auto"/>
            <w:gridSpan w:val="2"/>
            <w:shd w:val="clear" w:color="auto" w:fill="CCEEFF"/>
            <w:tcMar>
              <w:top w:w="30" w:type="dxa"/>
              <w:left w:w="30" w:type="dxa"/>
              <w:bottom w:w="30" w:type="dxa"/>
              <w:right w:w="0" w:type="dxa"/>
            </w:tcMar>
            <w:vAlign w:val="bottom"/>
            <w:hideMark/>
          </w:tcPr>
          <w:p w14:paraId="2D87C55D"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4CAB3CB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0459165" w14:textId="77777777" w:rsidR="00000000" w:rsidRDefault="00942225">
            <w:pPr>
              <w:divId w:val="1068961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E7CA1F"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241FFD2" w14:textId="77777777" w:rsidR="00000000" w:rsidRDefault="00942225">
            <w:pPr>
              <w:rPr>
                <w:rFonts w:eastAsia="Times New Roman"/>
                <w:sz w:val="20"/>
                <w:szCs w:val="20"/>
              </w:rPr>
            </w:pPr>
            <w:r>
              <w:rPr>
                <w:rFonts w:ascii="inherit" w:eastAsia="Times New Roman" w:hAnsi="inherit"/>
                <w:sz w:val="20"/>
                <w:szCs w:val="20"/>
              </w:rPr>
              <w:t>)</w:t>
            </w:r>
          </w:p>
        </w:tc>
      </w:tr>
      <w:tr w:rsidR="00000000" w14:paraId="52E5FBAF" w14:textId="77777777">
        <w:trPr>
          <w:divId w:val="1575045445"/>
          <w:jc w:val="center"/>
        </w:trPr>
        <w:tc>
          <w:tcPr>
            <w:tcW w:w="0" w:type="auto"/>
            <w:tcMar>
              <w:top w:w="30" w:type="dxa"/>
              <w:left w:w="30" w:type="dxa"/>
              <w:bottom w:w="30" w:type="dxa"/>
              <w:right w:w="30" w:type="dxa"/>
            </w:tcMar>
            <w:vAlign w:val="bottom"/>
            <w:hideMark/>
          </w:tcPr>
          <w:p w14:paraId="0FEA1377" w14:textId="77777777" w:rsidR="00000000" w:rsidRDefault="00942225">
            <w:pPr>
              <w:rPr>
                <w:rFonts w:eastAsia="Times New Roman"/>
                <w:sz w:val="20"/>
                <w:szCs w:val="20"/>
              </w:rPr>
            </w:pPr>
            <w:r>
              <w:rPr>
                <w:rFonts w:ascii="inherit" w:eastAsia="Times New Roman" w:hAnsi="inherit"/>
                <w:sz w:val="20"/>
                <w:szCs w:val="20"/>
              </w:rPr>
              <w:t>        Less income tax benefit</w:t>
            </w:r>
          </w:p>
        </w:tc>
        <w:tc>
          <w:tcPr>
            <w:tcW w:w="0" w:type="auto"/>
            <w:gridSpan w:val="2"/>
            <w:tcBorders>
              <w:bottom w:val="single" w:sz="6" w:space="0" w:color="000000"/>
            </w:tcBorders>
            <w:tcMar>
              <w:top w:w="30" w:type="dxa"/>
              <w:left w:w="30" w:type="dxa"/>
              <w:bottom w:w="30" w:type="dxa"/>
              <w:right w:w="0" w:type="dxa"/>
            </w:tcMar>
            <w:vAlign w:val="bottom"/>
            <w:hideMark/>
          </w:tcPr>
          <w:p w14:paraId="21F96452"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vAlign w:val="bottom"/>
            <w:hideMark/>
          </w:tcPr>
          <w:p w14:paraId="778A581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62039C" w14:textId="77777777" w:rsidR="00000000" w:rsidRDefault="00942225">
            <w:pPr>
              <w:divId w:val="22023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31336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128D5441" w14:textId="77777777" w:rsidR="00000000" w:rsidRDefault="00942225">
            <w:pPr>
              <w:rPr>
                <w:rFonts w:eastAsia="Times New Roman"/>
                <w:sz w:val="20"/>
                <w:szCs w:val="20"/>
              </w:rPr>
            </w:pPr>
          </w:p>
        </w:tc>
      </w:tr>
      <w:tr w:rsidR="00000000" w14:paraId="25589245" w14:textId="77777777">
        <w:trPr>
          <w:divId w:val="1575045445"/>
          <w:jc w:val="center"/>
        </w:trPr>
        <w:tc>
          <w:tcPr>
            <w:tcW w:w="0" w:type="auto"/>
            <w:shd w:val="clear" w:color="auto" w:fill="CCEEFF"/>
            <w:tcMar>
              <w:top w:w="30" w:type="dxa"/>
              <w:left w:w="30" w:type="dxa"/>
              <w:bottom w:w="30" w:type="dxa"/>
              <w:right w:w="30" w:type="dxa"/>
            </w:tcMar>
            <w:vAlign w:val="bottom"/>
            <w:hideMark/>
          </w:tcPr>
          <w:p w14:paraId="5BF539A5" w14:textId="77777777" w:rsidR="00000000" w:rsidRDefault="00942225">
            <w:pPr>
              <w:rPr>
                <w:rFonts w:eastAsia="Times New Roman"/>
                <w:sz w:val="20"/>
                <w:szCs w:val="20"/>
              </w:rPr>
            </w:pPr>
            <w:r>
              <w:rPr>
                <w:rFonts w:ascii="inherit" w:eastAsia="Times New Roman" w:hAnsi="inherit"/>
                <w:b/>
                <w:bCs/>
                <w:sz w:val="20"/>
                <w:szCs w:val="20"/>
              </w:rPr>
              <w:t>Other comprehensive income (loss)</w:t>
            </w:r>
          </w:p>
        </w:tc>
        <w:tc>
          <w:tcPr>
            <w:tcW w:w="0" w:type="auto"/>
            <w:gridSpan w:val="2"/>
            <w:shd w:val="clear" w:color="auto" w:fill="CCEEFF"/>
            <w:tcMar>
              <w:top w:w="30" w:type="dxa"/>
              <w:left w:w="30" w:type="dxa"/>
              <w:bottom w:w="30" w:type="dxa"/>
              <w:right w:w="0" w:type="dxa"/>
            </w:tcMar>
            <w:vAlign w:val="bottom"/>
            <w:hideMark/>
          </w:tcPr>
          <w:p w14:paraId="69B15D4F" w14:textId="77777777" w:rsidR="00000000" w:rsidRDefault="00942225">
            <w:pPr>
              <w:jc w:val="right"/>
              <w:rPr>
                <w:rFonts w:eastAsia="Times New Roman"/>
                <w:sz w:val="20"/>
                <w:szCs w:val="20"/>
              </w:rPr>
            </w:pPr>
            <w:r>
              <w:rPr>
                <w:rFonts w:ascii="inherit" w:eastAsia="Times New Roman" w:hAnsi="inherit"/>
                <w:b/>
                <w:bCs/>
                <w:sz w:val="20"/>
                <w:szCs w:val="20"/>
              </w:rPr>
              <w:t>(61</w:t>
            </w:r>
          </w:p>
        </w:tc>
        <w:tc>
          <w:tcPr>
            <w:tcW w:w="0" w:type="auto"/>
            <w:shd w:val="clear" w:color="auto" w:fill="CCEEFF"/>
            <w:tcMar>
              <w:top w:w="30" w:type="dxa"/>
              <w:left w:w="0" w:type="dxa"/>
              <w:bottom w:w="30" w:type="dxa"/>
              <w:right w:w="30" w:type="dxa"/>
            </w:tcMar>
            <w:vAlign w:val="bottom"/>
            <w:hideMark/>
          </w:tcPr>
          <w:p w14:paraId="54558EE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157AFF2" w14:textId="77777777" w:rsidR="00000000" w:rsidRDefault="00942225">
            <w:pPr>
              <w:divId w:val="1391730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05BF10"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vAlign w:val="bottom"/>
            <w:hideMark/>
          </w:tcPr>
          <w:p w14:paraId="137FB53D" w14:textId="77777777" w:rsidR="00000000" w:rsidRDefault="00942225">
            <w:pPr>
              <w:rPr>
                <w:rFonts w:eastAsia="Times New Roman"/>
                <w:sz w:val="20"/>
                <w:szCs w:val="20"/>
              </w:rPr>
            </w:pPr>
          </w:p>
        </w:tc>
      </w:tr>
      <w:tr w:rsidR="00000000" w14:paraId="419A9550" w14:textId="77777777">
        <w:trPr>
          <w:divId w:val="1575045445"/>
          <w:jc w:val="center"/>
        </w:trPr>
        <w:tc>
          <w:tcPr>
            <w:tcW w:w="0" w:type="auto"/>
            <w:tcMar>
              <w:top w:w="30" w:type="dxa"/>
              <w:left w:w="30" w:type="dxa"/>
              <w:bottom w:w="30" w:type="dxa"/>
              <w:right w:w="30" w:type="dxa"/>
            </w:tcMar>
            <w:vAlign w:val="bottom"/>
            <w:hideMark/>
          </w:tcPr>
          <w:p w14:paraId="51F021E1" w14:textId="77777777" w:rsidR="00000000" w:rsidRDefault="00942225">
            <w:pPr>
              <w:rPr>
                <w:rFonts w:eastAsia="Times New Roman"/>
                <w:sz w:val="20"/>
                <w:szCs w:val="20"/>
              </w:rPr>
            </w:pPr>
            <w:r>
              <w:rPr>
                <w:rFonts w:ascii="inherit" w:eastAsia="Times New Roman" w:hAnsi="inherit"/>
                <w:b/>
                <w:bCs/>
                <w:sz w:val="20"/>
                <w:szCs w:val="20"/>
              </w:rPr>
              <w:t>Total comprehensive income (loss)</w:t>
            </w:r>
          </w:p>
        </w:tc>
        <w:tc>
          <w:tcPr>
            <w:tcW w:w="0" w:type="auto"/>
            <w:gridSpan w:val="2"/>
            <w:tcBorders>
              <w:top w:val="single" w:sz="6" w:space="0" w:color="000000"/>
            </w:tcBorders>
            <w:tcMar>
              <w:top w:w="30" w:type="dxa"/>
              <w:left w:w="30" w:type="dxa"/>
              <w:bottom w:w="30" w:type="dxa"/>
              <w:right w:w="0" w:type="dxa"/>
            </w:tcMar>
            <w:vAlign w:val="bottom"/>
            <w:hideMark/>
          </w:tcPr>
          <w:p w14:paraId="04509327"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tcMar>
              <w:top w:w="30" w:type="dxa"/>
              <w:left w:w="0" w:type="dxa"/>
              <w:bottom w:w="30" w:type="dxa"/>
              <w:right w:w="30" w:type="dxa"/>
            </w:tcMar>
            <w:vAlign w:val="bottom"/>
            <w:hideMark/>
          </w:tcPr>
          <w:p w14:paraId="2229ED8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D8AFE68" w14:textId="77777777" w:rsidR="00000000" w:rsidRDefault="00942225">
            <w:pPr>
              <w:divId w:val="703561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4EC0DD" w14:textId="77777777" w:rsidR="00000000" w:rsidRDefault="00942225">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20499309" w14:textId="77777777" w:rsidR="00000000" w:rsidRDefault="00942225">
            <w:pPr>
              <w:rPr>
                <w:rFonts w:eastAsia="Times New Roman"/>
                <w:sz w:val="20"/>
                <w:szCs w:val="20"/>
              </w:rPr>
            </w:pPr>
          </w:p>
        </w:tc>
      </w:tr>
      <w:tr w:rsidR="00000000" w14:paraId="642076EA" w14:textId="77777777">
        <w:trPr>
          <w:divId w:val="1575045445"/>
          <w:jc w:val="center"/>
        </w:trPr>
        <w:tc>
          <w:tcPr>
            <w:tcW w:w="0" w:type="auto"/>
            <w:shd w:val="clear" w:color="auto" w:fill="CCEEFF"/>
            <w:tcMar>
              <w:top w:w="30" w:type="dxa"/>
              <w:left w:w="30" w:type="dxa"/>
              <w:bottom w:w="30" w:type="dxa"/>
              <w:right w:w="30" w:type="dxa"/>
            </w:tcMar>
            <w:vAlign w:val="bottom"/>
            <w:hideMark/>
          </w:tcPr>
          <w:p w14:paraId="625EFE1E" w14:textId="77777777" w:rsidR="00000000" w:rsidRDefault="00942225">
            <w:pPr>
              <w:rPr>
                <w:rFonts w:eastAsia="Times New Roman"/>
                <w:sz w:val="20"/>
                <w:szCs w:val="20"/>
              </w:rPr>
            </w:pPr>
            <w:r>
              <w:rPr>
                <w:rFonts w:ascii="inherit" w:eastAsia="Times New Roman" w:hAnsi="inherit"/>
                <w:sz w:val="20"/>
                <w:szCs w:val="20"/>
              </w:rPr>
              <w:t>Less comprehensive income attributable to noncontrolling interests:</w:t>
            </w:r>
          </w:p>
        </w:tc>
        <w:tc>
          <w:tcPr>
            <w:tcW w:w="0" w:type="auto"/>
            <w:gridSpan w:val="3"/>
            <w:shd w:val="clear" w:color="auto" w:fill="CCEEFF"/>
            <w:tcMar>
              <w:top w:w="30" w:type="dxa"/>
              <w:left w:w="30" w:type="dxa"/>
              <w:bottom w:w="30" w:type="dxa"/>
              <w:right w:w="30" w:type="dxa"/>
            </w:tcMar>
            <w:vAlign w:val="bottom"/>
            <w:hideMark/>
          </w:tcPr>
          <w:p w14:paraId="7147BFDA" w14:textId="77777777" w:rsidR="00000000" w:rsidRDefault="00942225">
            <w:pPr>
              <w:divId w:val="83578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98112B" w14:textId="77777777" w:rsidR="00000000" w:rsidRDefault="00942225">
            <w:pPr>
              <w:divId w:val="1946426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D78BF1" w14:textId="77777777" w:rsidR="00000000" w:rsidRDefault="00942225">
            <w:pPr>
              <w:divId w:val="629433742"/>
              <w:rPr>
                <w:rFonts w:eastAsia="Times New Roman"/>
                <w:sz w:val="20"/>
                <w:szCs w:val="20"/>
              </w:rPr>
            </w:pPr>
            <w:r>
              <w:rPr>
                <w:rFonts w:ascii="inherit" w:eastAsia="Times New Roman" w:hAnsi="inherit"/>
                <w:sz w:val="20"/>
                <w:szCs w:val="20"/>
              </w:rPr>
              <w:t> </w:t>
            </w:r>
          </w:p>
        </w:tc>
      </w:tr>
      <w:tr w:rsidR="00000000" w14:paraId="5C02F25E" w14:textId="77777777">
        <w:trPr>
          <w:divId w:val="1575045445"/>
          <w:jc w:val="center"/>
        </w:trPr>
        <w:tc>
          <w:tcPr>
            <w:tcW w:w="0" w:type="auto"/>
            <w:tcMar>
              <w:top w:w="30" w:type="dxa"/>
              <w:left w:w="30" w:type="dxa"/>
              <w:bottom w:w="30" w:type="dxa"/>
              <w:right w:w="30" w:type="dxa"/>
            </w:tcMar>
            <w:vAlign w:val="bottom"/>
            <w:hideMark/>
          </w:tcPr>
          <w:p w14:paraId="4C7ECB18" w14:textId="77777777" w:rsidR="00000000" w:rsidRDefault="00942225">
            <w:pPr>
              <w:rPr>
                <w:rFonts w:eastAsia="Times New Roman"/>
                <w:sz w:val="20"/>
                <w:szCs w:val="20"/>
              </w:rPr>
            </w:pPr>
            <w:r>
              <w:rPr>
                <w:rFonts w:ascii="inherit" w:eastAsia="Times New Roman" w:hAnsi="inherit"/>
                <w:sz w:val="20"/>
                <w:szCs w:val="20"/>
              </w:rPr>
              <w:lastRenderedPageBreak/>
              <w:t>   Net income (loss)</w:t>
            </w:r>
          </w:p>
        </w:tc>
        <w:tc>
          <w:tcPr>
            <w:tcW w:w="0" w:type="auto"/>
            <w:gridSpan w:val="2"/>
            <w:tcMar>
              <w:top w:w="30" w:type="dxa"/>
              <w:left w:w="30" w:type="dxa"/>
              <w:bottom w:w="30" w:type="dxa"/>
              <w:right w:w="0" w:type="dxa"/>
            </w:tcMar>
            <w:vAlign w:val="bottom"/>
            <w:hideMark/>
          </w:tcPr>
          <w:p w14:paraId="37423AA0"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02CFDCF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5D15EB" w14:textId="77777777" w:rsidR="00000000" w:rsidRDefault="00942225">
            <w:pPr>
              <w:divId w:val="511454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1ED3E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2B53018" w14:textId="77777777" w:rsidR="00000000" w:rsidRDefault="00942225">
            <w:pPr>
              <w:rPr>
                <w:rFonts w:eastAsia="Times New Roman"/>
                <w:sz w:val="20"/>
                <w:szCs w:val="20"/>
              </w:rPr>
            </w:pPr>
          </w:p>
        </w:tc>
      </w:tr>
      <w:tr w:rsidR="00000000" w14:paraId="59CEBB1D" w14:textId="77777777">
        <w:trPr>
          <w:divId w:val="1575045445"/>
          <w:jc w:val="center"/>
        </w:trPr>
        <w:tc>
          <w:tcPr>
            <w:tcW w:w="0" w:type="auto"/>
            <w:shd w:val="clear" w:color="auto" w:fill="CCEEFF"/>
            <w:tcMar>
              <w:top w:w="30" w:type="dxa"/>
              <w:left w:w="30" w:type="dxa"/>
              <w:bottom w:w="30" w:type="dxa"/>
              <w:right w:w="30" w:type="dxa"/>
            </w:tcMar>
            <w:vAlign w:val="bottom"/>
            <w:hideMark/>
          </w:tcPr>
          <w:p w14:paraId="7818DE55" w14:textId="77777777" w:rsidR="00000000" w:rsidRDefault="00942225">
            <w:pPr>
              <w:rPr>
                <w:rFonts w:eastAsia="Times New Roman"/>
                <w:sz w:val="20"/>
                <w:szCs w:val="20"/>
              </w:rPr>
            </w:pPr>
            <w:r>
              <w:rPr>
                <w:rFonts w:ascii="inherit" w:eastAsia="Times New Roman" w:hAnsi="inherit"/>
                <w:sz w:val="20"/>
                <w:szCs w:val="20"/>
              </w:rPr>
              <w:t>   Currency translation</w:t>
            </w:r>
            <w:r>
              <w:rPr>
                <w:rFonts w:ascii="inherit" w:eastAsia="Times New Roman" w:hAnsi="inherit"/>
                <w:sz w:val="20"/>
                <w:szCs w:val="20"/>
              </w:rPr>
              <w:t xml:space="preserve"> </w:t>
            </w:r>
            <w:r>
              <w:rPr>
                <w:rFonts w:ascii="inherit" w:eastAsia="Times New Roman" w:hAnsi="inherit"/>
                <w:sz w:val="20"/>
                <w:szCs w:val="20"/>
              </w:rPr>
              <w:t>losses</w:t>
            </w:r>
          </w:p>
        </w:tc>
        <w:tc>
          <w:tcPr>
            <w:tcW w:w="0" w:type="auto"/>
            <w:gridSpan w:val="2"/>
            <w:shd w:val="clear" w:color="auto" w:fill="CCEEFF"/>
            <w:tcMar>
              <w:top w:w="30" w:type="dxa"/>
              <w:left w:w="30" w:type="dxa"/>
              <w:bottom w:w="30" w:type="dxa"/>
              <w:right w:w="0" w:type="dxa"/>
            </w:tcMar>
            <w:vAlign w:val="bottom"/>
            <w:hideMark/>
          </w:tcPr>
          <w:p w14:paraId="6D164914"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0AFE7B2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FC85160" w14:textId="77777777" w:rsidR="00000000" w:rsidRDefault="00942225">
            <w:pPr>
              <w:divId w:val="21159054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E6BC8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DB22B2" w14:textId="77777777" w:rsidR="00000000" w:rsidRDefault="00942225">
            <w:pPr>
              <w:rPr>
                <w:rFonts w:eastAsia="Times New Roman"/>
                <w:sz w:val="20"/>
                <w:szCs w:val="20"/>
              </w:rPr>
            </w:pPr>
          </w:p>
        </w:tc>
      </w:tr>
      <w:tr w:rsidR="00000000" w14:paraId="36640519" w14:textId="77777777">
        <w:trPr>
          <w:divId w:val="1575045445"/>
          <w:jc w:val="center"/>
        </w:trPr>
        <w:tc>
          <w:tcPr>
            <w:tcW w:w="0" w:type="auto"/>
            <w:tcMar>
              <w:top w:w="30" w:type="dxa"/>
              <w:left w:w="30" w:type="dxa"/>
              <w:bottom w:w="30" w:type="dxa"/>
              <w:right w:w="30" w:type="dxa"/>
            </w:tcMar>
            <w:vAlign w:val="bottom"/>
            <w:hideMark/>
          </w:tcPr>
          <w:p w14:paraId="6AED2711" w14:textId="77777777" w:rsidR="00000000" w:rsidRDefault="00942225">
            <w:pPr>
              <w:rPr>
                <w:rFonts w:eastAsia="Times New Roman"/>
                <w:sz w:val="20"/>
                <w:szCs w:val="20"/>
              </w:rPr>
            </w:pPr>
            <w:r>
              <w:rPr>
                <w:rFonts w:ascii="inherit" w:eastAsia="Times New Roman" w:hAnsi="inherit"/>
                <w:b/>
                <w:bCs/>
                <w:sz w:val="20"/>
                <w:szCs w:val="20"/>
              </w:rPr>
              <w:t>Amounts attributable to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14:paraId="2700A7B8"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vAlign w:val="bottom"/>
            <w:hideMark/>
          </w:tcPr>
          <w:p w14:paraId="5F2F111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BAF71A1" w14:textId="77777777" w:rsidR="00000000" w:rsidRDefault="00942225">
            <w:pPr>
              <w:divId w:val="1057632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4A6F1E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14:paraId="139AD82D" w14:textId="77777777" w:rsidR="00000000" w:rsidRDefault="00942225">
            <w:pPr>
              <w:rPr>
                <w:rFonts w:eastAsia="Times New Roman"/>
                <w:sz w:val="20"/>
                <w:szCs w:val="20"/>
              </w:rPr>
            </w:pPr>
          </w:p>
        </w:tc>
      </w:tr>
      <w:tr w:rsidR="00000000" w14:paraId="719485C0" w14:textId="77777777">
        <w:trPr>
          <w:divId w:val="1575045445"/>
          <w:jc w:val="center"/>
        </w:trPr>
        <w:tc>
          <w:tcPr>
            <w:tcW w:w="0" w:type="auto"/>
            <w:shd w:val="clear" w:color="auto" w:fill="CCEEFF"/>
            <w:tcMar>
              <w:top w:w="30" w:type="dxa"/>
              <w:left w:w="30" w:type="dxa"/>
              <w:bottom w:w="30" w:type="dxa"/>
              <w:right w:w="30" w:type="dxa"/>
            </w:tcMar>
            <w:vAlign w:val="bottom"/>
            <w:hideMark/>
          </w:tcPr>
          <w:p w14:paraId="36246640" w14:textId="77777777" w:rsidR="00000000" w:rsidRDefault="00942225">
            <w:pPr>
              <w:rPr>
                <w:rFonts w:eastAsia="Times New Roman"/>
                <w:sz w:val="20"/>
                <w:szCs w:val="20"/>
              </w:rPr>
            </w:pPr>
            <w:r>
              <w:rPr>
                <w:rFonts w:ascii="inherit" w:eastAsia="Times New Roman" w:hAnsi="inherit"/>
                <w:b/>
                <w:bCs/>
                <w:sz w:val="20"/>
                <w:szCs w:val="20"/>
              </w:rPr>
              <w:t>Comprehensive income (loss) attributable to NCR</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D737AB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38AE87"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8C534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963834B" w14:textId="77777777" w:rsidR="00000000" w:rsidRDefault="00942225">
            <w:pPr>
              <w:divId w:val="6996709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B0861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1458BA" w14:textId="77777777" w:rsidR="00000000" w:rsidRDefault="00942225">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bottom w:val="double" w:sz="6" w:space="0" w:color="000000"/>
            </w:tcBorders>
            <w:shd w:val="clear" w:color="auto" w:fill="CCEEFF"/>
            <w:vAlign w:val="bottom"/>
            <w:hideMark/>
          </w:tcPr>
          <w:p w14:paraId="6B9C9888" w14:textId="77777777" w:rsidR="00000000" w:rsidRDefault="00942225">
            <w:pPr>
              <w:rPr>
                <w:rFonts w:eastAsia="Times New Roman"/>
                <w:sz w:val="20"/>
                <w:szCs w:val="20"/>
              </w:rPr>
            </w:pPr>
          </w:p>
        </w:tc>
      </w:tr>
    </w:tbl>
    <w:p w14:paraId="69DC09C3"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See Notes to Condensed Consolidated Financial Statements.</w:t>
      </w:r>
    </w:p>
    <w:p w14:paraId="396F7726" w14:textId="77777777" w:rsidR="00000000" w:rsidRDefault="00942225">
      <w:pPr>
        <w:divId w:val="2010787570"/>
        <w:rPr>
          <w:rFonts w:eastAsia="Times New Roman"/>
          <w:sz w:val="20"/>
          <w:szCs w:val="20"/>
        </w:rPr>
      </w:pPr>
    </w:p>
    <w:p w14:paraId="043AC992" w14:textId="77777777" w:rsidR="00000000" w:rsidRDefault="00942225">
      <w:pPr>
        <w:spacing w:line="288" w:lineRule="auto"/>
        <w:jc w:val="center"/>
        <w:divId w:val="74858570"/>
        <w:rPr>
          <w:rFonts w:eastAsia="Times New Roman"/>
          <w:sz w:val="20"/>
          <w:szCs w:val="20"/>
        </w:rPr>
      </w:pPr>
      <w:r>
        <w:rPr>
          <w:rFonts w:ascii="inherit" w:eastAsia="Times New Roman" w:hAnsi="inherit"/>
          <w:sz w:val="20"/>
          <w:szCs w:val="20"/>
        </w:rPr>
        <w:t>4</w:t>
      </w:r>
    </w:p>
    <w:p w14:paraId="5E539491" w14:textId="77777777" w:rsidR="00000000" w:rsidRDefault="00942225">
      <w:pPr>
        <w:divId w:val="166941144"/>
        <w:rPr>
          <w:rFonts w:eastAsia="Times New Roman"/>
          <w:sz w:val="20"/>
          <w:szCs w:val="20"/>
        </w:rPr>
      </w:pPr>
      <w:r>
        <w:rPr>
          <w:rFonts w:eastAsia="Times New Roman"/>
          <w:sz w:val="20"/>
          <w:szCs w:val="20"/>
        </w:rPr>
        <w:pict w14:anchorId="30505726">
          <v:rect id="_x0000_i1029" style="width:0;height:1.5pt" o:hralign="center" o:hrstd="t" o:hr="t" fillcolor="#a0a0a0" stroked="f"/>
        </w:pict>
      </w:r>
    </w:p>
    <w:p w14:paraId="47777729" w14:textId="77777777" w:rsidR="00000000" w:rsidRDefault="00942225">
      <w:pPr>
        <w:spacing w:line="288" w:lineRule="auto"/>
        <w:divId w:val="180612488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4D233CBB" w14:textId="77777777" w:rsidR="00000000" w:rsidRDefault="00942225">
      <w:pPr>
        <w:divId w:val="512113854"/>
        <w:rPr>
          <w:rFonts w:eastAsia="Times New Roman"/>
          <w:sz w:val="20"/>
          <w:szCs w:val="20"/>
        </w:rPr>
      </w:pPr>
    </w:p>
    <w:p w14:paraId="5BDDADCB" w14:textId="77777777" w:rsidR="00000000" w:rsidRDefault="00942225">
      <w:pPr>
        <w:spacing w:line="288" w:lineRule="auto"/>
        <w:jc w:val="center"/>
        <w:divId w:val="166941144"/>
        <w:rPr>
          <w:rFonts w:eastAsia="Times New Roman"/>
          <w:sz w:val="20"/>
          <w:szCs w:val="20"/>
        </w:rPr>
      </w:pPr>
    </w:p>
    <w:p w14:paraId="6261391C" w14:textId="77777777" w:rsidR="00000000" w:rsidRDefault="00942225">
      <w:pPr>
        <w:spacing w:line="288" w:lineRule="auto"/>
        <w:ind w:firstLine="4320"/>
        <w:jc w:val="center"/>
        <w:divId w:val="166941144"/>
        <w:rPr>
          <w:rFonts w:eastAsia="Times New Roman"/>
          <w:sz w:val="20"/>
          <w:szCs w:val="20"/>
        </w:rPr>
      </w:pPr>
      <w:r>
        <w:rPr>
          <w:rFonts w:ascii="inherit" w:eastAsia="Times New Roman" w:hAnsi="inherit"/>
          <w:b/>
          <w:bCs/>
          <w:sz w:val="20"/>
          <w:szCs w:val="20"/>
        </w:rPr>
        <w:t>NCR Corporation</w:t>
      </w:r>
    </w:p>
    <w:p w14:paraId="46D8C462"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Condensed Consolidated Balance Sheets (Unaudited)</w:t>
      </w:r>
    </w:p>
    <w:tbl>
      <w:tblPr>
        <w:tblW w:w="5000" w:type="pct"/>
        <w:tblCellMar>
          <w:left w:w="0" w:type="dxa"/>
          <w:right w:w="0" w:type="dxa"/>
        </w:tblCellMar>
        <w:tblLook w:val="04A0" w:firstRow="1" w:lastRow="0" w:firstColumn="1" w:lastColumn="0" w:noHBand="0" w:noVBand="1"/>
      </w:tblPr>
      <w:tblGrid>
        <w:gridCol w:w="5753"/>
        <w:gridCol w:w="139"/>
        <w:gridCol w:w="1020"/>
        <w:gridCol w:w="112"/>
        <w:gridCol w:w="105"/>
        <w:gridCol w:w="133"/>
        <w:gridCol w:w="937"/>
        <w:gridCol w:w="107"/>
      </w:tblGrid>
      <w:tr w:rsidR="00000000" w14:paraId="6F20EC4E" w14:textId="77777777">
        <w:trPr>
          <w:divId w:val="1023630100"/>
        </w:trPr>
        <w:tc>
          <w:tcPr>
            <w:tcW w:w="0" w:type="auto"/>
            <w:gridSpan w:val="8"/>
            <w:vAlign w:val="center"/>
            <w:hideMark/>
          </w:tcPr>
          <w:p w14:paraId="04F2BBF2" w14:textId="77777777" w:rsidR="00000000" w:rsidRDefault="00942225">
            <w:pPr>
              <w:spacing w:line="288" w:lineRule="auto"/>
              <w:jc w:val="center"/>
              <w:rPr>
                <w:rFonts w:eastAsia="Times New Roman"/>
                <w:sz w:val="20"/>
                <w:szCs w:val="20"/>
              </w:rPr>
            </w:pPr>
          </w:p>
        </w:tc>
      </w:tr>
      <w:tr w:rsidR="00000000" w14:paraId="51C29A64" w14:textId="77777777">
        <w:trPr>
          <w:divId w:val="1023630100"/>
        </w:trPr>
        <w:tc>
          <w:tcPr>
            <w:tcW w:w="3500" w:type="pct"/>
            <w:vAlign w:val="center"/>
            <w:hideMark/>
          </w:tcPr>
          <w:p w14:paraId="5D1671C8" w14:textId="77777777" w:rsidR="00000000" w:rsidRDefault="00942225">
            <w:pPr>
              <w:rPr>
                <w:rFonts w:eastAsia="Times New Roman"/>
                <w:sz w:val="20"/>
                <w:szCs w:val="20"/>
              </w:rPr>
            </w:pPr>
          </w:p>
        </w:tc>
        <w:tc>
          <w:tcPr>
            <w:tcW w:w="50" w:type="pct"/>
            <w:vAlign w:val="center"/>
            <w:hideMark/>
          </w:tcPr>
          <w:p w14:paraId="4117F2D4" w14:textId="77777777" w:rsidR="00000000" w:rsidRDefault="00942225">
            <w:pPr>
              <w:rPr>
                <w:rFonts w:eastAsia="Times New Roman"/>
                <w:sz w:val="20"/>
                <w:szCs w:val="20"/>
              </w:rPr>
            </w:pPr>
          </w:p>
        </w:tc>
        <w:tc>
          <w:tcPr>
            <w:tcW w:w="650" w:type="pct"/>
            <w:vAlign w:val="center"/>
            <w:hideMark/>
          </w:tcPr>
          <w:p w14:paraId="4ECB7B71" w14:textId="77777777" w:rsidR="00000000" w:rsidRDefault="00942225">
            <w:pPr>
              <w:rPr>
                <w:rFonts w:eastAsia="Times New Roman"/>
                <w:sz w:val="20"/>
                <w:szCs w:val="20"/>
              </w:rPr>
            </w:pPr>
          </w:p>
        </w:tc>
        <w:tc>
          <w:tcPr>
            <w:tcW w:w="50" w:type="pct"/>
            <w:vAlign w:val="center"/>
            <w:hideMark/>
          </w:tcPr>
          <w:p w14:paraId="6F4B8261" w14:textId="77777777" w:rsidR="00000000" w:rsidRDefault="00942225">
            <w:pPr>
              <w:rPr>
                <w:rFonts w:eastAsia="Times New Roman"/>
                <w:sz w:val="20"/>
                <w:szCs w:val="20"/>
              </w:rPr>
            </w:pPr>
          </w:p>
        </w:tc>
        <w:tc>
          <w:tcPr>
            <w:tcW w:w="50" w:type="pct"/>
            <w:vAlign w:val="center"/>
            <w:hideMark/>
          </w:tcPr>
          <w:p w14:paraId="3ED5A565" w14:textId="77777777" w:rsidR="00000000" w:rsidRDefault="00942225">
            <w:pPr>
              <w:rPr>
                <w:rFonts w:eastAsia="Times New Roman"/>
                <w:sz w:val="20"/>
                <w:szCs w:val="20"/>
              </w:rPr>
            </w:pPr>
          </w:p>
        </w:tc>
        <w:tc>
          <w:tcPr>
            <w:tcW w:w="50" w:type="pct"/>
            <w:vAlign w:val="center"/>
            <w:hideMark/>
          </w:tcPr>
          <w:p w14:paraId="2536EBBC" w14:textId="77777777" w:rsidR="00000000" w:rsidRDefault="00942225">
            <w:pPr>
              <w:rPr>
                <w:rFonts w:eastAsia="Times New Roman"/>
                <w:sz w:val="20"/>
                <w:szCs w:val="20"/>
              </w:rPr>
            </w:pPr>
          </w:p>
        </w:tc>
        <w:tc>
          <w:tcPr>
            <w:tcW w:w="600" w:type="pct"/>
            <w:vAlign w:val="center"/>
            <w:hideMark/>
          </w:tcPr>
          <w:p w14:paraId="46FE4F2F" w14:textId="77777777" w:rsidR="00000000" w:rsidRDefault="00942225">
            <w:pPr>
              <w:rPr>
                <w:rFonts w:eastAsia="Times New Roman"/>
                <w:sz w:val="20"/>
                <w:szCs w:val="20"/>
              </w:rPr>
            </w:pPr>
          </w:p>
        </w:tc>
        <w:tc>
          <w:tcPr>
            <w:tcW w:w="50" w:type="pct"/>
            <w:vAlign w:val="center"/>
            <w:hideMark/>
          </w:tcPr>
          <w:p w14:paraId="25308748" w14:textId="77777777" w:rsidR="00000000" w:rsidRDefault="00942225">
            <w:pPr>
              <w:rPr>
                <w:rFonts w:eastAsia="Times New Roman"/>
                <w:sz w:val="20"/>
                <w:szCs w:val="20"/>
              </w:rPr>
            </w:pPr>
          </w:p>
        </w:tc>
      </w:tr>
      <w:tr w:rsidR="00000000" w14:paraId="71935BCE" w14:textId="77777777">
        <w:trPr>
          <w:divId w:val="1023630100"/>
        </w:trPr>
        <w:tc>
          <w:tcPr>
            <w:tcW w:w="0" w:type="auto"/>
            <w:tcMar>
              <w:top w:w="30" w:type="dxa"/>
              <w:left w:w="30" w:type="dxa"/>
              <w:bottom w:w="30" w:type="dxa"/>
              <w:right w:w="30" w:type="dxa"/>
            </w:tcMar>
            <w:vAlign w:val="bottom"/>
            <w:hideMark/>
          </w:tcPr>
          <w:p w14:paraId="31A9C1E0" w14:textId="77777777" w:rsidR="00000000" w:rsidRDefault="00942225">
            <w:pPr>
              <w:rPr>
                <w:rFonts w:eastAsia="Times New Roman"/>
                <w:sz w:val="16"/>
                <w:szCs w:val="16"/>
              </w:rPr>
            </w:pPr>
            <w:r>
              <w:rPr>
                <w:rFonts w:ascii="inherit" w:eastAsia="Times New Roman" w:hAnsi="inherit"/>
                <w:b/>
                <w:bCs/>
                <w:sz w:val="16"/>
                <w:szCs w:val="16"/>
              </w:rPr>
              <w:t>In millions, except per share amounts</w:t>
            </w:r>
          </w:p>
        </w:tc>
        <w:tc>
          <w:tcPr>
            <w:tcW w:w="0" w:type="auto"/>
            <w:gridSpan w:val="3"/>
            <w:tcBorders>
              <w:bottom w:val="single" w:sz="6" w:space="0" w:color="000000"/>
            </w:tcBorders>
            <w:tcMar>
              <w:top w:w="30" w:type="dxa"/>
              <w:left w:w="30" w:type="dxa"/>
              <w:bottom w:w="30" w:type="dxa"/>
              <w:right w:w="30" w:type="dxa"/>
            </w:tcMar>
            <w:vAlign w:val="bottom"/>
            <w:hideMark/>
          </w:tcPr>
          <w:p w14:paraId="587F7628"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2CE4B6D2" w14:textId="77777777" w:rsidR="00000000" w:rsidRDefault="00942225">
            <w:pPr>
              <w:divId w:val="12789460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466B68"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4C712224" w14:textId="77777777">
        <w:trPr>
          <w:divId w:val="1023630100"/>
        </w:trPr>
        <w:tc>
          <w:tcPr>
            <w:tcW w:w="0" w:type="auto"/>
            <w:shd w:val="clear" w:color="auto" w:fill="CCEEFF"/>
            <w:tcMar>
              <w:top w:w="30" w:type="dxa"/>
              <w:left w:w="30" w:type="dxa"/>
              <w:bottom w:w="30" w:type="dxa"/>
              <w:right w:w="30" w:type="dxa"/>
            </w:tcMar>
            <w:hideMark/>
          </w:tcPr>
          <w:p w14:paraId="3D35E4AC" w14:textId="77777777" w:rsidR="00000000" w:rsidRDefault="00942225">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5792779E" w14:textId="77777777" w:rsidR="00000000" w:rsidRDefault="00942225">
            <w:pPr>
              <w:divId w:val="1485581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03E023" w14:textId="77777777" w:rsidR="00000000" w:rsidRDefault="00942225">
            <w:pPr>
              <w:divId w:val="2135058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BA5C3C" w14:textId="77777777" w:rsidR="00000000" w:rsidRDefault="00942225">
            <w:pPr>
              <w:divId w:val="1205942139"/>
              <w:rPr>
                <w:rFonts w:eastAsia="Times New Roman"/>
                <w:sz w:val="20"/>
                <w:szCs w:val="20"/>
              </w:rPr>
            </w:pPr>
            <w:r>
              <w:rPr>
                <w:rFonts w:ascii="inherit" w:eastAsia="Times New Roman" w:hAnsi="inherit"/>
                <w:sz w:val="20"/>
                <w:szCs w:val="20"/>
              </w:rPr>
              <w:t> </w:t>
            </w:r>
          </w:p>
        </w:tc>
      </w:tr>
      <w:tr w:rsidR="00000000" w14:paraId="411E73BA" w14:textId="77777777">
        <w:trPr>
          <w:divId w:val="1023630100"/>
        </w:trPr>
        <w:tc>
          <w:tcPr>
            <w:tcW w:w="0" w:type="auto"/>
            <w:tcMar>
              <w:top w:w="30" w:type="dxa"/>
              <w:left w:w="30" w:type="dxa"/>
              <w:bottom w:w="30" w:type="dxa"/>
              <w:right w:w="30" w:type="dxa"/>
            </w:tcMar>
            <w:hideMark/>
          </w:tcPr>
          <w:p w14:paraId="2B37AFB2" w14:textId="77777777" w:rsidR="00000000" w:rsidRDefault="00942225">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125C19BB" w14:textId="77777777" w:rsidR="00000000" w:rsidRDefault="00942225">
            <w:pPr>
              <w:divId w:val="160242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3DB25" w14:textId="77777777" w:rsidR="00000000" w:rsidRDefault="00942225">
            <w:pPr>
              <w:divId w:val="18544146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0B0DD5" w14:textId="77777777" w:rsidR="00000000" w:rsidRDefault="00942225">
            <w:pPr>
              <w:divId w:val="1634021015"/>
              <w:rPr>
                <w:rFonts w:eastAsia="Times New Roman"/>
                <w:sz w:val="20"/>
                <w:szCs w:val="20"/>
              </w:rPr>
            </w:pPr>
            <w:r>
              <w:rPr>
                <w:rFonts w:ascii="inherit" w:eastAsia="Times New Roman" w:hAnsi="inherit"/>
                <w:sz w:val="20"/>
                <w:szCs w:val="20"/>
              </w:rPr>
              <w:t> </w:t>
            </w:r>
          </w:p>
        </w:tc>
      </w:tr>
      <w:tr w:rsidR="00000000" w14:paraId="756DCD5A" w14:textId="77777777">
        <w:trPr>
          <w:divId w:val="1023630100"/>
        </w:trPr>
        <w:tc>
          <w:tcPr>
            <w:tcW w:w="0" w:type="auto"/>
            <w:shd w:val="clear" w:color="auto" w:fill="CCEEFF"/>
            <w:tcMar>
              <w:top w:w="30" w:type="dxa"/>
              <w:left w:w="420" w:type="dxa"/>
              <w:bottom w:w="30" w:type="dxa"/>
              <w:right w:w="30" w:type="dxa"/>
            </w:tcMar>
            <w:hideMark/>
          </w:tcPr>
          <w:p w14:paraId="484A8E1F" w14:textId="77777777" w:rsidR="00000000" w:rsidRDefault="00942225">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6F3B16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8CD964E" w14:textId="77777777" w:rsidR="00000000" w:rsidRDefault="00942225">
            <w:pPr>
              <w:jc w:val="right"/>
              <w:rPr>
                <w:rFonts w:eastAsia="Times New Roman"/>
                <w:sz w:val="20"/>
                <w:szCs w:val="20"/>
              </w:rPr>
            </w:pPr>
            <w:r>
              <w:rPr>
                <w:rFonts w:ascii="inherit" w:eastAsia="Times New Roman" w:hAnsi="inherit"/>
                <w:b/>
                <w:bCs/>
                <w:sz w:val="20"/>
                <w:szCs w:val="20"/>
              </w:rPr>
              <w:t>1,214</w:t>
            </w:r>
          </w:p>
        </w:tc>
        <w:tc>
          <w:tcPr>
            <w:tcW w:w="0" w:type="auto"/>
            <w:shd w:val="clear" w:color="auto" w:fill="CCEEFF"/>
            <w:vAlign w:val="bottom"/>
            <w:hideMark/>
          </w:tcPr>
          <w:p w14:paraId="120C1AC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B57F2" w14:textId="77777777" w:rsidR="00000000" w:rsidRDefault="00942225">
            <w:pPr>
              <w:divId w:val="1511800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19C617"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D13ED8" w14:textId="77777777" w:rsidR="00000000" w:rsidRDefault="00942225">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14:paraId="736499D1" w14:textId="77777777" w:rsidR="00000000" w:rsidRDefault="00942225">
            <w:pPr>
              <w:rPr>
                <w:rFonts w:eastAsia="Times New Roman"/>
                <w:sz w:val="20"/>
                <w:szCs w:val="20"/>
              </w:rPr>
            </w:pPr>
          </w:p>
        </w:tc>
      </w:tr>
      <w:tr w:rsidR="00000000" w14:paraId="2631F7A1" w14:textId="77777777">
        <w:trPr>
          <w:divId w:val="1023630100"/>
        </w:trPr>
        <w:tc>
          <w:tcPr>
            <w:tcW w:w="0" w:type="auto"/>
            <w:tcMar>
              <w:top w:w="30" w:type="dxa"/>
              <w:left w:w="420" w:type="dxa"/>
              <w:bottom w:w="30" w:type="dxa"/>
              <w:right w:w="30" w:type="dxa"/>
            </w:tcMar>
            <w:hideMark/>
          </w:tcPr>
          <w:p w14:paraId="106BDB3A" w14:textId="77777777" w:rsidR="00000000" w:rsidRDefault="00942225">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14C5F858" w14:textId="77777777" w:rsidR="00000000" w:rsidRDefault="00942225">
            <w:pPr>
              <w:jc w:val="right"/>
              <w:rPr>
                <w:rFonts w:eastAsia="Times New Roman"/>
                <w:sz w:val="20"/>
                <w:szCs w:val="20"/>
              </w:rPr>
            </w:pPr>
            <w:r>
              <w:rPr>
                <w:rFonts w:ascii="inherit" w:eastAsia="Times New Roman" w:hAnsi="inherit"/>
                <w:b/>
                <w:bCs/>
                <w:sz w:val="20"/>
                <w:szCs w:val="20"/>
              </w:rPr>
              <w:t>1,353</w:t>
            </w:r>
          </w:p>
        </w:tc>
        <w:tc>
          <w:tcPr>
            <w:tcW w:w="0" w:type="auto"/>
            <w:vAlign w:val="bottom"/>
            <w:hideMark/>
          </w:tcPr>
          <w:p w14:paraId="09D50B4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D1D9ACC" w14:textId="77777777" w:rsidR="00000000" w:rsidRDefault="00942225">
            <w:pPr>
              <w:divId w:val="598410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C86A51" w14:textId="77777777" w:rsidR="00000000" w:rsidRDefault="00942225">
            <w:pPr>
              <w:jc w:val="right"/>
              <w:rPr>
                <w:rFonts w:eastAsia="Times New Roman"/>
                <w:sz w:val="20"/>
                <w:szCs w:val="20"/>
              </w:rPr>
            </w:pPr>
            <w:r>
              <w:rPr>
                <w:rFonts w:ascii="inherit" w:eastAsia="Times New Roman" w:hAnsi="inherit"/>
                <w:sz w:val="20"/>
                <w:szCs w:val="20"/>
              </w:rPr>
              <w:t>1,490</w:t>
            </w:r>
          </w:p>
        </w:tc>
        <w:tc>
          <w:tcPr>
            <w:tcW w:w="0" w:type="auto"/>
            <w:vAlign w:val="bottom"/>
            <w:hideMark/>
          </w:tcPr>
          <w:p w14:paraId="3AA34F9C" w14:textId="77777777" w:rsidR="00000000" w:rsidRDefault="00942225">
            <w:pPr>
              <w:rPr>
                <w:rFonts w:eastAsia="Times New Roman"/>
                <w:sz w:val="20"/>
                <w:szCs w:val="20"/>
              </w:rPr>
            </w:pPr>
          </w:p>
        </w:tc>
      </w:tr>
      <w:tr w:rsidR="00000000" w14:paraId="361846C6" w14:textId="77777777">
        <w:trPr>
          <w:divId w:val="1023630100"/>
        </w:trPr>
        <w:tc>
          <w:tcPr>
            <w:tcW w:w="0" w:type="auto"/>
            <w:shd w:val="clear" w:color="auto" w:fill="CCEEFF"/>
            <w:tcMar>
              <w:top w:w="30" w:type="dxa"/>
              <w:left w:w="420" w:type="dxa"/>
              <w:bottom w:w="30" w:type="dxa"/>
              <w:right w:w="30" w:type="dxa"/>
            </w:tcMar>
            <w:hideMark/>
          </w:tcPr>
          <w:p w14:paraId="65F59ACD" w14:textId="77777777" w:rsidR="00000000" w:rsidRDefault="00942225">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1A4096F9" w14:textId="77777777" w:rsidR="00000000" w:rsidRDefault="00942225">
            <w:pPr>
              <w:jc w:val="right"/>
              <w:rPr>
                <w:rFonts w:eastAsia="Times New Roman"/>
                <w:sz w:val="20"/>
                <w:szCs w:val="20"/>
              </w:rPr>
            </w:pPr>
            <w:r>
              <w:rPr>
                <w:rFonts w:ascii="inherit" w:eastAsia="Times New Roman" w:hAnsi="inherit"/>
                <w:b/>
                <w:bCs/>
                <w:sz w:val="20"/>
                <w:szCs w:val="20"/>
              </w:rPr>
              <w:t>747</w:t>
            </w:r>
          </w:p>
        </w:tc>
        <w:tc>
          <w:tcPr>
            <w:tcW w:w="0" w:type="auto"/>
            <w:shd w:val="clear" w:color="auto" w:fill="CCEEFF"/>
            <w:vAlign w:val="bottom"/>
            <w:hideMark/>
          </w:tcPr>
          <w:p w14:paraId="3AEC828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587E77" w14:textId="77777777" w:rsidR="00000000" w:rsidRDefault="00942225">
            <w:pPr>
              <w:divId w:val="1839425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F853A7" w14:textId="77777777" w:rsidR="00000000" w:rsidRDefault="00942225">
            <w:pPr>
              <w:jc w:val="right"/>
              <w:rPr>
                <w:rFonts w:eastAsia="Times New Roman"/>
                <w:sz w:val="20"/>
                <w:szCs w:val="20"/>
              </w:rPr>
            </w:pPr>
            <w:r>
              <w:rPr>
                <w:rFonts w:ascii="inherit" w:eastAsia="Times New Roman" w:hAnsi="inherit"/>
                <w:sz w:val="20"/>
                <w:szCs w:val="20"/>
              </w:rPr>
              <w:t>784</w:t>
            </w:r>
          </w:p>
        </w:tc>
        <w:tc>
          <w:tcPr>
            <w:tcW w:w="0" w:type="auto"/>
            <w:shd w:val="clear" w:color="auto" w:fill="CCEEFF"/>
            <w:vAlign w:val="bottom"/>
            <w:hideMark/>
          </w:tcPr>
          <w:p w14:paraId="28ADFEE4" w14:textId="77777777" w:rsidR="00000000" w:rsidRDefault="00942225">
            <w:pPr>
              <w:rPr>
                <w:rFonts w:eastAsia="Times New Roman"/>
                <w:sz w:val="20"/>
                <w:szCs w:val="20"/>
              </w:rPr>
            </w:pPr>
          </w:p>
        </w:tc>
      </w:tr>
      <w:tr w:rsidR="00000000" w14:paraId="4249F26F" w14:textId="77777777">
        <w:trPr>
          <w:divId w:val="1023630100"/>
        </w:trPr>
        <w:tc>
          <w:tcPr>
            <w:tcW w:w="0" w:type="auto"/>
            <w:tcMar>
              <w:top w:w="30" w:type="dxa"/>
              <w:left w:w="420" w:type="dxa"/>
              <w:bottom w:w="30" w:type="dxa"/>
              <w:right w:w="30" w:type="dxa"/>
            </w:tcMar>
            <w:hideMark/>
          </w:tcPr>
          <w:p w14:paraId="5C5FDA84"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tcMar>
              <w:top w:w="30" w:type="dxa"/>
              <w:left w:w="30" w:type="dxa"/>
              <w:bottom w:w="30" w:type="dxa"/>
              <w:right w:w="0" w:type="dxa"/>
            </w:tcMar>
            <w:vAlign w:val="bottom"/>
            <w:hideMark/>
          </w:tcPr>
          <w:p w14:paraId="644EE9D2" w14:textId="77777777" w:rsidR="00000000" w:rsidRDefault="00942225">
            <w:pPr>
              <w:jc w:val="right"/>
              <w:rPr>
                <w:rFonts w:eastAsia="Times New Roman"/>
                <w:sz w:val="20"/>
                <w:szCs w:val="20"/>
              </w:rPr>
            </w:pPr>
            <w:r>
              <w:rPr>
                <w:rFonts w:ascii="inherit" w:eastAsia="Times New Roman" w:hAnsi="inherit"/>
                <w:b/>
                <w:bCs/>
                <w:sz w:val="20"/>
                <w:szCs w:val="20"/>
              </w:rPr>
              <w:t>463</w:t>
            </w:r>
          </w:p>
        </w:tc>
        <w:tc>
          <w:tcPr>
            <w:tcW w:w="0" w:type="auto"/>
            <w:tcBorders>
              <w:bottom w:val="single" w:sz="6" w:space="0" w:color="000000"/>
            </w:tcBorders>
            <w:vAlign w:val="bottom"/>
            <w:hideMark/>
          </w:tcPr>
          <w:p w14:paraId="426CFE6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A68521D" w14:textId="77777777" w:rsidR="00000000" w:rsidRDefault="00942225">
            <w:pPr>
              <w:divId w:val="1543635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23122E" w14:textId="77777777" w:rsidR="00000000" w:rsidRDefault="00942225">
            <w:pPr>
              <w:jc w:val="right"/>
              <w:rPr>
                <w:rFonts w:eastAsia="Times New Roman"/>
                <w:sz w:val="20"/>
                <w:szCs w:val="20"/>
              </w:rPr>
            </w:pPr>
            <w:r>
              <w:rPr>
                <w:rFonts w:ascii="inherit" w:eastAsia="Times New Roman" w:hAnsi="inherit"/>
                <w:sz w:val="20"/>
                <w:szCs w:val="20"/>
              </w:rPr>
              <w:t>361</w:t>
            </w:r>
          </w:p>
        </w:tc>
        <w:tc>
          <w:tcPr>
            <w:tcW w:w="0" w:type="auto"/>
            <w:vAlign w:val="bottom"/>
            <w:hideMark/>
          </w:tcPr>
          <w:p w14:paraId="3F7D3AEA" w14:textId="77777777" w:rsidR="00000000" w:rsidRDefault="00942225">
            <w:pPr>
              <w:rPr>
                <w:rFonts w:eastAsia="Times New Roman"/>
                <w:sz w:val="20"/>
                <w:szCs w:val="20"/>
              </w:rPr>
            </w:pPr>
          </w:p>
        </w:tc>
      </w:tr>
      <w:tr w:rsidR="00000000" w14:paraId="0B05FDE6" w14:textId="77777777">
        <w:trPr>
          <w:divId w:val="1023630100"/>
        </w:trPr>
        <w:tc>
          <w:tcPr>
            <w:tcW w:w="0" w:type="auto"/>
            <w:shd w:val="clear" w:color="auto" w:fill="CCEEFF"/>
            <w:tcMar>
              <w:top w:w="30" w:type="dxa"/>
              <w:left w:w="30" w:type="dxa"/>
              <w:bottom w:w="30" w:type="dxa"/>
              <w:right w:w="30" w:type="dxa"/>
            </w:tcMar>
            <w:hideMark/>
          </w:tcPr>
          <w:p w14:paraId="29E6547B" w14:textId="77777777" w:rsidR="00000000" w:rsidRDefault="00942225">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43C974" w14:textId="77777777" w:rsidR="00000000" w:rsidRDefault="00942225">
            <w:pPr>
              <w:jc w:val="right"/>
              <w:rPr>
                <w:rFonts w:eastAsia="Times New Roman"/>
                <w:sz w:val="20"/>
                <w:szCs w:val="20"/>
              </w:rPr>
            </w:pPr>
            <w:r>
              <w:rPr>
                <w:rFonts w:ascii="inherit" w:eastAsia="Times New Roman" w:hAnsi="inherit"/>
                <w:b/>
                <w:bCs/>
                <w:sz w:val="20"/>
                <w:szCs w:val="20"/>
              </w:rPr>
              <w:t>3,777</w:t>
            </w:r>
          </w:p>
        </w:tc>
        <w:tc>
          <w:tcPr>
            <w:tcW w:w="0" w:type="auto"/>
            <w:tcBorders>
              <w:top w:val="single" w:sz="6" w:space="0" w:color="000000"/>
            </w:tcBorders>
            <w:shd w:val="clear" w:color="auto" w:fill="CCEEFF"/>
            <w:vAlign w:val="bottom"/>
            <w:hideMark/>
          </w:tcPr>
          <w:p w14:paraId="379427A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C21A91" w14:textId="77777777" w:rsidR="00000000" w:rsidRDefault="00942225">
            <w:pPr>
              <w:divId w:val="20661752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68211E8" w14:textId="77777777" w:rsidR="00000000" w:rsidRDefault="00942225">
            <w:pPr>
              <w:jc w:val="right"/>
              <w:rPr>
                <w:rFonts w:eastAsia="Times New Roman"/>
                <w:sz w:val="20"/>
                <w:szCs w:val="20"/>
              </w:rPr>
            </w:pPr>
            <w:r>
              <w:rPr>
                <w:rFonts w:ascii="inherit" w:eastAsia="Times New Roman" w:hAnsi="inherit"/>
                <w:sz w:val="20"/>
                <w:szCs w:val="20"/>
              </w:rPr>
              <w:t>3,144</w:t>
            </w:r>
          </w:p>
        </w:tc>
        <w:tc>
          <w:tcPr>
            <w:tcW w:w="0" w:type="auto"/>
            <w:tcBorders>
              <w:top w:val="single" w:sz="6" w:space="0" w:color="000000"/>
              <w:bottom w:val="single" w:sz="6" w:space="0" w:color="000000"/>
            </w:tcBorders>
            <w:shd w:val="clear" w:color="auto" w:fill="CCEEFF"/>
            <w:vAlign w:val="bottom"/>
            <w:hideMark/>
          </w:tcPr>
          <w:p w14:paraId="36F5B3F8" w14:textId="77777777" w:rsidR="00000000" w:rsidRDefault="00942225">
            <w:pPr>
              <w:rPr>
                <w:rFonts w:eastAsia="Times New Roman"/>
                <w:sz w:val="20"/>
                <w:szCs w:val="20"/>
              </w:rPr>
            </w:pPr>
          </w:p>
        </w:tc>
      </w:tr>
      <w:tr w:rsidR="00000000" w14:paraId="5F4822C2" w14:textId="77777777">
        <w:trPr>
          <w:divId w:val="1023630100"/>
        </w:trPr>
        <w:tc>
          <w:tcPr>
            <w:tcW w:w="0" w:type="auto"/>
            <w:tcMar>
              <w:top w:w="30" w:type="dxa"/>
              <w:left w:w="30" w:type="dxa"/>
              <w:bottom w:w="30" w:type="dxa"/>
              <w:right w:w="30" w:type="dxa"/>
            </w:tcMar>
            <w:hideMark/>
          </w:tcPr>
          <w:p w14:paraId="7FEA1AFF" w14:textId="77777777" w:rsidR="00000000" w:rsidRDefault="00942225">
            <w:pPr>
              <w:rPr>
                <w:rFonts w:eastAsia="Times New Roman"/>
                <w:sz w:val="20"/>
                <w:szCs w:val="20"/>
              </w:rPr>
            </w:pPr>
            <w:r>
              <w:rPr>
                <w:rFonts w:ascii="inherit" w:eastAsia="Times New Roman" w:hAnsi="inherit"/>
                <w:sz w:val="20"/>
                <w:szCs w:val="20"/>
              </w:rPr>
              <w:t>Property, plant and equipment, net</w:t>
            </w:r>
          </w:p>
        </w:tc>
        <w:tc>
          <w:tcPr>
            <w:tcW w:w="0" w:type="auto"/>
            <w:gridSpan w:val="2"/>
            <w:tcBorders>
              <w:top w:val="single" w:sz="6" w:space="0" w:color="000000"/>
            </w:tcBorders>
            <w:tcMar>
              <w:top w:w="30" w:type="dxa"/>
              <w:left w:w="30" w:type="dxa"/>
              <w:bottom w:w="30" w:type="dxa"/>
              <w:right w:w="0" w:type="dxa"/>
            </w:tcMar>
            <w:vAlign w:val="bottom"/>
            <w:hideMark/>
          </w:tcPr>
          <w:p w14:paraId="531A9C8D" w14:textId="77777777" w:rsidR="00000000" w:rsidRDefault="00942225">
            <w:pPr>
              <w:jc w:val="right"/>
              <w:rPr>
                <w:rFonts w:eastAsia="Times New Roman"/>
                <w:sz w:val="20"/>
                <w:szCs w:val="20"/>
              </w:rPr>
            </w:pPr>
            <w:r>
              <w:rPr>
                <w:rFonts w:ascii="inherit" w:eastAsia="Times New Roman" w:hAnsi="inherit"/>
                <w:b/>
                <w:bCs/>
                <w:sz w:val="20"/>
                <w:szCs w:val="20"/>
              </w:rPr>
              <w:t>399</w:t>
            </w:r>
          </w:p>
        </w:tc>
        <w:tc>
          <w:tcPr>
            <w:tcW w:w="0" w:type="auto"/>
            <w:tcBorders>
              <w:top w:val="single" w:sz="6" w:space="0" w:color="000000"/>
            </w:tcBorders>
            <w:vAlign w:val="bottom"/>
            <w:hideMark/>
          </w:tcPr>
          <w:p w14:paraId="3EF4A71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B9E27C" w14:textId="77777777" w:rsidR="00000000" w:rsidRDefault="00942225">
            <w:pPr>
              <w:divId w:val="1384065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32886F" w14:textId="77777777" w:rsidR="00000000" w:rsidRDefault="00942225">
            <w:pPr>
              <w:jc w:val="right"/>
              <w:rPr>
                <w:rFonts w:eastAsia="Times New Roman"/>
                <w:sz w:val="20"/>
                <w:szCs w:val="20"/>
              </w:rPr>
            </w:pPr>
            <w:r>
              <w:rPr>
                <w:rFonts w:ascii="inherit" w:eastAsia="Times New Roman" w:hAnsi="inherit"/>
                <w:sz w:val="20"/>
                <w:szCs w:val="20"/>
              </w:rPr>
              <w:t>413</w:t>
            </w:r>
          </w:p>
        </w:tc>
        <w:tc>
          <w:tcPr>
            <w:tcW w:w="0" w:type="auto"/>
            <w:vAlign w:val="bottom"/>
            <w:hideMark/>
          </w:tcPr>
          <w:p w14:paraId="25A8FEEA" w14:textId="77777777" w:rsidR="00000000" w:rsidRDefault="00942225">
            <w:pPr>
              <w:rPr>
                <w:rFonts w:eastAsia="Times New Roman"/>
                <w:sz w:val="20"/>
                <w:szCs w:val="20"/>
              </w:rPr>
            </w:pPr>
          </w:p>
        </w:tc>
      </w:tr>
      <w:tr w:rsidR="00000000" w14:paraId="068FDFE8" w14:textId="77777777">
        <w:trPr>
          <w:divId w:val="1023630100"/>
        </w:trPr>
        <w:tc>
          <w:tcPr>
            <w:tcW w:w="0" w:type="auto"/>
            <w:shd w:val="clear" w:color="auto" w:fill="CCEEFF"/>
            <w:tcMar>
              <w:top w:w="30" w:type="dxa"/>
              <w:left w:w="30" w:type="dxa"/>
              <w:bottom w:w="30" w:type="dxa"/>
              <w:right w:w="30" w:type="dxa"/>
            </w:tcMar>
            <w:hideMark/>
          </w:tcPr>
          <w:p w14:paraId="6D6A5ED1" w14:textId="77777777" w:rsidR="00000000" w:rsidRDefault="00942225">
            <w:pPr>
              <w:rPr>
                <w:rFonts w:eastAsia="Times New Roman"/>
                <w:sz w:val="20"/>
                <w:szCs w:val="20"/>
              </w:rPr>
            </w:pPr>
            <w:r>
              <w:rPr>
                <w:rFonts w:ascii="inherit" w:eastAsia="Times New Roman" w:hAnsi="inherit"/>
                <w:sz w:val="20"/>
                <w:szCs w:val="20"/>
              </w:rPr>
              <w:t>Goodwill</w:t>
            </w:r>
          </w:p>
        </w:tc>
        <w:tc>
          <w:tcPr>
            <w:tcW w:w="0" w:type="auto"/>
            <w:gridSpan w:val="2"/>
            <w:shd w:val="clear" w:color="auto" w:fill="CCEEFF"/>
            <w:tcMar>
              <w:top w:w="30" w:type="dxa"/>
              <w:left w:w="30" w:type="dxa"/>
              <w:bottom w:w="30" w:type="dxa"/>
              <w:right w:w="0" w:type="dxa"/>
            </w:tcMar>
            <w:vAlign w:val="bottom"/>
            <w:hideMark/>
          </w:tcPr>
          <w:p w14:paraId="24C458CF" w14:textId="77777777" w:rsidR="00000000" w:rsidRDefault="00942225">
            <w:pPr>
              <w:jc w:val="right"/>
              <w:rPr>
                <w:rFonts w:eastAsia="Times New Roman"/>
                <w:sz w:val="20"/>
                <w:szCs w:val="20"/>
              </w:rPr>
            </w:pPr>
            <w:r>
              <w:rPr>
                <w:rFonts w:ascii="inherit" w:eastAsia="Times New Roman" w:hAnsi="inherit"/>
                <w:b/>
                <w:bCs/>
                <w:sz w:val="20"/>
                <w:szCs w:val="20"/>
              </w:rPr>
              <w:t>2,821</w:t>
            </w:r>
          </w:p>
        </w:tc>
        <w:tc>
          <w:tcPr>
            <w:tcW w:w="0" w:type="auto"/>
            <w:shd w:val="clear" w:color="auto" w:fill="CCEEFF"/>
            <w:vAlign w:val="bottom"/>
            <w:hideMark/>
          </w:tcPr>
          <w:p w14:paraId="1B8FD1C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0355B" w14:textId="77777777" w:rsidR="00000000" w:rsidRDefault="00942225">
            <w:pPr>
              <w:divId w:val="2091946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BBD161" w14:textId="77777777" w:rsidR="00000000" w:rsidRDefault="00942225">
            <w:pPr>
              <w:jc w:val="right"/>
              <w:rPr>
                <w:rFonts w:eastAsia="Times New Roman"/>
                <w:sz w:val="20"/>
                <w:szCs w:val="20"/>
              </w:rPr>
            </w:pPr>
            <w:r>
              <w:rPr>
                <w:rFonts w:ascii="inherit" w:eastAsia="Times New Roman" w:hAnsi="inherit"/>
                <w:sz w:val="20"/>
                <w:szCs w:val="20"/>
              </w:rPr>
              <w:t>2,832</w:t>
            </w:r>
          </w:p>
        </w:tc>
        <w:tc>
          <w:tcPr>
            <w:tcW w:w="0" w:type="auto"/>
            <w:shd w:val="clear" w:color="auto" w:fill="CCEEFF"/>
            <w:vAlign w:val="bottom"/>
            <w:hideMark/>
          </w:tcPr>
          <w:p w14:paraId="0E5C50AE" w14:textId="77777777" w:rsidR="00000000" w:rsidRDefault="00942225">
            <w:pPr>
              <w:rPr>
                <w:rFonts w:eastAsia="Times New Roman"/>
                <w:sz w:val="20"/>
                <w:szCs w:val="20"/>
              </w:rPr>
            </w:pPr>
          </w:p>
        </w:tc>
      </w:tr>
      <w:tr w:rsidR="00000000" w14:paraId="5F852F62" w14:textId="77777777">
        <w:trPr>
          <w:divId w:val="1023630100"/>
        </w:trPr>
        <w:tc>
          <w:tcPr>
            <w:tcW w:w="0" w:type="auto"/>
            <w:tcMar>
              <w:top w:w="30" w:type="dxa"/>
              <w:left w:w="30" w:type="dxa"/>
              <w:bottom w:w="30" w:type="dxa"/>
              <w:right w:w="30" w:type="dxa"/>
            </w:tcMar>
            <w:hideMark/>
          </w:tcPr>
          <w:p w14:paraId="588D7FB3" w14:textId="77777777" w:rsidR="00000000" w:rsidRDefault="00942225">
            <w:pPr>
              <w:rPr>
                <w:rFonts w:eastAsia="Times New Roman"/>
                <w:sz w:val="20"/>
                <w:szCs w:val="20"/>
              </w:rPr>
            </w:pPr>
            <w:r>
              <w:rPr>
                <w:rFonts w:ascii="inherit" w:eastAsia="Times New Roman" w:hAnsi="inherit"/>
                <w:sz w:val="20"/>
                <w:szCs w:val="20"/>
              </w:rPr>
              <w:t>Intangibles, net</w:t>
            </w:r>
          </w:p>
        </w:tc>
        <w:tc>
          <w:tcPr>
            <w:tcW w:w="0" w:type="auto"/>
            <w:gridSpan w:val="2"/>
            <w:tcMar>
              <w:top w:w="30" w:type="dxa"/>
              <w:left w:w="30" w:type="dxa"/>
              <w:bottom w:w="30" w:type="dxa"/>
              <w:right w:w="0" w:type="dxa"/>
            </w:tcMar>
            <w:vAlign w:val="bottom"/>
            <w:hideMark/>
          </w:tcPr>
          <w:p w14:paraId="4768ED9D" w14:textId="77777777" w:rsidR="00000000" w:rsidRDefault="00942225">
            <w:pPr>
              <w:jc w:val="right"/>
              <w:rPr>
                <w:rFonts w:eastAsia="Times New Roman"/>
                <w:sz w:val="20"/>
                <w:szCs w:val="20"/>
              </w:rPr>
            </w:pPr>
            <w:r>
              <w:rPr>
                <w:rFonts w:ascii="inherit" w:eastAsia="Times New Roman" w:hAnsi="inherit"/>
                <w:b/>
                <w:bCs/>
                <w:sz w:val="20"/>
                <w:szCs w:val="20"/>
              </w:rPr>
              <w:t>580</w:t>
            </w:r>
          </w:p>
        </w:tc>
        <w:tc>
          <w:tcPr>
            <w:tcW w:w="0" w:type="auto"/>
            <w:vAlign w:val="bottom"/>
            <w:hideMark/>
          </w:tcPr>
          <w:p w14:paraId="1F7075F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86ADEC6" w14:textId="77777777" w:rsidR="00000000" w:rsidRDefault="00942225">
            <w:pPr>
              <w:divId w:val="713115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F11B6E" w14:textId="77777777" w:rsidR="00000000" w:rsidRDefault="00942225">
            <w:pPr>
              <w:jc w:val="right"/>
              <w:rPr>
                <w:rFonts w:eastAsia="Times New Roman"/>
                <w:sz w:val="20"/>
                <w:szCs w:val="20"/>
              </w:rPr>
            </w:pPr>
            <w:r>
              <w:rPr>
                <w:rFonts w:ascii="inherit" w:eastAsia="Times New Roman" w:hAnsi="inherit"/>
                <w:sz w:val="20"/>
                <w:szCs w:val="20"/>
              </w:rPr>
              <w:t>607</w:t>
            </w:r>
          </w:p>
        </w:tc>
        <w:tc>
          <w:tcPr>
            <w:tcW w:w="0" w:type="auto"/>
            <w:vAlign w:val="bottom"/>
            <w:hideMark/>
          </w:tcPr>
          <w:p w14:paraId="1AB6526F" w14:textId="77777777" w:rsidR="00000000" w:rsidRDefault="00942225">
            <w:pPr>
              <w:rPr>
                <w:rFonts w:eastAsia="Times New Roman"/>
                <w:sz w:val="20"/>
                <w:szCs w:val="20"/>
              </w:rPr>
            </w:pPr>
          </w:p>
        </w:tc>
      </w:tr>
      <w:tr w:rsidR="00000000" w14:paraId="7CE88C39" w14:textId="77777777">
        <w:trPr>
          <w:divId w:val="1023630100"/>
        </w:trPr>
        <w:tc>
          <w:tcPr>
            <w:tcW w:w="0" w:type="auto"/>
            <w:shd w:val="clear" w:color="auto" w:fill="CCEEFF"/>
            <w:tcMar>
              <w:top w:w="30" w:type="dxa"/>
              <w:left w:w="30" w:type="dxa"/>
              <w:bottom w:w="30" w:type="dxa"/>
              <w:right w:w="30" w:type="dxa"/>
            </w:tcMar>
            <w:hideMark/>
          </w:tcPr>
          <w:p w14:paraId="1377B23F" w14:textId="77777777" w:rsidR="00000000" w:rsidRDefault="00942225">
            <w:pPr>
              <w:rPr>
                <w:rFonts w:eastAsia="Times New Roman"/>
                <w:sz w:val="20"/>
                <w:szCs w:val="20"/>
              </w:rPr>
            </w:pPr>
            <w:r>
              <w:rPr>
                <w:rFonts w:ascii="inherit" w:eastAsia="Times New Roman" w:hAnsi="inherit"/>
                <w:sz w:val="20"/>
                <w:szCs w:val="20"/>
              </w:rPr>
              <w:t>Operating lease assets</w:t>
            </w:r>
          </w:p>
        </w:tc>
        <w:tc>
          <w:tcPr>
            <w:tcW w:w="0" w:type="auto"/>
            <w:gridSpan w:val="2"/>
            <w:shd w:val="clear" w:color="auto" w:fill="CCEEFF"/>
            <w:tcMar>
              <w:top w:w="30" w:type="dxa"/>
              <w:left w:w="30" w:type="dxa"/>
              <w:bottom w:w="30" w:type="dxa"/>
              <w:right w:w="0" w:type="dxa"/>
            </w:tcMar>
            <w:vAlign w:val="bottom"/>
            <w:hideMark/>
          </w:tcPr>
          <w:p w14:paraId="71FDE716" w14:textId="77777777" w:rsidR="00000000" w:rsidRDefault="00942225">
            <w:pPr>
              <w:jc w:val="right"/>
              <w:rPr>
                <w:rFonts w:eastAsia="Times New Roman"/>
                <w:sz w:val="20"/>
                <w:szCs w:val="20"/>
              </w:rPr>
            </w:pPr>
            <w:r>
              <w:rPr>
                <w:rFonts w:ascii="inherit" w:eastAsia="Times New Roman" w:hAnsi="inherit"/>
                <w:b/>
                <w:bCs/>
                <w:sz w:val="20"/>
                <w:szCs w:val="20"/>
              </w:rPr>
              <w:t>362</w:t>
            </w:r>
          </w:p>
        </w:tc>
        <w:tc>
          <w:tcPr>
            <w:tcW w:w="0" w:type="auto"/>
            <w:shd w:val="clear" w:color="auto" w:fill="CCEEFF"/>
            <w:vAlign w:val="bottom"/>
            <w:hideMark/>
          </w:tcPr>
          <w:p w14:paraId="34972CC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9DBCD0" w14:textId="77777777" w:rsidR="00000000" w:rsidRDefault="00942225">
            <w:pPr>
              <w:divId w:val="6643614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614E55" w14:textId="77777777" w:rsidR="00000000" w:rsidRDefault="00942225">
            <w:pPr>
              <w:jc w:val="right"/>
              <w:rPr>
                <w:rFonts w:eastAsia="Times New Roman"/>
                <w:sz w:val="20"/>
                <w:szCs w:val="20"/>
              </w:rPr>
            </w:pPr>
            <w:r>
              <w:rPr>
                <w:rFonts w:ascii="inherit" w:eastAsia="Times New Roman" w:hAnsi="inherit"/>
                <w:sz w:val="20"/>
                <w:szCs w:val="20"/>
              </w:rPr>
              <w:t>391</w:t>
            </w:r>
          </w:p>
        </w:tc>
        <w:tc>
          <w:tcPr>
            <w:tcW w:w="0" w:type="auto"/>
            <w:shd w:val="clear" w:color="auto" w:fill="CCEEFF"/>
            <w:vAlign w:val="bottom"/>
            <w:hideMark/>
          </w:tcPr>
          <w:p w14:paraId="0C06D365" w14:textId="77777777" w:rsidR="00000000" w:rsidRDefault="00942225">
            <w:pPr>
              <w:rPr>
                <w:rFonts w:eastAsia="Times New Roman"/>
                <w:sz w:val="20"/>
                <w:szCs w:val="20"/>
              </w:rPr>
            </w:pPr>
          </w:p>
        </w:tc>
      </w:tr>
      <w:tr w:rsidR="00000000" w14:paraId="0113E652" w14:textId="77777777">
        <w:trPr>
          <w:divId w:val="1023630100"/>
        </w:trPr>
        <w:tc>
          <w:tcPr>
            <w:tcW w:w="0" w:type="auto"/>
            <w:tcMar>
              <w:top w:w="30" w:type="dxa"/>
              <w:left w:w="30" w:type="dxa"/>
              <w:bottom w:w="30" w:type="dxa"/>
              <w:right w:w="30" w:type="dxa"/>
            </w:tcMar>
            <w:hideMark/>
          </w:tcPr>
          <w:p w14:paraId="0058724D" w14:textId="77777777" w:rsidR="00000000" w:rsidRDefault="00942225">
            <w:pPr>
              <w:rPr>
                <w:rFonts w:eastAsia="Times New Roman"/>
                <w:sz w:val="20"/>
                <w:szCs w:val="20"/>
              </w:rPr>
            </w:pPr>
            <w:r>
              <w:rPr>
                <w:rFonts w:ascii="inherit" w:eastAsia="Times New Roman" w:hAnsi="inherit"/>
                <w:sz w:val="20"/>
                <w:szCs w:val="20"/>
              </w:rPr>
              <w:t>Prepaid pension cost</w:t>
            </w:r>
          </w:p>
        </w:tc>
        <w:tc>
          <w:tcPr>
            <w:tcW w:w="0" w:type="auto"/>
            <w:gridSpan w:val="2"/>
            <w:tcMar>
              <w:top w:w="30" w:type="dxa"/>
              <w:left w:w="30" w:type="dxa"/>
              <w:bottom w:w="30" w:type="dxa"/>
              <w:right w:w="0" w:type="dxa"/>
            </w:tcMar>
            <w:vAlign w:val="bottom"/>
            <w:hideMark/>
          </w:tcPr>
          <w:p w14:paraId="5C25B6BB" w14:textId="77777777" w:rsidR="00000000" w:rsidRDefault="00942225">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2DE01E1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9EE5D40" w14:textId="77777777" w:rsidR="00000000" w:rsidRDefault="00942225">
            <w:pPr>
              <w:divId w:val="605581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7C2962" w14:textId="77777777" w:rsidR="00000000" w:rsidRDefault="00942225">
            <w:pPr>
              <w:jc w:val="right"/>
              <w:rPr>
                <w:rFonts w:eastAsia="Times New Roman"/>
                <w:sz w:val="20"/>
                <w:szCs w:val="20"/>
              </w:rPr>
            </w:pPr>
            <w:r>
              <w:rPr>
                <w:rFonts w:ascii="inherit" w:eastAsia="Times New Roman" w:hAnsi="inherit"/>
                <w:sz w:val="20"/>
                <w:szCs w:val="20"/>
              </w:rPr>
              <w:t>178</w:t>
            </w:r>
          </w:p>
        </w:tc>
        <w:tc>
          <w:tcPr>
            <w:tcW w:w="0" w:type="auto"/>
            <w:vAlign w:val="bottom"/>
            <w:hideMark/>
          </w:tcPr>
          <w:p w14:paraId="6E4C52DD" w14:textId="77777777" w:rsidR="00000000" w:rsidRDefault="00942225">
            <w:pPr>
              <w:rPr>
                <w:rFonts w:eastAsia="Times New Roman"/>
                <w:sz w:val="20"/>
                <w:szCs w:val="20"/>
              </w:rPr>
            </w:pPr>
          </w:p>
        </w:tc>
      </w:tr>
      <w:tr w:rsidR="00000000" w14:paraId="4AF54B06" w14:textId="77777777">
        <w:trPr>
          <w:divId w:val="1023630100"/>
        </w:trPr>
        <w:tc>
          <w:tcPr>
            <w:tcW w:w="0" w:type="auto"/>
            <w:shd w:val="clear" w:color="auto" w:fill="CCEEFF"/>
            <w:tcMar>
              <w:top w:w="30" w:type="dxa"/>
              <w:left w:w="30" w:type="dxa"/>
              <w:bottom w:w="30" w:type="dxa"/>
              <w:right w:w="30" w:type="dxa"/>
            </w:tcMar>
            <w:hideMark/>
          </w:tcPr>
          <w:p w14:paraId="737778FB" w14:textId="77777777" w:rsidR="00000000" w:rsidRDefault="00942225">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496920EE" w14:textId="77777777" w:rsidR="00000000" w:rsidRDefault="00942225">
            <w:pPr>
              <w:jc w:val="right"/>
              <w:rPr>
                <w:rFonts w:eastAsia="Times New Roman"/>
                <w:sz w:val="20"/>
                <w:szCs w:val="20"/>
              </w:rPr>
            </w:pPr>
            <w:r>
              <w:rPr>
                <w:rFonts w:ascii="inherit" w:eastAsia="Times New Roman" w:hAnsi="inherit"/>
                <w:b/>
                <w:bCs/>
                <w:sz w:val="20"/>
                <w:szCs w:val="20"/>
              </w:rPr>
              <w:t>808</w:t>
            </w:r>
          </w:p>
        </w:tc>
        <w:tc>
          <w:tcPr>
            <w:tcW w:w="0" w:type="auto"/>
            <w:shd w:val="clear" w:color="auto" w:fill="CCEEFF"/>
            <w:vAlign w:val="bottom"/>
            <w:hideMark/>
          </w:tcPr>
          <w:p w14:paraId="6121377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5A4E89" w14:textId="77777777" w:rsidR="00000000" w:rsidRDefault="00942225">
            <w:pPr>
              <w:divId w:val="1567377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83CA57" w14:textId="77777777" w:rsidR="00000000" w:rsidRDefault="00942225">
            <w:pPr>
              <w:jc w:val="right"/>
              <w:rPr>
                <w:rFonts w:eastAsia="Times New Roman"/>
                <w:sz w:val="20"/>
                <w:szCs w:val="20"/>
              </w:rPr>
            </w:pPr>
            <w:r>
              <w:rPr>
                <w:rFonts w:ascii="inherit" w:eastAsia="Times New Roman" w:hAnsi="inherit"/>
                <w:sz w:val="20"/>
                <w:szCs w:val="20"/>
              </w:rPr>
              <w:t>821</w:t>
            </w:r>
          </w:p>
        </w:tc>
        <w:tc>
          <w:tcPr>
            <w:tcW w:w="0" w:type="auto"/>
            <w:shd w:val="clear" w:color="auto" w:fill="CCEEFF"/>
            <w:vAlign w:val="bottom"/>
            <w:hideMark/>
          </w:tcPr>
          <w:p w14:paraId="73F64D02" w14:textId="77777777" w:rsidR="00000000" w:rsidRDefault="00942225">
            <w:pPr>
              <w:rPr>
                <w:rFonts w:eastAsia="Times New Roman"/>
                <w:sz w:val="20"/>
                <w:szCs w:val="20"/>
              </w:rPr>
            </w:pPr>
          </w:p>
        </w:tc>
      </w:tr>
      <w:tr w:rsidR="00000000" w14:paraId="30E20ADB" w14:textId="77777777">
        <w:trPr>
          <w:divId w:val="1023630100"/>
        </w:trPr>
        <w:tc>
          <w:tcPr>
            <w:tcW w:w="0" w:type="auto"/>
            <w:tcMar>
              <w:top w:w="30" w:type="dxa"/>
              <w:left w:w="30" w:type="dxa"/>
              <w:bottom w:w="30" w:type="dxa"/>
              <w:right w:w="30" w:type="dxa"/>
            </w:tcMar>
            <w:hideMark/>
          </w:tcPr>
          <w:p w14:paraId="3F4C046A" w14:textId="77777777" w:rsidR="00000000" w:rsidRDefault="00942225">
            <w:pPr>
              <w:rPr>
                <w:rFonts w:eastAsia="Times New Roman"/>
                <w:sz w:val="20"/>
                <w:szCs w:val="20"/>
              </w:rPr>
            </w:pPr>
            <w:r>
              <w:rPr>
                <w:rFonts w:ascii="inherit" w:eastAsia="Times New Roman" w:hAnsi="inherit"/>
                <w:sz w:val="20"/>
                <w:szCs w:val="20"/>
              </w:rPr>
              <w:t>Other assets</w:t>
            </w:r>
          </w:p>
        </w:tc>
        <w:tc>
          <w:tcPr>
            <w:tcW w:w="0" w:type="auto"/>
            <w:gridSpan w:val="2"/>
            <w:tcMar>
              <w:top w:w="30" w:type="dxa"/>
              <w:left w:w="30" w:type="dxa"/>
              <w:bottom w:w="30" w:type="dxa"/>
              <w:right w:w="0" w:type="dxa"/>
            </w:tcMar>
            <w:vAlign w:val="bottom"/>
            <w:hideMark/>
          </w:tcPr>
          <w:p w14:paraId="62522B2D" w14:textId="77777777" w:rsidR="00000000" w:rsidRDefault="00942225">
            <w:pPr>
              <w:jc w:val="right"/>
              <w:rPr>
                <w:rFonts w:eastAsia="Times New Roman"/>
                <w:sz w:val="20"/>
                <w:szCs w:val="20"/>
              </w:rPr>
            </w:pPr>
            <w:r>
              <w:rPr>
                <w:rFonts w:ascii="inherit" w:eastAsia="Times New Roman" w:hAnsi="inherit"/>
                <w:b/>
                <w:bCs/>
                <w:sz w:val="20"/>
                <w:szCs w:val="20"/>
              </w:rPr>
              <w:t>632</w:t>
            </w:r>
          </w:p>
        </w:tc>
        <w:tc>
          <w:tcPr>
            <w:tcW w:w="0" w:type="auto"/>
            <w:vAlign w:val="bottom"/>
            <w:hideMark/>
          </w:tcPr>
          <w:p w14:paraId="054F40E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C7AAD4C" w14:textId="77777777" w:rsidR="00000000" w:rsidRDefault="00942225">
            <w:pPr>
              <w:divId w:val="20697219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57175A" w14:textId="77777777" w:rsidR="00000000" w:rsidRDefault="00942225">
            <w:pPr>
              <w:jc w:val="right"/>
              <w:rPr>
                <w:rFonts w:eastAsia="Times New Roman"/>
                <w:sz w:val="20"/>
                <w:szCs w:val="20"/>
              </w:rPr>
            </w:pPr>
            <w:r>
              <w:rPr>
                <w:rFonts w:ascii="inherit" w:eastAsia="Times New Roman" w:hAnsi="inherit"/>
                <w:sz w:val="20"/>
                <w:szCs w:val="20"/>
              </w:rPr>
              <w:t>601</w:t>
            </w:r>
          </w:p>
        </w:tc>
        <w:tc>
          <w:tcPr>
            <w:tcW w:w="0" w:type="auto"/>
            <w:vAlign w:val="bottom"/>
            <w:hideMark/>
          </w:tcPr>
          <w:p w14:paraId="3D2789E6" w14:textId="77777777" w:rsidR="00000000" w:rsidRDefault="00942225">
            <w:pPr>
              <w:rPr>
                <w:rFonts w:eastAsia="Times New Roman"/>
                <w:sz w:val="20"/>
                <w:szCs w:val="20"/>
              </w:rPr>
            </w:pPr>
          </w:p>
        </w:tc>
      </w:tr>
      <w:tr w:rsidR="00000000" w14:paraId="40C0DE3F" w14:textId="77777777">
        <w:trPr>
          <w:divId w:val="1023630100"/>
        </w:trPr>
        <w:tc>
          <w:tcPr>
            <w:tcW w:w="0" w:type="auto"/>
            <w:shd w:val="clear" w:color="auto" w:fill="CCEEFF"/>
            <w:tcMar>
              <w:top w:w="30" w:type="dxa"/>
              <w:left w:w="30" w:type="dxa"/>
              <w:bottom w:w="30" w:type="dxa"/>
              <w:right w:w="30" w:type="dxa"/>
            </w:tcMar>
            <w:hideMark/>
          </w:tcPr>
          <w:p w14:paraId="6AC74647" w14:textId="77777777" w:rsidR="00000000" w:rsidRDefault="00942225">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E0000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6D546D" w14:textId="77777777" w:rsidR="00000000" w:rsidRDefault="00942225">
            <w:pPr>
              <w:jc w:val="right"/>
              <w:rPr>
                <w:rFonts w:eastAsia="Times New Roman"/>
                <w:sz w:val="20"/>
                <w:szCs w:val="20"/>
              </w:rPr>
            </w:pPr>
            <w:r>
              <w:rPr>
                <w:rFonts w:ascii="inherit" w:eastAsia="Times New Roman" w:hAnsi="inherit"/>
                <w:b/>
                <w:bCs/>
                <w:sz w:val="20"/>
                <w:szCs w:val="20"/>
              </w:rPr>
              <w:t>9,555</w:t>
            </w:r>
          </w:p>
        </w:tc>
        <w:tc>
          <w:tcPr>
            <w:tcW w:w="0" w:type="auto"/>
            <w:tcBorders>
              <w:top w:val="single" w:sz="6" w:space="0" w:color="000000"/>
              <w:bottom w:val="double" w:sz="6" w:space="0" w:color="000000"/>
            </w:tcBorders>
            <w:shd w:val="clear" w:color="auto" w:fill="CCEEFF"/>
            <w:vAlign w:val="bottom"/>
            <w:hideMark/>
          </w:tcPr>
          <w:p w14:paraId="7A4C8B4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7E6AD" w14:textId="77777777" w:rsidR="00000000" w:rsidRDefault="00942225">
            <w:pPr>
              <w:divId w:val="1057315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A96A9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36A0FD8" w14:textId="77777777" w:rsidR="00000000" w:rsidRDefault="00942225">
            <w:pPr>
              <w:jc w:val="right"/>
              <w:rPr>
                <w:rFonts w:eastAsia="Times New Roman"/>
                <w:sz w:val="20"/>
                <w:szCs w:val="20"/>
              </w:rPr>
            </w:pPr>
            <w:r>
              <w:rPr>
                <w:rFonts w:ascii="inherit" w:eastAsia="Times New Roman" w:hAnsi="inherit"/>
                <w:sz w:val="20"/>
                <w:szCs w:val="20"/>
              </w:rPr>
              <w:t>8,987</w:t>
            </w:r>
          </w:p>
        </w:tc>
        <w:tc>
          <w:tcPr>
            <w:tcW w:w="0" w:type="auto"/>
            <w:tcBorders>
              <w:top w:val="single" w:sz="6" w:space="0" w:color="000000"/>
              <w:bottom w:val="double" w:sz="6" w:space="0" w:color="000000"/>
            </w:tcBorders>
            <w:shd w:val="clear" w:color="auto" w:fill="CCEEFF"/>
            <w:vAlign w:val="bottom"/>
            <w:hideMark/>
          </w:tcPr>
          <w:p w14:paraId="76EEC322" w14:textId="77777777" w:rsidR="00000000" w:rsidRDefault="00942225">
            <w:pPr>
              <w:rPr>
                <w:rFonts w:eastAsia="Times New Roman"/>
                <w:sz w:val="20"/>
                <w:szCs w:val="20"/>
              </w:rPr>
            </w:pPr>
          </w:p>
        </w:tc>
      </w:tr>
      <w:tr w:rsidR="00000000" w14:paraId="0C23A415" w14:textId="77777777">
        <w:trPr>
          <w:divId w:val="1023630100"/>
        </w:trPr>
        <w:tc>
          <w:tcPr>
            <w:tcW w:w="0" w:type="auto"/>
            <w:tcMar>
              <w:top w:w="30" w:type="dxa"/>
              <w:left w:w="30" w:type="dxa"/>
              <w:bottom w:w="30" w:type="dxa"/>
              <w:right w:w="30" w:type="dxa"/>
            </w:tcMar>
            <w:hideMark/>
          </w:tcPr>
          <w:p w14:paraId="421AEA22" w14:textId="77777777" w:rsidR="00000000" w:rsidRDefault="00942225">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1D94ECA0" w14:textId="77777777" w:rsidR="00000000" w:rsidRDefault="00942225">
            <w:pPr>
              <w:divId w:val="1619798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467A88" w14:textId="77777777" w:rsidR="00000000" w:rsidRDefault="00942225">
            <w:pPr>
              <w:divId w:val="4500521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D7AD64" w14:textId="77777777" w:rsidR="00000000" w:rsidRDefault="00942225">
            <w:pPr>
              <w:divId w:val="750733620"/>
              <w:rPr>
                <w:rFonts w:eastAsia="Times New Roman"/>
                <w:sz w:val="20"/>
                <w:szCs w:val="20"/>
              </w:rPr>
            </w:pPr>
            <w:r>
              <w:rPr>
                <w:rFonts w:ascii="inherit" w:eastAsia="Times New Roman" w:hAnsi="inherit"/>
                <w:sz w:val="20"/>
                <w:szCs w:val="20"/>
              </w:rPr>
              <w:t> </w:t>
            </w:r>
          </w:p>
        </w:tc>
      </w:tr>
      <w:tr w:rsidR="00000000" w14:paraId="6E2405BC" w14:textId="77777777">
        <w:trPr>
          <w:divId w:val="1023630100"/>
        </w:trPr>
        <w:tc>
          <w:tcPr>
            <w:tcW w:w="0" w:type="auto"/>
            <w:shd w:val="clear" w:color="auto" w:fill="CCEEFF"/>
            <w:tcMar>
              <w:top w:w="30" w:type="dxa"/>
              <w:left w:w="30" w:type="dxa"/>
              <w:bottom w:w="30" w:type="dxa"/>
              <w:right w:w="30" w:type="dxa"/>
            </w:tcMar>
            <w:hideMark/>
          </w:tcPr>
          <w:p w14:paraId="4E5A696F" w14:textId="77777777" w:rsidR="00000000" w:rsidRDefault="00942225">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7D8B9CD0" w14:textId="77777777" w:rsidR="00000000" w:rsidRDefault="00942225">
            <w:pPr>
              <w:divId w:val="1560630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0BE16E" w14:textId="77777777" w:rsidR="00000000" w:rsidRDefault="00942225">
            <w:pPr>
              <w:divId w:val="1819224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D41B32" w14:textId="77777777" w:rsidR="00000000" w:rsidRDefault="00942225">
            <w:pPr>
              <w:divId w:val="1548952258"/>
              <w:rPr>
                <w:rFonts w:eastAsia="Times New Roman"/>
                <w:sz w:val="20"/>
                <w:szCs w:val="20"/>
              </w:rPr>
            </w:pPr>
            <w:r>
              <w:rPr>
                <w:rFonts w:ascii="inherit" w:eastAsia="Times New Roman" w:hAnsi="inherit"/>
                <w:sz w:val="20"/>
                <w:szCs w:val="20"/>
              </w:rPr>
              <w:t> </w:t>
            </w:r>
          </w:p>
        </w:tc>
      </w:tr>
      <w:tr w:rsidR="00000000" w14:paraId="7702BF48" w14:textId="77777777">
        <w:trPr>
          <w:divId w:val="1023630100"/>
        </w:trPr>
        <w:tc>
          <w:tcPr>
            <w:tcW w:w="0" w:type="auto"/>
            <w:tcMar>
              <w:top w:w="30" w:type="dxa"/>
              <w:left w:w="420" w:type="dxa"/>
              <w:bottom w:w="30" w:type="dxa"/>
              <w:right w:w="30" w:type="dxa"/>
            </w:tcMar>
            <w:hideMark/>
          </w:tcPr>
          <w:p w14:paraId="76FCDC74" w14:textId="77777777" w:rsidR="00000000" w:rsidRDefault="00942225">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5DA2425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4D86C69" w14:textId="77777777" w:rsidR="00000000" w:rsidRDefault="00942225">
            <w:pPr>
              <w:jc w:val="right"/>
              <w:rPr>
                <w:rFonts w:eastAsia="Times New Roman"/>
                <w:sz w:val="20"/>
                <w:szCs w:val="20"/>
              </w:rPr>
            </w:pPr>
            <w:r>
              <w:rPr>
                <w:rFonts w:ascii="inherit" w:eastAsia="Times New Roman" w:hAnsi="inherit"/>
                <w:b/>
                <w:bCs/>
                <w:sz w:val="20"/>
                <w:szCs w:val="20"/>
              </w:rPr>
              <w:t>304</w:t>
            </w:r>
          </w:p>
        </w:tc>
        <w:tc>
          <w:tcPr>
            <w:tcW w:w="0" w:type="auto"/>
            <w:vAlign w:val="bottom"/>
            <w:hideMark/>
          </w:tcPr>
          <w:p w14:paraId="6DC3B95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8A9CCC5" w14:textId="77777777" w:rsidR="00000000" w:rsidRDefault="00942225">
            <w:pPr>
              <w:divId w:val="54279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2161C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CB102AF" w14:textId="77777777" w:rsidR="00000000" w:rsidRDefault="00942225">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4DC0C2EC" w14:textId="77777777" w:rsidR="00000000" w:rsidRDefault="00942225">
            <w:pPr>
              <w:rPr>
                <w:rFonts w:eastAsia="Times New Roman"/>
                <w:sz w:val="20"/>
                <w:szCs w:val="20"/>
              </w:rPr>
            </w:pPr>
          </w:p>
        </w:tc>
      </w:tr>
      <w:tr w:rsidR="00000000" w14:paraId="370FFB4D" w14:textId="77777777">
        <w:trPr>
          <w:divId w:val="1023630100"/>
        </w:trPr>
        <w:tc>
          <w:tcPr>
            <w:tcW w:w="0" w:type="auto"/>
            <w:shd w:val="clear" w:color="auto" w:fill="CCEEFF"/>
            <w:tcMar>
              <w:top w:w="30" w:type="dxa"/>
              <w:left w:w="420" w:type="dxa"/>
              <w:bottom w:w="30" w:type="dxa"/>
              <w:right w:w="30" w:type="dxa"/>
            </w:tcMar>
            <w:hideMark/>
          </w:tcPr>
          <w:p w14:paraId="3F712E68" w14:textId="77777777" w:rsidR="00000000" w:rsidRDefault="00942225">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740E325B" w14:textId="77777777" w:rsidR="00000000" w:rsidRDefault="00942225">
            <w:pPr>
              <w:jc w:val="right"/>
              <w:rPr>
                <w:rFonts w:eastAsia="Times New Roman"/>
                <w:sz w:val="20"/>
                <w:szCs w:val="20"/>
              </w:rPr>
            </w:pPr>
            <w:r>
              <w:rPr>
                <w:rFonts w:ascii="inherit" w:eastAsia="Times New Roman" w:hAnsi="inherit"/>
                <w:b/>
                <w:bCs/>
                <w:sz w:val="20"/>
                <w:szCs w:val="20"/>
              </w:rPr>
              <w:t>790</w:t>
            </w:r>
          </w:p>
        </w:tc>
        <w:tc>
          <w:tcPr>
            <w:tcW w:w="0" w:type="auto"/>
            <w:shd w:val="clear" w:color="auto" w:fill="CCEEFF"/>
            <w:vAlign w:val="bottom"/>
            <w:hideMark/>
          </w:tcPr>
          <w:p w14:paraId="5FAEC07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19CB20" w14:textId="77777777" w:rsidR="00000000" w:rsidRDefault="00942225">
            <w:pPr>
              <w:divId w:val="388188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92722D" w14:textId="77777777" w:rsidR="00000000" w:rsidRDefault="00942225">
            <w:pPr>
              <w:jc w:val="right"/>
              <w:rPr>
                <w:rFonts w:eastAsia="Times New Roman"/>
                <w:sz w:val="20"/>
                <w:szCs w:val="20"/>
              </w:rPr>
            </w:pPr>
            <w:r>
              <w:rPr>
                <w:rFonts w:ascii="inherit" w:eastAsia="Times New Roman" w:hAnsi="inherit"/>
                <w:sz w:val="20"/>
                <w:szCs w:val="20"/>
              </w:rPr>
              <w:t>840</w:t>
            </w:r>
          </w:p>
        </w:tc>
        <w:tc>
          <w:tcPr>
            <w:tcW w:w="0" w:type="auto"/>
            <w:shd w:val="clear" w:color="auto" w:fill="CCEEFF"/>
            <w:vAlign w:val="bottom"/>
            <w:hideMark/>
          </w:tcPr>
          <w:p w14:paraId="6333033C" w14:textId="77777777" w:rsidR="00000000" w:rsidRDefault="00942225">
            <w:pPr>
              <w:rPr>
                <w:rFonts w:eastAsia="Times New Roman"/>
                <w:sz w:val="20"/>
                <w:szCs w:val="20"/>
              </w:rPr>
            </w:pPr>
          </w:p>
        </w:tc>
      </w:tr>
      <w:tr w:rsidR="00000000" w14:paraId="4FFDE485" w14:textId="77777777">
        <w:trPr>
          <w:divId w:val="1023630100"/>
        </w:trPr>
        <w:tc>
          <w:tcPr>
            <w:tcW w:w="0" w:type="auto"/>
            <w:tcMar>
              <w:top w:w="30" w:type="dxa"/>
              <w:left w:w="420" w:type="dxa"/>
              <w:bottom w:w="30" w:type="dxa"/>
              <w:right w:w="30" w:type="dxa"/>
            </w:tcMar>
            <w:hideMark/>
          </w:tcPr>
          <w:p w14:paraId="7B287F07" w14:textId="77777777" w:rsidR="00000000" w:rsidRDefault="00942225">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5B9E2960" w14:textId="77777777" w:rsidR="00000000" w:rsidRDefault="00942225">
            <w:pPr>
              <w:jc w:val="right"/>
              <w:rPr>
                <w:rFonts w:eastAsia="Times New Roman"/>
                <w:sz w:val="20"/>
                <w:szCs w:val="20"/>
              </w:rPr>
            </w:pPr>
            <w:r>
              <w:rPr>
                <w:rFonts w:ascii="inherit" w:eastAsia="Times New Roman" w:hAnsi="inherit"/>
                <w:b/>
                <w:bCs/>
                <w:sz w:val="20"/>
                <w:szCs w:val="20"/>
              </w:rPr>
              <w:t>186</w:t>
            </w:r>
          </w:p>
        </w:tc>
        <w:tc>
          <w:tcPr>
            <w:tcW w:w="0" w:type="auto"/>
            <w:vAlign w:val="bottom"/>
            <w:hideMark/>
          </w:tcPr>
          <w:p w14:paraId="5DA62F3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B6DA3E0" w14:textId="77777777" w:rsidR="00000000" w:rsidRDefault="00942225">
            <w:pPr>
              <w:divId w:val="257914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3494E0" w14:textId="77777777" w:rsidR="00000000" w:rsidRDefault="00942225">
            <w:pPr>
              <w:jc w:val="right"/>
              <w:rPr>
                <w:rFonts w:eastAsia="Times New Roman"/>
                <w:sz w:val="20"/>
                <w:szCs w:val="20"/>
              </w:rPr>
            </w:pPr>
            <w:r>
              <w:rPr>
                <w:rFonts w:ascii="inherit" w:eastAsia="Times New Roman" w:hAnsi="inherit"/>
                <w:sz w:val="20"/>
                <w:szCs w:val="20"/>
              </w:rPr>
              <w:t>308</w:t>
            </w:r>
          </w:p>
        </w:tc>
        <w:tc>
          <w:tcPr>
            <w:tcW w:w="0" w:type="auto"/>
            <w:vAlign w:val="bottom"/>
            <w:hideMark/>
          </w:tcPr>
          <w:p w14:paraId="244040AD" w14:textId="77777777" w:rsidR="00000000" w:rsidRDefault="00942225">
            <w:pPr>
              <w:rPr>
                <w:rFonts w:eastAsia="Times New Roman"/>
                <w:sz w:val="20"/>
                <w:szCs w:val="20"/>
              </w:rPr>
            </w:pPr>
          </w:p>
        </w:tc>
      </w:tr>
      <w:tr w:rsidR="00000000" w14:paraId="21EB1BEA" w14:textId="77777777">
        <w:trPr>
          <w:divId w:val="1023630100"/>
        </w:trPr>
        <w:tc>
          <w:tcPr>
            <w:tcW w:w="0" w:type="auto"/>
            <w:shd w:val="clear" w:color="auto" w:fill="CCEEFF"/>
            <w:tcMar>
              <w:top w:w="30" w:type="dxa"/>
              <w:left w:w="420" w:type="dxa"/>
              <w:bottom w:w="30" w:type="dxa"/>
              <w:right w:w="30" w:type="dxa"/>
            </w:tcMar>
            <w:hideMark/>
          </w:tcPr>
          <w:p w14:paraId="5A349A95" w14:textId="77777777" w:rsidR="00000000" w:rsidRDefault="00942225">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2F1B1EEC" w14:textId="77777777" w:rsidR="00000000" w:rsidRDefault="00942225">
            <w:pPr>
              <w:jc w:val="right"/>
              <w:rPr>
                <w:rFonts w:eastAsia="Times New Roman"/>
                <w:sz w:val="20"/>
                <w:szCs w:val="20"/>
              </w:rPr>
            </w:pPr>
            <w:r>
              <w:rPr>
                <w:rFonts w:ascii="inherit" w:eastAsia="Times New Roman" w:hAnsi="inherit"/>
                <w:b/>
                <w:bCs/>
                <w:sz w:val="20"/>
                <w:szCs w:val="20"/>
              </w:rPr>
              <w:t>616</w:t>
            </w:r>
          </w:p>
        </w:tc>
        <w:tc>
          <w:tcPr>
            <w:tcW w:w="0" w:type="auto"/>
            <w:shd w:val="clear" w:color="auto" w:fill="CCEEFF"/>
            <w:vAlign w:val="bottom"/>
            <w:hideMark/>
          </w:tcPr>
          <w:p w14:paraId="3E7E009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E8F421" w14:textId="77777777" w:rsidR="00000000" w:rsidRDefault="00942225">
            <w:pPr>
              <w:divId w:val="725222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EA389B" w14:textId="77777777" w:rsidR="00000000" w:rsidRDefault="00942225">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14:paraId="5D8A6900" w14:textId="77777777" w:rsidR="00000000" w:rsidRDefault="00942225">
            <w:pPr>
              <w:rPr>
                <w:rFonts w:eastAsia="Times New Roman"/>
                <w:sz w:val="20"/>
                <w:szCs w:val="20"/>
              </w:rPr>
            </w:pPr>
          </w:p>
        </w:tc>
      </w:tr>
      <w:tr w:rsidR="00000000" w14:paraId="451D8435" w14:textId="77777777">
        <w:trPr>
          <w:divId w:val="1023630100"/>
        </w:trPr>
        <w:tc>
          <w:tcPr>
            <w:tcW w:w="0" w:type="auto"/>
            <w:tcMar>
              <w:top w:w="30" w:type="dxa"/>
              <w:left w:w="420" w:type="dxa"/>
              <w:bottom w:w="30" w:type="dxa"/>
              <w:right w:w="30" w:type="dxa"/>
            </w:tcMar>
            <w:hideMark/>
          </w:tcPr>
          <w:p w14:paraId="539A9D99"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gridSpan w:val="2"/>
            <w:tcMar>
              <w:top w:w="30" w:type="dxa"/>
              <w:left w:w="30" w:type="dxa"/>
              <w:bottom w:w="30" w:type="dxa"/>
              <w:right w:w="0" w:type="dxa"/>
            </w:tcMar>
            <w:vAlign w:val="bottom"/>
            <w:hideMark/>
          </w:tcPr>
          <w:p w14:paraId="6D9CDC42" w14:textId="77777777" w:rsidR="00000000" w:rsidRDefault="00942225">
            <w:pPr>
              <w:jc w:val="right"/>
              <w:rPr>
                <w:rFonts w:eastAsia="Times New Roman"/>
                <w:sz w:val="20"/>
                <w:szCs w:val="20"/>
              </w:rPr>
            </w:pPr>
            <w:r>
              <w:rPr>
                <w:rFonts w:ascii="inherit" w:eastAsia="Times New Roman" w:hAnsi="inherit"/>
                <w:b/>
                <w:bCs/>
                <w:sz w:val="20"/>
                <w:szCs w:val="20"/>
              </w:rPr>
              <w:t>510</w:t>
            </w:r>
          </w:p>
        </w:tc>
        <w:tc>
          <w:tcPr>
            <w:tcW w:w="0" w:type="auto"/>
            <w:vAlign w:val="bottom"/>
            <w:hideMark/>
          </w:tcPr>
          <w:p w14:paraId="35BABC7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7DD4865" w14:textId="77777777" w:rsidR="00000000" w:rsidRDefault="00942225">
            <w:pPr>
              <w:divId w:val="1004481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2F2DBF" w14:textId="77777777" w:rsidR="00000000" w:rsidRDefault="00942225">
            <w:pPr>
              <w:jc w:val="right"/>
              <w:rPr>
                <w:rFonts w:eastAsia="Times New Roman"/>
                <w:sz w:val="20"/>
                <w:szCs w:val="20"/>
              </w:rPr>
            </w:pPr>
            <w:r>
              <w:rPr>
                <w:rFonts w:ascii="inherit" w:eastAsia="Times New Roman" w:hAnsi="inherit"/>
                <w:sz w:val="20"/>
                <w:szCs w:val="20"/>
              </w:rPr>
              <w:t>606</w:t>
            </w:r>
          </w:p>
        </w:tc>
        <w:tc>
          <w:tcPr>
            <w:tcW w:w="0" w:type="auto"/>
            <w:vAlign w:val="bottom"/>
            <w:hideMark/>
          </w:tcPr>
          <w:p w14:paraId="2FFAD72C" w14:textId="77777777" w:rsidR="00000000" w:rsidRDefault="00942225">
            <w:pPr>
              <w:rPr>
                <w:rFonts w:eastAsia="Times New Roman"/>
                <w:sz w:val="20"/>
                <w:szCs w:val="20"/>
              </w:rPr>
            </w:pPr>
          </w:p>
        </w:tc>
      </w:tr>
      <w:tr w:rsidR="00000000" w14:paraId="2047298F" w14:textId="77777777">
        <w:trPr>
          <w:divId w:val="1023630100"/>
        </w:trPr>
        <w:tc>
          <w:tcPr>
            <w:tcW w:w="0" w:type="auto"/>
            <w:shd w:val="clear" w:color="auto" w:fill="CCEEFF"/>
            <w:tcMar>
              <w:top w:w="30" w:type="dxa"/>
              <w:left w:w="30" w:type="dxa"/>
              <w:bottom w:w="30" w:type="dxa"/>
              <w:right w:w="30" w:type="dxa"/>
            </w:tcMar>
            <w:hideMark/>
          </w:tcPr>
          <w:p w14:paraId="1865BB33" w14:textId="77777777" w:rsidR="00000000" w:rsidRDefault="00942225">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CB541E" w14:textId="77777777" w:rsidR="00000000" w:rsidRDefault="00942225">
            <w:pPr>
              <w:jc w:val="right"/>
              <w:rPr>
                <w:rFonts w:eastAsia="Times New Roman"/>
                <w:sz w:val="20"/>
                <w:szCs w:val="20"/>
              </w:rPr>
            </w:pPr>
            <w:r>
              <w:rPr>
                <w:rFonts w:ascii="inherit" w:eastAsia="Times New Roman" w:hAnsi="inherit"/>
                <w:b/>
                <w:bCs/>
                <w:sz w:val="20"/>
                <w:szCs w:val="20"/>
              </w:rPr>
              <w:t>2,406</w:t>
            </w:r>
          </w:p>
        </w:tc>
        <w:tc>
          <w:tcPr>
            <w:tcW w:w="0" w:type="auto"/>
            <w:tcBorders>
              <w:top w:val="single" w:sz="6" w:space="0" w:color="000000"/>
            </w:tcBorders>
            <w:shd w:val="clear" w:color="auto" w:fill="CCEEFF"/>
            <w:vAlign w:val="bottom"/>
            <w:hideMark/>
          </w:tcPr>
          <w:p w14:paraId="4066CC6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C6C86" w14:textId="77777777" w:rsidR="00000000" w:rsidRDefault="00942225">
            <w:pPr>
              <w:divId w:val="1742287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9C3A1A" w14:textId="77777777" w:rsidR="00000000" w:rsidRDefault="00942225">
            <w:pPr>
              <w:jc w:val="right"/>
              <w:rPr>
                <w:rFonts w:eastAsia="Times New Roman"/>
                <w:sz w:val="20"/>
                <w:szCs w:val="20"/>
              </w:rPr>
            </w:pPr>
            <w:r>
              <w:rPr>
                <w:rFonts w:ascii="inherit" w:eastAsia="Times New Roman" w:hAnsi="inherit"/>
                <w:sz w:val="20"/>
                <w:szCs w:val="20"/>
              </w:rPr>
              <w:t>2,538</w:t>
            </w:r>
          </w:p>
        </w:tc>
        <w:tc>
          <w:tcPr>
            <w:tcW w:w="0" w:type="auto"/>
            <w:tcBorders>
              <w:top w:val="single" w:sz="6" w:space="0" w:color="000000"/>
            </w:tcBorders>
            <w:shd w:val="clear" w:color="auto" w:fill="CCEEFF"/>
            <w:vAlign w:val="bottom"/>
            <w:hideMark/>
          </w:tcPr>
          <w:p w14:paraId="716DE716" w14:textId="77777777" w:rsidR="00000000" w:rsidRDefault="00942225">
            <w:pPr>
              <w:rPr>
                <w:rFonts w:eastAsia="Times New Roman"/>
                <w:sz w:val="20"/>
                <w:szCs w:val="20"/>
              </w:rPr>
            </w:pPr>
          </w:p>
        </w:tc>
      </w:tr>
      <w:tr w:rsidR="00000000" w14:paraId="32BFF2A8" w14:textId="77777777">
        <w:trPr>
          <w:divId w:val="1023630100"/>
        </w:trPr>
        <w:tc>
          <w:tcPr>
            <w:tcW w:w="0" w:type="auto"/>
            <w:tcMar>
              <w:top w:w="30" w:type="dxa"/>
              <w:left w:w="30" w:type="dxa"/>
              <w:bottom w:w="30" w:type="dxa"/>
              <w:right w:w="30" w:type="dxa"/>
            </w:tcMar>
            <w:hideMark/>
          </w:tcPr>
          <w:p w14:paraId="65122272" w14:textId="77777777" w:rsidR="00000000" w:rsidRDefault="00942225">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tcMar>
              <w:top w:w="30" w:type="dxa"/>
              <w:left w:w="30" w:type="dxa"/>
              <w:bottom w:w="30" w:type="dxa"/>
              <w:right w:w="0" w:type="dxa"/>
            </w:tcMar>
            <w:vAlign w:val="bottom"/>
            <w:hideMark/>
          </w:tcPr>
          <w:p w14:paraId="03C064E8" w14:textId="77777777" w:rsidR="00000000" w:rsidRDefault="00942225">
            <w:pPr>
              <w:jc w:val="right"/>
              <w:rPr>
                <w:rFonts w:eastAsia="Times New Roman"/>
                <w:sz w:val="20"/>
                <w:szCs w:val="20"/>
              </w:rPr>
            </w:pPr>
            <w:r>
              <w:rPr>
                <w:rFonts w:ascii="inherit" w:eastAsia="Times New Roman" w:hAnsi="inherit"/>
                <w:b/>
                <w:bCs/>
                <w:sz w:val="20"/>
                <w:szCs w:val="20"/>
              </w:rPr>
              <w:t>4,081</w:t>
            </w:r>
          </w:p>
        </w:tc>
        <w:tc>
          <w:tcPr>
            <w:tcW w:w="0" w:type="auto"/>
            <w:tcBorders>
              <w:top w:val="single" w:sz="6" w:space="0" w:color="000000"/>
            </w:tcBorders>
            <w:vAlign w:val="bottom"/>
            <w:hideMark/>
          </w:tcPr>
          <w:p w14:paraId="06EBC49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DE0AF91" w14:textId="77777777" w:rsidR="00000000" w:rsidRDefault="00942225">
            <w:pPr>
              <w:divId w:val="997460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BC0CB1" w14:textId="77777777" w:rsidR="00000000" w:rsidRDefault="00942225">
            <w:pPr>
              <w:jc w:val="right"/>
              <w:rPr>
                <w:rFonts w:eastAsia="Times New Roman"/>
                <w:sz w:val="20"/>
                <w:szCs w:val="20"/>
              </w:rPr>
            </w:pPr>
            <w:r>
              <w:rPr>
                <w:rFonts w:ascii="inherit" w:eastAsia="Times New Roman" w:hAnsi="inherit"/>
                <w:sz w:val="20"/>
                <w:szCs w:val="20"/>
              </w:rPr>
              <w:t>3,277</w:t>
            </w:r>
          </w:p>
        </w:tc>
        <w:tc>
          <w:tcPr>
            <w:tcW w:w="0" w:type="auto"/>
            <w:tcBorders>
              <w:top w:val="single" w:sz="6" w:space="0" w:color="000000"/>
            </w:tcBorders>
            <w:vAlign w:val="bottom"/>
            <w:hideMark/>
          </w:tcPr>
          <w:p w14:paraId="7C3FB2EC" w14:textId="77777777" w:rsidR="00000000" w:rsidRDefault="00942225">
            <w:pPr>
              <w:rPr>
                <w:rFonts w:eastAsia="Times New Roman"/>
                <w:sz w:val="20"/>
                <w:szCs w:val="20"/>
              </w:rPr>
            </w:pPr>
          </w:p>
        </w:tc>
      </w:tr>
      <w:tr w:rsidR="00000000" w14:paraId="63D7ADF5" w14:textId="77777777">
        <w:trPr>
          <w:divId w:val="1023630100"/>
        </w:trPr>
        <w:tc>
          <w:tcPr>
            <w:tcW w:w="0" w:type="auto"/>
            <w:shd w:val="clear" w:color="auto" w:fill="CCEEFF"/>
            <w:tcMar>
              <w:top w:w="30" w:type="dxa"/>
              <w:left w:w="30" w:type="dxa"/>
              <w:bottom w:w="30" w:type="dxa"/>
              <w:right w:w="30" w:type="dxa"/>
            </w:tcMar>
            <w:hideMark/>
          </w:tcPr>
          <w:p w14:paraId="08CCF8AB" w14:textId="77777777" w:rsidR="00000000" w:rsidRDefault="00942225">
            <w:pPr>
              <w:rPr>
                <w:rFonts w:eastAsia="Times New Roman"/>
                <w:sz w:val="20"/>
                <w:szCs w:val="20"/>
              </w:rPr>
            </w:pPr>
            <w:r>
              <w:rPr>
                <w:rFonts w:ascii="inherit" w:eastAsia="Times New Roman" w:hAnsi="inherit"/>
                <w:sz w:val="20"/>
                <w:szCs w:val="20"/>
              </w:rPr>
              <w:t>Pension and indemnity plan liabilities</w:t>
            </w:r>
          </w:p>
        </w:tc>
        <w:tc>
          <w:tcPr>
            <w:tcW w:w="0" w:type="auto"/>
            <w:gridSpan w:val="2"/>
            <w:shd w:val="clear" w:color="auto" w:fill="CCEEFF"/>
            <w:tcMar>
              <w:top w:w="30" w:type="dxa"/>
              <w:left w:w="30" w:type="dxa"/>
              <w:bottom w:w="30" w:type="dxa"/>
              <w:right w:w="0" w:type="dxa"/>
            </w:tcMar>
            <w:vAlign w:val="bottom"/>
            <w:hideMark/>
          </w:tcPr>
          <w:p w14:paraId="3A6C5F3C" w14:textId="77777777" w:rsidR="00000000" w:rsidRDefault="00942225">
            <w:pPr>
              <w:jc w:val="right"/>
              <w:rPr>
                <w:rFonts w:eastAsia="Times New Roman"/>
                <w:sz w:val="20"/>
                <w:szCs w:val="20"/>
              </w:rPr>
            </w:pPr>
            <w:r>
              <w:rPr>
                <w:rFonts w:ascii="inherit" w:eastAsia="Times New Roman" w:hAnsi="inherit"/>
                <w:b/>
                <w:bCs/>
                <w:sz w:val="20"/>
                <w:szCs w:val="20"/>
              </w:rPr>
              <w:t>855</w:t>
            </w:r>
          </w:p>
        </w:tc>
        <w:tc>
          <w:tcPr>
            <w:tcW w:w="0" w:type="auto"/>
            <w:shd w:val="clear" w:color="auto" w:fill="CCEEFF"/>
            <w:vAlign w:val="bottom"/>
            <w:hideMark/>
          </w:tcPr>
          <w:p w14:paraId="6A8E539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29BD0A" w14:textId="77777777" w:rsidR="00000000" w:rsidRDefault="00942225">
            <w:pPr>
              <w:divId w:val="1266772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462C21" w14:textId="77777777" w:rsidR="00000000" w:rsidRDefault="00942225">
            <w:pPr>
              <w:jc w:val="right"/>
              <w:rPr>
                <w:rFonts w:eastAsia="Times New Roman"/>
                <w:sz w:val="20"/>
                <w:szCs w:val="20"/>
              </w:rPr>
            </w:pPr>
            <w:r>
              <w:rPr>
                <w:rFonts w:ascii="inherit" w:eastAsia="Times New Roman" w:hAnsi="inherit"/>
                <w:sz w:val="20"/>
                <w:szCs w:val="20"/>
              </w:rPr>
              <w:t>858</w:t>
            </w:r>
          </w:p>
        </w:tc>
        <w:tc>
          <w:tcPr>
            <w:tcW w:w="0" w:type="auto"/>
            <w:shd w:val="clear" w:color="auto" w:fill="CCEEFF"/>
            <w:vAlign w:val="bottom"/>
            <w:hideMark/>
          </w:tcPr>
          <w:p w14:paraId="4417E5CC" w14:textId="77777777" w:rsidR="00000000" w:rsidRDefault="00942225">
            <w:pPr>
              <w:rPr>
                <w:rFonts w:eastAsia="Times New Roman"/>
                <w:sz w:val="20"/>
                <w:szCs w:val="20"/>
              </w:rPr>
            </w:pPr>
          </w:p>
        </w:tc>
      </w:tr>
      <w:tr w:rsidR="00000000" w14:paraId="07755FE3" w14:textId="77777777">
        <w:trPr>
          <w:divId w:val="1023630100"/>
        </w:trPr>
        <w:tc>
          <w:tcPr>
            <w:tcW w:w="0" w:type="auto"/>
            <w:tcMar>
              <w:top w:w="30" w:type="dxa"/>
              <w:left w:w="30" w:type="dxa"/>
              <w:bottom w:w="30" w:type="dxa"/>
              <w:right w:w="30" w:type="dxa"/>
            </w:tcMar>
            <w:hideMark/>
          </w:tcPr>
          <w:p w14:paraId="64396A97" w14:textId="77777777" w:rsidR="00000000" w:rsidRDefault="00942225">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tcMar>
              <w:top w:w="30" w:type="dxa"/>
              <w:left w:w="30" w:type="dxa"/>
              <w:bottom w:w="30" w:type="dxa"/>
              <w:right w:w="0" w:type="dxa"/>
            </w:tcMar>
            <w:vAlign w:val="bottom"/>
            <w:hideMark/>
          </w:tcPr>
          <w:p w14:paraId="09BB13DA" w14:textId="77777777" w:rsidR="00000000" w:rsidRDefault="00942225">
            <w:pPr>
              <w:jc w:val="right"/>
              <w:rPr>
                <w:rFonts w:eastAsia="Times New Roman"/>
                <w:sz w:val="20"/>
                <w:szCs w:val="20"/>
              </w:rPr>
            </w:pPr>
            <w:r>
              <w:rPr>
                <w:rFonts w:ascii="inherit" w:eastAsia="Times New Roman" w:hAnsi="inherit"/>
                <w:b/>
                <w:bCs/>
                <w:sz w:val="20"/>
                <w:szCs w:val="20"/>
              </w:rPr>
              <w:t>112</w:t>
            </w:r>
          </w:p>
        </w:tc>
        <w:tc>
          <w:tcPr>
            <w:tcW w:w="0" w:type="auto"/>
            <w:vAlign w:val="bottom"/>
            <w:hideMark/>
          </w:tcPr>
          <w:p w14:paraId="68F5425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4002ED9" w14:textId="77777777" w:rsidR="00000000" w:rsidRDefault="00942225">
            <w:pPr>
              <w:divId w:val="1141966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1209BC" w14:textId="77777777" w:rsidR="00000000" w:rsidRDefault="00942225">
            <w:pPr>
              <w:jc w:val="right"/>
              <w:rPr>
                <w:rFonts w:eastAsia="Times New Roman"/>
                <w:sz w:val="20"/>
                <w:szCs w:val="20"/>
              </w:rPr>
            </w:pPr>
            <w:r>
              <w:rPr>
                <w:rFonts w:ascii="inherit" w:eastAsia="Times New Roman" w:hAnsi="inherit"/>
                <w:sz w:val="20"/>
                <w:szCs w:val="20"/>
              </w:rPr>
              <w:t>111</w:t>
            </w:r>
          </w:p>
        </w:tc>
        <w:tc>
          <w:tcPr>
            <w:tcW w:w="0" w:type="auto"/>
            <w:vAlign w:val="bottom"/>
            <w:hideMark/>
          </w:tcPr>
          <w:p w14:paraId="6D0C2F09" w14:textId="77777777" w:rsidR="00000000" w:rsidRDefault="00942225">
            <w:pPr>
              <w:rPr>
                <w:rFonts w:eastAsia="Times New Roman"/>
                <w:sz w:val="20"/>
                <w:szCs w:val="20"/>
              </w:rPr>
            </w:pPr>
          </w:p>
        </w:tc>
      </w:tr>
      <w:tr w:rsidR="00000000" w14:paraId="0956AF8F" w14:textId="77777777">
        <w:trPr>
          <w:divId w:val="1023630100"/>
        </w:trPr>
        <w:tc>
          <w:tcPr>
            <w:tcW w:w="0" w:type="auto"/>
            <w:shd w:val="clear" w:color="auto" w:fill="CCEEFF"/>
            <w:tcMar>
              <w:top w:w="30" w:type="dxa"/>
              <w:left w:w="30" w:type="dxa"/>
              <w:bottom w:w="30" w:type="dxa"/>
              <w:right w:w="30" w:type="dxa"/>
            </w:tcMar>
            <w:hideMark/>
          </w:tcPr>
          <w:p w14:paraId="3CEC456E" w14:textId="77777777" w:rsidR="00000000" w:rsidRDefault="00942225">
            <w:pPr>
              <w:rPr>
                <w:rFonts w:eastAsia="Times New Roman"/>
                <w:sz w:val="20"/>
                <w:szCs w:val="20"/>
              </w:rPr>
            </w:pPr>
            <w:r>
              <w:rPr>
                <w:rFonts w:ascii="inherit" w:eastAsia="Times New Roman" w:hAnsi="inherit"/>
                <w:sz w:val="20"/>
                <w:szCs w:val="20"/>
              </w:rPr>
              <w:t>Income tax accruals</w:t>
            </w:r>
          </w:p>
        </w:tc>
        <w:tc>
          <w:tcPr>
            <w:tcW w:w="0" w:type="auto"/>
            <w:gridSpan w:val="2"/>
            <w:shd w:val="clear" w:color="auto" w:fill="CCEEFF"/>
            <w:tcMar>
              <w:top w:w="30" w:type="dxa"/>
              <w:left w:w="30" w:type="dxa"/>
              <w:bottom w:w="30" w:type="dxa"/>
              <w:right w:w="0" w:type="dxa"/>
            </w:tcMar>
            <w:vAlign w:val="bottom"/>
            <w:hideMark/>
          </w:tcPr>
          <w:p w14:paraId="4F306F1E" w14:textId="77777777" w:rsidR="00000000" w:rsidRDefault="00942225">
            <w:pPr>
              <w:jc w:val="right"/>
              <w:rPr>
                <w:rFonts w:eastAsia="Times New Roman"/>
                <w:sz w:val="20"/>
                <w:szCs w:val="20"/>
              </w:rPr>
            </w:pPr>
            <w:r>
              <w:rPr>
                <w:rFonts w:ascii="inherit" w:eastAsia="Times New Roman" w:hAnsi="inherit"/>
                <w:b/>
                <w:bCs/>
                <w:sz w:val="20"/>
                <w:szCs w:val="20"/>
              </w:rPr>
              <w:t>89</w:t>
            </w:r>
          </w:p>
        </w:tc>
        <w:tc>
          <w:tcPr>
            <w:tcW w:w="0" w:type="auto"/>
            <w:shd w:val="clear" w:color="auto" w:fill="CCEEFF"/>
            <w:vAlign w:val="bottom"/>
            <w:hideMark/>
          </w:tcPr>
          <w:p w14:paraId="1023A9C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3586B2" w14:textId="77777777" w:rsidR="00000000" w:rsidRDefault="00942225">
            <w:pPr>
              <w:divId w:val="581136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7D2C1C" w14:textId="77777777" w:rsidR="00000000" w:rsidRDefault="00942225">
            <w:pPr>
              <w:jc w:val="right"/>
              <w:rPr>
                <w:rFonts w:eastAsia="Times New Roman"/>
                <w:sz w:val="20"/>
                <w:szCs w:val="20"/>
              </w:rPr>
            </w:pPr>
            <w:r>
              <w:rPr>
                <w:rFonts w:ascii="inherit" w:eastAsia="Times New Roman" w:hAnsi="inherit"/>
                <w:sz w:val="20"/>
                <w:szCs w:val="20"/>
              </w:rPr>
              <w:t>92</w:t>
            </w:r>
          </w:p>
        </w:tc>
        <w:tc>
          <w:tcPr>
            <w:tcW w:w="0" w:type="auto"/>
            <w:shd w:val="clear" w:color="auto" w:fill="CCEEFF"/>
            <w:vAlign w:val="bottom"/>
            <w:hideMark/>
          </w:tcPr>
          <w:p w14:paraId="18121906" w14:textId="77777777" w:rsidR="00000000" w:rsidRDefault="00942225">
            <w:pPr>
              <w:rPr>
                <w:rFonts w:eastAsia="Times New Roman"/>
                <w:sz w:val="20"/>
                <w:szCs w:val="20"/>
              </w:rPr>
            </w:pPr>
          </w:p>
        </w:tc>
      </w:tr>
      <w:tr w:rsidR="00000000" w14:paraId="1EAE7457" w14:textId="77777777">
        <w:trPr>
          <w:divId w:val="1023630100"/>
        </w:trPr>
        <w:tc>
          <w:tcPr>
            <w:tcW w:w="0" w:type="auto"/>
            <w:tcMar>
              <w:top w:w="30" w:type="dxa"/>
              <w:left w:w="30" w:type="dxa"/>
              <w:bottom w:w="30" w:type="dxa"/>
              <w:right w:w="30" w:type="dxa"/>
            </w:tcMar>
            <w:hideMark/>
          </w:tcPr>
          <w:p w14:paraId="5D99B326" w14:textId="77777777" w:rsidR="00000000" w:rsidRDefault="00942225">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6C7AAD77" w14:textId="77777777" w:rsidR="00000000" w:rsidRDefault="00942225">
            <w:pPr>
              <w:jc w:val="right"/>
              <w:rPr>
                <w:rFonts w:eastAsia="Times New Roman"/>
                <w:sz w:val="20"/>
                <w:szCs w:val="20"/>
              </w:rPr>
            </w:pPr>
            <w:r>
              <w:rPr>
                <w:rFonts w:ascii="inherit" w:eastAsia="Times New Roman" w:hAnsi="inherit"/>
                <w:b/>
                <w:bCs/>
                <w:sz w:val="20"/>
                <w:szCs w:val="20"/>
              </w:rPr>
              <w:t>346</w:t>
            </w:r>
          </w:p>
        </w:tc>
        <w:tc>
          <w:tcPr>
            <w:tcW w:w="0" w:type="auto"/>
            <w:vAlign w:val="bottom"/>
            <w:hideMark/>
          </w:tcPr>
          <w:p w14:paraId="395DA75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8E89648" w14:textId="77777777" w:rsidR="00000000" w:rsidRDefault="00942225">
            <w:pPr>
              <w:divId w:val="1747336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DA2969" w14:textId="77777777" w:rsidR="00000000" w:rsidRDefault="00942225">
            <w:pPr>
              <w:jc w:val="right"/>
              <w:rPr>
                <w:rFonts w:eastAsia="Times New Roman"/>
                <w:sz w:val="20"/>
                <w:szCs w:val="20"/>
              </w:rPr>
            </w:pPr>
            <w:r>
              <w:rPr>
                <w:rFonts w:ascii="inherit" w:eastAsia="Times New Roman" w:hAnsi="inherit"/>
                <w:sz w:val="20"/>
                <w:szCs w:val="20"/>
              </w:rPr>
              <w:t>369</w:t>
            </w:r>
          </w:p>
        </w:tc>
        <w:tc>
          <w:tcPr>
            <w:tcW w:w="0" w:type="auto"/>
            <w:vAlign w:val="bottom"/>
            <w:hideMark/>
          </w:tcPr>
          <w:p w14:paraId="65739881" w14:textId="77777777" w:rsidR="00000000" w:rsidRDefault="00942225">
            <w:pPr>
              <w:rPr>
                <w:rFonts w:eastAsia="Times New Roman"/>
                <w:sz w:val="20"/>
                <w:szCs w:val="20"/>
              </w:rPr>
            </w:pPr>
          </w:p>
        </w:tc>
      </w:tr>
      <w:tr w:rsidR="00000000" w14:paraId="3B15162D" w14:textId="77777777">
        <w:trPr>
          <w:divId w:val="1023630100"/>
        </w:trPr>
        <w:tc>
          <w:tcPr>
            <w:tcW w:w="0" w:type="auto"/>
            <w:shd w:val="clear" w:color="auto" w:fill="CCEEFF"/>
            <w:tcMar>
              <w:top w:w="30" w:type="dxa"/>
              <w:left w:w="30" w:type="dxa"/>
              <w:bottom w:w="30" w:type="dxa"/>
              <w:right w:w="30" w:type="dxa"/>
            </w:tcMar>
            <w:hideMark/>
          </w:tcPr>
          <w:p w14:paraId="25B20187" w14:textId="77777777" w:rsidR="00000000" w:rsidRDefault="00942225">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38F15C4E" w14:textId="77777777" w:rsidR="00000000" w:rsidRDefault="00942225">
            <w:pPr>
              <w:jc w:val="right"/>
              <w:rPr>
                <w:rFonts w:eastAsia="Times New Roman"/>
                <w:sz w:val="20"/>
                <w:szCs w:val="20"/>
              </w:rPr>
            </w:pPr>
            <w:r>
              <w:rPr>
                <w:rFonts w:ascii="inherit" w:eastAsia="Times New Roman" w:hAnsi="inherit"/>
                <w:b/>
                <w:bCs/>
                <w:sz w:val="20"/>
                <w:szCs w:val="20"/>
              </w:rPr>
              <w:t>244</w:t>
            </w:r>
          </w:p>
        </w:tc>
        <w:tc>
          <w:tcPr>
            <w:tcW w:w="0" w:type="auto"/>
            <w:shd w:val="clear" w:color="auto" w:fill="CCEEFF"/>
            <w:vAlign w:val="bottom"/>
            <w:hideMark/>
          </w:tcPr>
          <w:p w14:paraId="1E6EE20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E1B0CF" w14:textId="77777777" w:rsidR="00000000" w:rsidRDefault="00942225">
            <w:pPr>
              <w:divId w:val="2107579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48CA9E" w14:textId="77777777" w:rsidR="00000000" w:rsidRDefault="00942225">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2A91EBF0" w14:textId="77777777" w:rsidR="00000000" w:rsidRDefault="00942225">
            <w:pPr>
              <w:rPr>
                <w:rFonts w:eastAsia="Times New Roman"/>
                <w:sz w:val="20"/>
                <w:szCs w:val="20"/>
              </w:rPr>
            </w:pPr>
          </w:p>
        </w:tc>
      </w:tr>
      <w:tr w:rsidR="00000000" w14:paraId="3A51B4E2" w14:textId="77777777">
        <w:trPr>
          <w:divId w:val="1023630100"/>
        </w:trPr>
        <w:tc>
          <w:tcPr>
            <w:tcW w:w="0" w:type="auto"/>
            <w:tcMar>
              <w:top w:w="30" w:type="dxa"/>
              <w:left w:w="30" w:type="dxa"/>
              <w:bottom w:w="30" w:type="dxa"/>
              <w:right w:w="30" w:type="dxa"/>
            </w:tcMar>
            <w:hideMark/>
          </w:tcPr>
          <w:p w14:paraId="33009AD5" w14:textId="77777777" w:rsidR="00000000" w:rsidRDefault="00942225">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40B918" w14:textId="77777777" w:rsidR="00000000" w:rsidRDefault="00942225">
            <w:pPr>
              <w:jc w:val="right"/>
              <w:rPr>
                <w:rFonts w:eastAsia="Times New Roman"/>
                <w:sz w:val="20"/>
                <w:szCs w:val="20"/>
              </w:rPr>
            </w:pPr>
            <w:r>
              <w:rPr>
                <w:rFonts w:ascii="inherit" w:eastAsia="Times New Roman" w:hAnsi="inherit"/>
                <w:b/>
                <w:bCs/>
                <w:sz w:val="20"/>
                <w:szCs w:val="20"/>
              </w:rPr>
              <w:t>8,133</w:t>
            </w:r>
          </w:p>
        </w:tc>
        <w:tc>
          <w:tcPr>
            <w:tcW w:w="0" w:type="auto"/>
            <w:tcBorders>
              <w:top w:val="single" w:sz="6" w:space="0" w:color="000000"/>
              <w:bottom w:val="single" w:sz="6" w:space="0" w:color="000000"/>
            </w:tcBorders>
            <w:vAlign w:val="bottom"/>
            <w:hideMark/>
          </w:tcPr>
          <w:p w14:paraId="03098DC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091171D" w14:textId="77777777" w:rsidR="00000000" w:rsidRDefault="00942225">
            <w:pPr>
              <w:divId w:val="404411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93064C3" w14:textId="77777777" w:rsidR="00000000" w:rsidRDefault="00942225">
            <w:pPr>
              <w:jc w:val="right"/>
              <w:rPr>
                <w:rFonts w:eastAsia="Times New Roman"/>
                <w:sz w:val="20"/>
                <w:szCs w:val="20"/>
              </w:rPr>
            </w:pPr>
            <w:r>
              <w:rPr>
                <w:rFonts w:ascii="inherit" w:eastAsia="Times New Roman" w:hAnsi="inherit"/>
                <w:sz w:val="20"/>
                <w:szCs w:val="20"/>
              </w:rPr>
              <w:t>7,485</w:t>
            </w:r>
          </w:p>
        </w:tc>
        <w:tc>
          <w:tcPr>
            <w:tcW w:w="0" w:type="auto"/>
            <w:tcBorders>
              <w:top w:val="single" w:sz="6" w:space="0" w:color="000000"/>
              <w:bottom w:val="single" w:sz="6" w:space="0" w:color="000000"/>
            </w:tcBorders>
            <w:vAlign w:val="bottom"/>
            <w:hideMark/>
          </w:tcPr>
          <w:p w14:paraId="50968AA5" w14:textId="77777777" w:rsidR="00000000" w:rsidRDefault="00942225">
            <w:pPr>
              <w:rPr>
                <w:rFonts w:eastAsia="Times New Roman"/>
                <w:sz w:val="20"/>
                <w:szCs w:val="20"/>
              </w:rPr>
            </w:pPr>
          </w:p>
        </w:tc>
      </w:tr>
      <w:tr w:rsidR="00000000" w14:paraId="3BEB662D" w14:textId="77777777">
        <w:trPr>
          <w:divId w:val="1023630100"/>
        </w:trPr>
        <w:tc>
          <w:tcPr>
            <w:tcW w:w="0" w:type="auto"/>
            <w:shd w:val="clear" w:color="auto" w:fill="CCEEFF"/>
            <w:tcMar>
              <w:top w:w="30" w:type="dxa"/>
              <w:left w:w="30" w:type="dxa"/>
              <w:bottom w:w="30" w:type="dxa"/>
              <w:right w:w="30" w:type="dxa"/>
            </w:tcMar>
            <w:hideMark/>
          </w:tcPr>
          <w:p w14:paraId="6B950CE1" w14:textId="77777777" w:rsidR="00000000" w:rsidRDefault="00942225">
            <w:pPr>
              <w:rPr>
                <w:rFonts w:eastAsia="Times New Roman"/>
                <w:sz w:val="20"/>
                <w:szCs w:val="20"/>
              </w:rPr>
            </w:pPr>
            <w:r>
              <w:rPr>
                <w:rFonts w:ascii="inherit" w:eastAsia="Times New Roman" w:hAnsi="inherit"/>
                <w:b/>
                <w:bCs/>
                <w:sz w:val="20"/>
                <w:szCs w:val="20"/>
              </w:rPr>
              <w:t>Commitments and Contingencies (Note 8)</w:t>
            </w:r>
          </w:p>
        </w:tc>
        <w:tc>
          <w:tcPr>
            <w:tcW w:w="0" w:type="auto"/>
            <w:gridSpan w:val="3"/>
            <w:shd w:val="clear" w:color="auto" w:fill="CCEEFF"/>
            <w:tcMar>
              <w:top w:w="30" w:type="dxa"/>
              <w:left w:w="30" w:type="dxa"/>
              <w:bottom w:w="30" w:type="dxa"/>
              <w:right w:w="30" w:type="dxa"/>
            </w:tcMar>
            <w:vAlign w:val="bottom"/>
            <w:hideMark/>
          </w:tcPr>
          <w:p w14:paraId="501BF83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E4626" w14:textId="77777777" w:rsidR="00000000" w:rsidRDefault="00942225">
            <w:pPr>
              <w:divId w:val="18673252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A5F66C" w14:textId="77777777" w:rsidR="00000000" w:rsidRDefault="00942225">
            <w:pPr>
              <w:rPr>
                <w:rFonts w:eastAsia="Times New Roman"/>
                <w:sz w:val="20"/>
                <w:szCs w:val="20"/>
              </w:rPr>
            </w:pPr>
          </w:p>
        </w:tc>
      </w:tr>
      <w:tr w:rsidR="00000000" w14:paraId="78D263E2" w14:textId="77777777">
        <w:trPr>
          <w:divId w:val="1023630100"/>
        </w:trPr>
        <w:tc>
          <w:tcPr>
            <w:tcW w:w="0" w:type="auto"/>
            <w:tcMar>
              <w:top w:w="30" w:type="dxa"/>
              <w:left w:w="30" w:type="dxa"/>
              <w:bottom w:w="30" w:type="dxa"/>
              <w:right w:w="30" w:type="dxa"/>
            </w:tcMar>
            <w:hideMark/>
          </w:tcPr>
          <w:p w14:paraId="50BB9720" w14:textId="77777777" w:rsidR="00000000" w:rsidRDefault="00942225">
            <w:pPr>
              <w:rPr>
                <w:rFonts w:eastAsia="Times New Roman"/>
                <w:sz w:val="20"/>
                <w:szCs w:val="20"/>
              </w:rPr>
            </w:pPr>
            <w:r>
              <w:rPr>
                <w:rFonts w:ascii="inherit" w:eastAsia="Times New Roman" w:hAnsi="inherit"/>
                <w:sz w:val="20"/>
                <w:szCs w:val="20"/>
              </w:rPr>
              <w:t>Series </w:t>
            </w:r>
            <w:r>
              <w:rPr>
                <w:rFonts w:ascii="inherit" w:eastAsia="Times New Roman" w:hAnsi="inherit"/>
                <w:sz w:val="20"/>
                <w:szCs w:val="20"/>
              </w:rPr>
              <w:t xml:space="preserve">A convertible preferred stock: par value $0.01 per share, 3.0 shares authorized, 0.4 and 0.4 shares issued and outstanding as of </w:t>
            </w:r>
            <w:r>
              <w:rPr>
                <w:rFonts w:ascii="inherit" w:eastAsia="Times New Roman" w:hAnsi="inherit"/>
                <w:sz w:val="20"/>
                <w:szCs w:val="20"/>
              </w:rPr>
              <w:lastRenderedPageBreak/>
              <w:t>March 31, 2020 and December 31, 2019, respectively; redemption amount and liquidation preference of $399 as of March 31, 2020 a</w:t>
            </w:r>
            <w:r>
              <w:rPr>
                <w:rFonts w:ascii="inherit" w:eastAsia="Times New Roman" w:hAnsi="inherit"/>
                <w:sz w:val="20"/>
                <w:szCs w:val="20"/>
              </w:rPr>
              <w:t>nd December 31, 2019, respectively</w:t>
            </w:r>
          </w:p>
        </w:tc>
        <w:tc>
          <w:tcPr>
            <w:tcW w:w="0" w:type="auto"/>
            <w:gridSpan w:val="2"/>
            <w:tcMar>
              <w:top w:w="30" w:type="dxa"/>
              <w:left w:w="30" w:type="dxa"/>
              <w:bottom w:w="30" w:type="dxa"/>
              <w:right w:w="0" w:type="dxa"/>
            </w:tcMar>
            <w:vAlign w:val="bottom"/>
            <w:hideMark/>
          </w:tcPr>
          <w:p w14:paraId="47A18B1B" w14:textId="77777777" w:rsidR="00000000" w:rsidRDefault="00942225">
            <w:pPr>
              <w:jc w:val="right"/>
              <w:rPr>
                <w:rFonts w:eastAsia="Times New Roman"/>
                <w:sz w:val="20"/>
                <w:szCs w:val="20"/>
              </w:rPr>
            </w:pPr>
            <w:r>
              <w:rPr>
                <w:rFonts w:ascii="inherit" w:eastAsia="Times New Roman" w:hAnsi="inherit"/>
                <w:b/>
                <w:bCs/>
                <w:sz w:val="20"/>
                <w:szCs w:val="20"/>
              </w:rPr>
              <w:lastRenderedPageBreak/>
              <w:t>395</w:t>
            </w:r>
          </w:p>
        </w:tc>
        <w:tc>
          <w:tcPr>
            <w:tcW w:w="0" w:type="auto"/>
            <w:vAlign w:val="bottom"/>
            <w:hideMark/>
          </w:tcPr>
          <w:p w14:paraId="1B62548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65201C9" w14:textId="77777777" w:rsidR="00000000" w:rsidRDefault="00942225">
            <w:pPr>
              <w:divId w:val="1647280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1B32B8" w14:textId="77777777" w:rsidR="00000000" w:rsidRDefault="00942225">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35758740" w14:textId="77777777" w:rsidR="00000000" w:rsidRDefault="00942225">
            <w:pPr>
              <w:rPr>
                <w:rFonts w:eastAsia="Times New Roman"/>
                <w:sz w:val="20"/>
                <w:szCs w:val="20"/>
              </w:rPr>
            </w:pPr>
          </w:p>
        </w:tc>
      </w:tr>
      <w:tr w:rsidR="00000000" w14:paraId="24475F77" w14:textId="77777777">
        <w:trPr>
          <w:divId w:val="1023630100"/>
        </w:trPr>
        <w:tc>
          <w:tcPr>
            <w:tcW w:w="0" w:type="auto"/>
            <w:shd w:val="clear" w:color="auto" w:fill="CCEEFF"/>
            <w:tcMar>
              <w:top w:w="30" w:type="dxa"/>
              <w:left w:w="30" w:type="dxa"/>
              <w:bottom w:w="30" w:type="dxa"/>
              <w:right w:w="30" w:type="dxa"/>
            </w:tcMar>
            <w:hideMark/>
          </w:tcPr>
          <w:p w14:paraId="3A4ED9CD" w14:textId="77777777" w:rsidR="00000000" w:rsidRDefault="00942225">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7E065B52" w14:textId="77777777" w:rsidR="00000000" w:rsidRDefault="00942225">
            <w:pPr>
              <w:divId w:val="555047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EA4E6D" w14:textId="77777777" w:rsidR="00000000" w:rsidRDefault="00942225">
            <w:pPr>
              <w:divId w:val="3002329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CF8C55" w14:textId="77777777" w:rsidR="00000000" w:rsidRDefault="00942225">
            <w:pPr>
              <w:divId w:val="1510945217"/>
              <w:rPr>
                <w:rFonts w:eastAsia="Times New Roman"/>
                <w:sz w:val="20"/>
                <w:szCs w:val="20"/>
              </w:rPr>
            </w:pPr>
            <w:r>
              <w:rPr>
                <w:rFonts w:ascii="inherit" w:eastAsia="Times New Roman" w:hAnsi="inherit"/>
                <w:sz w:val="20"/>
                <w:szCs w:val="20"/>
              </w:rPr>
              <w:t> </w:t>
            </w:r>
          </w:p>
        </w:tc>
      </w:tr>
      <w:tr w:rsidR="00000000" w14:paraId="6E271E64" w14:textId="77777777">
        <w:trPr>
          <w:divId w:val="1023630100"/>
        </w:trPr>
        <w:tc>
          <w:tcPr>
            <w:tcW w:w="0" w:type="auto"/>
            <w:tcMar>
              <w:top w:w="30" w:type="dxa"/>
              <w:left w:w="30" w:type="dxa"/>
              <w:bottom w:w="30" w:type="dxa"/>
              <w:right w:w="30" w:type="dxa"/>
            </w:tcMar>
            <w:hideMark/>
          </w:tcPr>
          <w:p w14:paraId="61260FC0" w14:textId="77777777" w:rsidR="00000000" w:rsidRDefault="00942225">
            <w:pPr>
              <w:rPr>
                <w:rFonts w:eastAsia="Times New Roman"/>
                <w:sz w:val="20"/>
                <w:szCs w:val="20"/>
              </w:rPr>
            </w:pPr>
            <w:r>
              <w:rPr>
                <w:rFonts w:ascii="inherit" w:eastAsia="Times New Roman" w:hAnsi="inherit"/>
                <w:sz w:val="20"/>
                <w:szCs w:val="20"/>
              </w:rPr>
              <w:t>NCR stockholders’</w:t>
            </w:r>
            <w:r>
              <w:rPr>
                <w:rFonts w:ascii="inherit" w:eastAsia="Times New Roman" w:hAnsi="inherit"/>
                <w:sz w:val="20"/>
                <w:szCs w:val="20"/>
              </w:rPr>
              <w:t xml:space="preserve"> </w:t>
            </w:r>
            <w:r>
              <w:rPr>
                <w:rFonts w:ascii="inherit" w:eastAsia="Times New Roman" w:hAnsi="inherit"/>
                <w:sz w:val="20"/>
                <w:szCs w:val="20"/>
              </w:rPr>
              <w:t>equity</w:t>
            </w:r>
          </w:p>
        </w:tc>
        <w:tc>
          <w:tcPr>
            <w:tcW w:w="0" w:type="auto"/>
            <w:gridSpan w:val="3"/>
            <w:tcMar>
              <w:top w:w="30" w:type="dxa"/>
              <w:left w:w="30" w:type="dxa"/>
              <w:bottom w:w="30" w:type="dxa"/>
              <w:right w:w="30" w:type="dxa"/>
            </w:tcMar>
            <w:vAlign w:val="bottom"/>
            <w:hideMark/>
          </w:tcPr>
          <w:p w14:paraId="0C372972" w14:textId="77777777" w:rsidR="00000000" w:rsidRDefault="00942225">
            <w:pPr>
              <w:divId w:val="1410692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DB515" w14:textId="77777777" w:rsidR="00000000" w:rsidRDefault="00942225">
            <w:pPr>
              <w:divId w:val="924266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58C916" w14:textId="77777777" w:rsidR="00000000" w:rsidRDefault="00942225">
            <w:pPr>
              <w:divId w:val="1667049214"/>
              <w:rPr>
                <w:rFonts w:eastAsia="Times New Roman"/>
                <w:sz w:val="20"/>
                <w:szCs w:val="20"/>
              </w:rPr>
            </w:pPr>
            <w:r>
              <w:rPr>
                <w:rFonts w:ascii="inherit" w:eastAsia="Times New Roman" w:hAnsi="inherit"/>
                <w:sz w:val="20"/>
                <w:szCs w:val="20"/>
              </w:rPr>
              <w:t> </w:t>
            </w:r>
          </w:p>
        </w:tc>
      </w:tr>
      <w:tr w:rsidR="00000000" w14:paraId="5B552203" w14:textId="77777777">
        <w:trPr>
          <w:divId w:val="1023630100"/>
        </w:trPr>
        <w:tc>
          <w:tcPr>
            <w:tcW w:w="0" w:type="auto"/>
            <w:shd w:val="clear" w:color="auto" w:fill="CCEEFF"/>
            <w:tcMar>
              <w:top w:w="30" w:type="dxa"/>
              <w:left w:w="420" w:type="dxa"/>
              <w:bottom w:w="30" w:type="dxa"/>
              <w:right w:w="30" w:type="dxa"/>
            </w:tcMar>
            <w:hideMark/>
          </w:tcPr>
          <w:p w14:paraId="6DC5D484" w14:textId="77777777" w:rsidR="00000000" w:rsidRDefault="00942225">
            <w:pPr>
              <w:jc w:val="both"/>
              <w:rPr>
                <w:rFonts w:eastAsia="Times New Roman"/>
                <w:sz w:val="20"/>
                <w:szCs w:val="20"/>
              </w:rPr>
            </w:pPr>
            <w:r>
              <w:rPr>
                <w:rFonts w:ascii="inherit" w:eastAsia="Times New Roman" w:hAnsi="inherit"/>
                <w:sz w:val="20"/>
                <w:szCs w:val="20"/>
              </w:rPr>
              <w:t>Preferred stock: par value $0.01 per share, 100.0 shares authorized, no shares issued and outstanding as of March 31, 2020 and December 31, 2019, respectively</w:t>
            </w:r>
          </w:p>
        </w:tc>
        <w:tc>
          <w:tcPr>
            <w:tcW w:w="0" w:type="auto"/>
            <w:gridSpan w:val="2"/>
            <w:shd w:val="clear" w:color="auto" w:fill="CCEEFF"/>
            <w:tcMar>
              <w:top w:w="30" w:type="dxa"/>
              <w:left w:w="30" w:type="dxa"/>
              <w:bottom w:w="30" w:type="dxa"/>
              <w:right w:w="0" w:type="dxa"/>
            </w:tcMar>
            <w:vAlign w:val="bottom"/>
            <w:hideMark/>
          </w:tcPr>
          <w:p w14:paraId="5976C543"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3C7A782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13236" w14:textId="77777777" w:rsidR="00000000" w:rsidRDefault="00942225">
            <w:pPr>
              <w:divId w:val="19446785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00F9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0F3FD9B" w14:textId="77777777" w:rsidR="00000000" w:rsidRDefault="00942225">
            <w:pPr>
              <w:rPr>
                <w:rFonts w:eastAsia="Times New Roman"/>
                <w:sz w:val="20"/>
                <w:szCs w:val="20"/>
              </w:rPr>
            </w:pPr>
          </w:p>
        </w:tc>
      </w:tr>
      <w:tr w:rsidR="00000000" w14:paraId="057E7096" w14:textId="77777777">
        <w:trPr>
          <w:divId w:val="1023630100"/>
        </w:trPr>
        <w:tc>
          <w:tcPr>
            <w:tcW w:w="0" w:type="auto"/>
            <w:tcMar>
              <w:top w:w="30" w:type="dxa"/>
              <w:left w:w="420" w:type="dxa"/>
              <w:bottom w:w="30" w:type="dxa"/>
              <w:right w:w="30" w:type="dxa"/>
            </w:tcMar>
            <w:hideMark/>
          </w:tcPr>
          <w:p w14:paraId="6C06ACEC" w14:textId="77777777" w:rsidR="00000000" w:rsidRDefault="00942225">
            <w:pPr>
              <w:jc w:val="both"/>
              <w:rPr>
                <w:rFonts w:eastAsia="Times New Roman"/>
                <w:sz w:val="20"/>
                <w:szCs w:val="20"/>
              </w:rPr>
            </w:pPr>
            <w:r>
              <w:rPr>
                <w:rFonts w:ascii="inherit" w:eastAsia="Times New Roman" w:hAnsi="inherit"/>
                <w:sz w:val="20"/>
                <w:szCs w:val="20"/>
              </w:rPr>
              <w:t>Common stock: par value $0.01 per share, 500.0 shares authorized, 127.3 and 127.7 sh</w:t>
            </w:r>
            <w:r>
              <w:rPr>
                <w:rFonts w:ascii="inherit" w:eastAsia="Times New Roman" w:hAnsi="inherit"/>
                <w:sz w:val="20"/>
                <w:szCs w:val="20"/>
              </w:rPr>
              <w:t>ares issued and outstanding as of March 31, 2020 and December 31, 2019, respectively</w:t>
            </w:r>
          </w:p>
        </w:tc>
        <w:tc>
          <w:tcPr>
            <w:tcW w:w="0" w:type="auto"/>
            <w:gridSpan w:val="2"/>
            <w:tcMar>
              <w:top w:w="30" w:type="dxa"/>
              <w:left w:w="30" w:type="dxa"/>
              <w:bottom w:w="30" w:type="dxa"/>
              <w:right w:w="0" w:type="dxa"/>
            </w:tcMar>
            <w:vAlign w:val="bottom"/>
            <w:hideMark/>
          </w:tcPr>
          <w:p w14:paraId="5724BFC9"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37DE6B2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AC13E35" w14:textId="77777777" w:rsidR="00000000" w:rsidRDefault="00942225">
            <w:pPr>
              <w:divId w:val="672218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7C7A4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C6CD043" w14:textId="77777777" w:rsidR="00000000" w:rsidRDefault="00942225">
            <w:pPr>
              <w:rPr>
                <w:rFonts w:eastAsia="Times New Roman"/>
                <w:sz w:val="20"/>
                <w:szCs w:val="20"/>
              </w:rPr>
            </w:pPr>
          </w:p>
        </w:tc>
      </w:tr>
      <w:tr w:rsidR="00000000" w14:paraId="35397ADF" w14:textId="77777777">
        <w:trPr>
          <w:divId w:val="1023630100"/>
        </w:trPr>
        <w:tc>
          <w:tcPr>
            <w:tcW w:w="0" w:type="auto"/>
            <w:shd w:val="clear" w:color="auto" w:fill="CCEEFF"/>
            <w:tcMar>
              <w:top w:w="30" w:type="dxa"/>
              <w:left w:w="420" w:type="dxa"/>
              <w:bottom w:w="30" w:type="dxa"/>
              <w:right w:w="30" w:type="dxa"/>
            </w:tcMar>
            <w:hideMark/>
          </w:tcPr>
          <w:p w14:paraId="5EB1E097" w14:textId="77777777" w:rsidR="00000000" w:rsidRDefault="00942225">
            <w:pPr>
              <w:rPr>
                <w:rFonts w:eastAsia="Times New Roman"/>
                <w:sz w:val="20"/>
                <w:szCs w:val="20"/>
              </w:rPr>
            </w:pPr>
            <w:r>
              <w:rPr>
                <w:rFonts w:ascii="inherit" w:eastAsia="Times New Roman" w:hAnsi="inherit"/>
                <w:sz w:val="20"/>
                <w:szCs w:val="20"/>
              </w:rPr>
              <w:t>Paid-in capital</w:t>
            </w:r>
          </w:p>
        </w:tc>
        <w:tc>
          <w:tcPr>
            <w:tcW w:w="0" w:type="auto"/>
            <w:gridSpan w:val="2"/>
            <w:shd w:val="clear" w:color="auto" w:fill="CCEEFF"/>
            <w:tcMar>
              <w:top w:w="30" w:type="dxa"/>
              <w:left w:w="30" w:type="dxa"/>
              <w:bottom w:w="30" w:type="dxa"/>
              <w:right w:w="0" w:type="dxa"/>
            </w:tcMar>
            <w:vAlign w:val="bottom"/>
            <w:hideMark/>
          </w:tcPr>
          <w:p w14:paraId="6901E03D" w14:textId="77777777" w:rsidR="00000000" w:rsidRDefault="00942225">
            <w:pPr>
              <w:jc w:val="right"/>
              <w:rPr>
                <w:rFonts w:eastAsia="Times New Roman"/>
                <w:sz w:val="20"/>
                <w:szCs w:val="20"/>
              </w:rPr>
            </w:pPr>
            <w:r>
              <w:rPr>
                <w:rFonts w:ascii="inherit" w:eastAsia="Times New Roman" w:hAnsi="inherit"/>
                <w:b/>
                <w:bCs/>
                <w:sz w:val="20"/>
                <w:szCs w:val="20"/>
              </w:rPr>
              <w:t>275</w:t>
            </w:r>
          </w:p>
        </w:tc>
        <w:tc>
          <w:tcPr>
            <w:tcW w:w="0" w:type="auto"/>
            <w:shd w:val="clear" w:color="auto" w:fill="CCEEFF"/>
            <w:vAlign w:val="bottom"/>
            <w:hideMark/>
          </w:tcPr>
          <w:p w14:paraId="080466C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7488B" w14:textId="77777777" w:rsidR="00000000" w:rsidRDefault="00942225">
            <w:pPr>
              <w:divId w:val="80299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D6C014" w14:textId="77777777" w:rsidR="00000000" w:rsidRDefault="00942225">
            <w:pPr>
              <w:jc w:val="right"/>
              <w:rPr>
                <w:rFonts w:eastAsia="Times New Roman"/>
                <w:sz w:val="20"/>
                <w:szCs w:val="20"/>
              </w:rPr>
            </w:pPr>
            <w:r>
              <w:rPr>
                <w:rFonts w:ascii="inherit" w:eastAsia="Times New Roman" w:hAnsi="inherit"/>
                <w:sz w:val="20"/>
                <w:szCs w:val="20"/>
              </w:rPr>
              <w:t>312</w:t>
            </w:r>
          </w:p>
        </w:tc>
        <w:tc>
          <w:tcPr>
            <w:tcW w:w="0" w:type="auto"/>
            <w:shd w:val="clear" w:color="auto" w:fill="CCEEFF"/>
            <w:vAlign w:val="bottom"/>
            <w:hideMark/>
          </w:tcPr>
          <w:p w14:paraId="6393B952" w14:textId="77777777" w:rsidR="00000000" w:rsidRDefault="00942225">
            <w:pPr>
              <w:rPr>
                <w:rFonts w:eastAsia="Times New Roman"/>
                <w:sz w:val="20"/>
                <w:szCs w:val="20"/>
              </w:rPr>
            </w:pPr>
          </w:p>
        </w:tc>
      </w:tr>
      <w:tr w:rsidR="00000000" w14:paraId="0FBE6228" w14:textId="77777777">
        <w:trPr>
          <w:divId w:val="1023630100"/>
        </w:trPr>
        <w:tc>
          <w:tcPr>
            <w:tcW w:w="0" w:type="auto"/>
            <w:tcMar>
              <w:top w:w="30" w:type="dxa"/>
              <w:left w:w="420" w:type="dxa"/>
              <w:bottom w:w="30" w:type="dxa"/>
              <w:right w:w="30" w:type="dxa"/>
            </w:tcMar>
            <w:hideMark/>
          </w:tcPr>
          <w:p w14:paraId="792B8F0E" w14:textId="77777777" w:rsidR="00000000" w:rsidRDefault="00942225">
            <w:pPr>
              <w:rPr>
                <w:rFonts w:eastAsia="Times New Roman"/>
                <w:sz w:val="20"/>
                <w:szCs w:val="20"/>
              </w:rPr>
            </w:pPr>
            <w:r>
              <w:rPr>
                <w:rFonts w:ascii="inherit" w:eastAsia="Times New Roman" w:hAnsi="inherit"/>
                <w:sz w:val="20"/>
                <w:szCs w:val="20"/>
              </w:rPr>
              <w:t>Retained earnings</w:t>
            </w:r>
          </w:p>
        </w:tc>
        <w:tc>
          <w:tcPr>
            <w:tcW w:w="0" w:type="auto"/>
            <w:gridSpan w:val="2"/>
            <w:tcMar>
              <w:top w:w="30" w:type="dxa"/>
              <w:left w:w="30" w:type="dxa"/>
              <w:bottom w:w="30" w:type="dxa"/>
              <w:right w:w="0" w:type="dxa"/>
            </w:tcMar>
            <w:vAlign w:val="bottom"/>
            <w:hideMark/>
          </w:tcPr>
          <w:p w14:paraId="171C0852" w14:textId="77777777" w:rsidR="00000000" w:rsidRDefault="00942225">
            <w:pPr>
              <w:jc w:val="right"/>
              <w:rPr>
                <w:rFonts w:eastAsia="Times New Roman"/>
                <w:sz w:val="20"/>
                <w:szCs w:val="20"/>
              </w:rPr>
            </w:pPr>
            <w:r>
              <w:rPr>
                <w:rFonts w:ascii="inherit" w:eastAsia="Times New Roman" w:hAnsi="inherit"/>
                <w:b/>
                <w:bCs/>
                <w:sz w:val="20"/>
                <w:szCs w:val="20"/>
              </w:rPr>
              <w:t>1,077</w:t>
            </w:r>
          </w:p>
        </w:tc>
        <w:tc>
          <w:tcPr>
            <w:tcW w:w="0" w:type="auto"/>
            <w:vAlign w:val="bottom"/>
            <w:hideMark/>
          </w:tcPr>
          <w:p w14:paraId="2977EB8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894A882" w14:textId="77777777" w:rsidR="00000000" w:rsidRDefault="00942225">
            <w:pPr>
              <w:divId w:val="111487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118214" w14:textId="77777777" w:rsidR="00000000" w:rsidRDefault="00942225">
            <w:pPr>
              <w:jc w:val="right"/>
              <w:rPr>
                <w:rFonts w:eastAsia="Times New Roman"/>
                <w:sz w:val="20"/>
                <w:szCs w:val="20"/>
              </w:rPr>
            </w:pPr>
            <w:r>
              <w:rPr>
                <w:rFonts w:ascii="inherit" w:eastAsia="Times New Roman" w:hAnsi="inherit"/>
                <w:sz w:val="20"/>
                <w:szCs w:val="20"/>
              </w:rPr>
              <w:t>1,060</w:t>
            </w:r>
          </w:p>
        </w:tc>
        <w:tc>
          <w:tcPr>
            <w:tcW w:w="0" w:type="auto"/>
            <w:vAlign w:val="bottom"/>
            <w:hideMark/>
          </w:tcPr>
          <w:p w14:paraId="0CB8270A" w14:textId="77777777" w:rsidR="00000000" w:rsidRDefault="00942225">
            <w:pPr>
              <w:rPr>
                <w:rFonts w:eastAsia="Times New Roman"/>
                <w:sz w:val="20"/>
                <w:szCs w:val="20"/>
              </w:rPr>
            </w:pPr>
          </w:p>
        </w:tc>
      </w:tr>
      <w:tr w:rsidR="00000000" w14:paraId="312D6D71" w14:textId="77777777">
        <w:trPr>
          <w:divId w:val="1023630100"/>
        </w:trPr>
        <w:tc>
          <w:tcPr>
            <w:tcW w:w="0" w:type="auto"/>
            <w:shd w:val="clear" w:color="auto" w:fill="CCEEFF"/>
            <w:tcMar>
              <w:top w:w="30" w:type="dxa"/>
              <w:left w:w="420" w:type="dxa"/>
              <w:bottom w:w="30" w:type="dxa"/>
              <w:right w:w="30" w:type="dxa"/>
            </w:tcMar>
            <w:hideMark/>
          </w:tcPr>
          <w:p w14:paraId="15C862DD" w14:textId="77777777" w:rsidR="00000000" w:rsidRDefault="00942225">
            <w:pPr>
              <w:rPr>
                <w:rFonts w:eastAsia="Times New Roman"/>
                <w:sz w:val="20"/>
                <w:szCs w:val="20"/>
              </w:rPr>
            </w:pPr>
            <w:r>
              <w:rPr>
                <w:rFonts w:ascii="inherit" w:eastAsia="Times New Roman" w:hAnsi="inherit"/>
                <w:sz w:val="20"/>
                <w:szCs w:val="20"/>
              </w:rPr>
              <w:t>Accumulated other comprehensive loss</w:t>
            </w:r>
          </w:p>
        </w:tc>
        <w:tc>
          <w:tcPr>
            <w:tcW w:w="0" w:type="auto"/>
            <w:gridSpan w:val="2"/>
            <w:shd w:val="clear" w:color="auto" w:fill="CCEEFF"/>
            <w:tcMar>
              <w:top w:w="30" w:type="dxa"/>
              <w:left w:w="30" w:type="dxa"/>
              <w:bottom w:w="30" w:type="dxa"/>
              <w:right w:w="0" w:type="dxa"/>
            </w:tcMar>
            <w:vAlign w:val="bottom"/>
            <w:hideMark/>
          </w:tcPr>
          <w:p w14:paraId="438572F4" w14:textId="77777777" w:rsidR="00000000" w:rsidRDefault="00942225">
            <w:pPr>
              <w:jc w:val="right"/>
              <w:rPr>
                <w:rFonts w:eastAsia="Times New Roman"/>
                <w:sz w:val="20"/>
                <w:szCs w:val="20"/>
              </w:rPr>
            </w:pPr>
            <w:r>
              <w:rPr>
                <w:rFonts w:ascii="inherit" w:eastAsia="Times New Roman" w:hAnsi="inherit"/>
                <w:b/>
                <w:bCs/>
                <w:sz w:val="20"/>
                <w:szCs w:val="20"/>
              </w:rPr>
              <w:t>(329</w:t>
            </w:r>
          </w:p>
        </w:tc>
        <w:tc>
          <w:tcPr>
            <w:tcW w:w="0" w:type="auto"/>
            <w:shd w:val="clear" w:color="auto" w:fill="CCEEFF"/>
            <w:tcMar>
              <w:top w:w="30" w:type="dxa"/>
              <w:left w:w="0" w:type="dxa"/>
              <w:bottom w:w="30" w:type="dxa"/>
              <w:right w:w="30" w:type="dxa"/>
            </w:tcMar>
            <w:vAlign w:val="bottom"/>
            <w:hideMark/>
          </w:tcPr>
          <w:p w14:paraId="7197DD1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A09D57B" w14:textId="77777777" w:rsidR="00000000" w:rsidRDefault="00942225">
            <w:pPr>
              <w:divId w:val="18848270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4FC1F4" w14:textId="77777777" w:rsidR="00000000" w:rsidRDefault="00942225">
            <w:pPr>
              <w:jc w:val="right"/>
              <w:rPr>
                <w:rFonts w:eastAsia="Times New Roman"/>
                <w:sz w:val="20"/>
                <w:szCs w:val="20"/>
              </w:rPr>
            </w:pPr>
            <w:r>
              <w:rPr>
                <w:rFonts w:ascii="inherit" w:eastAsia="Times New Roman" w:hAnsi="inherit"/>
                <w:sz w:val="20"/>
                <w:szCs w:val="20"/>
              </w:rPr>
              <w:t>(269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CD06132" w14:textId="77777777" w:rsidR="00000000" w:rsidRDefault="00942225">
            <w:pPr>
              <w:rPr>
                <w:rFonts w:eastAsia="Times New Roman"/>
                <w:sz w:val="20"/>
                <w:szCs w:val="20"/>
              </w:rPr>
            </w:pPr>
            <w:r>
              <w:rPr>
                <w:rFonts w:ascii="inherit" w:eastAsia="Times New Roman" w:hAnsi="inherit"/>
                <w:sz w:val="20"/>
                <w:szCs w:val="20"/>
              </w:rPr>
              <w:t>)</w:t>
            </w:r>
          </w:p>
        </w:tc>
      </w:tr>
      <w:tr w:rsidR="00000000" w14:paraId="3B1A77FB" w14:textId="77777777">
        <w:trPr>
          <w:divId w:val="1023630100"/>
        </w:trPr>
        <w:tc>
          <w:tcPr>
            <w:tcW w:w="0" w:type="auto"/>
            <w:tcMar>
              <w:top w:w="30" w:type="dxa"/>
              <w:left w:w="30" w:type="dxa"/>
              <w:bottom w:w="30" w:type="dxa"/>
              <w:right w:w="30" w:type="dxa"/>
            </w:tcMar>
            <w:hideMark/>
          </w:tcPr>
          <w:p w14:paraId="36CC5D52" w14:textId="77777777" w:rsidR="00000000" w:rsidRDefault="00942225">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tcMar>
              <w:top w:w="30" w:type="dxa"/>
              <w:left w:w="30" w:type="dxa"/>
              <w:bottom w:w="30" w:type="dxa"/>
              <w:right w:w="0" w:type="dxa"/>
            </w:tcMar>
            <w:vAlign w:val="bottom"/>
            <w:hideMark/>
          </w:tcPr>
          <w:p w14:paraId="5924E163" w14:textId="77777777" w:rsidR="00000000" w:rsidRDefault="00942225">
            <w:pPr>
              <w:jc w:val="right"/>
              <w:rPr>
                <w:rFonts w:eastAsia="Times New Roman"/>
                <w:sz w:val="20"/>
                <w:szCs w:val="20"/>
              </w:rPr>
            </w:pPr>
            <w:r>
              <w:rPr>
                <w:rFonts w:ascii="inherit" w:eastAsia="Times New Roman" w:hAnsi="inherit"/>
                <w:b/>
                <w:bCs/>
                <w:sz w:val="20"/>
                <w:szCs w:val="20"/>
              </w:rPr>
              <w:t>1,024</w:t>
            </w:r>
          </w:p>
        </w:tc>
        <w:tc>
          <w:tcPr>
            <w:tcW w:w="0" w:type="auto"/>
            <w:tcBorders>
              <w:top w:val="single" w:sz="6" w:space="0" w:color="000000"/>
            </w:tcBorders>
            <w:vAlign w:val="bottom"/>
            <w:hideMark/>
          </w:tcPr>
          <w:p w14:paraId="76E7818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A6228B0" w14:textId="77777777" w:rsidR="00000000" w:rsidRDefault="00942225">
            <w:pPr>
              <w:divId w:val="1470972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BFA468" w14:textId="77777777" w:rsidR="00000000" w:rsidRDefault="00942225">
            <w:pPr>
              <w:jc w:val="right"/>
              <w:rPr>
                <w:rFonts w:eastAsia="Times New Roman"/>
                <w:sz w:val="20"/>
                <w:szCs w:val="20"/>
              </w:rPr>
            </w:pPr>
            <w:r>
              <w:rPr>
                <w:rFonts w:ascii="inherit" w:eastAsia="Times New Roman" w:hAnsi="inherit"/>
                <w:sz w:val="20"/>
                <w:szCs w:val="20"/>
              </w:rPr>
              <w:t>1,104</w:t>
            </w:r>
          </w:p>
        </w:tc>
        <w:tc>
          <w:tcPr>
            <w:tcW w:w="0" w:type="auto"/>
            <w:tcBorders>
              <w:top w:val="single" w:sz="6" w:space="0" w:color="000000"/>
            </w:tcBorders>
            <w:vAlign w:val="bottom"/>
            <w:hideMark/>
          </w:tcPr>
          <w:p w14:paraId="5D12F3A9" w14:textId="77777777" w:rsidR="00000000" w:rsidRDefault="00942225">
            <w:pPr>
              <w:rPr>
                <w:rFonts w:eastAsia="Times New Roman"/>
                <w:sz w:val="20"/>
                <w:szCs w:val="20"/>
              </w:rPr>
            </w:pPr>
          </w:p>
        </w:tc>
      </w:tr>
      <w:tr w:rsidR="00000000" w14:paraId="1FB5B672" w14:textId="77777777">
        <w:trPr>
          <w:divId w:val="1023630100"/>
        </w:trPr>
        <w:tc>
          <w:tcPr>
            <w:tcW w:w="0" w:type="auto"/>
            <w:shd w:val="clear" w:color="auto" w:fill="CCEEFF"/>
            <w:tcMar>
              <w:top w:w="30" w:type="dxa"/>
              <w:left w:w="30" w:type="dxa"/>
              <w:bottom w:w="30" w:type="dxa"/>
              <w:right w:w="30" w:type="dxa"/>
            </w:tcMar>
            <w:hideMark/>
          </w:tcPr>
          <w:p w14:paraId="0179AD02" w14:textId="77777777" w:rsidR="00000000" w:rsidRDefault="00942225">
            <w:pPr>
              <w:rPr>
                <w:rFonts w:eastAsia="Times New Roman"/>
                <w:sz w:val="20"/>
                <w:szCs w:val="20"/>
              </w:rPr>
            </w:pPr>
            <w:r>
              <w:rPr>
                <w:rFonts w:ascii="inherit" w:eastAsia="Times New Roman" w:hAnsi="inherit"/>
                <w:sz w:val="20"/>
                <w:szCs w:val="20"/>
              </w:rPr>
              <w:t>Noncontrolling interests in subsidiaries</w:t>
            </w:r>
          </w:p>
        </w:tc>
        <w:tc>
          <w:tcPr>
            <w:tcW w:w="0" w:type="auto"/>
            <w:gridSpan w:val="2"/>
            <w:shd w:val="clear" w:color="auto" w:fill="CCEEFF"/>
            <w:tcMar>
              <w:top w:w="30" w:type="dxa"/>
              <w:left w:w="30" w:type="dxa"/>
              <w:bottom w:w="30" w:type="dxa"/>
              <w:right w:w="0" w:type="dxa"/>
            </w:tcMar>
            <w:vAlign w:val="bottom"/>
            <w:hideMark/>
          </w:tcPr>
          <w:p w14:paraId="33EECA84"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6ADC0AE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B73A3" w14:textId="77777777" w:rsidR="00000000" w:rsidRDefault="00942225">
            <w:pPr>
              <w:divId w:val="1261793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AFEE22"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C4F77DA" w14:textId="77777777" w:rsidR="00000000" w:rsidRDefault="00942225">
            <w:pPr>
              <w:rPr>
                <w:rFonts w:eastAsia="Times New Roman"/>
                <w:sz w:val="20"/>
                <w:szCs w:val="20"/>
              </w:rPr>
            </w:pPr>
          </w:p>
        </w:tc>
      </w:tr>
      <w:tr w:rsidR="00000000" w14:paraId="79D79716" w14:textId="77777777">
        <w:trPr>
          <w:divId w:val="1023630100"/>
        </w:trPr>
        <w:tc>
          <w:tcPr>
            <w:tcW w:w="0" w:type="auto"/>
            <w:tcMar>
              <w:top w:w="30" w:type="dxa"/>
              <w:left w:w="30" w:type="dxa"/>
              <w:bottom w:w="30" w:type="dxa"/>
              <w:right w:w="30" w:type="dxa"/>
            </w:tcMar>
            <w:hideMark/>
          </w:tcPr>
          <w:p w14:paraId="1924FB7F" w14:textId="77777777" w:rsidR="00000000" w:rsidRDefault="00942225">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top w:val="single" w:sz="6" w:space="0" w:color="000000"/>
            </w:tcBorders>
            <w:tcMar>
              <w:top w:w="30" w:type="dxa"/>
              <w:left w:w="30" w:type="dxa"/>
              <w:bottom w:w="30" w:type="dxa"/>
              <w:right w:w="0" w:type="dxa"/>
            </w:tcMar>
            <w:vAlign w:val="bottom"/>
            <w:hideMark/>
          </w:tcPr>
          <w:p w14:paraId="3AD106F0" w14:textId="77777777" w:rsidR="00000000" w:rsidRDefault="00942225">
            <w:pPr>
              <w:jc w:val="right"/>
              <w:rPr>
                <w:rFonts w:eastAsia="Times New Roman"/>
                <w:sz w:val="20"/>
                <w:szCs w:val="20"/>
              </w:rPr>
            </w:pPr>
            <w:r>
              <w:rPr>
                <w:rFonts w:ascii="inherit" w:eastAsia="Times New Roman" w:hAnsi="inherit"/>
                <w:b/>
                <w:bCs/>
                <w:sz w:val="20"/>
                <w:szCs w:val="20"/>
              </w:rPr>
              <w:t>1,027</w:t>
            </w:r>
          </w:p>
        </w:tc>
        <w:tc>
          <w:tcPr>
            <w:tcW w:w="0" w:type="auto"/>
            <w:tcBorders>
              <w:top w:val="single" w:sz="6" w:space="0" w:color="000000"/>
            </w:tcBorders>
            <w:vAlign w:val="bottom"/>
            <w:hideMark/>
          </w:tcPr>
          <w:p w14:paraId="0003E9D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12E05D1" w14:textId="77777777" w:rsidR="00000000" w:rsidRDefault="00942225">
            <w:pPr>
              <w:divId w:val="701979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DA1E550" w14:textId="77777777" w:rsidR="00000000" w:rsidRDefault="00942225">
            <w:pPr>
              <w:jc w:val="right"/>
              <w:rPr>
                <w:rFonts w:eastAsia="Times New Roman"/>
                <w:sz w:val="20"/>
                <w:szCs w:val="20"/>
              </w:rPr>
            </w:pPr>
            <w:r>
              <w:rPr>
                <w:rFonts w:ascii="inherit" w:eastAsia="Times New Roman" w:hAnsi="inherit"/>
                <w:sz w:val="20"/>
                <w:szCs w:val="20"/>
              </w:rPr>
              <w:t>1,107</w:t>
            </w:r>
          </w:p>
        </w:tc>
        <w:tc>
          <w:tcPr>
            <w:tcW w:w="0" w:type="auto"/>
            <w:tcBorders>
              <w:top w:val="single" w:sz="6" w:space="0" w:color="000000"/>
            </w:tcBorders>
            <w:vAlign w:val="bottom"/>
            <w:hideMark/>
          </w:tcPr>
          <w:p w14:paraId="56E7132D" w14:textId="77777777" w:rsidR="00000000" w:rsidRDefault="00942225">
            <w:pPr>
              <w:rPr>
                <w:rFonts w:eastAsia="Times New Roman"/>
                <w:sz w:val="20"/>
                <w:szCs w:val="20"/>
              </w:rPr>
            </w:pPr>
          </w:p>
        </w:tc>
      </w:tr>
      <w:tr w:rsidR="00000000" w14:paraId="2B78082D" w14:textId="77777777">
        <w:trPr>
          <w:divId w:val="1023630100"/>
        </w:trPr>
        <w:tc>
          <w:tcPr>
            <w:tcW w:w="0" w:type="auto"/>
            <w:shd w:val="clear" w:color="auto" w:fill="CCEEFF"/>
            <w:tcMar>
              <w:top w:w="30" w:type="dxa"/>
              <w:left w:w="30" w:type="dxa"/>
              <w:bottom w:w="30" w:type="dxa"/>
              <w:right w:w="30" w:type="dxa"/>
            </w:tcMar>
            <w:hideMark/>
          </w:tcPr>
          <w:p w14:paraId="5ECC1CDA" w14:textId="77777777" w:rsidR="00000000" w:rsidRDefault="00942225">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7BCCC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36B0817" w14:textId="77777777" w:rsidR="00000000" w:rsidRDefault="00942225">
            <w:pPr>
              <w:jc w:val="right"/>
              <w:rPr>
                <w:rFonts w:eastAsia="Times New Roman"/>
                <w:sz w:val="20"/>
                <w:szCs w:val="20"/>
              </w:rPr>
            </w:pPr>
            <w:r>
              <w:rPr>
                <w:rFonts w:ascii="inherit" w:eastAsia="Times New Roman" w:hAnsi="inherit"/>
                <w:b/>
                <w:bCs/>
                <w:sz w:val="20"/>
                <w:szCs w:val="20"/>
              </w:rPr>
              <w:t>9,555</w:t>
            </w:r>
          </w:p>
        </w:tc>
        <w:tc>
          <w:tcPr>
            <w:tcW w:w="0" w:type="auto"/>
            <w:tcBorders>
              <w:top w:val="single" w:sz="6" w:space="0" w:color="000000"/>
              <w:bottom w:val="double" w:sz="6" w:space="0" w:color="000000"/>
            </w:tcBorders>
            <w:shd w:val="clear" w:color="auto" w:fill="CCEEFF"/>
            <w:vAlign w:val="bottom"/>
            <w:hideMark/>
          </w:tcPr>
          <w:p w14:paraId="7C223D7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DA3CD" w14:textId="77777777" w:rsidR="00000000" w:rsidRDefault="00942225">
            <w:pPr>
              <w:divId w:val="6106247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A1BCB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D1E975" w14:textId="77777777" w:rsidR="00000000" w:rsidRDefault="00942225">
            <w:pPr>
              <w:jc w:val="right"/>
              <w:rPr>
                <w:rFonts w:eastAsia="Times New Roman"/>
                <w:sz w:val="20"/>
                <w:szCs w:val="20"/>
              </w:rPr>
            </w:pPr>
            <w:r>
              <w:rPr>
                <w:rFonts w:ascii="inherit" w:eastAsia="Times New Roman" w:hAnsi="inherit"/>
                <w:sz w:val="20"/>
                <w:szCs w:val="20"/>
              </w:rPr>
              <w:t>8,987</w:t>
            </w:r>
          </w:p>
        </w:tc>
        <w:tc>
          <w:tcPr>
            <w:tcW w:w="0" w:type="auto"/>
            <w:tcBorders>
              <w:top w:val="single" w:sz="6" w:space="0" w:color="000000"/>
              <w:bottom w:val="double" w:sz="6" w:space="0" w:color="000000"/>
            </w:tcBorders>
            <w:shd w:val="clear" w:color="auto" w:fill="CCEEFF"/>
            <w:vAlign w:val="bottom"/>
            <w:hideMark/>
          </w:tcPr>
          <w:p w14:paraId="1CF62F0F" w14:textId="77777777" w:rsidR="00000000" w:rsidRDefault="00942225">
            <w:pPr>
              <w:rPr>
                <w:rFonts w:eastAsia="Times New Roman"/>
                <w:sz w:val="20"/>
                <w:szCs w:val="20"/>
              </w:rPr>
            </w:pPr>
          </w:p>
        </w:tc>
      </w:tr>
    </w:tbl>
    <w:p w14:paraId="36DE62E4"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See Notes to Condensed Consolidated Financial Statements.</w:t>
      </w:r>
    </w:p>
    <w:p w14:paraId="0C8495AE" w14:textId="77777777" w:rsidR="00000000" w:rsidRDefault="00942225">
      <w:pPr>
        <w:divId w:val="1708481031"/>
        <w:rPr>
          <w:rFonts w:eastAsia="Times New Roman"/>
          <w:sz w:val="20"/>
          <w:szCs w:val="20"/>
        </w:rPr>
      </w:pPr>
    </w:p>
    <w:p w14:paraId="556EE750" w14:textId="77777777" w:rsidR="00000000" w:rsidRDefault="00942225">
      <w:pPr>
        <w:spacing w:line="288" w:lineRule="auto"/>
        <w:jc w:val="center"/>
        <w:divId w:val="1787581617"/>
        <w:rPr>
          <w:rFonts w:eastAsia="Times New Roman"/>
          <w:sz w:val="20"/>
          <w:szCs w:val="20"/>
        </w:rPr>
      </w:pPr>
      <w:r>
        <w:rPr>
          <w:rFonts w:ascii="inherit" w:eastAsia="Times New Roman" w:hAnsi="inherit"/>
          <w:sz w:val="20"/>
          <w:szCs w:val="20"/>
        </w:rPr>
        <w:t>5</w:t>
      </w:r>
    </w:p>
    <w:p w14:paraId="1AACBD42" w14:textId="77777777" w:rsidR="00000000" w:rsidRDefault="00942225">
      <w:pPr>
        <w:divId w:val="166941144"/>
        <w:rPr>
          <w:rFonts w:eastAsia="Times New Roman"/>
          <w:sz w:val="20"/>
          <w:szCs w:val="20"/>
        </w:rPr>
      </w:pPr>
      <w:r>
        <w:rPr>
          <w:rFonts w:eastAsia="Times New Roman"/>
          <w:sz w:val="20"/>
          <w:szCs w:val="20"/>
        </w:rPr>
        <w:pict w14:anchorId="152C1A49">
          <v:rect id="_x0000_i1030" style="width:0;height:1.5pt" o:hralign="center" o:hrstd="t" o:hr="t" fillcolor="#a0a0a0" stroked="f"/>
        </w:pict>
      </w:r>
    </w:p>
    <w:p w14:paraId="6FE5549B" w14:textId="77777777" w:rsidR="00000000" w:rsidRDefault="00942225">
      <w:pPr>
        <w:spacing w:line="288" w:lineRule="auto"/>
        <w:divId w:val="66435803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4BEBB106" w14:textId="77777777" w:rsidR="00000000" w:rsidRDefault="00942225">
      <w:pPr>
        <w:divId w:val="988944594"/>
        <w:rPr>
          <w:rFonts w:eastAsia="Times New Roman"/>
          <w:sz w:val="20"/>
          <w:szCs w:val="20"/>
        </w:rPr>
      </w:pPr>
    </w:p>
    <w:p w14:paraId="2BF3109E" w14:textId="77777777" w:rsidR="00000000" w:rsidRDefault="00942225">
      <w:pPr>
        <w:spacing w:line="288" w:lineRule="auto"/>
        <w:jc w:val="center"/>
        <w:divId w:val="166941144"/>
        <w:rPr>
          <w:rFonts w:eastAsia="Times New Roman"/>
          <w:sz w:val="18"/>
          <w:szCs w:val="18"/>
        </w:rPr>
      </w:pPr>
      <w:r>
        <w:rPr>
          <w:rFonts w:ascii="inherit" w:eastAsia="Times New Roman" w:hAnsi="inherit"/>
          <w:b/>
          <w:bCs/>
          <w:sz w:val="18"/>
          <w:szCs w:val="18"/>
        </w:rPr>
        <w:t>NCR Corporation</w:t>
      </w:r>
    </w:p>
    <w:p w14:paraId="26D14448" w14:textId="77777777" w:rsidR="00000000" w:rsidRDefault="00942225">
      <w:pPr>
        <w:spacing w:line="288" w:lineRule="auto"/>
        <w:jc w:val="center"/>
        <w:divId w:val="166941144"/>
        <w:rPr>
          <w:rFonts w:eastAsia="Times New Roman"/>
          <w:sz w:val="18"/>
          <w:szCs w:val="18"/>
        </w:rPr>
      </w:pPr>
      <w:r>
        <w:rPr>
          <w:rFonts w:ascii="inherit" w:eastAsia="Times New Roman" w:hAnsi="inherit"/>
          <w:b/>
          <w:bCs/>
          <w:sz w:val="18"/>
          <w:szCs w:val="18"/>
        </w:rPr>
        <w:t>Condensed Consolidated Statements of Cash Flows (Unaudited)</w:t>
      </w:r>
    </w:p>
    <w:p w14:paraId="4535518D" w14:textId="77777777" w:rsidR="00000000" w:rsidRDefault="00942225">
      <w:pPr>
        <w:spacing w:line="288" w:lineRule="auto"/>
        <w:divId w:val="1521357130"/>
        <w:rPr>
          <w:rFonts w:eastAsia="Times New Roman"/>
          <w:sz w:val="20"/>
          <w:szCs w:val="20"/>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671"/>
        <w:gridCol w:w="139"/>
        <w:gridCol w:w="1020"/>
        <w:gridCol w:w="112"/>
        <w:gridCol w:w="105"/>
        <w:gridCol w:w="132"/>
        <w:gridCol w:w="1020"/>
        <w:gridCol w:w="107"/>
      </w:tblGrid>
      <w:tr w:rsidR="00000000" w14:paraId="2547547E" w14:textId="77777777">
        <w:trPr>
          <w:divId w:val="1480070749"/>
        </w:trPr>
        <w:tc>
          <w:tcPr>
            <w:tcW w:w="0" w:type="auto"/>
            <w:gridSpan w:val="8"/>
            <w:vAlign w:val="center"/>
            <w:hideMark/>
          </w:tcPr>
          <w:p w14:paraId="29866E6F" w14:textId="77777777" w:rsidR="00000000" w:rsidRDefault="00942225">
            <w:pPr>
              <w:spacing w:line="288" w:lineRule="auto"/>
              <w:rPr>
                <w:rFonts w:eastAsia="Times New Roman"/>
                <w:sz w:val="20"/>
                <w:szCs w:val="20"/>
              </w:rPr>
            </w:pPr>
          </w:p>
        </w:tc>
      </w:tr>
      <w:tr w:rsidR="00000000" w14:paraId="3717B6EC" w14:textId="77777777">
        <w:trPr>
          <w:divId w:val="1480070749"/>
        </w:trPr>
        <w:tc>
          <w:tcPr>
            <w:tcW w:w="3450" w:type="pct"/>
            <w:vAlign w:val="center"/>
            <w:hideMark/>
          </w:tcPr>
          <w:p w14:paraId="3C813A25" w14:textId="77777777" w:rsidR="00000000" w:rsidRDefault="00942225">
            <w:pPr>
              <w:rPr>
                <w:rFonts w:eastAsia="Times New Roman"/>
                <w:sz w:val="20"/>
                <w:szCs w:val="20"/>
              </w:rPr>
            </w:pPr>
          </w:p>
        </w:tc>
        <w:tc>
          <w:tcPr>
            <w:tcW w:w="50" w:type="pct"/>
            <w:vAlign w:val="center"/>
            <w:hideMark/>
          </w:tcPr>
          <w:p w14:paraId="44A06526" w14:textId="77777777" w:rsidR="00000000" w:rsidRDefault="00942225">
            <w:pPr>
              <w:rPr>
                <w:rFonts w:eastAsia="Times New Roman"/>
                <w:sz w:val="20"/>
                <w:szCs w:val="20"/>
              </w:rPr>
            </w:pPr>
          </w:p>
        </w:tc>
        <w:tc>
          <w:tcPr>
            <w:tcW w:w="650" w:type="pct"/>
            <w:vAlign w:val="center"/>
            <w:hideMark/>
          </w:tcPr>
          <w:p w14:paraId="58553620" w14:textId="77777777" w:rsidR="00000000" w:rsidRDefault="00942225">
            <w:pPr>
              <w:rPr>
                <w:rFonts w:eastAsia="Times New Roman"/>
                <w:sz w:val="20"/>
                <w:szCs w:val="20"/>
              </w:rPr>
            </w:pPr>
          </w:p>
        </w:tc>
        <w:tc>
          <w:tcPr>
            <w:tcW w:w="50" w:type="pct"/>
            <w:vAlign w:val="center"/>
            <w:hideMark/>
          </w:tcPr>
          <w:p w14:paraId="580A42DD" w14:textId="77777777" w:rsidR="00000000" w:rsidRDefault="00942225">
            <w:pPr>
              <w:rPr>
                <w:rFonts w:eastAsia="Times New Roman"/>
                <w:sz w:val="20"/>
                <w:szCs w:val="20"/>
              </w:rPr>
            </w:pPr>
          </w:p>
        </w:tc>
        <w:tc>
          <w:tcPr>
            <w:tcW w:w="50" w:type="pct"/>
            <w:vAlign w:val="center"/>
            <w:hideMark/>
          </w:tcPr>
          <w:p w14:paraId="1CB3FEF0" w14:textId="77777777" w:rsidR="00000000" w:rsidRDefault="00942225">
            <w:pPr>
              <w:rPr>
                <w:rFonts w:eastAsia="Times New Roman"/>
                <w:sz w:val="20"/>
                <w:szCs w:val="20"/>
              </w:rPr>
            </w:pPr>
          </w:p>
        </w:tc>
        <w:tc>
          <w:tcPr>
            <w:tcW w:w="50" w:type="pct"/>
            <w:vAlign w:val="center"/>
            <w:hideMark/>
          </w:tcPr>
          <w:p w14:paraId="4048112F" w14:textId="77777777" w:rsidR="00000000" w:rsidRDefault="00942225">
            <w:pPr>
              <w:rPr>
                <w:rFonts w:eastAsia="Times New Roman"/>
                <w:sz w:val="20"/>
                <w:szCs w:val="20"/>
              </w:rPr>
            </w:pPr>
          </w:p>
        </w:tc>
        <w:tc>
          <w:tcPr>
            <w:tcW w:w="650" w:type="pct"/>
            <w:vAlign w:val="center"/>
            <w:hideMark/>
          </w:tcPr>
          <w:p w14:paraId="27C8034E" w14:textId="77777777" w:rsidR="00000000" w:rsidRDefault="00942225">
            <w:pPr>
              <w:rPr>
                <w:rFonts w:eastAsia="Times New Roman"/>
                <w:sz w:val="20"/>
                <w:szCs w:val="20"/>
              </w:rPr>
            </w:pPr>
          </w:p>
        </w:tc>
        <w:tc>
          <w:tcPr>
            <w:tcW w:w="50" w:type="pct"/>
            <w:vAlign w:val="center"/>
            <w:hideMark/>
          </w:tcPr>
          <w:p w14:paraId="3F3388E6" w14:textId="77777777" w:rsidR="00000000" w:rsidRDefault="00942225">
            <w:pPr>
              <w:rPr>
                <w:rFonts w:eastAsia="Times New Roman"/>
                <w:sz w:val="20"/>
                <w:szCs w:val="20"/>
              </w:rPr>
            </w:pPr>
          </w:p>
        </w:tc>
      </w:tr>
      <w:tr w:rsidR="00000000" w14:paraId="0FE36BE2" w14:textId="77777777">
        <w:trPr>
          <w:divId w:val="1480070749"/>
        </w:trPr>
        <w:tc>
          <w:tcPr>
            <w:tcW w:w="0" w:type="auto"/>
            <w:vMerge w:val="restart"/>
            <w:tcMar>
              <w:top w:w="30" w:type="dxa"/>
              <w:left w:w="30" w:type="dxa"/>
              <w:bottom w:w="30" w:type="dxa"/>
              <w:right w:w="30" w:type="dxa"/>
            </w:tcMar>
            <w:vAlign w:val="bottom"/>
            <w:hideMark/>
          </w:tcPr>
          <w:p w14:paraId="23D14DA2"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F9C07C9"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2386F59E" w14:textId="77777777">
        <w:trPr>
          <w:divId w:val="1480070749"/>
        </w:trPr>
        <w:tc>
          <w:tcPr>
            <w:tcW w:w="0" w:type="auto"/>
            <w:vMerge/>
            <w:vAlign w:val="center"/>
            <w:hideMark/>
          </w:tcPr>
          <w:p w14:paraId="22AE89FB" w14:textId="77777777" w:rsidR="00000000" w:rsidRDefault="0094222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1CF02399"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43926E03" w14:textId="77777777" w:rsidR="00000000" w:rsidRDefault="00942225">
            <w:pPr>
              <w:divId w:val="11283579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93433A"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658EF21B" w14:textId="77777777">
        <w:trPr>
          <w:divId w:val="1480070749"/>
        </w:trPr>
        <w:tc>
          <w:tcPr>
            <w:tcW w:w="0" w:type="auto"/>
            <w:shd w:val="clear" w:color="auto" w:fill="CCEEFF"/>
            <w:tcMar>
              <w:top w:w="30" w:type="dxa"/>
              <w:left w:w="30" w:type="dxa"/>
              <w:bottom w:w="30" w:type="dxa"/>
              <w:right w:w="30" w:type="dxa"/>
            </w:tcMar>
            <w:hideMark/>
          </w:tcPr>
          <w:p w14:paraId="0B89774F" w14:textId="77777777" w:rsidR="00000000" w:rsidRDefault="00942225">
            <w:pPr>
              <w:rPr>
                <w:rFonts w:eastAsia="Times New Roman"/>
                <w:sz w:val="20"/>
                <w:szCs w:val="20"/>
              </w:rPr>
            </w:pPr>
            <w:r>
              <w:rPr>
                <w:rFonts w:ascii="inherit" w:eastAsia="Times New Roman" w:hAnsi="inherit"/>
                <w:b/>
                <w:bCs/>
                <w:sz w:val="20"/>
                <w:szCs w:val="20"/>
              </w:rPr>
              <w:t>Operating activities</w:t>
            </w:r>
          </w:p>
        </w:tc>
        <w:tc>
          <w:tcPr>
            <w:tcW w:w="0" w:type="auto"/>
            <w:gridSpan w:val="3"/>
            <w:shd w:val="clear" w:color="auto" w:fill="CCEEFF"/>
            <w:tcMar>
              <w:top w:w="30" w:type="dxa"/>
              <w:left w:w="30" w:type="dxa"/>
              <w:bottom w:w="30" w:type="dxa"/>
              <w:right w:w="30" w:type="dxa"/>
            </w:tcMar>
            <w:vAlign w:val="bottom"/>
            <w:hideMark/>
          </w:tcPr>
          <w:p w14:paraId="33B2BB10" w14:textId="77777777" w:rsidR="00000000" w:rsidRDefault="00942225">
            <w:pPr>
              <w:divId w:val="479274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F127A" w14:textId="77777777" w:rsidR="00000000" w:rsidRDefault="00942225">
            <w:pPr>
              <w:divId w:val="9858139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34BEF7" w14:textId="77777777" w:rsidR="00000000" w:rsidRDefault="00942225">
            <w:pPr>
              <w:divId w:val="528950672"/>
              <w:rPr>
                <w:rFonts w:eastAsia="Times New Roman"/>
                <w:sz w:val="20"/>
                <w:szCs w:val="20"/>
              </w:rPr>
            </w:pPr>
            <w:r>
              <w:rPr>
                <w:rFonts w:ascii="inherit" w:eastAsia="Times New Roman" w:hAnsi="inherit"/>
                <w:sz w:val="20"/>
                <w:szCs w:val="20"/>
              </w:rPr>
              <w:t> </w:t>
            </w:r>
          </w:p>
        </w:tc>
      </w:tr>
      <w:tr w:rsidR="00000000" w14:paraId="2D9F8116" w14:textId="77777777">
        <w:trPr>
          <w:divId w:val="1480070749"/>
        </w:trPr>
        <w:tc>
          <w:tcPr>
            <w:tcW w:w="0" w:type="auto"/>
            <w:tcMar>
              <w:top w:w="30" w:type="dxa"/>
              <w:left w:w="30" w:type="dxa"/>
              <w:bottom w:w="30" w:type="dxa"/>
              <w:right w:w="30" w:type="dxa"/>
            </w:tcMar>
            <w:hideMark/>
          </w:tcPr>
          <w:p w14:paraId="37EAD09F" w14:textId="77777777" w:rsidR="00000000" w:rsidRDefault="00942225">
            <w:pPr>
              <w:rPr>
                <w:rFonts w:eastAsia="Times New Roman"/>
                <w:sz w:val="20"/>
                <w:szCs w:val="20"/>
              </w:rPr>
            </w:pPr>
            <w:r>
              <w:rPr>
                <w:rFonts w:ascii="inherit" w:eastAsia="Times New Roman" w:hAnsi="inherit"/>
                <w:sz w:val="20"/>
                <w:szCs w:val="20"/>
              </w:rPr>
              <w:t>Net income (loss)</w:t>
            </w:r>
          </w:p>
        </w:tc>
        <w:tc>
          <w:tcPr>
            <w:tcW w:w="0" w:type="auto"/>
            <w:tcMar>
              <w:top w:w="30" w:type="dxa"/>
              <w:left w:w="30" w:type="dxa"/>
              <w:bottom w:w="30" w:type="dxa"/>
              <w:right w:w="0" w:type="dxa"/>
            </w:tcMar>
            <w:vAlign w:val="bottom"/>
            <w:hideMark/>
          </w:tcPr>
          <w:p w14:paraId="4652434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CEC84C9" w14:textId="77777777" w:rsidR="00000000" w:rsidRDefault="00942225">
            <w:pPr>
              <w:jc w:val="right"/>
              <w:rPr>
                <w:rFonts w:eastAsia="Times New Roman"/>
                <w:sz w:val="20"/>
                <w:szCs w:val="20"/>
              </w:rPr>
            </w:pPr>
            <w:r>
              <w:rPr>
                <w:rFonts w:ascii="inherit" w:eastAsia="Times New Roman" w:hAnsi="inherit"/>
                <w:b/>
                <w:bCs/>
                <w:sz w:val="20"/>
                <w:szCs w:val="20"/>
              </w:rPr>
              <w:t>24</w:t>
            </w:r>
          </w:p>
        </w:tc>
        <w:tc>
          <w:tcPr>
            <w:tcW w:w="0" w:type="auto"/>
            <w:vAlign w:val="bottom"/>
            <w:hideMark/>
          </w:tcPr>
          <w:p w14:paraId="78AF0C7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E7E8F04" w14:textId="77777777" w:rsidR="00000000" w:rsidRDefault="00942225">
            <w:pPr>
              <w:divId w:val="26889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417F7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C3F18A"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vAlign w:val="bottom"/>
            <w:hideMark/>
          </w:tcPr>
          <w:p w14:paraId="1F1617E5" w14:textId="77777777" w:rsidR="00000000" w:rsidRDefault="00942225">
            <w:pPr>
              <w:rPr>
                <w:rFonts w:eastAsia="Times New Roman"/>
                <w:sz w:val="20"/>
                <w:szCs w:val="20"/>
              </w:rPr>
            </w:pPr>
          </w:p>
        </w:tc>
      </w:tr>
      <w:tr w:rsidR="00000000" w14:paraId="378BAA96" w14:textId="77777777">
        <w:trPr>
          <w:divId w:val="1480070749"/>
        </w:trPr>
        <w:tc>
          <w:tcPr>
            <w:tcW w:w="0" w:type="auto"/>
            <w:shd w:val="clear" w:color="auto" w:fill="CCEEFF"/>
            <w:tcMar>
              <w:top w:w="30" w:type="dxa"/>
              <w:left w:w="30" w:type="dxa"/>
              <w:bottom w:w="30" w:type="dxa"/>
              <w:right w:w="30" w:type="dxa"/>
            </w:tcMar>
            <w:hideMark/>
          </w:tcPr>
          <w:p w14:paraId="5B27FB1D" w14:textId="77777777" w:rsidR="00000000" w:rsidRDefault="00942225">
            <w:pPr>
              <w:rPr>
                <w:rFonts w:eastAsia="Times New Roman"/>
                <w:sz w:val="20"/>
                <w:szCs w:val="20"/>
              </w:rPr>
            </w:pPr>
            <w:r>
              <w:rPr>
                <w:rFonts w:ascii="inherit" w:eastAsia="Times New Roman" w:hAnsi="inherit"/>
                <w:sz w:val="20"/>
                <w:szCs w:val="20"/>
              </w:rPr>
              <w:t>Adjustments to reconcile net income to net cash provided by operating activities:</w:t>
            </w:r>
          </w:p>
        </w:tc>
        <w:tc>
          <w:tcPr>
            <w:tcW w:w="0" w:type="auto"/>
            <w:gridSpan w:val="3"/>
            <w:shd w:val="clear" w:color="auto" w:fill="CCEEFF"/>
            <w:tcMar>
              <w:top w:w="30" w:type="dxa"/>
              <w:left w:w="30" w:type="dxa"/>
              <w:bottom w:w="30" w:type="dxa"/>
              <w:right w:w="30" w:type="dxa"/>
            </w:tcMar>
            <w:vAlign w:val="bottom"/>
            <w:hideMark/>
          </w:tcPr>
          <w:p w14:paraId="27D96460" w14:textId="77777777" w:rsidR="00000000" w:rsidRDefault="00942225">
            <w:pPr>
              <w:divId w:val="1469933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EC6C5F" w14:textId="77777777" w:rsidR="00000000" w:rsidRDefault="00942225">
            <w:pPr>
              <w:divId w:val="449713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066CE0" w14:textId="77777777" w:rsidR="00000000" w:rsidRDefault="00942225">
            <w:pPr>
              <w:divId w:val="700403631"/>
              <w:rPr>
                <w:rFonts w:eastAsia="Times New Roman"/>
                <w:sz w:val="20"/>
                <w:szCs w:val="20"/>
              </w:rPr>
            </w:pPr>
            <w:r>
              <w:rPr>
                <w:rFonts w:ascii="inherit" w:eastAsia="Times New Roman" w:hAnsi="inherit"/>
                <w:sz w:val="20"/>
                <w:szCs w:val="20"/>
              </w:rPr>
              <w:t> </w:t>
            </w:r>
          </w:p>
        </w:tc>
      </w:tr>
      <w:tr w:rsidR="00000000" w14:paraId="1EFDCF6A" w14:textId="77777777">
        <w:trPr>
          <w:divId w:val="1480070749"/>
        </w:trPr>
        <w:tc>
          <w:tcPr>
            <w:tcW w:w="0" w:type="auto"/>
            <w:tcMar>
              <w:top w:w="30" w:type="dxa"/>
              <w:left w:w="300" w:type="dxa"/>
              <w:bottom w:w="30" w:type="dxa"/>
              <w:right w:w="30" w:type="dxa"/>
            </w:tcMar>
            <w:hideMark/>
          </w:tcPr>
          <w:p w14:paraId="041C14D6" w14:textId="77777777" w:rsidR="00000000" w:rsidRDefault="00942225">
            <w:pPr>
              <w:rPr>
                <w:rFonts w:eastAsia="Times New Roman"/>
                <w:sz w:val="20"/>
                <w:szCs w:val="20"/>
              </w:rPr>
            </w:pPr>
            <w:r>
              <w:rPr>
                <w:rFonts w:ascii="inherit" w:eastAsia="Times New Roman" w:hAnsi="inherit"/>
                <w:sz w:val="20"/>
                <w:szCs w:val="20"/>
              </w:rPr>
              <w:t>Loss from discontinued operations</w:t>
            </w:r>
          </w:p>
        </w:tc>
        <w:tc>
          <w:tcPr>
            <w:tcW w:w="0" w:type="auto"/>
            <w:gridSpan w:val="2"/>
            <w:tcMar>
              <w:top w:w="30" w:type="dxa"/>
              <w:left w:w="30" w:type="dxa"/>
              <w:bottom w:w="30" w:type="dxa"/>
              <w:right w:w="0" w:type="dxa"/>
            </w:tcMar>
            <w:vAlign w:val="bottom"/>
            <w:hideMark/>
          </w:tcPr>
          <w:p w14:paraId="44580F23"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014990C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E44CF34" w14:textId="77777777" w:rsidR="00000000" w:rsidRDefault="00942225">
            <w:pPr>
              <w:divId w:val="228686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CDE9B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8BDF2E" w14:textId="77777777" w:rsidR="00000000" w:rsidRDefault="00942225">
            <w:pPr>
              <w:rPr>
                <w:rFonts w:eastAsia="Times New Roman"/>
                <w:sz w:val="20"/>
                <w:szCs w:val="20"/>
              </w:rPr>
            </w:pPr>
          </w:p>
        </w:tc>
      </w:tr>
      <w:tr w:rsidR="00000000" w14:paraId="4D4F933F" w14:textId="77777777">
        <w:trPr>
          <w:divId w:val="1480070749"/>
        </w:trPr>
        <w:tc>
          <w:tcPr>
            <w:tcW w:w="0" w:type="auto"/>
            <w:shd w:val="clear" w:color="auto" w:fill="CCEEFF"/>
            <w:tcMar>
              <w:top w:w="30" w:type="dxa"/>
              <w:left w:w="300" w:type="dxa"/>
              <w:bottom w:w="30" w:type="dxa"/>
              <w:right w:w="30" w:type="dxa"/>
            </w:tcMar>
            <w:hideMark/>
          </w:tcPr>
          <w:p w14:paraId="0A0AD7F9" w14:textId="77777777" w:rsidR="00000000" w:rsidRDefault="00942225">
            <w:pPr>
              <w:rPr>
                <w:rFonts w:eastAsia="Times New Roman"/>
                <w:sz w:val="20"/>
                <w:szCs w:val="20"/>
              </w:rPr>
            </w:pPr>
            <w:r>
              <w:rPr>
                <w:rFonts w:ascii="inherit" w:eastAsia="Times New Roman" w:hAnsi="inherit"/>
                <w:sz w:val="20"/>
                <w:szCs w:val="20"/>
              </w:rPr>
              <w:t>Depreciation and amortization</w:t>
            </w:r>
          </w:p>
        </w:tc>
        <w:tc>
          <w:tcPr>
            <w:tcW w:w="0" w:type="auto"/>
            <w:gridSpan w:val="2"/>
            <w:shd w:val="clear" w:color="auto" w:fill="CCEEFF"/>
            <w:tcMar>
              <w:top w:w="30" w:type="dxa"/>
              <w:left w:w="30" w:type="dxa"/>
              <w:bottom w:w="30" w:type="dxa"/>
              <w:right w:w="0" w:type="dxa"/>
            </w:tcMar>
            <w:vAlign w:val="bottom"/>
            <w:hideMark/>
          </w:tcPr>
          <w:p w14:paraId="5D0C235A" w14:textId="77777777" w:rsidR="00000000" w:rsidRDefault="00942225">
            <w:pPr>
              <w:jc w:val="right"/>
              <w:rPr>
                <w:rFonts w:eastAsia="Times New Roman"/>
                <w:sz w:val="20"/>
                <w:szCs w:val="20"/>
              </w:rPr>
            </w:pPr>
            <w:r>
              <w:rPr>
                <w:rFonts w:ascii="inherit" w:eastAsia="Times New Roman" w:hAnsi="inherit"/>
                <w:b/>
                <w:bCs/>
                <w:sz w:val="20"/>
                <w:szCs w:val="20"/>
              </w:rPr>
              <w:t>87</w:t>
            </w:r>
          </w:p>
        </w:tc>
        <w:tc>
          <w:tcPr>
            <w:tcW w:w="0" w:type="auto"/>
            <w:shd w:val="clear" w:color="auto" w:fill="CCEEFF"/>
            <w:vAlign w:val="bottom"/>
            <w:hideMark/>
          </w:tcPr>
          <w:p w14:paraId="35B520D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BAB114" w14:textId="77777777" w:rsidR="00000000" w:rsidRDefault="00942225">
            <w:pPr>
              <w:divId w:val="729617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280A3C" w14:textId="77777777" w:rsidR="00000000" w:rsidRDefault="00942225">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14:paraId="3C1D5B97" w14:textId="77777777" w:rsidR="00000000" w:rsidRDefault="00942225">
            <w:pPr>
              <w:rPr>
                <w:rFonts w:eastAsia="Times New Roman"/>
                <w:sz w:val="20"/>
                <w:szCs w:val="20"/>
              </w:rPr>
            </w:pPr>
          </w:p>
        </w:tc>
      </w:tr>
      <w:tr w:rsidR="00000000" w14:paraId="4CF62996" w14:textId="77777777">
        <w:trPr>
          <w:divId w:val="1480070749"/>
        </w:trPr>
        <w:tc>
          <w:tcPr>
            <w:tcW w:w="0" w:type="auto"/>
            <w:tcMar>
              <w:top w:w="30" w:type="dxa"/>
              <w:left w:w="300" w:type="dxa"/>
              <w:bottom w:w="30" w:type="dxa"/>
              <w:right w:w="30" w:type="dxa"/>
            </w:tcMar>
            <w:hideMark/>
          </w:tcPr>
          <w:p w14:paraId="00D0C2E3" w14:textId="77777777" w:rsidR="00000000" w:rsidRDefault="00942225">
            <w:pPr>
              <w:rPr>
                <w:rFonts w:eastAsia="Times New Roman"/>
                <w:sz w:val="20"/>
                <w:szCs w:val="20"/>
              </w:rPr>
            </w:pPr>
            <w:r>
              <w:rPr>
                <w:rFonts w:ascii="inherit" w:eastAsia="Times New Roman" w:hAnsi="inherit"/>
                <w:sz w:val="20"/>
                <w:szCs w:val="20"/>
              </w:rPr>
              <w:t>Stock-based compensation expense</w:t>
            </w:r>
          </w:p>
        </w:tc>
        <w:tc>
          <w:tcPr>
            <w:tcW w:w="0" w:type="auto"/>
            <w:gridSpan w:val="2"/>
            <w:tcMar>
              <w:top w:w="30" w:type="dxa"/>
              <w:left w:w="30" w:type="dxa"/>
              <w:bottom w:w="30" w:type="dxa"/>
              <w:right w:w="0" w:type="dxa"/>
            </w:tcMar>
            <w:vAlign w:val="bottom"/>
            <w:hideMark/>
          </w:tcPr>
          <w:p w14:paraId="63D140A0" w14:textId="77777777" w:rsidR="00000000" w:rsidRDefault="00942225">
            <w:pPr>
              <w:jc w:val="right"/>
              <w:rPr>
                <w:rFonts w:eastAsia="Times New Roman"/>
                <w:sz w:val="20"/>
                <w:szCs w:val="20"/>
              </w:rPr>
            </w:pPr>
            <w:r>
              <w:rPr>
                <w:rFonts w:ascii="inherit" w:eastAsia="Times New Roman" w:hAnsi="inherit"/>
                <w:b/>
                <w:bCs/>
                <w:sz w:val="20"/>
                <w:szCs w:val="20"/>
              </w:rPr>
              <w:t>25</w:t>
            </w:r>
          </w:p>
        </w:tc>
        <w:tc>
          <w:tcPr>
            <w:tcW w:w="0" w:type="auto"/>
            <w:vAlign w:val="bottom"/>
            <w:hideMark/>
          </w:tcPr>
          <w:p w14:paraId="6DA922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CABCE22" w14:textId="77777777" w:rsidR="00000000" w:rsidRDefault="00942225">
            <w:pPr>
              <w:divId w:val="38019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0FB16A" w14:textId="77777777" w:rsidR="00000000" w:rsidRDefault="00942225">
            <w:pPr>
              <w:jc w:val="right"/>
              <w:rPr>
                <w:rFonts w:eastAsia="Times New Roman"/>
                <w:sz w:val="20"/>
                <w:szCs w:val="20"/>
              </w:rPr>
            </w:pPr>
            <w:r>
              <w:rPr>
                <w:rFonts w:ascii="inherit" w:eastAsia="Times New Roman" w:hAnsi="inherit"/>
                <w:sz w:val="20"/>
                <w:szCs w:val="20"/>
              </w:rPr>
              <w:t>23</w:t>
            </w:r>
          </w:p>
        </w:tc>
        <w:tc>
          <w:tcPr>
            <w:tcW w:w="0" w:type="auto"/>
            <w:vAlign w:val="bottom"/>
            <w:hideMark/>
          </w:tcPr>
          <w:p w14:paraId="1315F8CA" w14:textId="77777777" w:rsidR="00000000" w:rsidRDefault="00942225">
            <w:pPr>
              <w:rPr>
                <w:rFonts w:eastAsia="Times New Roman"/>
                <w:sz w:val="20"/>
                <w:szCs w:val="20"/>
              </w:rPr>
            </w:pPr>
          </w:p>
        </w:tc>
      </w:tr>
      <w:tr w:rsidR="00000000" w14:paraId="0C20FC90" w14:textId="77777777">
        <w:trPr>
          <w:divId w:val="1480070749"/>
        </w:trPr>
        <w:tc>
          <w:tcPr>
            <w:tcW w:w="0" w:type="auto"/>
            <w:shd w:val="clear" w:color="auto" w:fill="CCEEFF"/>
            <w:tcMar>
              <w:top w:w="30" w:type="dxa"/>
              <w:left w:w="300" w:type="dxa"/>
              <w:bottom w:w="30" w:type="dxa"/>
              <w:right w:w="30" w:type="dxa"/>
            </w:tcMar>
            <w:hideMark/>
          </w:tcPr>
          <w:p w14:paraId="1AA62EEB" w14:textId="77777777" w:rsidR="00000000" w:rsidRDefault="00942225">
            <w:pPr>
              <w:rPr>
                <w:rFonts w:eastAsia="Times New Roman"/>
                <w:sz w:val="20"/>
                <w:szCs w:val="20"/>
              </w:rPr>
            </w:pPr>
            <w:r>
              <w:rPr>
                <w:rFonts w:ascii="inherit" w:eastAsia="Times New Roman" w:hAnsi="inherit"/>
                <w:sz w:val="20"/>
                <w:szCs w:val="20"/>
              </w:rPr>
              <w:t>Deferred income taxes</w:t>
            </w:r>
          </w:p>
        </w:tc>
        <w:tc>
          <w:tcPr>
            <w:tcW w:w="0" w:type="auto"/>
            <w:gridSpan w:val="2"/>
            <w:shd w:val="clear" w:color="auto" w:fill="CCEEFF"/>
            <w:tcMar>
              <w:top w:w="30" w:type="dxa"/>
              <w:left w:w="30" w:type="dxa"/>
              <w:bottom w:w="30" w:type="dxa"/>
              <w:right w:w="0" w:type="dxa"/>
            </w:tcMar>
            <w:vAlign w:val="bottom"/>
            <w:hideMark/>
          </w:tcPr>
          <w:p w14:paraId="7462B586"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vAlign w:val="bottom"/>
            <w:hideMark/>
          </w:tcPr>
          <w:p w14:paraId="09DAD2D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6363A" w14:textId="77777777" w:rsidR="00000000" w:rsidRDefault="00942225">
            <w:pPr>
              <w:divId w:val="17118752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EB1F8A"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shd w:val="clear" w:color="auto" w:fill="CCEEFF"/>
            <w:tcMar>
              <w:top w:w="30" w:type="dxa"/>
              <w:left w:w="0" w:type="dxa"/>
              <w:bottom w:w="30" w:type="dxa"/>
              <w:right w:w="30" w:type="dxa"/>
            </w:tcMar>
            <w:vAlign w:val="bottom"/>
            <w:hideMark/>
          </w:tcPr>
          <w:p w14:paraId="3525F47C" w14:textId="77777777" w:rsidR="00000000" w:rsidRDefault="00942225">
            <w:pPr>
              <w:rPr>
                <w:rFonts w:eastAsia="Times New Roman"/>
                <w:sz w:val="20"/>
                <w:szCs w:val="20"/>
              </w:rPr>
            </w:pPr>
            <w:r>
              <w:rPr>
                <w:rFonts w:ascii="inherit" w:eastAsia="Times New Roman" w:hAnsi="inherit"/>
                <w:sz w:val="20"/>
                <w:szCs w:val="20"/>
              </w:rPr>
              <w:t>)</w:t>
            </w:r>
          </w:p>
        </w:tc>
      </w:tr>
      <w:tr w:rsidR="00000000" w14:paraId="00541C5A" w14:textId="77777777">
        <w:trPr>
          <w:divId w:val="1480070749"/>
        </w:trPr>
        <w:tc>
          <w:tcPr>
            <w:tcW w:w="0" w:type="auto"/>
            <w:tcMar>
              <w:top w:w="30" w:type="dxa"/>
              <w:left w:w="300" w:type="dxa"/>
              <w:bottom w:w="30" w:type="dxa"/>
              <w:right w:w="30" w:type="dxa"/>
            </w:tcMar>
            <w:hideMark/>
          </w:tcPr>
          <w:p w14:paraId="6885C6AC" w14:textId="77777777" w:rsidR="00000000" w:rsidRDefault="00942225">
            <w:pPr>
              <w:rPr>
                <w:rFonts w:eastAsia="Times New Roman"/>
                <w:sz w:val="20"/>
                <w:szCs w:val="20"/>
              </w:rPr>
            </w:pPr>
            <w:r>
              <w:rPr>
                <w:rFonts w:ascii="inherit" w:eastAsia="Times New Roman" w:hAnsi="inherit"/>
                <w:sz w:val="20"/>
                <w:szCs w:val="20"/>
              </w:rPr>
              <w:t>Impairment of other assets</w:t>
            </w:r>
          </w:p>
        </w:tc>
        <w:tc>
          <w:tcPr>
            <w:tcW w:w="0" w:type="auto"/>
            <w:gridSpan w:val="2"/>
            <w:tcMar>
              <w:top w:w="30" w:type="dxa"/>
              <w:left w:w="30" w:type="dxa"/>
              <w:bottom w:w="30" w:type="dxa"/>
              <w:right w:w="0" w:type="dxa"/>
            </w:tcMar>
            <w:vAlign w:val="bottom"/>
            <w:hideMark/>
          </w:tcPr>
          <w:p w14:paraId="6F23B4AF"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47D7959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4935B36" w14:textId="77777777" w:rsidR="00000000" w:rsidRDefault="00942225">
            <w:pPr>
              <w:divId w:val="2498486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1F02C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4BA762C" w14:textId="77777777" w:rsidR="00000000" w:rsidRDefault="00942225">
            <w:pPr>
              <w:rPr>
                <w:rFonts w:eastAsia="Times New Roman"/>
                <w:sz w:val="20"/>
                <w:szCs w:val="20"/>
              </w:rPr>
            </w:pPr>
          </w:p>
        </w:tc>
      </w:tr>
      <w:tr w:rsidR="00000000" w14:paraId="238D4F64" w14:textId="77777777">
        <w:trPr>
          <w:divId w:val="1480070749"/>
        </w:trPr>
        <w:tc>
          <w:tcPr>
            <w:tcW w:w="0" w:type="auto"/>
            <w:shd w:val="clear" w:color="auto" w:fill="CCEEFF"/>
            <w:tcMar>
              <w:top w:w="30" w:type="dxa"/>
              <w:left w:w="300" w:type="dxa"/>
              <w:bottom w:w="30" w:type="dxa"/>
              <w:right w:w="30" w:type="dxa"/>
            </w:tcMar>
            <w:hideMark/>
          </w:tcPr>
          <w:p w14:paraId="35D05C2C" w14:textId="77777777" w:rsidR="00000000" w:rsidRDefault="00942225">
            <w:pPr>
              <w:rPr>
                <w:rFonts w:eastAsia="Times New Roman"/>
                <w:sz w:val="20"/>
                <w:szCs w:val="20"/>
              </w:rPr>
            </w:pPr>
            <w:r>
              <w:rPr>
                <w:rFonts w:ascii="inherit" w:eastAsia="Times New Roman" w:hAnsi="inherit"/>
                <w:sz w:val="20"/>
                <w:szCs w:val="20"/>
              </w:rPr>
              <w:t>Gain on sale of property, plant and equipment</w:t>
            </w:r>
          </w:p>
        </w:tc>
        <w:tc>
          <w:tcPr>
            <w:tcW w:w="0" w:type="auto"/>
            <w:gridSpan w:val="2"/>
            <w:shd w:val="clear" w:color="auto" w:fill="CCEEFF"/>
            <w:tcMar>
              <w:top w:w="30" w:type="dxa"/>
              <w:left w:w="30" w:type="dxa"/>
              <w:bottom w:w="30" w:type="dxa"/>
              <w:right w:w="0" w:type="dxa"/>
            </w:tcMar>
            <w:vAlign w:val="bottom"/>
            <w:hideMark/>
          </w:tcPr>
          <w:p w14:paraId="156CD5A9"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0B4D75C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5AD4FA1" w14:textId="77777777" w:rsidR="00000000" w:rsidRDefault="00942225">
            <w:pPr>
              <w:divId w:val="13833632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4ADA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E15C0AB" w14:textId="77777777" w:rsidR="00000000" w:rsidRDefault="00942225">
            <w:pPr>
              <w:rPr>
                <w:rFonts w:eastAsia="Times New Roman"/>
                <w:sz w:val="20"/>
                <w:szCs w:val="20"/>
              </w:rPr>
            </w:pPr>
          </w:p>
        </w:tc>
      </w:tr>
      <w:tr w:rsidR="00000000" w14:paraId="41BEDC5C" w14:textId="77777777">
        <w:trPr>
          <w:divId w:val="1480070749"/>
        </w:trPr>
        <w:tc>
          <w:tcPr>
            <w:tcW w:w="0" w:type="auto"/>
            <w:tcMar>
              <w:top w:w="30" w:type="dxa"/>
              <w:left w:w="300" w:type="dxa"/>
              <w:bottom w:w="30" w:type="dxa"/>
              <w:right w:w="30" w:type="dxa"/>
            </w:tcMar>
            <w:hideMark/>
          </w:tcPr>
          <w:p w14:paraId="7F2B7F20" w14:textId="77777777" w:rsidR="00000000" w:rsidRDefault="00942225">
            <w:pPr>
              <w:rPr>
                <w:rFonts w:eastAsia="Times New Roman"/>
                <w:sz w:val="20"/>
                <w:szCs w:val="20"/>
              </w:rPr>
            </w:pPr>
            <w:r>
              <w:rPr>
                <w:rFonts w:ascii="inherit" w:eastAsia="Times New Roman" w:hAnsi="inherit"/>
                <w:sz w:val="20"/>
                <w:szCs w:val="20"/>
              </w:rPr>
              <w:t>Changes in assets and liabilities:</w:t>
            </w:r>
          </w:p>
        </w:tc>
        <w:tc>
          <w:tcPr>
            <w:tcW w:w="0" w:type="auto"/>
            <w:gridSpan w:val="3"/>
            <w:tcMar>
              <w:top w:w="30" w:type="dxa"/>
              <w:left w:w="30" w:type="dxa"/>
              <w:bottom w:w="30" w:type="dxa"/>
              <w:right w:w="30" w:type="dxa"/>
            </w:tcMar>
            <w:vAlign w:val="bottom"/>
            <w:hideMark/>
          </w:tcPr>
          <w:p w14:paraId="42B8D99F" w14:textId="77777777" w:rsidR="00000000" w:rsidRDefault="00942225">
            <w:pPr>
              <w:divId w:val="2026519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819149" w14:textId="77777777" w:rsidR="00000000" w:rsidRDefault="00942225">
            <w:pPr>
              <w:divId w:val="9302351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AF8645" w14:textId="77777777" w:rsidR="00000000" w:rsidRDefault="00942225">
            <w:pPr>
              <w:divId w:val="2114324977"/>
              <w:rPr>
                <w:rFonts w:eastAsia="Times New Roman"/>
                <w:sz w:val="20"/>
                <w:szCs w:val="20"/>
              </w:rPr>
            </w:pPr>
            <w:r>
              <w:rPr>
                <w:rFonts w:ascii="inherit" w:eastAsia="Times New Roman" w:hAnsi="inherit"/>
                <w:sz w:val="20"/>
                <w:szCs w:val="20"/>
              </w:rPr>
              <w:t> </w:t>
            </w:r>
          </w:p>
        </w:tc>
      </w:tr>
      <w:tr w:rsidR="00000000" w14:paraId="494D170D" w14:textId="77777777">
        <w:trPr>
          <w:divId w:val="1480070749"/>
        </w:trPr>
        <w:tc>
          <w:tcPr>
            <w:tcW w:w="0" w:type="auto"/>
            <w:shd w:val="clear" w:color="auto" w:fill="CCEEFF"/>
            <w:tcMar>
              <w:top w:w="30" w:type="dxa"/>
              <w:left w:w="660" w:type="dxa"/>
              <w:bottom w:w="30" w:type="dxa"/>
              <w:right w:w="30" w:type="dxa"/>
            </w:tcMar>
            <w:hideMark/>
          </w:tcPr>
          <w:p w14:paraId="52188059" w14:textId="77777777" w:rsidR="00000000" w:rsidRDefault="00942225">
            <w:pPr>
              <w:rPr>
                <w:rFonts w:eastAsia="Times New Roman"/>
                <w:sz w:val="20"/>
                <w:szCs w:val="20"/>
              </w:rPr>
            </w:pPr>
            <w:r>
              <w:rPr>
                <w:rFonts w:ascii="inherit" w:eastAsia="Times New Roman" w:hAnsi="inherit"/>
                <w:sz w:val="20"/>
                <w:szCs w:val="20"/>
              </w:rPr>
              <w:t>Receivables</w:t>
            </w:r>
          </w:p>
        </w:tc>
        <w:tc>
          <w:tcPr>
            <w:tcW w:w="0" w:type="auto"/>
            <w:gridSpan w:val="2"/>
            <w:shd w:val="clear" w:color="auto" w:fill="CCEEFF"/>
            <w:tcMar>
              <w:top w:w="30" w:type="dxa"/>
              <w:left w:w="30" w:type="dxa"/>
              <w:bottom w:w="30" w:type="dxa"/>
              <w:right w:w="0" w:type="dxa"/>
            </w:tcMar>
            <w:vAlign w:val="bottom"/>
            <w:hideMark/>
          </w:tcPr>
          <w:p w14:paraId="1100C8C0" w14:textId="77777777" w:rsidR="00000000" w:rsidRDefault="00942225">
            <w:pPr>
              <w:jc w:val="right"/>
              <w:rPr>
                <w:rFonts w:eastAsia="Times New Roman"/>
                <w:sz w:val="20"/>
                <w:szCs w:val="20"/>
              </w:rPr>
            </w:pPr>
            <w:r>
              <w:rPr>
                <w:rFonts w:ascii="inherit" w:eastAsia="Times New Roman" w:hAnsi="inherit"/>
                <w:b/>
                <w:bCs/>
                <w:sz w:val="20"/>
                <w:szCs w:val="20"/>
              </w:rPr>
              <w:t>137</w:t>
            </w:r>
          </w:p>
        </w:tc>
        <w:tc>
          <w:tcPr>
            <w:tcW w:w="0" w:type="auto"/>
            <w:shd w:val="clear" w:color="auto" w:fill="CCEEFF"/>
            <w:vAlign w:val="bottom"/>
            <w:hideMark/>
          </w:tcPr>
          <w:p w14:paraId="66222F3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B078F" w14:textId="77777777" w:rsidR="00000000" w:rsidRDefault="00942225">
            <w:pPr>
              <w:divId w:val="1972441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DDCEF8" w14:textId="77777777" w:rsidR="00000000" w:rsidRDefault="00942225">
            <w:pPr>
              <w:jc w:val="right"/>
              <w:rPr>
                <w:rFonts w:eastAsia="Times New Roman"/>
                <w:sz w:val="20"/>
                <w:szCs w:val="20"/>
              </w:rPr>
            </w:pPr>
            <w:r>
              <w:rPr>
                <w:rFonts w:ascii="inherit" w:eastAsia="Times New Roman" w:hAnsi="inherit"/>
                <w:sz w:val="20"/>
                <w:szCs w:val="20"/>
              </w:rPr>
              <w:t>21</w:t>
            </w:r>
          </w:p>
        </w:tc>
        <w:tc>
          <w:tcPr>
            <w:tcW w:w="0" w:type="auto"/>
            <w:shd w:val="clear" w:color="auto" w:fill="CCEEFF"/>
            <w:vAlign w:val="bottom"/>
            <w:hideMark/>
          </w:tcPr>
          <w:p w14:paraId="0259C7A8" w14:textId="77777777" w:rsidR="00000000" w:rsidRDefault="00942225">
            <w:pPr>
              <w:rPr>
                <w:rFonts w:eastAsia="Times New Roman"/>
                <w:sz w:val="20"/>
                <w:szCs w:val="20"/>
              </w:rPr>
            </w:pPr>
          </w:p>
        </w:tc>
      </w:tr>
      <w:tr w:rsidR="00000000" w14:paraId="0B0F29A4" w14:textId="77777777">
        <w:trPr>
          <w:divId w:val="1480070749"/>
        </w:trPr>
        <w:tc>
          <w:tcPr>
            <w:tcW w:w="0" w:type="auto"/>
            <w:tcMar>
              <w:top w:w="30" w:type="dxa"/>
              <w:left w:w="660" w:type="dxa"/>
              <w:bottom w:w="30" w:type="dxa"/>
              <w:right w:w="30" w:type="dxa"/>
            </w:tcMar>
            <w:hideMark/>
          </w:tcPr>
          <w:p w14:paraId="2D7A2F35" w14:textId="77777777" w:rsidR="00000000" w:rsidRDefault="00942225">
            <w:pPr>
              <w:rPr>
                <w:rFonts w:eastAsia="Times New Roman"/>
                <w:sz w:val="20"/>
                <w:szCs w:val="20"/>
              </w:rPr>
            </w:pPr>
            <w:r>
              <w:rPr>
                <w:rFonts w:ascii="inherit" w:eastAsia="Times New Roman" w:hAnsi="inherit"/>
                <w:sz w:val="20"/>
                <w:szCs w:val="20"/>
              </w:rPr>
              <w:t>Inventories</w:t>
            </w:r>
          </w:p>
        </w:tc>
        <w:tc>
          <w:tcPr>
            <w:tcW w:w="0" w:type="auto"/>
            <w:gridSpan w:val="2"/>
            <w:tcMar>
              <w:top w:w="30" w:type="dxa"/>
              <w:left w:w="30" w:type="dxa"/>
              <w:bottom w:w="30" w:type="dxa"/>
              <w:right w:w="0" w:type="dxa"/>
            </w:tcMar>
            <w:vAlign w:val="bottom"/>
            <w:hideMark/>
          </w:tcPr>
          <w:p w14:paraId="4371DACC" w14:textId="77777777" w:rsidR="00000000" w:rsidRDefault="00942225">
            <w:pPr>
              <w:jc w:val="right"/>
              <w:rPr>
                <w:rFonts w:eastAsia="Times New Roman"/>
                <w:sz w:val="20"/>
                <w:szCs w:val="20"/>
              </w:rPr>
            </w:pPr>
            <w:r>
              <w:rPr>
                <w:rFonts w:ascii="inherit" w:eastAsia="Times New Roman" w:hAnsi="inherit"/>
                <w:b/>
                <w:bCs/>
                <w:sz w:val="20"/>
                <w:szCs w:val="20"/>
              </w:rPr>
              <w:t>(48</w:t>
            </w:r>
          </w:p>
        </w:tc>
        <w:tc>
          <w:tcPr>
            <w:tcW w:w="0" w:type="auto"/>
            <w:tcMar>
              <w:top w:w="30" w:type="dxa"/>
              <w:left w:w="0" w:type="dxa"/>
              <w:bottom w:w="30" w:type="dxa"/>
              <w:right w:w="30" w:type="dxa"/>
            </w:tcMar>
            <w:vAlign w:val="bottom"/>
            <w:hideMark/>
          </w:tcPr>
          <w:p w14:paraId="01E3961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3017288" w14:textId="77777777" w:rsidR="00000000" w:rsidRDefault="00942225">
            <w:pPr>
              <w:divId w:val="18528364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938926" w14:textId="77777777" w:rsidR="00000000" w:rsidRDefault="00942225">
            <w:pPr>
              <w:jc w:val="right"/>
              <w:rPr>
                <w:rFonts w:eastAsia="Times New Roman"/>
                <w:sz w:val="20"/>
                <w:szCs w:val="20"/>
              </w:rPr>
            </w:pPr>
            <w:r>
              <w:rPr>
                <w:rFonts w:ascii="inherit" w:eastAsia="Times New Roman" w:hAnsi="inherit"/>
                <w:sz w:val="20"/>
                <w:szCs w:val="20"/>
              </w:rPr>
              <w:t>(68</w:t>
            </w:r>
          </w:p>
        </w:tc>
        <w:tc>
          <w:tcPr>
            <w:tcW w:w="0" w:type="auto"/>
            <w:tcMar>
              <w:top w:w="30" w:type="dxa"/>
              <w:left w:w="0" w:type="dxa"/>
              <w:bottom w:w="30" w:type="dxa"/>
              <w:right w:w="30" w:type="dxa"/>
            </w:tcMar>
            <w:vAlign w:val="bottom"/>
            <w:hideMark/>
          </w:tcPr>
          <w:p w14:paraId="6C015B0E" w14:textId="77777777" w:rsidR="00000000" w:rsidRDefault="00942225">
            <w:pPr>
              <w:rPr>
                <w:rFonts w:eastAsia="Times New Roman"/>
                <w:sz w:val="20"/>
                <w:szCs w:val="20"/>
              </w:rPr>
            </w:pPr>
            <w:r>
              <w:rPr>
                <w:rFonts w:ascii="inherit" w:eastAsia="Times New Roman" w:hAnsi="inherit"/>
                <w:sz w:val="20"/>
                <w:szCs w:val="20"/>
              </w:rPr>
              <w:t>)</w:t>
            </w:r>
          </w:p>
        </w:tc>
      </w:tr>
      <w:tr w:rsidR="00000000" w14:paraId="34188A73" w14:textId="77777777">
        <w:trPr>
          <w:divId w:val="1480070749"/>
        </w:trPr>
        <w:tc>
          <w:tcPr>
            <w:tcW w:w="0" w:type="auto"/>
            <w:shd w:val="clear" w:color="auto" w:fill="CCEEFF"/>
            <w:tcMar>
              <w:top w:w="30" w:type="dxa"/>
              <w:left w:w="660" w:type="dxa"/>
              <w:bottom w:w="30" w:type="dxa"/>
              <w:right w:w="30" w:type="dxa"/>
            </w:tcMar>
            <w:hideMark/>
          </w:tcPr>
          <w:p w14:paraId="5FBD2E4D" w14:textId="77777777" w:rsidR="00000000" w:rsidRDefault="00942225">
            <w:pPr>
              <w:rPr>
                <w:rFonts w:eastAsia="Times New Roman"/>
                <w:sz w:val="20"/>
                <w:szCs w:val="20"/>
              </w:rPr>
            </w:pPr>
            <w:r>
              <w:rPr>
                <w:rFonts w:ascii="inherit" w:eastAsia="Times New Roman" w:hAnsi="inherit"/>
                <w:sz w:val="20"/>
                <w:szCs w:val="20"/>
              </w:rPr>
              <w:t>Current payables and accrued expenses</w:t>
            </w:r>
          </w:p>
        </w:tc>
        <w:tc>
          <w:tcPr>
            <w:tcW w:w="0" w:type="auto"/>
            <w:gridSpan w:val="2"/>
            <w:shd w:val="clear" w:color="auto" w:fill="CCEEFF"/>
            <w:tcMar>
              <w:top w:w="30" w:type="dxa"/>
              <w:left w:w="30" w:type="dxa"/>
              <w:bottom w:w="30" w:type="dxa"/>
              <w:right w:w="0" w:type="dxa"/>
            </w:tcMar>
            <w:vAlign w:val="bottom"/>
            <w:hideMark/>
          </w:tcPr>
          <w:p w14:paraId="77A622E0" w14:textId="77777777" w:rsidR="00000000" w:rsidRDefault="00942225">
            <w:pPr>
              <w:jc w:val="right"/>
              <w:rPr>
                <w:rFonts w:eastAsia="Times New Roman"/>
                <w:sz w:val="20"/>
                <w:szCs w:val="20"/>
              </w:rPr>
            </w:pPr>
            <w:r>
              <w:rPr>
                <w:rFonts w:ascii="inherit" w:eastAsia="Times New Roman" w:hAnsi="inherit"/>
                <w:b/>
                <w:bCs/>
                <w:sz w:val="20"/>
                <w:szCs w:val="20"/>
              </w:rPr>
              <w:t>(183</w:t>
            </w:r>
          </w:p>
        </w:tc>
        <w:tc>
          <w:tcPr>
            <w:tcW w:w="0" w:type="auto"/>
            <w:shd w:val="clear" w:color="auto" w:fill="CCEEFF"/>
            <w:tcMar>
              <w:top w:w="30" w:type="dxa"/>
              <w:left w:w="0" w:type="dxa"/>
              <w:bottom w:w="30" w:type="dxa"/>
              <w:right w:w="30" w:type="dxa"/>
            </w:tcMar>
            <w:vAlign w:val="bottom"/>
            <w:hideMark/>
          </w:tcPr>
          <w:p w14:paraId="3B94E29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9C56E08" w14:textId="77777777" w:rsidR="00000000" w:rsidRDefault="00942225">
            <w:pPr>
              <w:divId w:val="1692291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1B0512" w14:textId="77777777" w:rsidR="00000000" w:rsidRDefault="00942225">
            <w:pPr>
              <w:jc w:val="right"/>
              <w:rPr>
                <w:rFonts w:eastAsia="Times New Roman"/>
                <w:sz w:val="20"/>
                <w:szCs w:val="20"/>
              </w:rPr>
            </w:pPr>
            <w:r>
              <w:rPr>
                <w:rFonts w:ascii="inherit" w:eastAsia="Times New Roman" w:hAnsi="inherit"/>
                <w:sz w:val="20"/>
                <w:szCs w:val="20"/>
              </w:rPr>
              <w:t>(192</w:t>
            </w:r>
          </w:p>
        </w:tc>
        <w:tc>
          <w:tcPr>
            <w:tcW w:w="0" w:type="auto"/>
            <w:shd w:val="clear" w:color="auto" w:fill="CCEEFF"/>
            <w:tcMar>
              <w:top w:w="30" w:type="dxa"/>
              <w:left w:w="0" w:type="dxa"/>
              <w:bottom w:w="30" w:type="dxa"/>
              <w:right w:w="30" w:type="dxa"/>
            </w:tcMar>
            <w:vAlign w:val="bottom"/>
            <w:hideMark/>
          </w:tcPr>
          <w:p w14:paraId="559E470C" w14:textId="77777777" w:rsidR="00000000" w:rsidRDefault="00942225">
            <w:pPr>
              <w:rPr>
                <w:rFonts w:eastAsia="Times New Roman"/>
                <w:sz w:val="20"/>
                <w:szCs w:val="20"/>
              </w:rPr>
            </w:pPr>
            <w:r>
              <w:rPr>
                <w:rFonts w:ascii="inherit" w:eastAsia="Times New Roman" w:hAnsi="inherit"/>
                <w:sz w:val="20"/>
                <w:szCs w:val="20"/>
              </w:rPr>
              <w:t>)</w:t>
            </w:r>
          </w:p>
        </w:tc>
      </w:tr>
      <w:tr w:rsidR="00000000" w14:paraId="3F02D6AD" w14:textId="77777777">
        <w:trPr>
          <w:divId w:val="1480070749"/>
        </w:trPr>
        <w:tc>
          <w:tcPr>
            <w:tcW w:w="0" w:type="auto"/>
            <w:tcMar>
              <w:top w:w="30" w:type="dxa"/>
              <w:left w:w="660" w:type="dxa"/>
              <w:bottom w:w="30" w:type="dxa"/>
              <w:right w:w="30" w:type="dxa"/>
            </w:tcMar>
            <w:hideMark/>
          </w:tcPr>
          <w:p w14:paraId="2C84379E" w14:textId="77777777" w:rsidR="00000000" w:rsidRDefault="00942225">
            <w:pPr>
              <w:rPr>
                <w:rFonts w:eastAsia="Times New Roman"/>
                <w:sz w:val="20"/>
                <w:szCs w:val="20"/>
              </w:rPr>
            </w:pPr>
            <w:r>
              <w:rPr>
                <w:rFonts w:ascii="inherit" w:eastAsia="Times New Roman" w:hAnsi="inherit"/>
                <w:sz w:val="20"/>
                <w:szCs w:val="20"/>
              </w:rPr>
              <w:t>Contract liabilities</w:t>
            </w:r>
          </w:p>
        </w:tc>
        <w:tc>
          <w:tcPr>
            <w:tcW w:w="0" w:type="auto"/>
            <w:gridSpan w:val="2"/>
            <w:tcMar>
              <w:top w:w="30" w:type="dxa"/>
              <w:left w:w="30" w:type="dxa"/>
              <w:bottom w:w="30" w:type="dxa"/>
              <w:right w:w="0" w:type="dxa"/>
            </w:tcMar>
            <w:vAlign w:val="bottom"/>
            <w:hideMark/>
          </w:tcPr>
          <w:p w14:paraId="67567A11" w14:textId="77777777" w:rsidR="00000000" w:rsidRDefault="00942225">
            <w:pPr>
              <w:jc w:val="right"/>
              <w:rPr>
                <w:rFonts w:eastAsia="Times New Roman"/>
                <w:sz w:val="20"/>
                <w:szCs w:val="20"/>
              </w:rPr>
            </w:pPr>
            <w:r>
              <w:rPr>
                <w:rFonts w:ascii="inherit" w:eastAsia="Times New Roman" w:hAnsi="inherit"/>
                <w:b/>
                <w:bCs/>
                <w:sz w:val="20"/>
                <w:szCs w:val="20"/>
              </w:rPr>
              <w:t>108</w:t>
            </w:r>
          </w:p>
        </w:tc>
        <w:tc>
          <w:tcPr>
            <w:tcW w:w="0" w:type="auto"/>
            <w:vAlign w:val="bottom"/>
            <w:hideMark/>
          </w:tcPr>
          <w:p w14:paraId="7B95DDE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F6FC1B0" w14:textId="77777777" w:rsidR="00000000" w:rsidRDefault="00942225">
            <w:pPr>
              <w:divId w:val="1637124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648B1" w14:textId="77777777" w:rsidR="00000000" w:rsidRDefault="00942225">
            <w:pPr>
              <w:jc w:val="right"/>
              <w:rPr>
                <w:rFonts w:eastAsia="Times New Roman"/>
                <w:sz w:val="20"/>
                <w:szCs w:val="20"/>
              </w:rPr>
            </w:pPr>
            <w:r>
              <w:rPr>
                <w:rFonts w:ascii="inherit" w:eastAsia="Times New Roman" w:hAnsi="inherit"/>
                <w:sz w:val="20"/>
                <w:szCs w:val="20"/>
              </w:rPr>
              <w:t>100</w:t>
            </w:r>
          </w:p>
        </w:tc>
        <w:tc>
          <w:tcPr>
            <w:tcW w:w="0" w:type="auto"/>
            <w:vAlign w:val="bottom"/>
            <w:hideMark/>
          </w:tcPr>
          <w:p w14:paraId="17FF7A48" w14:textId="77777777" w:rsidR="00000000" w:rsidRDefault="00942225">
            <w:pPr>
              <w:rPr>
                <w:rFonts w:eastAsia="Times New Roman"/>
                <w:sz w:val="20"/>
                <w:szCs w:val="20"/>
              </w:rPr>
            </w:pPr>
          </w:p>
        </w:tc>
      </w:tr>
      <w:tr w:rsidR="00000000" w14:paraId="3FECDA0A" w14:textId="77777777">
        <w:trPr>
          <w:divId w:val="1480070749"/>
        </w:trPr>
        <w:tc>
          <w:tcPr>
            <w:tcW w:w="0" w:type="auto"/>
            <w:shd w:val="clear" w:color="auto" w:fill="CCEEFF"/>
            <w:tcMar>
              <w:top w:w="30" w:type="dxa"/>
              <w:left w:w="660" w:type="dxa"/>
              <w:bottom w:w="30" w:type="dxa"/>
              <w:right w:w="30" w:type="dxa"/>
            </w:tcMar>
            <w:hideMark/>
          </w:tcPr>
          <w:p w14:paraId="6AF27F5D" w14:textId="77777777" w:rsidR="00000000" w:rsidRDefault="00942225">
            <w:pPr>
              <w:rPr>
                <w:rFonts w:eastAsia="Times New Roman"/>
                <w:sz w:val="20"/>
                <w:szCs w:val="20"/>
              </w:rPr>
            </w:pPr>
            <w:r>
              <w:rPr>
                <w:rFonts w:ascii="inherit" w:eastAsia="Times New Roman" w:hAnsi="inherit"/>
                <w:sz w:val="20"/>
                <w:szCs w:val="20"/>
              </w:rPr>
              <w:t>Employee benefit plans</w:t>
            </w:r>
          </w:p>
        </w:tc>
        <w:tc>
          <w:tcPr>
            <w:tcW w:w="0" w:type="auto"/>
            <w:gridSpan w:val="2"/>
            <w:shd w:val="clear" w:color="auto" w:fill="CCEEFF"/>
            <w:tcMar>
              <w:top w:w="30" w:type="dxa"/>
              <w:left w:w="30" w:type="dxa"/>
              <w:bottom w:w="30" w:type="dxa"/>
              <w:right w:w="0" w:type="dxa"/>
            </w:tcMar>
            <w:vAlign w:val="bottom"/>
            <w:hideMark/>
          </w:tcPr>
          <w:p w14:paraId="740D0ECA"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tcMar>
              <w:top w:w="30" w:type="dxa"/>
              <w:left w:w="0" w:type="dxa"/>
              <w:bottom w:w="30" w:type="dxa"/>
              <w:right w:w="30" w:type="dxa"/>
            </w:tcMar>
            <w:vAlign w:val="bottom"/>
            <w:hideMark/>
          </w:tcPr>
          <w:p w14:paraId="33FD4CE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77BF497" w14:textId="77777777" w:rsidR="00000000" w:rsidRDefault="00942225">
            <w:pPr>
              <w:divId w:val="1492529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6300F4"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shd w:val="clear" w:color="auto" w:fill="CCEEFF"/>
            <w:tcMar>
              <w:top w:w="30" w:type="dxa"/>
              <w:left w:w="0" w:type="dxa"/>
              <w:bottom w:w="30" w:type="dxa"/>
              <w:right w:w="30" w:type="dxa"/>
            </w:tcMar>
            <w:vAlign w:val="bottom"/>
            <w:hideMark/>
          </w:tcPr>
          <w:p w14:paraId="362837AE" w14:textId="77777777" w:rsidR="00000000" w:rsidRDefault="00942225">
            <w:pPr>
              <w:rPr>
                <w:rFonts w:eastAsia="Times New Roman"/>
                <w:sz w:val="20"/>
                <w:szCs w:val="20"/>
              </w:rPr>
            </w:pPr>
            <w:r>
              <w:rPr>
                <w:rFonts w:ascii="inherit" w:eastAsia="Times New Roman" w:hAnsi="inherit"/>
                <w:sz w:val="20"/>
                <w:szCs w:val="20"/>
              </w:rPr>
              <w:t>)</w:t>
            </w:r>
          </w:p>
        </w:tc>
      </w:tr>
      <w:tr w:rsidR="00000000" w14:paraId="08499798" w14:textId="77777777">
        <w:trPr>
          <w:divId w:val="1480070749"/>
        </w:trPr>
        <w:tc>
          <w:tcPr>
            <w:tcW w:w="0" w:type="auto"/>
            <w:tcMar>
              <w:top w:w="30" w:type="dxa"/>
              <w:left w:w="660" w:type="dxa"/>
              <w:bottom w:w="30" w:type="dxa"/>
              <w:right w:w="30" w:type="dxa"/>
            </w:tcMar>
            <w:hideMark/>
          </w:tcPr>
          <w:p w14:paraId="7C758493" w14:textId="77777777" w:rsidR="00000000" w:rsidRDefault="00942225">
            <w:pPr>
              <w:rPr>
                <w:rFonts w:eastAsia="Times New Roman"/>
                <w:sz w:val="20"/>
                <w:szCs w:val="20"/>
              </w:rPr>
            </w:pPr>
            <w:r>
              <w:rPr>
                <w:rFonts w:ascii="inherit" w:eastAsia="Times New Roman" w:hAnsi="inherit"/>
                <w:sz w:val="20"/>
                <w:szCs w:val="20"/>
              </w:rPr>
              <w:t>Other assets and liabilities</w:t>
            </w:r>
          </w:p>
        </w:tc>
        <w:tc>
          <w:tcPr>
            <w:tcW w:w="0" w:type="auto"/>
            <w:gridSpan w:val="2"/>
            <w:tcBorders>
              <w:bottom w:val="single" w:sz="6" w:space="0" w:color="000000"/>
            </w:tcBorders>
            <w:tcMar>
              <w:top w:w="30" w:type="dxa"/>
              <w:left w:w="30" w:type="dxa"/>
              <w:bottom w:w="30" w:type="dxa"/>
              <w:right w:w="0" w:type="dxa"/>
            </w:tcMar>
            <w:vAlign w:val="bottom"/>
            <w:hideMark/>
          </w:tcPr>
          <w:p w14:paraId="436BFE87" w14:textId="77777777" w:rsidR="00000000" w:rsidRDefault="00942225">
            <w:pPr>
              <w:jc w:val="right"/>
              <w:rPr>
                <w:rFonts w:eastAsia="Times New Roman"/>
                <w:sz w:val="20"/>
                <w:szCs w:val="20"/>
              </w:rPr>
            </w:pPr>
            <w:r>
              <w:rPr>
                <w:rFonts w:ascii="inherit" w:eastAsia="Times New Roman" w:hAnsi="inherit"/>
                <w:b/>
                <w:bCs/>
                <w:sz w:val="20"/>
                <w:szCs w:val="20"/>
              </w:rPr>
              <w:t>(90</w:t>
            </w:r>
          </w:p>
        </w:tc>
        <w:tc>
          <w:tcPr>
            <w:tcW w:w="0" w:type="auto"/>
            <w:tcBorders>
              <w:bottom w:val="single" w:sz="6" w:space="0" w:color="000000"/>
            </w:tcBorders>
            <w:tcMar>
              <w:top w:w="30" w:type="dxa"/>
              <w:left w:w="0" w:type="dxa"/>
              <w:bottom w:w="30" w:type="dxa"/>
              <w:right w:w="30" w:type="dxa"/>
            </w:tcMar>
            <w:vAlign w:val="bottom"/>
            <w:hideMark/>
          </w:tcPr>
          <w:p w14:paraId="2110561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AC36A0E" w14:textId="77777777" w:rsidR="00000000" w:rsidRDefault="00942225">
            <w:pPr>
              <w:divId w:val="871695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C84952"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tcMar>
              <w:top w:w="30" w:type="dxa"/>
              <w:left w:w="0" w:type="dxa"/>
              <w:bottom w:w="30" w:type="dxa"/>
              <w:right w:w="30" w:type="dxa"/>
            </w:tcMar>
            <w:vAlign w:val="bottom"/>
            <w:hideMark/>
          </w:tcPr>
          <w:p w14:paraId="6FB18509" w14:textId="77777777" w:rsidR="00000000" w:rsidRDefault="00942225">
            <w:pPr>
              <w:rPr>
                <w:rFonts w:eastAsia="Times New Roman"/>
                <w:sz w:val="20"/>
                <w:szCs w:val="20"/>
              </w:rPr>
            </w:pPr>
            <w:r>
              <w:rPr>
                <w:rFonts w:ascii="inherit" w:eastAsia="Times New Roman" w:hAnsi="inherit"/>
                <w:sz w:val="20"/>
                <w:szCs w:val="20"/>
              </w:rPr>
              <w:t>)</w:t>
            </w:r>
          </w:p>
        </w:tc>
      </w:tr>
      <w:tr w:rsidR="00000000" w14:paraId="78BD0803" w14:textId="77777777">
        <w:trPr>
          <w:divId w:val="1480070749"/>
        </w:trPr>
        <w:tc>
          <w:tcPr>
            <w:tcW w:w="0" w:type="auto"/>
            <w:shd w:val="clear" w:color="auto" w:fill="CCEEFF"/>
            <w:tcMar>
              <w:top w:w="30" w:type="dxa"/>
              <w:left w:w="30" w:type="dxa"/>
              <w:bottom w:w="30" w:type="dxa"/>
              <w:right w:w="30" w:type="dxa"/>
            </w:tcMar>
            <w:hideMark/>
          </w:tcPr>
          <w:p w14:paraId="0A49564C" w14:textId="77777777" w:rsidR="00000000" w:rsidRDefault="00942225">
            <w:pPr>
              <w:rPr>
                <w:rFonts w:eastAsia="Times New Roman"/>
                <w:sz w:val="20"/>
                <w:szCs w:val="20"/>
              </w:rPr>
            </w:pPr>
            <w:r>
              <w:rPr>
                <w:rFonts w:ascii="inherit" w:eastAsia="Times New Roman" w:hAnsi="inherit"/>
                <w:b/>
                <w:bCs/>
                <w:sz w:val="20"/>
                <w:szCs w:val="20"/>
              </w:rPr>
              <w:t>Net cash provided by (used in) operating activities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805E4D" w14:textId="77777777" w:rsidR="00000000" w:rsidRDefault="00942225">
            <w:pPr>
              <w:jc w:val="right"/>
              <w:rPr>
                <w:rFonts w:eastAsia="Times New Roman"/>
                <w:sz w:val="20"/>
                <w:szCs w:val="20"/>
              </w:rPr>
            </w:pPr>
            <w:r>
              <w:rPr>
                <w:rFonts w:ascii="inherit" w:eastAsia="Times New Roman" w:hAnsi="inherit"/>
                <w:b/>
                <w:bCs/>
                <w:sz w:val="20"/>
                <w:szCs w:val="20"/>
              </w:rPr>
              <w:t>61</w:t>
            </w:r>
          </w:p>
        </w:tc>
        <w:tc>
          <w:tcPr>
            <w:tcW w:w="0" w:type="auto"/>
            <w:tcBorders>
              <w:bottom w:val="single" w:sz="6" w:space="0" w:color="000000"/>
            </w:tcBorders>
            <w:shd w:val="clear" w:color="auto" w:fill="CCEEFF"/>
            <w:vAlign w:val="bottom"/>
            <w:hideMark/>
          </w:tcPr>
          <w:p w14:paraId="69AE8EC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A779B2" w14:textId="77777777" w:rsidR="00000000" w:rsidRDefault="00942225">
            <w:pPr>
              <w:divId w:val="17499577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F49DF7"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5D1A0B" w14:textId="77777777" w:rsidR="00000000" w:rsidRDefault="00942225">
            <w:pPr>
              <w:rPr>
                <w:rFonts w:eastAsia="Times New Roman"/>
                <w:sz w:val="20"/>
                <w:szCs w:val="20"/>
              </w:rPr>
            </w:pPr>
            <w:r>
              <w:rPr>
                <w:rFonts w:ascii="inherit" w:eastAsia="Times New Roman" w:hAnsi="inherit"/>
                <w:sz w:val="20"/>
                <w:szCs w:val="20"/>
              </w:rPr>
              <w:t>)</w:t>
            </w:r>
          </w:p>
        </w:tc>
      </w:tr>
      <w:tr w:rsidR="00000000" w14:paraId="5B7F8400" w14:textId="77777777">
        <w:trPr>
          <w:divId w:val="1480070749"/>
        </w:trPr>
        <w:tc>
          <w:tcPr>
            <w:tcW w:w="0" w:type="auto"/>
            <w:tcMar>
              <w:top w:w="30" w:type="dxa"/>
              <w:left w:w="30" w:type="dxa"/>
              <w:bottom w:w="30" w:type="dxa"/>
              <w:right w:w="30" w:type="dxa"/>
            </w:tcMar>
            <w:hideMark/>
          </w:tcPr>
          <w:p w14:paraId="06E94A36" w14:textId="77777777" w:rsidR="00000000" w:rsidRDefault="00942225">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3ED0BB7B" w14:textId="77777777" w:rsidR="00000000" w:rsidRDefault="00942225">
            <w:pPr>
              <w:divId w:val="893782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B52A8F" w14:textId="77777777" w:rsidR="00000000" w:rsidRDefault="00942225">
            <w:pPr>
              <w:divId w:val="623120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2E97BB" w14:textId="77777777" w:rsidR="00000000" w:rsidRDefault="00942225">
            <w:pPr>
              <w:divId w:val="67700922"/>
              <w:rPr>
                <w:rFonts w:eastAsia="Times New Roman"/>
                <w:sz w:val="20"/>
                <w:szCs w:val="20"/>
              </w:rPr>
            </w:pPr>
            <w:r>
              <w:rPr>
                <w:rFonts w:ascii="inherit" w:eastAsia="Times New Roman" w:hAnsi="inherit"/>
                <w:sz w:val="20"/>
                <w:szCs w:val="20"/>
              </w:rPr>
              <w:t> </w:t>
            </w:r>
          </w:p>
        </w:tc>
      </w:tr>
      <w:tr w:rsidR="00000000" w14:paraId="094AD2DD" w14:textId="77777777">
        <w:trPr>
          <w:divId w:val="1480070749"/>
        </w:trPr>
        <w:tc>
          <w:tcPr>
            <w:tcW w:w="0" w:type="auto"/>
            <w:shd w:val="clear" w:color="auto" w:fill="CCEEFF"/>
            <w:tcMar>
              <w:top w:w="30" w:type="dxa"/>
              <w:left w:w="300" w:type="dxa"/>
              <w:bottom w:w="30" w:type="dxa"/>
              <w:right w:w="30" w:type="dxa"/>
            </w:tcMar>
            <w:hideMark/>
          </w:tcPr>
          <w:p w14:paraId="45F7CE24" w14:textId="77777777" w:rsidR="00000000" w:rsidRDefault="00942225">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4EAC0242" w14:textId="77777777" w:rsidR="00000000" w:rsidRDefault="00942225">
            <w:pPr>
              <w:jc w:val="right"/>
              <w:rPr>
                <w:rFonts w:eastAsia="Times New Roman"/>
                <w:sz w:val="20"/>
                <w:szCs w:val="20"/>
              </w:rPr>
            </w:pPr>
            <w:r>
              <w:rPr>
                <w:rFonts w:ascii="inherit" w:eastAsia="Times New Roman" w:hAnsi="inherit"/>
                <w:b/>
                <w:bCs/>
                <w:sz w:val="20"/>
                <w:szCs w:val="20"/>
              </w:rPr>
              <w:t>(10</w:t>
            </w:r>
          </w:p>
        </w:tc>
        <w:tc>
          <w:tcPr>
            <w:tcW w:w="0" w:type="auto"/>
            <w:shd w:val="clear" w:color="auto" w:fill="CCEEFF"/>
            <w:tcMar>
              <w:top w:w="30" w:type="dxa"/>
              <w:left w:w="0" w:type="dxa"/>
              <w:bottom w:w="30" w:type="dxa"/>
              <w:right w:w="30" w:type="dxa"/>
            </w:tcMar>
            <w:vAlign w:val="bottom"/>
            <w:hideMark/>
          </w:tcPr>
          <w:p w14:paraId="37DF8D3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63A799D" w14:textId="77777777" w:rsidR="00000000" w:rsidRDefault="00942225">
            <w:pPr>
              <w:divId w:val="1643651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5839B3" w14:textId="77777777" w:rsidR="00000000" w:rsidRDefault="00942225">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3FAA74AC" w14:textId="77777777" w:rsidR="00000000" w:rsidRDefault="00942225">
            <w:pPr>
              <w:rPr>
                <w:rFonts w:eastAsia="Times New Roman"/>
                <w:sz w:val="20"/>
                <w:szCs w:val="20"/>
              </w:rPr>
            </w:pPr>
            <w:r>
              <w:rPr>
                <w:rFonts w:ascii="inherit" w:eastAsia="Times New Roman" w:hAnsi="inherit"/>
                <w:sz w:val="20"/>
                <w:szCs w:val="20"/>
              </w:rPr>
              <w:t>)</w:t>
            </w:r>
          </w:p>
        </w:tc>
      </w:tr>
      <w:tr w:rsidR="00000000" w14:paraId="0CA190B5" w14:textId="77777777">
        <w:trPr>
          <w:divId w:val="1480070749"/>
        </w:trPr>
        <w:tc>
          <w:tcPr>
            <w:tcW w:w="0" w:type="auto"/>
            <w:tcMar>
              <w:top w:w="30" w:type="dxa"/>
              <w:left w:w="300" w:type="dxa"/>
              <w:bottom w:w="30" w:type="dxa"/>
              <w:right w:w="30" w:type="dxa"/>
            </w:tcMar>
            <w:hideMark/>
          </w:tcPr>
          <w:p w14:paraId="16881CBD" w14:textId="77777777" w:rsidR="00000000" w:rsidRDefault="00942225">
            <w:pPr>
              <w:rPr>
                <w:rFonts w:eastAsia="Times New Roman"/>
                <w:sz w:val="20"/>
                <w:szCs w:val="20"/>
              </w:rPr>
            </w:pPr>
            <w:r>
              <w:rPr>
                <w:rFonts w:ascii="inherit" w:eastAsia="Times New Roman" w:hAnsi="inherit"/>
                <w:sz w:val="20"/>
                <w:szCs w:val="20"/>
              </w:rPr>
              <w:t>Proceeds from sale of property, plant and equipment</w:t>
            </w:r>
          </w:p>
        </w:tc>
        <w:tc>
          <w:tcPr>
            <w:tcW w:w="0" w:type="auto"/>
            <w:gridSpan w:val="2"/>
            <w:tcMar>
              <w:top w:w="30" w:type="dxa"/>
              <w:left w:w="30" w:type="dxa"/>
              <w:bottom w:w="30" w:type="dxa"/>
              <w:right w:w="0" w:type="dxa"/>
            </w:tcMar>
            <w:vAlign w:val="bottom"/>
            <w:hideMark/>
          </w:tcPr>
          <w:p w14:paraId="7EC337D4" w14:textId="77777777" w:rsidR="00000000" w:rsidRDefault="00942225">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2241B08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D1F3132" w14:textId="77777777" w:rsidR="00000000" w:rsidRDefault="00942225">
            <w:pPr>
              <w:divId w:val="600526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AF1D7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909161A" w14:textId="77777777" w:rsidR="00000000" w:rsidRDefault="00942225">
            <w:pPr>
              <w:rPr>
                <w:rFonts w:eastAsia="Times New Roman"/>
                <w:sz w:val="20"/>
                <w:szCs w:val="20"/>
              </w:rPr>
            </w:pPr>
          </w:p>
        </w:tc>
      </w:tr>
      <w:tr w:rsidR="00000000" w14:paraId="6B204E94" w14:textId="77777777">
        <w:trPr>
          <w:divId w:val="1480070749"/>
        </w:trPr>
        <w:tc>
          <w:tcPr>
            <w:tcW w:w="0" w:type="auto"/>
            <w:shd w:val="clear" w:color="auto" w:fill="CCEEFF"/>
            <w:tcMar>
              <w:top w:w="30" w:type="dxa"/>
              <w:left w:w="300" w:type="dxa"/>
              <w:bottom w:w="30" w:type="dxa"/>
              <w:right w:w="30" w:type="dxa"/>
            </w:tcMar>
            <w:hideMark/>
          </w:tcPr>
          <w:p w14:paraId="2D391824" w14:textId="77777777" w:rsidR="00000000" w:rsidRDefault="00942225">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025FF340" w14:textId="77777777" w:rsidR="00000000" w:rsidRDefault="00942225">
            <w:pPr>
              <w:jc w:val="right"/>
              <w:rPr>
                <w:rFonts w:eastAsia="Times New Roman"/>
                <w:sz w:val="20"/>
                <w:szCs w:val="20"/>
              </w:rPr>
            </w:pPr>
            <w:r>
              <w:rPr>
                <w:rFonts w:ascii="inherit" w:eastAsia="Times New Roman" w:hAnsi="inherit"/>
                <w:b/>
                <w:bCs/>
                <w:sz w:val="20"/>
                <w:szCs w:val="20"/>
              </w:rPr>
              <w:t>(69</w:t>
            </w:r>
          </w:p>
        </w:tc>
        <w:tc>
          <w:tcPr>
            <w:tcW w:w="0" w:type="auto"/>
            <w:shd w:val="clear" w:color="auto" w:fill="CCEEFF"/>
            <w:tcMar>
              <w:top w:w="30" w:type="dxa"/>
              <w:left w:w="0" w:type="dxa"/>
              <w:bottom w:w="30" w:type="dxa"/>
              <w:right w:w="30" w:type="dxa"/>
            </w:tcMar>
            <w:vAlign w:val="bottom"/>
            <w:hideMark/>
          </w:tcPr>
          <w:p w14:paraId="36038D6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153A5BF" w14:textId="77777777" w:rsidR="00000000" w:rsidRDefault="00942225">
            <w:pPr>
              <w:divId w:val="1616329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0A6342" w14:textId="77777777" w:rsidR="00000000" w:rsidRDefault="00942225">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468EB0C5" w14:textId="77777777" w:rsidR="00000000" w:rsidRDefault="00942225">
            <w:pPr>
              <w:rPr>
                <w:rFonts w:eastAsia="Times New Roman"/>
                <w:sz w:val="20"/>
                <w:szCs w:val="20"/>
              </w:rPr>
            </w:pPr>
            <w:r>
              <w:rPr>
                <w:rFonts w:ascii="inherit" w:eastAsia="Times New Roman" w:hAnsi="inherit"/>
                <w:sz w:val="20"/>
                <w:szCs w:val="20"/>
              </w:rPr>
              <w:t>)</w:t>
            </w:r>
          </w:p>
        </w:tc>
      </w:tr>
      <w:tr w:rsidR="00000000" w14:paraId="06D19DB1" w14:textId="77777777">
        <w:trPr>
          <w:divId w:val="1480070749"/>
        </w:trPr>
        <w:tc>
          <w:tcPr>
            <w:tcW w:w="0" w:type="auto"/>
            <w:tcMar>
              <w:top w:w="30" w:type="dxa"/>
              <w:left w:w="300" w:type="dxa"/>
              <w:bottom w:w="30" w:type="dxa"/>
              <w:right w:w="30" w:type="dxa"/>
            </w:tcMar>
            <w:hideMark/>
          </w:tcPr>
          <w:p w14:paraId="51737BE0" w14:textId="77777777" w:rsidR="00000000" w:rsidRDefault="00942225">
            <w:pPr>
              <w:rPr>
                <w:rFonts w:eastAsia="Times New Roman"/>
                <w:sz w:val="20"/>
                <w:szCs w:val="20"/>
              </w:rPr>
            </w:pPr>
            <w:r>
              <w:rPr>
                <w:rFonts w:ascii="inherit" w:eastAsia="Times New Roman" w:hAnsi="inherit"/>
                <w:sz w:val="20"/>
                <w:szCs w:val="20"/>
              </w:rPr>
              <w:t>Business acquisitions, net</w:t>
            </w:r>
          </w:p>
        </w:tc>
        <w:tc>
          <w:tcPr>
            <w:tcW w:w="0" w:type="auto"/>
            <w:gridSpan w:val="2"/>
            <w:tcMar>
              <w:top w:w="30" w:type="dxa"/>
              <w:left w:w="30" w:type="dxa"/>
              <w:bottom w:w="30" w:type="dxa"/>
              <w:right w:w="0" w:type="dxa"/>
            </w:tcMar>
            <w:vAlign w:val="bottom"/>
            <w:hideMark/>
          </w:tcPr>
          <w:p w14:paraId="566420CF" w14:textId="77777777" w:rsidR="00000000" w:rsidRDefault="00942225">
            <w:pPr>
              <w:jc w:val="right"/>
              <w:rPr>
                <w:rFonts w:eastAsia="Times New Roman"/>
                <w:sz w:val="20"/>
                <w:szCs w:val="20"/>
              </w:rPr>
            </w:pPr>
            <w:r>
              <w:rPr>
                <w:rFonts w:ascii="inherit" w:eastAsia="Times New Roman" w:hAnsi="inherit"/>
                <w:b/>
                <w:bCs/>
                <w:sz w:val="20"/>
                <w:szCs w:val="20"/>
              </w:rPr>
              <w:t>(26</w:t>
            </w:r>
          </w:p>
        </w:tc>
        <w:tc>
          <w:tcPr>
            <w:tcW w:w="0" w:type="auto"/>
            <w:tcMar>
              <w:top w:w="30" w:type="dxa"/>
              <w:left w:w="0" w:type="dxa"/>
              <w:bottom w:w="30" w:type="dxa"/>
              <w:right w:w="30" w:type="dxa"/>
            </w:tcMar>
            <w:vAlign w:val="bottom"/>
            <w:hideMark/>
          </w:tcPr>
          <w:p w14:paraId="5A4B764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C052370" w14:textId="77777777" w:rsidR="00000000" w:rsidRDefault="00942225">
            <w:pPr>
              <w:divId w:val="1640838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2D4885"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4043DF12" w14:textId="77777777" w:rsidR="00000000" w:rsidRDefault="00942225">
            <w:pPr>
              <w:rPr>
                <w:rFonts w:eastAsia="Times New Roman"/>
                <w:sz w:val="20"/>
                <w:szCs w:val="20"/>
              </w:rPr>
            </w:pPr>
            <w:r>
              <w:rPr>
                <w:rFonts w:ascii="inherit" w:eastAsia="Times New Roman" w:hAnsi="inherit"/>
                <w:sz w:val="20"/>
                <w:szCs w:val="20"/>
              </w:rPr>
              <w:t>)</w:t>
            </w:r>
          </w:p>
        </w:tc>
      </w:tr>
      <w:tr w:rsidR="00000000" w14:paraId="4E91E3AD" w14:textId="77777777">
        <w:trPr>
          <w:divId w:val="1480070749"/>
        </w:trPr>
        <w:tc>
          <w:tcPr>
            <w:tcW w:w="0" w:type="auto"/>
            <w:shd w:val="clear" w:color="auto" w:fill="CCEEFF"/>
            <w:tcMar>
              <w:top w:w="30" w:type="dxa"/>
              <w:left w:w="300" w:type="dxa"/>
              <w:bottom w:w="30" w:type="dxa"/>
              <w:right w:w="30" w:type="dxa"/>
            </w:tcMar>
            <w:hideMark/>
          </w:tcPr>
          <w:p w14:paraId="329B5536" w14:textId="77777777" w:rsidR="00000000" w:rsidRDefault="00942225">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20BE27"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5F2BA73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B135F" w14:textId="77777777" w:rsidR="00000000" w:rsidRDefault="00942225">
            <w:pPr>
              <w:divId w:val="74791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E2D8F0"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38A93638" w14:textId="77777777" w:rsidR="00000000" w:rsidRDefault="00942225">
            <w:pPr>
              <w:rPr>
                <w:rFonts w:eastAsia="Times New Roman"/>
                <w:sz w:val="20"/>
                <w:szCs w:val="20"/>
              </w:rPr>
            </w:pPr>
          </w:p>
        </w:tc>
      </w:tr>
      <w:tr w:rsidR="00000000" w14:paraId="3F794A92" w14:textId="77777777">
        <w:trPr>
          <w:divId w:val="1480070749"/>
        </w:trPr>
        <w:tc>
          <w:tcPr>
            <w:tcW w:w="0" w:type="auto"/>
            <w:tcMar>
              <w:top w:w="30" w:type="dxa"/>
              <w:left w:w="30" w:type="dxa"/>
              <w:bottom w:w="30" w:type="dxa"/>
              <w:right w:w="30" w:type="dxa"/>
            </w:tcMar>
            <w:hideMark/>
          </w:tcPr>
          <w:p w14:paraId="4DD83BD0" w14:textId="77777777" w:rsidR="00000000" w:rsidRDefault="00942225">
            <w:pPr>
              <w:rPr>
                <w:rFonts w:eastAsia="Times New Roman"/>
                <w:sz w:val="20"/>
                <w:szCs w:val="20"/>
              </w:rPr>
            </w:pPr>
            <w:r>
              <w:rPr>
                <w:rFonts w:ascii="inherit" w:eastAsia="Times New Roman" w:hAnsi="inherit"/>
                <w:b/>
                <w:bCs/>
                <w:sz w:val="20"/>
                <w:szCs w:val="20"/>
              </w:rPr>
              <w:t>Net cash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7B7DD7" w14:textId="77777777" w:rsidR="00000000" w:rsidRDefault="00942225">
            <w:pPr>
              <w:jc w:val="right"/>
              <w:rPr>
                <w:rFonts w:eastAsia="Times New Roman"/>
                <w:sz w:val="20"/>
                <w:szCs w:val="20"/>
              </w:rPr>
            </w:pPr>
            <w:r>
              <w:rPr>
                <w:rFonts w:ascii="inherit" w:eastAsia="Times New Roman" w:hAnsi="inherit"/>
                <w:b/>
                <w:bCs/>
                <w:sz w:val="20"/>
                <w:szCs w:val="20"/>
              </w:rPr>
              <w:t>(98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B9794C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1341AF9" w14:textId="77777777" w:rsidR="00000000" w:rsidRDefault="00942225">
            <w:pPr>
              <w:divId w:val="582448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FB732A" w14:textId="77777777" w:rsidR="00000000" w:rsidRDefault="00942225">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77DC848" w14:textId="77777777" w:rsidR="00000000" w:rsidRDefault="00942225">
            <w:pPr>
              <w:rPr>
                <w:rFonts w:eastAsia="Times New Roman"/>
                <w:sz w:val="20"/>
                <w:szCs w:val="20"/>
              </w:rPr>
            </w:pPr>
            <w:r>
              <w:rPr>
                <w:rFonts w:ascii="inherit" w:eastAsia="Times New Roman" w:hAnsi="inherit"/>
                <w:sz w:val="20"/>
                <w:szCs w:val="20"/>
              </w:rPr>
              <w:t>)</w:t>
            </w:r>
          </w:p>
        </w:tc>
      </w:tr>
      <w:tr w:rsidR="00000000" w14:paraId="3B319CDB" w14:textId="77777777">
        <w:trPr>
          <w:divId w:val="1480070749"/>
        </w:trPr>
        <w:tc>
          <w:tcPr>
            <w:tcW w:w="0" w:type="auto"/>
            <w:shd w:val="clear" w:color="auto" w:fill="CCEEFF"/>
            <w:tcMar>
              <w:top w:w="30" w:type="dxa"/>
              <w:left w:w="30" w:type="dxa"/>
              <w:bottom w:w="30" w:type="dxa"/>
              <w:right w:w="30" w:type="dxa"/>
            </w:tcMar>
            <w:hideMark/>
          </w:tcPr>
          <w:p w14:paraId="2B2EA9C4" w14:textId="77777777" w:rsidR="00000000" w:rsidRDefault="00942225">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14:paraId="38339F2B" w14:textId="77777777" w:rsidR="00000000" w:rsidRDefault="00942225">
            <w:pPr>
              <w:divId w:val="1557351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6DFBBB" w14:textId="77777777" w:rsidR="00000000" w:rsidRDefault="00942225">
            <w:pPr>
              <w:divId w:val="885146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5EF6DF" w14:textId="77777777" w:rsidR="00000000" w:rsidRDefault="00942225">
            <w:pPr>
              <w:divId w:val="343871207"/>
              <w:rPr>
                <w:rFonts w:eastAsia="Times New Roman"/>
                <w:sz w:val="20"/>
                <w:szCs w:val="20"/>
              </w:rPr>
            </w:pPr>
            <w:r>
              <w:rPr>
                <w:rFonts w:ascii="inherit" w:eastAsia="Times New Roman" w:hAnsi="inherit"/>
                <w:sz w:val="20"/>
                <w:szCs w:val="20"/>
              </w:rPr>
              <w:t> </w:t>
            </w:r>
          </w:p>
        </w:tc>
      </w:tr>
      <w:tr w:rsidR="00000000" w14:paraId="6EFE9CF5" w14:textId="77777777">
        <w:trPr>
          <w:divId w:val="1480070749"/>
        </w:trPr>
        <w:tc>
          <w:tcPr>
            <w:tcW w:w="0" w:type="auto"/>
            <w:tcMar>
              <w:top w:w="30" w:type="dxa"/>
              <w:left w:w="300" w:type="dxa"/>
              <w:bottom w:w="30" w:type="dxa"/>
              <w:right w:w="30" w:type="dxa"/>
            </w:tcMar>
            <w:hideMark/>
          </w:tcPr>
          <w:p w14:paraId="795B6136" w14:textId="77777777" w:rsidR="00000000" w:rsidRDefault="00942225">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14:paraId="41AD44C9"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2F34A9B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5F8B07" w14:textId="77777777" w:rsidR="00000000" w:rsidRDefault="00942225">
            <w:pPr>
              <w:divId w:val="111510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655233"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280F5362" w14:textId="77777777" w:rsidR="00000000" w:rsidRDefault="00942225">
            <w:pPr>
              <w:rPr>
                <w:rFonts w:eastAsia="Times New Roman"/>
                <w:sz w:val="20"/>
                <w:szCs w:val="20"/>
              </w:rPr>
            </w:pPr>
          </w:p>
        </w:tc>
      </w:tr>
      <w:tr w:rsidR="00000000" w14:paraId="33A86B7C" w14:textId="77777777">
        <w:trPr>
          <w:divId w:val="1480070749"/>
        </w:trPr>
        <w:tc>
          <w:tcPr>
            <w:tcW w:w="0" w:type="auto"/>
            <w:shd w:val="clear" w:color="auto" w:fill="CCEEFF"/>
            <w:tcMar>
              <w:top w:w="30" w:type="dxa"/>
              <w:left w:w="300" w:type="dxa"/>
              <w:bottom w:w="30" w:type="dxa"/>
              <w:right w:w="30" w:type="dxa"/>
            </w:tcMar>
            <w:hideMark/>
          </w:tcPr>
          <w:p w14:paraId="38D85259" w14:textId="77777777" w:rsidR="00000000" w:rsidRDefault="00942225">
            <w:pPr>
              <w:rPr>
                <w:rFonts w:eastAsia="Times New Roman"/>
                <w:sz w:val="20"/>
                <w:szCs w:val="20"/>
              </w:rPr>
            </w:pPr>
            <w:r>
              <w:rPr>
                <w:rFonts w:ascii="inherit" w:eastAsia="Times New Roman" w:hAnsi="inherit"/>
                <w:sz w:val="20"/>
                <w:szCs w:val="20"/>
              </w:rPr>
              <w:t>Payments on term credit facilities</w:t>
            </w:r>
          </w:p>
        </w:tc>
        <w:tc>
          <w:tcPr>
            <w:tcW w:w="0" w:type="auto"/>
            <w:gridSpan w:val="2"/>
            <w:shd w:val="clear" w:color="auto" w:fill="CCEEFF"/>
            <w:tcMar>
              <w:top w:w="30" w:type="dxa"/>
              <w:left w:w="30" w:type="dxa"/>
              <w:bottom w:w="30" w:type="dxa"/>
              <w:right w:w="0" w:type="dxa"/>
            </w:tcMar>
            <w:vAlign w:val="bottom"/>
            <w:hideMark/>
          </w:tcPr>
          <w:p w14:paraId="5DDBF72C"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5AA640D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711E9CC" w14:textId="77777777" w:rsidR="00000000" w:rsidRDefault="00942225">
            <w:pPr>
              <w:divId w:val="1207454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42F659"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34F199DC" w14:textId="77777777" w:rsidR="00000000" w:rsidRDefault="00942225">
            <w:pPr>
              <w:rPr>
                <w:rFonts w:eastAsia="Times New Roman"/>
                <w:sz w:val="20"/>
                <w:szCs w:val="20"/>
              </w:rPr>
            </w:pPr>
            <w:r>
              <w:rPr>
                <w:rFonts w:ascii="inherit" w:eastAsia="Times New Roman" w:hAnsi="inherit"/>
                <w:sz w:val="20"/>
                <w:szCs w:val="20"/>
              </w:rPr>
              <w:t>)</w:t>
            </w:r>
          </w:p>
        </w:tc>
      </w:tr>
      <w:tr w:rsidR="00000000" w14:paraId="23D2568F" w14:textId="77777777">
        <w:trPr>
          <w:divId w:val="1480070749"/>
        </w:trPr>
        <w:tc>
          <w:tcPr>
            <w:tcW w:w="0" w:type="auto"/>
            <w:tcMar>
              <w:top w:w="30" w:type="dxa"/>
              <w:left w:w="300" w:type="dxa"/>
              <w:bottom w:w="30" w:type="dxa"/>
              <w:right w:w="30" w:type="dxa"/>
            </w:tcMar>
            <w:hideMark/>
          </w:tcPr>
          <w:p w14:paraId="5F30305D" w14:textId="77777777" w:rsidR="00000000" w:rsidRDefault="00942225">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56BC4217" w14:textId="77777777" w:rsidR="00000000" w:rsidRDefault="00942225">
            <w:pPr>
              <w:jc w:val="right"/>
              <w:rPr>
                <w:rFonts w:eastAsia="Times New Roman"/>
                <w:sz w:val="20"/>
                <w:szCs w:val="20"/>
              </w:rPr>
            </w:pPr>
            <w:r>
              <w:rPr>
                <w:rFonts w:ascii="inherit" w:eastAsia="Times New Roman" w:hAnsi="inherit"/>
                <w:b/>
                <w:bCs/>
                <w:sz w:val="20"/>
                <w:szCs w:val="20"/>
              </w:rPr>
              <w:t>(573</w:t>
            </w:r>
          </w:p>
        </w:tc>
        <w:tc>
          <w:tcPr>
            <w:tcW w:w="0" w:type="auto"/>
            <w:tcMar>
              <w:top w:w="30" w:type="dxa"/>
              <w:left w:w="0" w:type="dxa"/>
              <w:bottom w:w="30" w:type="dxa"/>
              <w:right w:w="30" w:type="dxa"/>
            </w:tcMar>
            <w:vAlign w:val="bottom"/>
            <w:hideMark/>
          </w:tcPr>
          <w:p w14:paraId="0F40523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19DA925" w14:textId="77777777" w:rsidR="00000000" w:rsidRDefault="00942225">
            <w:pPr>
              <w:divId w:val="1207179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6EC2A4" w14:textId="77777777" w:rsidR="00000000" w:rsidRDefault="00942225">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14:paraId="1C2DCB06" w14:textId="77777777" w:rsidR="00000000" w:rsidRDefault="00942225">
            <w:pPr>
              <w:rPr>
                <w:rFonts w:eastAsia="Times New Roman"/>
                <w:sz w:val="20"/>
                <w:szCs w:val="20"/>
              </w:rPr>
            </w:pPr>
            <w:r>
              <w:rPr>
                <w:rFonts w:ascii="inherit" w:eastAsia="Times New Roman" w:hAnsi="inherit"/>
                <w:sz w:val="20"/>
                <w:szCs w:val="20"/>
              </w:rPr>
              <w:t>)</w:t>
            </w:r>
          </w:p>
        </w:tc>
      </w:tr>
      <w:tr w:rsidR="00000000" w14:paraId="281FAB2E" w14:textId="77777777">
        <w:trPr>
          <w:divId w:val="1480070749"/>
        </w:trPr>
        <w:tc>
          <w:tcPr>
            <w:tcW w:w="0" w:type="auto"/>
            <w:shd w:val="clear" w:color="auto" w:fill="CCEEFF"/>
            <w:tcMar>
              <w:top w:w="30" w:type="dxa"/>
              <w:left w:w="300" w:type="dxa"/>
              <w:bottom w:w="30" w:type="dxa"/>
              <w:right w:w="30" w:type="dxa"/>
            </w:tcMar>
            <w:hideMark/>
          </w:tcPr>
          <w:p w14:paraId="574F7A53" w14:textId="77777777" w:rsidR="00000000" w:rsidRDefault="00942225">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1F149BD8" w14:textId="77777777" w:rsidR="00000000" w:rsidRDefault="00942225">
            <w:pPr>
              <w:jc w:val="right"/>
              <w:rPr>
                <w:rFonts w:eastAsia="Times New Roman"/>
                <w:sz w:val="20"/>
                <w:szCs w:val="20"/>
              </w:rPr>
            </w:pPr>
            <w:r>
              <w:rPr>
                <w:rFonts w:ascii="inherit" w:eastAsia="Times New Roman" w:hAnsi="inherit"/>
                <w:b/>
                <w:bCs/>
                <w:sz w:val="20"/>
                <w:szCs w:val="20"/>
              </w:rPr>
              <w:t>1,397</w:t>
            </w:r>
          </w:p>
        </w:tc>
        <w:tc>
          <w:tcPr>
            <w:tcW w:w="0" w:type="auto"/>
            <w:shd w:val="clear" w:color="auto" w:fill="CCEEFF"/>
            <w:vAlign w:val="bottom"/>
            <w:hideMark/>
          </w:tcPr>
          <w:p w14:paraId="74AB713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22B985" w14:textId="77777777" w:rsidR="00000000" w:rsidRDefault="00942225">
            <w:pPr>
              <w:divId w:val="816727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34173A" w14:textId="77777777" w:rsidR="00000000" w:rsidRDefault="00942225">
            <w:pPr>
              <w:jc w:val="right"/>
              <w:rPr>
                <w:rFonts w:eastAsia="Times New Roman"/>
                <w:sz w:val="20"/>
                <w:szCs w:val="20"/>
              </w:rPr>
            </w:pPr>
            <w:r>
              <w:rPr>
                <w:rFonts w:ascii="inherit" w:eastAsia="Times New Roman" w:hAnsi="inherit"/>
                <w:sz w:val="20"/>
                <w:szCs w:val="20"/>
              </w:rPr>
              <w:t>430</w:t>
            </w:r>
          </w:p>
        </w:tc>
        <w:tc>
          <w:tcPr>
            <w:tcW w:w="0" w:type="auto"/>
            <w:shd w:val="clear" w:color="auto" w:fill="CCEEFF"/>
            <w:vAlign w:val="bottom"/>
            <w:hideMark/>
          </w:tcPr>
          <w:p w14:paraId="0C6C0C47" w14:textId="77777777" w:rsidR="00000000" w:rsidRDefault="00942225">
            <w:pPr>
              <w:rPr>
                <w:rFonts w:eastAsia="Times New Roman"/>
                <w:sz w:val="20"/>
                <w:szCs w:val="20"/>
              </w:rPr>
            </w:pPr>
          </w:p>
        </w:tc>
      </w:tr>
      <w:tr w:rsidR="00000000" w14:paraId="6005A343" w14:textId="77777777">
        <w:trPr>
          <w:divId w:val="1480070749"/>
        </w:trPr>
        <w:tc>
          <w:tcPr>
            <w:tcW w:w="0" w:type="auto"/>
            <w:tcMar>
              <w:top w:w="30" w:type="dxa"/>
              <w:left w:w="300" w:type="dxa"/>
              <w:bottom w:w="30" w:type="dxa"/>
              <w:right w:w="30" w:type="dxa"/>
            </w:tcMar>
            <w:hideMark/>
          </w:tcPr>
          <w:p w14:paraId="61F6BDB4" w14:textId="77777777" w:rsidR="00000000" w:rsidRDefault="00942225">
            <w:pPr>
              <w:rPr>
                <w:rFonts w:eastAsia="Times New Roman"/>
                <w:sz w:val="20"/>
                <w:szCs w:val="20"/>
              </w:rPr>
            </w:pPr>
            <w:r>
              <w:rPr>
                <w:rFonts w:ascii="inherit" w:eastAsia="Times New Roman" w:hAnsi="inherit"/>
                <w:sz w:val="20"/>
                <w:szCs w:val="20"/>
              </w:rPr>
              <w:t>Debt issuance costs</w:t>
            </w:r>
          </w:p>
        </w:tc>
        <w:tc>
          <w:tcPr>
            <w:tcW w:w="0" w:type="auto"/>
            <w:gridSpan w:val="2"/>
            <w:tcMar>
              <w:top w:w="30" w:type="dxa"/>
              <w:left w:w="30" w:type="dxa"/>
              <w:bottom w:w="30" w:type="dxa"/>
              <w:right w:w="0" w:type="dxa"/>
            </w:tcMar>
            <w:vAlign w:val="bottom"/>
            <w:hideMark/>
          </w:tcPr>
          <w:p w14:paraId="51D892DB"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Mar>
              <w:top w:w="30" w:type="dxa"/>
              <w:left w:w="0" w:type="dxa"/>
              <w:bottom w:w="30" w:type="dxa"/>
              <w:right w:w="30" w:type="dxa"/>
            </w:tcMar>
            <w:vAlign w:val="bottom"/>
            <w:hideMark/>
          </w:tcPr>
          <w:p w14:paraId="7C86CE0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A9B912D" w14:textId="77777777" w:rsidR="00000000" w:rsidRDefault="00942225">
            <w:pPr>
              <w:divId w:val="18576917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D5E1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AAE692D" w14:textId="77777777" w:rsidR="00000000" w:rsidRDefault="00942225">
            <w:pPr>
              <w:rPr>
                <w:rFonts w:eastAsia="Times New Roman"/>
                <w:sz w:val="20"/>
                <w:szCs w:val="20"/>
              </w:rPr>
            </w:pPr>
          </w:p>
        </w:tc>
      </w:tr>
      <w:tr w:rsidR="00000000" w14:paraId="130BC763" w14:textId="77777777">
        <w:trPr>
          <w:divId w:val="1480070749"/>
        </w:trPr>
        <w:tc>
          <w:tcPr>
            <w:tcW w:w="0" w:type="auto"/>
            <w:shd w:val="clear" w:color="auto" w:fill="CCEEFF"/>
            <w:tcMar>
              <w:top w:w="30" w:type="dxa"/>
              <w:left w:w="300" w:type="dxa"/>
              <w:bottom w:w="30" w:type="dxa"/>
              <w:right w:w="30" w:type="dxa"/>
            </w:tcMar>
            <w:hideMark/>
          </w:tcPr>
          <w:p w14:paraId="535518DB" w14:textId="77777777" w:rsidR="00000000" w:rsidRDefault="00942225">
            <w:pPr>
              <w:rPr>
                <w:rFonts w:eastAsia="Times New Roman"/>
                <w:sz w:val="20"/>
                <w:szCs w:val="20"/>
              </w:rPr>
            </w:pPr>
            <w:r>
              <w:rPr>
                <w:rFonts w:ascii="inherit" w:eastAsia="Times New Roman" w:hAnsi="inherit"/>
                <w:sz w:val="20"/>
                <w:szCs w:val="20"/>
              </w:rPr>
              <w:t>Series A Preferred Stock Dividends</w:t>
            </w:r>
          </w:p>
        </w:tc>
        <w:tc>
          <w:tcPr>
            <w:tcW w:w="0" w:type="auto"/>
            <w:gridSpan w:val="2"/>
            <w:shd w:val="clear" w:color="auto" w:fill="CCEEFF"/>
            <w:tcMar>
              <w:top w:w="30" w:type="dxa"/>
              <w:left w:w="30" w:type="dxa"/>
              <w:bottom w:w="30" w:type="dxa"/>
              <w:right w:w="0" w:type="dxa"/>
            </w:tcMar>
            <w:vAlign w:val="bottom"/>
            <w:hideMark/>
          </w:tcPr>
          <w:p w14:paraId="02A76965"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vAlign w:val="bottom"/>
            <w:hideMark/>
          </w:tcPr>
          <w:p w14:paraId="6B83076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CBEFD38" w14:textId="77777777" w:rsidR="00000000" w:rsidRDefault="00942225">
            <w:pPr>
              <w:divId w:val="1243444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0503D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97044C9" w14:textId="77777777" w:rsidR="00000000" w:rsidRDefault="00942225">
            <w:pPr>
              <w:rPr>
                <w:rFonts w:eastAsia="Times New Roman"/>
                <w:sz w:val="20"/>
                <w:szCs w:val="20"/>
              </w:rPr>
            </w:pPr>
          </w:p>
        </w:tc>
      </w:tr>
      <w:tr w:rsidR="00000000" w14:paraId="79EA5E3A" w14:textId="77777777">
        <w:trPr>
          <w:divId w:val="1480070749"/>
        </w:trPr>
        <w:tc>
          <w:tcPr>
            <w:tcW w:w="0" w:type="auto"/>
            <w:tcMar>
              <w:top w:w="30" w:type="dxa"/>
              <w:left w:w="300" w:type="dxa"/>
              <w:bottom w:w="30" w:type="dxa"/>
              <w:right w:w="30" w:type="dxa"/>
            </w:tcMar>
            <w:hideMark/>
          </w:tcPr>
          <w:p w14:paraId="45ECD7D0" w14:textId="77777777" w:rsidR="00000000" w:rsidRDefault="00942225">
            <w:pPr>
              <w:rPr>
                <w:rFonts w:eastAsia="Times New Roman"/>
                <w:sz w:val="20"/>
                <w:szCs w:val="20"/>
              </w:rPr>
            </w:pPr>
            <w:r>
              <w:rPr>
                <w:rFonts w:ascii="inherit" w:eastAsia="Times New Roman" w:hAnsi="inherit"/>
                <w:sz w:val="20"/>
                <w:szCs w:val="20"/>
              </w:rPr>
              <w:t>Repurchases of Common Stock</w:t>
            </w:r>
          </w:p>
        </w:tc>
        <w:tc>
          <w:tcPr>
            <w:tcW w:w="0" w:type="auto"/>
            <w:gridSpan w:val="2"/>
            <w:tcMar>
              <w:top w:w="30" w:type="dxa"/>
              <w:left w:w="30" w:type="dxa"/>
              <w:bottom w:w="30" w:type="dxa"/>
              <w:right w:w="0" w:type="dxa"/>
            </w:tcMar>
            <w:vAlign w:val="bottom"/>
            <w:hideMark/>
          </w:tcPr>
          <w:p w14:paraId="2A201EE8" w14:textId="77777777" w:rsidR="00000000" w:rsidRDefault="00942225">
            <w:pPr>
              <w:jc w:val="right"/>
              <w:rPr>
                <w:rFonts w:eastAsia="Times New Roman"/>
                <w:sz w:val="20"/>
                <w:szCs w:val="20"/>
              </w:rPr>
            </w:pPr>
            <w:r>
              <w:rPr>
                <w:rFonts w:ascii="inherit" w:eastAsia="Times New Roman" w:hAnsi="inherit"/>
                <w:b/>
                <w:bCs/>
                <w:sz w:val="20"/>
                <w:szCs w:val="20"/>
              </w:rPr>
              <w:t>(41</w:t>
            </w:r>
          </w:p>
        </w:tc>
        <w:tc>
          <w:tcPr>
            <w:tcW w:w="0" w:type="auto"/>
            <w:tcMar>
              <w:top w:w="30" w:type="dxa"/>
              <w:left w:w="0" w:type="dxa"/>
              <w:bottom w:w="30" w:type="dxa"/>
              <w:right w:w="30" w:type="dxa"/>
            </w:tcMar>
            <w:vAlign w:val="bottom"/>
            <w:hideMark/>
          </w:tcPr>
          <w:p w14:paraId="2D4E63A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352C2EF" w14:textId="77777777" w:rsidR="00000000" w:rsidRDefault="00942225">
            <w:pPr>
              <w:divId w:val="1818717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0D118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676068" w14:textId="77777777" w:rsidR="00000000" w:rsidRDefault="00942225">
            <w:pPr>
              <w:rPr>
                <w:rFonts w:eastAsia="Times New Roman"/>
                <w:sz w:val="20"/>
                <w:szCs w:val="20"/>
              </w:rPr>
            </w:pPr>
          </w:p>
        </w:tc>
      </w:tr>
      <w:tr w:rsidR="00000000" w14:paraId="6491C16F" w14:textId="77777777">
        <w:trPr>
          <w:divId w:val="1480070749"/>
        </w:trPr>
        <w:tc>
          <w:tcPr>
            <w:tcW w:w="0" w:type="auto"/>
            <w:shd w:val="clear" w:color="auto" w:fill="CCEEFF"/>
            <w:tcMar>
              <w:top w:w="30" w:type="dxa"/>
              <w:left w:w="300" w:type="dxa"/>
              <w:bottom w:w="30" w:type="dxa"/>
              <w:right w:w="30" w:type="dxa"/>
            </w:tcMar>
            <w:hideMark/>
          </w:tcPr>
          <w:p w14:paraId="2F2DDF37" w14:textId="77777777" w:rsidR="00000000" w:rsidRDefault="00942225">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0DD91C79"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5D25F91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2BF5B" w14:textId="77777777" w:rsidR="00000000" w:rsidRDefault="00942225">
            <w:pPr>
              <w:divId w:val="279264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03B629"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shd w:val="clear" w:color="auto" w:fill="CCEEFF"/>
            <w:vAlign w:val="bottom"/>
            <w:hideMark/>
          </w:tcPr>
          <w:p w14:paraId="4D703443" w14:textId="77777777" w:rsidR="00000000" w:rsidRDefault="00942225">
            <w:pPr>
              <w:rPr>
                <w:rFonts w:eastAsia="Times New Roman"/>
                <w:sz w:val="20"/>
                <w:szCs w:val="20"/>
              </w:rPr>
            </w:pPr>
          </w:p>
        </w:tc>
      </w:tr>
      <w:tr w:rsidR="00000000" w14:paraId="2829001A" w14:textId="77777777">
        <w:trPr>
          <w:divId w:val="1480070749"/>
        </w:trPr>
        <w:tc>
          <w:tcPr>
            <w:tcW w:w="0" w:type="auto"/>
            <w:tcMar>
              <w:top w:w="30" w:type="dxa"/>
              <w:left w:w="300" w:type="dxa"/>
              <w:bottom w:w="30" w:type="dxa"/>
              <w:right w:w="30" w:type="dxa"/>
            </w:tcMar>
            <w:hideMark/>
          </w:tcPr>
          <w:p w14:paraId="46B6AA06" w14:textId="77777777" w:rsidR="00000000" w:rsidRDefault="00942225">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68A574D4" w14:textId="77777777" w:rsidR="00000000" w:rsidRDefault="00942225">
            <w:pPr>
              <w:jc w:val="right"/>
              <w:rPr>
                <w:rFonts w:eastAsia="Times New Roman"/>
                <w:sz w:val="20"/>
                <w:szCs w:val="20"/>
              </w:rPr>
            </w:pPr>
            <w:r>
              <w:rPr>
                <w:rFonts w:ascii="inherit" w:eastAsia="Times New Roman" w:hAnsi="inherit"/>
                <w:b/>
                <w:bCs/>
                <w:sz w:val="20"/>
                <w:szCs w:val="20"/>
              </w:rPr>
              <w:t>(24</w:t>
            </w:r>
          </w:p>
        </w:tc>
        <w:tc>
          <w:tcPr>
            <w:tcW w:w="0" w:type="auto"/>
            <w:tcMar>
              <w:top w:w="30" w:type="dxa"/>
              <w:left w:w="0" w:type="dxa"/>
              <w:bottom w:w="30" w:type="dxa"/>
              <w:right w:w="30" w:type="dxa"/>
            </w:tcMar>
            <w:vAlign w:val="bottom"/>
            <w:hideMark/>
          </w:tcPr>
          <w:p w14:paraId="2E7FE24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B17870A" w14:textId="77777777" w:rsidR="00000000" w:rsidRDefault="00942225">
            <w:pPr>
              <w:divId w:val="1150829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A48A03"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534F66D6" w14:textId="77777777" w:rsidR="00000000" w:rsidRDefault="00942225">
            <w:pPr>
              <w:rPr>
                <w:rFonts w:eastAsia="Times New Roman"/>
                <w:sz w:val="20"/>
                <w:szCs w:val="20"/>
              </w:rPr>
            </w:pPr>
            <w:r>
              <w:rPr>
                <w:rFonts w:ascii="inherit" w:eastAsia="Times New Roman" w:hAnsi="inherit"/>
                <w:sz w:val="20"/>
                <w:szCs w:val="20"/>
              </w:rPr>
              <w:t>)</w:t>
            </w:r>
          </w:p>
        </w:tc>
      </w:tr>
      <w:tr w:rsidR="00000000" w14:paraId="50B239B8" w14:textId="77777777">
        <w:trPr>
          <w:divId w:val="1480070749"/>
        </w:trPr>
        <w:tc>
          <w:tcPr>
            <w:tcW w:w="0" w:type="auto"/>
            <w:shd w:val="clear" w:color="auto" w:fill="CCEEFF"/>
            <w:tcMar>
              <w:top w:w="30" w:type="dxa"/>
              <w:left w:w="300" w:type="dxa"/>
              <w:bottom w:w="30" w:type="dxa"/>
              <w:right w:w="30" w:type="dxa"/>
            </w:tcMar>
            <w:hideMark/>
          </w:tcPr>
          <w:p w14:paraId="47F5AF8D" w14:textId="77777777" w:rsidR="00000000" w:rsidRDefault="00942225">
            <w:pPr>
              <w:rPr>
                <w:rFonts w:eastAsia="Times New Roman"/>
                <w:sz w:val="20"/>
                <w:szCs w:val="20"/>
              </w:rPr>
            </w:pPr>
            <w:r>
              <w:rPr>
                <w:rFonts w:ascii="inherit" w:eastAsia="Times New Roman" w:hAnsi="inherit"/>
                <w:sz w:val="20"/>
                <w:szCs w:val="20"/>
              </w:rPr>
              <w:t>Net change in client funds obligations</w:t>
            </w:r>
          </w:p>
        </w:tc>
        <w:tc>
          <w:tcPr>
            <w:tcW w:w="0" w:type="auto"/>
            <w:gridSpan w:val="2"/>
            <w:shd w:val="clear" w:color="auto" w:fill="CCEEFF"/>
            <w:tcMar>
              <w:top w:w="30" w:type="dxa"/>
              <w:left w:w="30" w:type="dxa"/>
              <w:bottom w:w="30" w:type="dxa"/>
              <w:right w:w="0" w:type="dxa"/>
            </w:tcMar>
            <w:vAlign w:val="bottom"/>
            <w:hideMark/>
          </w:tcPr>
          <w:p w14:paraId="375C805A" w14:textId="77777777" w:rsidR="00000000" w:rsidRDefault="00942225">
            <w:pPr>
              <w:jc w:val="right"/>
              <w:rPr>
                <w:rFonts w:eastAsia="Times New Roman"/>
                <w:sz w:val="20"/>
                <w:szCs w:val="20"/>
              </w:rPr>
            </w:pPr>
            <w:r>
              <w:rPr>
                <w:rFonts w:ascii="inherit" w:eastAsia="Times New Roman" w:hAnsi="inherit"/>
                <w:b/>
                <w:bCs/>
                <w:sz w:val="20"/>
                <w:szCs w:val="20"/>
              </w:rPr>
              <w:t>12</w:t>
            </w:r>
          </w:p>
        </w:tc>
        <w:tc>
          <w:tcPr>
            <w:tcW w:w="0" w:type="auto"/>
            <w:shd w:val="clear" w:color="auto" w:fill="CCEEFF"/>
            <w:vAlign w:val="bottom"/>
            <w:hideMark/>
          </w:tcPr>
          <w:p w14:paraId="72B4C52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C3573" w14:textId="77777777" w:rsidR="00000000" w:rsidRDefault="00942225">
            <w:pPr>
              <w:divId w:val="1425616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B2CF5"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1D1884FA" w14:textId="77777777" w:rsidR="00000000" w:rsidRDefault="00942225">
            <w:pPr>
              <w:rPr>
                <w:rFonts w:eastAsia="Times New Roman"/>
                <w:sz w:val="20"/>
                <w:szCs w:val="20"/>
              </w:rPr>
            </w:pPr>
          </w:p>
        </w:tc>
      </w:tr>
      <w:tr w:rsidR="00000000" w14:paraId="18E7F7E7" w14:textId="77777777">
        <w:trPr>
          <w:divId w:val="1480070749"/>
        </w:trPr>
        <w:tc>
          <w:tcPr>
            <w:tcW w:w="0" w:type="auto"/>
            <w:tcMar>
              <w:top w:w="30" w:type="dxa"/>
              <w:left w:w="300" w:type="dxa"/>
              <w:bottom w:w="30" w:type="dxa"/>
              <w:right w:w="30" w:type="dxa"/>
            </w:tcMar>
            <w:hideMark/>
          </w:tcPr>
          <w:p w14:paraId="605D2BF2" w14:textId="77777777" w:rsidR="00000000" w:rsidRDefault="00942225">
            <w:pPr>
              <w:rPr>
                <w:rFonts w:eastAsia="Times New Roman"/>
                <w:sz w:val="20"/>
                <w:szCs w:val="20"/>
              </w:rPr>
            </w:pPr>
            <w:r>
              <w:rPr>
                <w:rFonts w:ascii="inherit" w:eastAsia="Times New Roman" w:hAnsi="inherit"/>
                <w:sz w:val="20"/>
                <w:szCs w:val="20"/>
              </w:rPr>
              <w:t>Other financing activities</w:t>
            </w:r>
          </w:p>
        </w:tc>
        <w:tc>
          <w:tcPr>
            <w:tcW w:w="0" w:type="auto"/>
            <w:gridSpan w:val="2"/>
            <w:tcBorders>
              <w:bottom w:val="single" w:sz="6" w:space="0" w:color="000000"/>
            </w:tcBorders>
            <w:tcMar>
              <w:top w:w="30" w:type="dxa"/>
              <w:left w:w="30" w:type="dxa"/>
              <w:bottom w:w="30" w:type="dxa"/>
              <w:right w:w="0" w:type="dxa"/>
            </w:tcMar>
            <w:vAlign w:val="bottom"/>
            <w:hideMark/>
          </w:tcPr>
          <w:p w14:paraId="716BD687"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tcMar>
              <w:top w:w="30" w:type="dxa"/>
              <w:left w:w="0" w:type="dxa"/>
              <w:bottom w:w="30" w:type="dxa"/>
              <w:right w:w="30" w:type="dxa"/>
            </w:tcMar>
            <w:vAlign w:val="bottom"/>
            <w:hideMark/>
          </w:tcPr>
          <w:p w14:paraId="5111DD4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56387F3" w14:textId="77777777" w:rsidR="00000000" w:rsidRDefault="00942225">
            <w:pPr>
              <w:divId w:val="711923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6338D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678949FA" w14:textId="77777777" w:rsidR="00000000" w:rsidRDefault="00942225">
            <w:pPr>
              <w:rPr>
                <w:rFonts w:eastAsia="Times New Roman"/>
                <w:sz w:val="20"/>
                <w:szCs w:val="20"/>
              </w:rPr>
            </w:pPr>
          </w:p>
        </w:tc>
      </w:tr>
      <w:tr w:rsidR="00000000" w14:paraId="54626CFF" w14:textId="77777777">
        <w:trPr>
          <w:divId w:val="1480070749"/>
        </w:trPr>
        <w:tc>
          <w:tcPr>
            <w:tcW w:w="0" w:type="auto"/>
            <w:shd w:val="clear" w:color="auto" w:fill="CCEEFF"/>
            <w:tcMar>
              <w:top w:w="30" w:type="dxa"/>
              <w:left w:w="30" w:type="dxa"/>
              <w:bottom w:w="30" w:type="dxa"/>
              <w:right w:w="30" w:type="dxa"/>
            </w:tcMar>
            <w:vAlign w:val="bottom"/>
            <w:hideMark/>
          </w:tcPr>
          <w:p w14:paraId="161E2AF8" w14:textId="77777777" w:rsidR="00000000" w:rsidRDefault="00942225">
            <w:pPr>
              <w:rPr>
                <w:rFonts w:eastAsia="Times New Roman"/>
                <w:sz w:val="20"/>
                <w:szCs w:val="20"/>
              </w:rPr>
            </w:pPr>
            <w:r>
              <w:rPr>
                <w:rFonts w:ascii="inherit" w:eastAsia="Times New Roman" w:hAnsi="inherit"/>
                <w:b/>
                <w:bCs/>
                <w:sz w:val="20"/>
                <w:szCs w:val="20"/>
              </w:rPr>
              <w:t>Net cash provided by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E631B9A" w14:textId="77777777" w:rsidR="00000000" w:rsidRDefault="00942225">
            <w:pPr>
              <w:jc w:val="right"/>
              <w:rPr>
                <w:rFonts w:eastAsia="Times New Roman"/>
                <w:sz w:val="20"/>
                <w:szCs w:val="20"/>
              </w:rPr>
            </w:pPr>
            <w:r>
              <w:rPr>
                <w:rFonts w:ascii="inherit" w:eastAsia="Times New Roman" w:hAnsi="inherit"/>
                <w:b/>
                <w:bCs/>
                <w:sz w:val="20"/>
                <w:szCs w:val="20"/>
              </w:rPr>
              <w:t>765</w:t>
            </w:r>
          </w:p>
        </w:tc>
        <w:tc>
          <w:tcPr>
            <w:tcW w:w="0" w:type="auto"/>
            <w:tcBorders>
              <w:top w:val="single" w:sz="6" w:space="0" w:color="000000"/>
              <w:bottom w:val="single" w:sz="6" w:space="0" w:color="000000"/>
            </w:tcBorders>
            <w:shd w:val="clear" w:color="auto" w:fill="CCEEFF"/>
            <w:vAlign w:val="bottom"/>
            <w:hideMark/>
          </w:tcPr>
          <w:p w14:paraId="5B269C9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51344C" w14:textId="77777777" w:rsidR="00000000" w:rsidRDefault="00942225">
            <w:pPr>
              <w:divId w:val="276450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504EB5" w14:textId="77777777" w:rsidR="00000000" w:rsidRDefault="00942225">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bottom w:val="single" w:sz="6" w:space="0" w:color="000000"/>
            </w:tcBorders>
            <w:shd w:val="clear" w:color="auto" w:fill="CCEEFF"/>
            <w:vAlign w:val="bottom"/>
            <w:hideMark/>
          </w:tcPr>
          <w:p w14:paraId="5CE83C69" w14:textId="77777777" w:rsidR="00000000" w:rsidRDefault="00942225">
            <w:pPr>
              <w:rPr>
                <w:rFonts w:eastAsia="Times New Roman"/>
                <w:sz w:val="20"/>
                <w:szCs w:val="20"/>
              </w:rPr>
            </w:pPr>
          </w:p>
        </w:tc>
      </w:tr>
      <w:tr w:rsidR="00000000" w14:paraId="6466268C" w14:textId="77777777">
        <w:trPr>
          <w:divId w:val="1480070749"/>
        </w:trPr>
        <w:tc>
          <w:tcPr>
            <w:tcW w:w="0" w:type="auto"/>
            <w:tcMar>
              <w:top w:w="30" w:type="dxa"/>
              <w:left w:w="30" w:type="dxa"/>
              <w:bottom w:w="30" w:type="dxa"/>
              <w:right w:w="30" w:type="dxa"/>
            </w:tcMar>
            <w:vAlign w:val="bottom"/>
            <w:hideMark/>
          </w:tcPr>
          <w:p w14:paraId="5EFC5F35" w14:textId="77777777" w:rsidR="00000000" w:rsidRDefault="00942225">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12DD55AA" w14:textId="77777777" w:rsidR="00000000" w:rsidRDefault="00942225">
            <w:pPr>
              <w:divId w:val="1053844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2C1354" w14:textId="77777777" w:rsidR="00000000" w:rsidRDefault="00942225">
            <w:pPr>
              <w:divId w:val="331841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EE5CAD" w14:textId="77777777" w:rsidR="00000000" w:rsidRDefault="00942225">
            <w:pPr>
              <w:divId w:val="905459211"/>
              <w:rPr>
                <w:rFonts w:eastAsia="Times New Roman"/>
                <w:sz w:val="20"/>
                <w:szCs w:val="20"/>
              </w:rPr>
            </w:pPr>
            <w:r>
              <w:rPr>
                <w:rFonts w:ascii="inherit" w:eastAsia="Times New Roman" w:hAnsi="inherit"/>
                <w:sz w:val="20"/>
                <w:szCs w:val="20"/>
              </w:rPr>
              <w:t> </w:t>
            </w:r>
          </w:p>
        </w:tc>
      </w:tr>
      <w:tr w:rsidR="00000000" w14:paraId="280B384D" w14:textId="77777777">
        <w:trPr>
          <w:divId w:val="1480070749"/>
        </w:trPr>
        <w:tc>
          <w:tcPr>
            <w:tcW w:w="0" w:type="auto"/>
            <w:shd w:val="clear" w:color="auto" w:fill="CCEEFF"/>
            <w:tcMar>
              <w:top w:w="30" w:type="dxa"/>
              <w:left w:w="300" w:type="dxa"/>
              <w:bottom w:w="30" w:type="dxa"/>
              <w:right w:w="30" w:type="dxa"/>
            </w:tcMar>
            <w:hideMark/>
          </w:tcPr>
          <w:p w14:paraId="3DE1B090" w14:textId="77777777" w:rsidR="00000000" w:rsidRDefault="00942225">
            <w:pPr>
              <w:rPr>
                <w:rFonts w:eastAsia="Times New Roman"/>
                <w:sz w:val="20"/>
                <w:szCs w:val="20"/>
              </w:rPr>
            </w:pPr>
            <w:r>
              <w:rPr>
                <w:rFonts w:ascii="inherit" w:eastAsia="Times New Roman" w:hAnsi="inherit"/>
                <w:sz w:val="20"/>
                <w:szCs w:val="20"/>
              </w:rPr>
              <w:t>Net cash provided by (used in) operating activities</w:t>
            </w:r>
          </w:p>
        </w:tc>
        <w:tc>
          <w:tcPr>
            <w:tcW w:w="0" w:type="auto"/>
            <w:gridSpan w:val="2"/>
            <w:shd w:val="clear" w:color="auto" w:fill="CCEEFF"/>
            <w:tcMar>
              <w:top w:w="30" w:type="dxa"/>
              <w:left w:w="30" w:type="dxa"/>
              <w:bottom w:w="30" w:type="dxa"/>
              <w:right w:w="0" w:type="dxa"/>
            </w:tcMar>
            <w:vAlign w:val="bottom"/>
            <w:hideMark/>
          </w:tcPr>
          <w:p w14:paraId="163F46C7"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148AF83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60369C" w14:textId="77777777" w:rsidR="00000000" w:rsidRDefault="00942225">
            <w:pPr>
              <w:divId w:val="16369860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1BCB1A"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54B6269" w14:textId="77777777" w:rsidR="00000000" w:rsidRDefault="00942225">
            <w:pPr>
              <w:rPr>
                <w:rFonts w:eastAsia="Times New Roman"/>
                <w:sz w:val="20"/>
                <w:szCs w:val="20"/>
              </w:rPr>
            </w:pPr>
            <w:r>
              <w:rPr>
                <w:rFonts w:ascii="inherit" w:eastAsia="Times New Roman" w:hAnsi="inherit"/>
                <w:sz w:val="20"/>
                <w:szCs w:val="20"/>
              </w:rPr>
              <w:t>)</w:t>
            </w:r>
          </w:p>
        </w:tc>
      </w:tr>
      <w:tr w:rsidR="00000000" w14:paraId="7C75DB8A" w14:textId="77777777">
        <w:trPr>
          <w:divId w:val="1480070749"/>
        </w:trPr>
        <w:tc>
          <w:tcPr>
            <w:tcW w:w="0" w:type="auto"/>
            <w:tcMar>
              <w:top w:w="30" w:type="dxa"/>
              <w:left w:w="30" w:type="dxa"/>
              <w:bottom w:w="30" w:type="dxa"/>
              <w:right w:w="30" w:type="dxa"/>
            </w:tcMar>
            <w:hideMark/>
          </w:tcPr>
          <w:p w14:paraId="517BB9DD" w14:textId="77777777" w:rsidR="00000000" w:rsidRDefault="00942225">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12962F9A" w14:textId="77777777" w:rsidR="00000000" w:rsidRDefault="00942225">
            <w:pPr>
              <w:jc w:val="right"/>
              <w:rPr>
                <w:rFonts w:eastAsia="Times New Roman"/>
                <w:sz w:val="20"/>
                <w:szCs w:val="20"/>
              </w:rPr>
            </w:pPr>
            <w:r>
              <w:rPr>
                <w:rFonts w:ascii="inherit" w:eastAsia="Times New Roman" w:hAnsi="inherit"/>
                <w:b/>
                <w:bCs/>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26ACD20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F024164" w14:textId="77777777" w:rsidR="00000000" w:rsidRDefault="00942225">
            <w:pPr>
              <w:divId w:val="446702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49373EB"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47D2C900" w14:textId="77777777" w:rsidR="00000000" w:rsidRDefault="00942225">
            <w:pPr>
              <w:rPr>
                <w:rFonts w:eastAsia="Times New Roman"/>
                <w:sz w:val="20"/>
                <w:szCs w:val="20"/>
              </w:rPr>
            </w:pPr>
          </w:p>
        </w:tc>
      </w:tr>
      <w:tr w:rsidR="00000000" w14:paraId="73FA9B3C" w14:textId="77777777">
        <w:trPr>
          <w:divId w:val="1480070749"/>
        </w:trPr>
        <w:tc>
          <w:tcPr>
            <w:tcW w:w="0" w:type="auto"/>
            <w:shd w:val="clear" w:color="auto" w:fill="CCEEFF"/>
            <w:tcMar>
              <w:top w:w="30" w:type="dxa"/>
              <w:left w:w="30" w:type="dxa"/>
              <w:bottom w:w="30" w:type="dxa"/>
              <w:right w:w="30" w:type="dxa"/>
            </w:tcMar>
            <w:hideMark/>
          </w:tcPr>
          <w:p w14:paraId="50743578" w14:textId="77777777" w:rsidR="00000000" w:rsidRDefault="00942225">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340BA5" w14:textId="77777777" w:rsidR="00000000" w:rsidRDefault="00942225">
            <w:pPr>
              <w:jc w:val="right"/>
              <w:rPr>
                <w:rFonts w:eastAsia="Times New Roman"/>
                <w:sz w:val="20"/>
                <w:szCs w:val="20"/>
              </w:rPr>
            </w:pPr>
            <w:r>
              <w:rPr>
                <w:rFonts w:ascii="inherit" w:eastAsia="Times New Roman" w:hAnsi="inherit"/>
                <w:b/>
                <w:bCs/>
                <w:sz w:val="20"/>
                <w:szCs w:val="20"/>
              </w:rPr>
              <w:t>717</w:t>
            </w:r>
          </w:p>
        </w:tc>
        <w:tc>
          <w:tcPr>
            <w:tcW w:w="0" w:type="auto"/>
            <w:tcBorders>
              <w:top w:val="single" w:sz="6" w:space="0" w:color="000000"/>
            </w:tcBorders>
            <w:shd w:val="clear" w:color="auto" w:fill="CCEEFF"/>
            <w:vAlign w:val="bottom"/>
            <w:hideMark/>
          </w:tcPr>
          <w:p w14:paraId="08AF849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F8CC5" w14:textId="77777777" w:rsidR="00000000" w:rsidRDefault="00942225">
            <w:pPr>
              <w:divId w:val="9038384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484692" w14:textId="77777777" w:rsidR="00000000" w:rsidRDefault="00942225">
            <w:pPr>
              <w:jc w:val="right"/>
              <w:rPr>
                <w:rFonts w:eastAsia="Times New Roman"/>
                <w:sz w:val="20"/>
                <w:szCs w:val="20"/>
              </w:rPr>
            </w:pPr>
            <w:r>
              <w:rPr>
                <w:rFonts w:ascii="inherit" w:eastAsia="Times New Roman" w:hAnsi="inherit"/>
                <w:sz w:val="20"/>
                <w:szCs w:val="20"/>
              </w:rPr>
              <w:t>(36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7C82330" w14:textId="77777777" w:rsidR="00000000" w:rsidRDefault="00942225">
            <w:pPr>
              <w:rPr>
                <w:rFonts w:eastAsia="Times New Roman"/>
                <w:sz w:val="20"/>
                <w:szCs w:val="20"/>
              </w:rPr>
            </w:pPr>
            <w:r>
              <w:rPr>
                <w:rFonts w:ascii="inherit" w:eastAsia="Times New Roman" w:hAnsi="inherit"/>
                <w:sz w:val="20"/>
                <w:szCs w:val="20"/>
              </w:rPr>
              <w:t>)</w:t>
            </w:r>
          </w:p>
        </w:tc>
      </w:tr>
      <w:tr w:rsidR="00000000" w14:paraId="516283C5" w14:textId="77777777">
        <w:trPr>
          <w:divId w:val="1480070749"/>
        </w:trPr>
        <w:tc>
          <w:tcPr>
            <w:tcW w:w="0" w:type="auto"/>
            <w:tcMar>
              <w:top w:w="30" w:type="dxa"/>
              <w:left w:w="30" w:type="dxa"/>
              <w:bottom w:w="30" w:type="dxa"/>
              <w:right w:w="30" w:type="dxa"/>
            </w:tcMar>
            <w:hideMark/>
          </w:tcPr>
          <w:p w14:paraId="702252D7" w14:textId="77777777" w:rsidR="00000000" w:rsidRDefault="00942225">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Borders>
              <w:bottom w:val="single" w:sz="6" w:space="0" w:color="000000"/>
            </w:tcBorders>
            <w:tcMar>
              <w:top w:w="30" w:type="dxa"/>
              <w:left w:w="30" w:type="dxa"/>
              <w:bottom w:w="30" w:type="dxa"/>
              <w:right w:w="0" w:type="dxa"/>
            </w:tcMar>
            <w:vAlign w:val="bottom"/>
            <w:hideMark/>
          </w:tcPr>
          <w:p w14:paraId="6FD100A8" w14:textId="77777777" w:rsidR="00000000" w:rsidRDefault="00942225">
            <w:pPr>
              <w:jc w:val="right"/>
              <w:rPr>
                <w:rFonts w:eastAsia="Times New Roman"/>
                <w:sz w:val="20"/>
                <w:szCs w:val="20"/>
              </w:rPr>
            </w:pPr>
            <w:r>
              <w:rPr>
                <w:rFonts w:ascii="inherit" w:eastAsia="Times New Roman" w:hAnsi="inherit"/>
                <w:b/>
                <w:bCs/>
                <w:sz w:val="20"/>
                <w:szCs w:val="20"/>
              </w:rPr>
              <w:t>548</w:t>
            </w:r>
          </w:p>
        </w:tc>
        <w:tc>
          <w:tcPr>
            <w:tcW w:w="0" w:type="auto"/>
            <w:tcBorders>
              <w:bottom w:val="single" w:sz="6" w:space="0" w:color="000000"/>
            </w:tcBorders>
            <w:vAlign w:val="bottom"/>
            <w:hideMark/>
          </w:tcPr>
          <w:p w14:paraId="4013254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98A7641" w14:textId="77777777" w:rsidR="00000000" w:rsidRDefault="00942225">
            <w:pPr>
              <w:divId w:val="20678690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FE76472" w14:textId="77777777" w:rsidR="00000000" w:rsidRDefault="00942225">
            <w:pPr>
              <w:jc w:val="right"/>
              <w:rPr>
                <w:rFonts w:eastAsia="Times New Roman"/>
                <w:sz w:val="20"/>
                <w:szCs w:val="20"/>
              </w:rPr>
            </w:pPr>
            <w:r>
              <w:rPr>
                <w:rFonts w:ascii="inherit" w:eastAsia="Times New Roman" w:hAnsi="inherit"/>
                <w:sz w:val="20"/>
                <w:szCs w:val="20"/>
              </w:rPr>
              <w:t>522</w:t>
            </w:r>
          </w:p>
        </w:tc>
        <w:tc>
          <w:tcPr>
            <w:tcW w:w="0" w:type="auto"/>
            <w:tcBorders>
              <w:bottom w:val="single" w:sz="6" w:space="0" w:color="000000"/>
            </w:tcBorders>
            <w:vAlign w:val="bottom"/>
            <w:hideMark/>
          </w:tcPr>
          <w:p w14:paraId="3B05322C" w14:textId="77777777" w:rsidR="00000000" w:rsidRDefault="00942225">
            <w:pPr>
              <w:rPr>
                <w:rFonts w:eastAsia="Times New Roman"/>
                <w:sz w:val="20"/>
                <w:szCs w:val="20"/>
              </w:rPr>
            </w:pPr>
          </w:p>
        </w:tc>
      </w:tr>
      <w:tr w:rsidR="00000000" w14:paraId="0C7F599A" w14:textId="77777777">
        <w:trPr>
          <w:divId w:val="1480070749"/>
        </w:trPr>
        <w:tc>
          <w:tcPr>
            <w:tcW w:w="0" w:type="auto"/>
            <w:shd w:val="clear" w:color="auto" w:fill="CCEEFF"/>
            <w:tcMar>
              <w:top w:w="30" w:type="dxa"/>
              <w:left w:w="30" w:type="dxa"/>
              <w:bottom w:w="30" w:type="dxa"/>
              <w:right w:w="30" w:type="dxa"/>
            </w:tcMar>
            <w:hideMark/>
          </w:tcPr>
          <w:p w14:paraId="4B6608D6" w14:textId="77777777" w:rsidR="00000000" w:rsidRDefault="00942225">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6DE5A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70F8DA3" w14:textId="77777777" w:rsidR="00000000" w:rsidRDefault="00942225">
            <w:pPr>
              <w:jc w:val="right"/>
              <w:rPr>
                <w:rFonts w:eastAsia="Times New Roman"/>
                <w:sz w:val="20"/>
                <w:szCs w:val="20"/>
              </w:rPr>
            </w:pPr>
            <w:r>
              <w:rPr>
                <w:rFonts w:ascii="inherit" w:eastAsia="Times New Roman" w:hAnsi="inherit"/>
                <w:b/>
                <w:bCs/>
                <w:sz w:val="20"/>
                <w:szCs w:val="20"/>
              </w:rPr>
              <w:t>1,265</w:t>
            </w:r>
          </w:p>
        </w:tc>
        <w:tc>
          <w:tcPr>
            <w:tcW w:w="0" w:type="auto"/>
            <w:tcBorders>
              <w:top w:val="single" w:sz="6" w:space="0" w:color="000000"/>
              <w:bottom w:val="double" w:sz="6" w:space="0" w:color="000000"/>
            </w:tcBorders>
            <w:shd w:val="clear" w:color="auto" w:fill="CCEEFF"/>
            <w:vAlign w:val="bottom"/>
            <w:hideMark/>
          </w:tcPr>
          <w:p w14:paraId="1AB95D8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54660" w14:textId="77777777" w:rsidR="00000000" w:rsidRDefault="00942225">
            <w:pPr>
              <w:divId w:val="4219963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0A9BE4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AF53E67" w14:textId="77777777" w:rsidR="00000000" w:rsidRDefault="00942225">
            <w:pPr>
              <w:jc w:val="right"/>
              <w:rPr>
                <w:rFonts w:eastAsia="Times New Roman"/>
                <w:sz w:val="20"/>
                <w:szCs w:val="20"/>
              </w:rPr>
            </w:pPr>
            <w:r>
              <w:rPr>
                <w:rFonts w:ascii="inherit" w:eastAsia="Times New Roman" w:hAnsi="inherit"/>
                <w:sz w:val="20"/>
                <w:szCs w:val="20"/>
              </w:rPr>
              <w:t>486</w:t>
            </w:r>
          </w:p>
        </w:tc>
        <w:tc>
          <w:tcPr>
            <w:tcW w:w="0" w:type="auto"/>
            <w:tcBorders>
              <w:bottom w:val="double" w:sz="6" w:space="0" w:color="000000"/>
            </w:tcBorders>
            <w:shd w:val="clear" w:color="auto" w:fill="CCEEFF"/>
            <w:vAlign w:val="bottom"/>
            <w:hideMark/>
          </w:tcPr>
          <w:p w14:paraId="7D67A705" w14:textId="77777777" w:rsidR="00000000" w:rsidRDefault="00942225">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731"/>
        <w:gridCol w:w="144"/>
        <w:gridCol w:w="1079"/>
        <w:gridCol w:w="144"/>
        <w:gridCol w:w="144"/>
        <w:gridCol w:w="144"/>
        <w:gridCol w:w="1079"/>
        <w:gridCol w:w="144"/>
      </w:tblGrid>
      <w:tr w:rsidR="00000000" w14:paraId="02AE6908" w14:textId="77777777">
        <w:trPr>
          <w:divId w:val="1521357130"/>
        </w:trPr>
        <w:tc>
          <w:tcPr>
            <w:tcW w:w="0" w:type="auto"/>
            <w:gridSpan w:val="8"/>
            <w:vAlign w:val="center"/>
            <w:hideMark/>
          </w:tcPr>
          <w:p w14:paraId="0C9D1EAC" w14:textId="77777777" w:rsidR="00000000" w:rsidRDefault="00942225">
            <w:pPr>
              <w:rPr>
                <w:rFonts w:eastAsia="Times New Roman"/>
                <w:sz w:val="20"/>
                <w:szCs w:val="20"/>
              </w:rPr>
            </w:pPr>
          </w:p>
        </w:tc>
      </w:tr>
      <w:tr w:rsidR="00000000" w14:paraId="48B6E8AC" w14:textId="77777777">
        <w:trPr>
          <w:divId w:val="1521357130"/>
        </w:trPr>
        <w:tc>
          <w:tcPr>
            <w:tcW w:w="3450" w:type="pct"/>
            <w:vAlign w:val="center"/>
            <w:hideMark/>
          </w:tcPr>
          <w:p w14:paraId="78000263" w14:textId="77777777" w:rsidR="00000000" w:rsidRDefault="00942225">
            <w:pPr>
              <w:rPr>
                <w:rFonts w:eastAsia="Times New Roman"/>
                <w:sz w:val="20"/>
                <w:szCs w:val="20"/>
              </w:rPr>
            </w:pPr>
          </w:p>
        </w:tc>
        <w:tc>
          <w:tcPr>
            <w:tcW w:w="50" w:type="pct"/>
            <w:vAlign w:val="center"/>
            <w:hideMark/>
          </w:tcPr>
          <w:p w14:paraId="33688FCC" w14:textId="77777777" w:rsidR="00000000" w:rsidRDefault="00942225">
            <w:pPr>
              <w:rPr>
                <w:rFonts w:eastAsia="Times New Roman"/>
                <w:sz w:val="20"/>
                <w:szCs w:val="20"/>
              </w:rPr>
            </w:pPr>
          </w:p>
        </w:tc>
        <w:tc>
          <w:tcPr>
            <w:tcW w:w="650" w:type="pct"/>
            <w:vAlign w:val="center"/>
            <w:hideMark/>
          </w:tcPr>
          <w:p w14:paraId="4D614B04" w14:textId="77777777" w:rsidR="00000000" w:rsidRDefault="00942225">
            <w:pPr>
              <w:rPr>
                <w:rFonts w:eastAsia="Times New Roman"/>
                <w:sz w:val="20"/>
                <w:szCs w:val="20"/>
              </w:rPr>
            </w:pPr>
          </w:p>
        </w:tc>
        <w:tc>
          <w:tcPr>
            <w:tcW w:w="50" w:type="pct"/>
            <w:vAlign w:val="center"/>
            <w:hideMark/>
          </w:tcPr>
          <w:p w14:paraId="2887C45A" w14:textId="77777777" w:rsidR="00000000" w:rsidRDefault="00942225">
            <w:pPr>
              <w:rPr>
                <w:rFonts w:eastAsia="Times New Roman"/>
                <w:sz w:val="20"/>
                <w:szCs w:val="20"/>
              </w:rPr>
            </w:pPr>
          </w:p>
        </w:tc>
        <w:tc>
          <w:tcPr>
            <w:tcW w:w="50" w:type="pct"/>
            <w:vAlign w:val="center"/>
            <w:hideMark/>
          </w:tcPr>
          <w:p w14:paraId="7B8479BF" w14:textId="77777777" w:rsidR="00000000" w:rsidRDefault="00942225">
            <w:pPr>
              <w:rPr>
                <w:rFonts w:eastAsia="Times New Roman"/>
                <w:sz w:val="20"/>
                <w:szCs w:val="20"/>
              </w:rPr>
            </w:pPr>
          </w:p>
        </w:tc>
        <w:tc>
          <w:tcPr>
            <w:tcW w:w="50" w:type="pct"/>
            <w:vAlign w:val="center"/>
            <w:hideMark/>
          </w:tcPr>
          <w:p w14:paraId="243F986A" w14:textId="77777777" w:rsidR="00000000" w:rsidRDefault="00942225">
            <w:pPr>
              <w:rPr>
                <w:rFonts w:eastAsia="Times New Roman"/>
                <w:sz w:val="20"/>
                <w:szCs w:val="20"/>
              </w:rPr>
            </w:pPr>
          </w:p>
        </w:tc>
        <w:tc>
          <w:tcPr>
            <w:tcW w:w="650" w:type="pct"/>
            <w:vAlign w:val="center"/>
            <w:hideMark/>
          </w:tcPr>
          <w:p w14:paraId="36C6D015" w14:textId="77777777" w:rsidR="00000000" w:rsidRDefault="00942225">
            <w:pPr>
              <w:rPr>
                <w:rFonts w:eastAsia="Times New Roman"/>
                <w:sz w:val="20"/>
                <w:szCs w:val="20"/>
              </w:rPr>
            </w:pPr>
          </w:p>
        </w:tc>
        <w:tc>
          <w:tcPr>
            <w:tcW w:w="50" w:type="pct"/>
            <w:vAlign w:val="center"/>
            <w:hideMark/>
          </w:tcPr>
          <w:p w14:paraId="04298A9A" w14:textId="77777777" w:rsidR="00000000" w:rsidRDefault="00942225">
            <w:pPr>
              <w:rPr>
                <w:rFonts w:eastAsia="Times New Roman"/>
                <w:sz w:val="20"/>
                <w:szCs w:val="20"/>
              </w:rPr>
            </w:pPr>
          </w:p>
        </w:tc>
      </w:tr>
      <w:tr w:rsidR="00000000" w14:paraId="7B2508AE" w14:textId="77777777">
        <w:trPr>
          <w:divId w:val="1521357130"/>
        </w:trPr>
        <w:tc>
          <w:tcPr>
            <w:tcW w:w="0" w:type="auto"/>
            <w:vMerge w:val="restart"/>
            <w:tcMar>
              <w:top w:w="30" w:type="dxa"/>
              <w:left w:w="30" w:type="dxa"/>
              <w:bottom w:w="30" w:type="dxa"/>
              <w:right w:w="30" w:type="dxa"/>
            </w:tcMar>
            <w:vAlign w:val="bottom"/>
            <w:hideMark/>
          </w:tcPr>
          <w:p w14:paraId="2C08E73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C9A6BC3" w14:textId="77777777" w:rsidR="00000000" w:rsidRDefault="00942225">
            <w:pPr>
              <w:jc w:val="center"/>
              <w:rPr>
                <w:rFonts w:eastAsia="Times New Roman"/>
                <w:sz w:val="16"/>
                <w:szCs w:val="16"/>
              </w:rPr>
            </w:pPr>
            <w:r>
              <w:rPr>
                <w:rFonts w:ascii="inherit" w:eastAsia="Times New Roman" w:hAnsi="inherit"/>
                <w:b/>
                <w:bCs/>
                <w:sz w:val="16"/>
                <w:szCs w:val="16"/>
              </w:rPr>
              <w:t>March 31</w:t>
            </w:r>
          </w:p>
        </w:tc>
      </w:tr>
      <w:tr w:rsidR="00000000" w14:paraId="557FB64F" w14:textId="77777777">
        <w:trPr>
          <w:divId w:val="1521357130"/>
        </w:trPr>
        <w:tc>
          <w:tcPr>
            <w:tcW w:w="0" w:type="auto"/>
            <w:vMerge/>
            <w:vAlign w:val="center"/>
            <w:hideMark/>
          </w:tcPr>
          <w:p w14:paraId="56CAEA54" w14:textId="77777777" w:rsidR="00000000" w:rsidRDefault="0094222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418C80BE"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4633C5E6" w14:textId="77777777" w:rsidR="00000000" w:rsidRDefault="00942225">
            <w:pPr>
              <w:divId w:val="18396119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3BF054"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342AD0D7" w14:textId="77777777">
        <w:trPr>
          <w:divId w:val="1521357130"/>
        </w:trPr>
        <w:tc>
          <w:tcPr>
            <w:tcW w:w="0" w:type="auto"/>
            <w:shd w:val="clear" w:color="auto" w:fill="CCEEFF"/>
            <w:tcMar>
              <w:top w:w="30" w:type="dxa"/>
              <w:left w:w="30" w:type="dxa"/>
              <w:bottom w:w="30" w:type="dxa"/>
              <w:right w:w="30" w:type="dxa"/>
            </w:tcMar>
            <w:vAlign w:val="center"/>
            <w:hideMark/>
          </w:tcPr>
          <w:p w14:paraId="1F81CED7" w14:textId="77777777" w:rsidR="00000000" w:rsidRDefault="00942225">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1E8D549" w14:textId="77777777" w:rsidR="00000000" w:rsidRDefault="00942225">
            <w:pPr>
              <w:divId w:val="745809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4B40C9" w14:textId="77777777" w:rsidR="00000000" w:rsidRDefault="00942225">
            <w:pPr>
              <w:divId w:val="16882911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E01551C" w14:textId="77777777" w:rsidR="00000000" w:rsidRDefault="00942225">
            <w:pPr>
              <w:divId w:val="760293219"/>
              <w:rPr>
                <w:rFonts w:eastAsia="Times New Roman"/>
                <w:sz w:val="20"/>
                <w:szCs w:val="20"/>
              </w:rPr>
            </w:pPr>
            <w:r>
              <w:rPr>
                <w:rFonts w:ascii="inherit" w:eastAsia="Times New Roman" w:hAnsi="inherit"/>
                <w:sz w:val="20"/>
                <w:szCs w:val="20"/>
              </w:rPr>
              <w:t> </w:t>
            </w:r>
          </w:p>
        </w:tc>
      </w:tr>
      <w:tr w:rsidR="00000000" w14:paraId="155A8464" w14:textId="77777777">
        <w:trPr>
          <w:divId w:val="1521357130"/>
        </w:trPr>
        <w:tc>
          <w:tcPr>
            <w:tcW w:w="0" w:type="auto"/>
            <w:tcMar>
              <w:top w:w="30" w:type="dxa"/>
              <w:left w:w="300" w:type="dxa"/>
              <w:bottom w:w="30" w:type="dxa"/>
              <w:right w:w="30" w:type="dxa"/>
            </w:tcMar>
            <w:vAlign w:val="center"/>
            <w:hideMark/>
          </w:tcPr>
          <w:p w14:paraId="699A8E63" w14:textId="77777777" w:rsidR="00000000" w:rsidRDefault="00942225">
            <w:pPr>
              <w:rPr>
                <w:rFonts w:eastAsia="Times New Roman"/>
                <w:sz w:val="20"/>
                <w:szCs w:val="20"/>
              </w:rPr>
            </w:pPr>
            <w:r>
              <w:rPr>
                <w:rFonts w:ascii="inherit" w:eastAsia="Times New Roman" w:hAnsi="inherit"/>
                <w:sz w:val="20"/>
                <w:szCs w:val="20"/>
              </w:rPr>
              <w:t>Cash and cash equivalents</w:t>
            </w:r>
          </w:p>
        </w:tc>
        <w:tc>
          <w:tcPr>
            <w:tcW w:w="0" w:type="auto"/>
            <w:tcMar>
              <w:top w:w="30" w:type="dxa"/>
              <w:left w:w="30" w:type="dxa"/>
              <w:bottom w:w="30" w:type="dxa"/>
              <w:right w:w="0" w:type="dxa"/>
            </w:tcMar>
            <w:vAlign w:val="center"/>
            <w:hideMark/>
          </w:tcPr>
          <w:p w14:paraId="6955545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center"/>
            <w:hideMark/>
          </w:tcPr>
          <w:p w14:paraId="0991686C" w14:textId="77777777" w:rsidR="00000000" w:rsidRDefault="00942225">
            <w:pPr>
              <w:jc w:val="right"/>
              <w:rPr>
                <w:rFonts w:eastAsia="Times New Roman"/>
                <w:sz w:val="20"/>
                <w:szCs w:val="20"/>
              </w:rPr>
            </w:pPr>
            <w:r>
              <w:rPr>
                <w:rFonts w:ascii="inherit" w:eastAsia="Times New Roman" w:hAnsi="inherit"/>
                <w:b/>
                <w:bCs/>
                <w:sz w:val="20"/>
                <w:szCs w:val="20"/>
              </w:rPr>
              <w:t>1,214</w:t>
            </w:r>
          </w:p>
        </w:tc>
        <w:tc>
          <w:tcPr>
            <w:tcW w:w="0" w:type="auto"/>
            <w:vAlign w:val="bottom"/>
            <w:hideMark/>
          </w:tcPr>
          <w:p w14:paraId="2A5FB06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3FF4FF6" w14:textId="77777777" w:rsidR="00000000" w:rsidRDefault="00942225">
            <w:pPr>
              <w:divId w:val="395124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AB637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E139091" w14:textId="77777777" w:rsidR="00000000" w:rsidRDefault="00942225">
            <w:pPr>
              <w:jc w:val="right"/>
              <w:rPr>
                <w:rFonts w:eastAsia="Times New Roman"/>
                <w:sz w:val="20"/>
                <w:szCs w:val="20"/>
              </w:rPr>
            </w:pPr>
            <w:r>
              <w:rPr>
                <w:rFonts w:ascii="inherit" w:eastAsia="Times New Roman" w:hAnsi="inherit"/>
                <w:sz w:val="20"/>
                <w:szCs w:val="20"/>
              </w:rPr>
              <w:t>414</w:t>
            </w:r>
          </w:p>
        </w:tc>
        <w:tc>
          <w:tcPr>
            <w:tcW w:w="0" w:type="auto"/>
            <w:vAlign w:val="bottom"/>
            <w:hideMark/>
          </w:tcPr>
          <w:p w14:paraId="6F9DD753" w14:textId="77777777" w:rsidR="00000000" w:rsidRDefault="00942225">
            <w:pPr>
              <w:rPr>
                <w:rFonts w:eastAsia="Times New Roman"/>
                <w:sz w:val="20"/>
                <w:szCs w:val="20"/>
              </w:rPr>
            </w:pPr>
          </w:p>
        </w:tc>
      </w:tr>
      <w:tr w:rsidR="00000000" w14:paraId="7D565F54" w14:textId="77777777">
        <w:trPr>
          <w:divId w:val="1521357130"/>
        </w:trPr>
        <w:tc>
          <w:tcPr>
            <w:tcW w:w="0" w:type="auto"/>
            <w:shd w:val="clear" w:color="auto" w:fill="CCEEFF"/>
            <w:tcMar>
              <w:top w:w="30" w:type="dxa"/>
              <w:left w:w="300" w:type="dxa"/>
              <w:bottom w:w="30" w:type="dxa"/>
              <w:right w:w="30" w:type="dxa"/>
            </w:tcMar>
            <w:vAlign w:val="center"/>
            <w:hideMark/>
          </w:tcPr>
          <w:p w14:paraId="4C959FE8" w14:textId="77777777" w:rsidR="00000000" w:rsidRDefault="00942225">
            <w:pPr>
              <w:rPr>
                <w:rFonts w:eastAsia="Times New Roman"/>
                <w:sz w:val="20"/>
                <w:szCs w:val="20"/>
              </w:rPr>
            </w:pPr>
            <w:r>
              <w:rPr>
                <w:rFonts w:ascii="inherit" w:eastAsia="Times New Roman" w:hAnsi="inherit"/>
                <w:sz w:val="20"/>
                <w:szCs w:val="20"/>
              </w:rPr>
              <w:t>Restricted cash and restricted cas</w:t>
            </w:r>
            <w:r>
              <w:rPr>
                <w:rFonts w:ascii="inherit" w:eastAsia="Times New Roman" w:hAnsi="inherit"/>
                <w:sz w:val="20"/>
                <w:szCs w:val="20"/>
              </w:rPr>
              <w:t>h equivalents including funds held for clients included in other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246E3C" w14:textId="77777777" w:rsidR="00000000" w:rsidRDefault="00942225">
            <w:pPr>
              <w:jc w:val="right"/>
              <w:rPr>
                <w:rFonts w:eastAsia="Times New Roman"/>
                <w:sz w:val="20"/>
                <w:szCs w:val="20"/>
              </w:rPr>
            </w:pPr>
            <w:r>
              <w:rPr>
                <w:rFonts w:ascii="inherit" w:eastAsia="Times New Roman" w:hAnsi="inherit"/>
                <w:b/>
                <w:bCs/>
                <w:sz w:val="20"/>
                <w:szCs w:val="20"/>
              </w:rPr>
              <w:t>51</w:t>
            </w:r>
          </w:p>
        </w:tc>
        <w:tc>
          <w:tcPr>
            <w:tcW w:w="0" w:type="auto"/>
            <w:tcBorders>
              <w:bottom w:val="single" w:sz="6" w:space="0" w:color="000000"/>
            </w:tcBorders>
            <w:shd w:val="clear" w:color="auto" w:fill="CCEEFF"/>
            <w:vAlign w:val="bottom"/>
            <w:hideMark/>
          </w:tcPr>
          <w:p w14:paraId="47A5BD4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5C1415" w14:textId="77777777" w:rsidR="00000000" w:rsidRDefault="00942225">
            <w:pPr>
              <w:divId w:val="10309587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7B2CB1" w14:textId="77777777" w:rsidR="00000000" w:rsidRDefault="00942225">
            <w:pPr>
              <w:jc w:val="right"/>
              <w:rPr>
                <w:rFonts w:eastAsia="Times New Roman"/>
                <w:sz w:val="20"/>
                <w:szCs w:val="20"/>
              </w:rPr>
            </w:pPr>
            <w:r>
              <w:rPr>
                <w:rFonts w:ascii="inherit" w:eastAsia="Times New Roman" w:hAnsi="inherit"/>
                <w:sz w:val="20"/>
                <w:szCs w:val="20"/>
              </w:rPr>
              <w:t>72</w:t>
            </w:r>
          </w:p>
        </w:tc>
        <w:tc>
          <w:tcPr>
            <w:tcW w:w="0" w:type="auto"/>
            <w:tcBorders>
              <w:bottom w:val="single" w:sz="6" w:space="0" w:color="000000"/>
            </w:tcBorders>
            <w:shd w:val="clear" w:color="auto" w:fill="CCEEFF"/>
            <w:vAlign w:val="bottom"/>
            <w:hideMark/>
          </w:tcPr>
          <w:p w14:paraId="176E4B95" w14:textId="77777777" w:rsidR="00000000" w:rsidRDefault="00942225">
            <w:pPr>
              <w:rPr>
                <w:rFonts w:eastAsia="Times New Roman"/>
                <w:sz w:val="20"/>
                <w:szCs w:val="20"/>
              </w:rPr>
            </w:pPr>
          </w:p>
        </w:tc>
      </w:tr>
      <w:tr w:rsidR="00000000" w14:paraId="4F7E2B66" w14:textId="77777777">
        <w:trPr>
          <w:divId w:val="1521357130"/>
        </w:trPr>
        <w:tc>
          <w:tcPr>
            <w:tcW w:w="0" w:type="auto"/>
            <w:tcMar>
              <w:top w:w="30" w:type="dxa"/>
              <w:left w:w="30" w:type="dxa"/>
              <w:bottom w:w="30" w:type="dxa"/>
              <w:right w:w="30" w:type="dxa"/>
            </w:tcMar>
            <w:vAlign w:val="center"/>
            <w:hideMark/>
          </w:tcPr>
          <w:p w14:paraId="75940F4D" w14:textId="77777777" w:rsidR="00000000" w:rsidRDefault="00942225">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C1BEB7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626179D" w14:textId="77777777" w:rsidR="00000000" w:rsidRDefault="00942225">
            <w:pPr>
              <w:jc w:val="right"/>
              <w:rPr>
                <w:rFonts w:eastAsia="Times New Roman"/>
                <w:sz w:val="20"/>
                <w:szCs w:val="20"/>
              </w:rPr>
            </w:pPr>
            <w:r>
              <w:rPr>
                <w:rFonts w:ascii="inherit" w:eastAsia="Times New Roman" w:hAnsi="inherit"/>
                <w:b/>
                <w:bCs/>
                <w:sz w:val="20"/>
                <w:szCs w:val="20"/>
              </w:rPr>
              <w:t>1,265</w:t>
            </w:r>
          </w:p>
        </w:tc>
        <w:tc>
          <w:tcPr>
            <w:tcW w:w="0" w:type="auto"/>
            <w:tcBorders>
              <w:top w:val="single" w:sz="6" w:space="0" w:color="000000"/>
              <w:bottom w:val="double" w:sz="6" w:space="0" w:color="000000"/>
            </w:tcBorders>
            <w:vAlign w:val="bottom"/>
            <w:hideMark/>
          </w:tcPr>
          <w:p w14:paraId="5E64CFE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C87CF84" w14:textId="77777777" w:rsidR="00000000" w:rsidRDefault="00942225">
            <w:pPr>
              <w:divId w:val="1435516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130E08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B238D1E" w14:textId="77777777" w:rsidR="00000000" w:rsidRDefault="00942225">
            <w:pPr>
              <w:jc w:val="right"/>
              <w:rPr>
                <w:rFonts w:eastAsia="Times New Roman"/>
                <w:sz w:val="20"/>
                <w:szCs w:val="20"/>
              </w:rPr>
            </w:pPr>
            <w:r>
              <w:rPr>
                <w:rFonts w:ascii="inherit" w:eastAsia="Times New Roman" w:hAnsi="inherit"/>
                <w:sz w:val="20"/>
                <w:szCs w:val="20"/>
              </w:rPr>
              <w:t>486</w:t>
            </w:r>
          </w:p>
        </w:tc>
        <w:tc>
          <w:tcPr>
            <w:tcW w:w="0" w:type="auto"/>
            <w:tcBorders>
              <w:top w:val="single" w:sz="6" w:space="0" w:color="000000"/>
              <w:bottom w:val="double" w:sz="6" w:space="0" w:color="000000"/>
            </w:tcBorders>
            <w:vAlign w:val="bottom"/>
            <w:hideMark/>
          </w:tcPr>
          <w:p w14:paraId="0DE97019" w14:textId="77777777" w:rsidR="00000000" w:rsidRDefault="00942225">
            <w:pPr>
              <w:rPr>
                <w:rFonts w:eastAsia="Times New Roman"/>
                <w:sz w:val="20"/>
                <w:szCs w:val="20"/>
              </w:rPr>
            </w:pPr>
          </w:p>
        </w:tc>
      </w:tr>
    </w:tbl>
    <w:p w14:paraId="3653CA5D"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See Notes to Condensed Consolidated Financial Statements.</w:t>
      </w:r>
    </w:p>
    <w:p w14:paraId="47871140" w14:textId="77777777" w:rsidR="00000000" w:rsidRDefault="00942225">
      <w:pPr>
        <w:divId w:val="1586379272"/>
        <w:rPr>
          <w:rFonts w:eastAsia="Times New Roman"/>
          <w:sz w:val="20"/>
          <w:szCs w:val="20"/>
        </w:rPr>
      </w:pPr>
    </w:p>
    <w:p w14:paraId="23AD9852" w14:textId="77777777" w:rsidR="00000000" w:rsidRDefault="00942225">
      <w:pPr>
        <w:spacing w:line="288" w:lineRule="auto"/>
        <w:jc w:val="center"/>
        <w:divId w:val="1328023394"/>
        <w:rPr>
          <w:rFonts w:eastAsia="Times New Roman"/>
          <w:sz w:val="20"/>
          <w:szCs w:val="20"/>
        </w:rPr>
      </w:pPr>
      <w:r>
        <w:rPr>
          <w:rFonts w:ascii="inherit" w:eastAsia="Times New Roman" w:hAnsi="inherit"/>
          <w:sz w:val="20"/>
          <w:szCs w:val="20"/>
        </w:rPr>
        <w:t>6</w:t>
      </w:r>
    </w:p>
    <w:p w14:paraId="55B953FC" w14:textId="77777777" w:rsidR="00000000" w:rsidRDefault="00942225">
      <w:pPr>
        <w:divId w:val="166941144"/>
        <w:rPr>
          <w:rFonts w:eastAsia="Times New Roman"/>
          <w:sz w:val="20"/>
          <w:szCs w:val="20"/>
        </w:rPr>
      </w:pPr>
      <w:r>
        <w:rPr>
          <w:rFonts w:eastAsia="Times New Roman"/>
          <w:sz w:val="20"/>
          <w:szCs w:val="20"/>
        </w:rPr>
        <w:pict w14:anchorId="57F90EF3">
          <v:rect id="_x0000_i1031" style="width:0;height:1.5pt" o:hralign="center" o:hrstd="t" o:hr="t" fillcolor="#a0a0a0" stroked="f"/>
        </w:pict>
      </w:r>
    </w:p>
    <w:p w14:paraId="41D7CE5A" w14:textId="77777777" w:rsidR="00000000" w:rsidRDefault="00942225">
      <w:pPr>
        <w:spacing w:line="288" w:lineRule="auto"/>
        <w:divId w:val="141971651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F142A71" w14:textId="77777777" w:rsidR="00000000" w:rsidRDefault="00942225">
      <w:pPr>
        <w:divId w:val="222984605"/>
        <w:rPr>
          <w:rFonts w:eastAsia="Times New Roman"/>
          <w:sz w:val="20"/>
          <w:szCs w:val="20"/>
        </w:rPr>
      </w:pPr>
    </w:p>
    <w:p w14:paraId="13ACD911"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NCR Corporation</w:t>
      </w:r>
    </w:p>
    <w:p w14:paraId="69101480"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Condensed Consolidated Statements of Changes in Stockholder's Equity (Unaudited)</w:t>
      </w:r>
    </w:p>
    <w:tbl>
      <w:tblPr>
        <w:tblW w:w="5000" w:type="pct"/>
        <w:jc w:val="center"/>
        <w:tblCellMar>
          <w:left w:w="0" w:type="dxa"/>
          <w:right w:w="0" w:type="dxa"/>
        </w:tblCellMar>
        <w:tblLook w:val="04A0" w:firstRow="1" w:lastRow="0" w:firstColumn="1" w:lastColumn="0" w:noHBand="0" w:noVBand="1"/>
      </w:tblPr>
      <w:tblGrid>
        <w:gridCol w:w="1922"/>
        <w:gridCol w:w="105"/>
        <w:gridCol w:w="477"/>
        <w:gridCol w:w="93"/>
        <w:gridCol w:w="105"/>
        <w:gridCol w:w="118"/>
        <w:gridCol w:w="464"/>
        <w:gridCol w:w="92"/>
        <w:gridCol w:w="105"/>
        <w:gridCol w:w="118"/>
        <w:gridCol w:w="412"/>
        <w:gridCol w:w="92"/>
        <w:gridCol w:w="105"/>
        <w:gridCol w:w="118"/>
        <w:gridCol w:w="516"/>
        <w:gridCol w:w="103"/>
        <w:gridCol w:w="105"/>
        <w:gridCol w:w="118"/>
        <w:gridCol w:w="1010"/>
        <w:gridCol w:w="100"/>
        <w:gridCol w:w="105"/>
        <w:gridCol w:w="118"/>
        <w:gridCol w:w="977"/>
        <w:gridCol w:w="97"/>
        <w:gridCol w:w="105"/>
        <w:gridCol w:w="117"/>
        <w:gridCol w:w="417"/>
        <w:gridCol w:w="92"/>
      </w:tblGrid>
      <w:tr w:rsidR="00000000" w14:paraId="01C03B38" w14:textId="77777777">
        <w:trPr>
          <w:divId w:val="1892034112"/>
          <w:jc w:val="center"/>
        </w:trPr>
        <w:tc>
          <w:tcPr>
            <w:tcW w:w="0" w:type="auto"/>
            <w:gridSpan w:val="28"/>
            <w:vAlign w:val="center"/>
            <w:hideMark/>
          </w:tcPr>
          <w:p w14:paraId="28EF5C9A" w14:textId="77777777" w:rsidR="00000000" w:rsidRDefault="00942225">
            <w:pPr>
              <w:spacing w:line="288" w:lineRule="auto"/>
              <w:jc w:val="center"/>
              <w:rPr>
                <w:rFonts w:eastAsia="Times New Roman"/>
                <w:sz w:val="20"/>
                <w:szCs w:val="20"/>
              </w:rPr>
            </w:pPr>
          </w:p>
        </w:tc>
      </w:tr>
      <w:tr w:rsidR="00000000" w14:paraId="137DB4A2" w14:textId="77777777">
        <w:trPr>
          <w:divId w:val="1892034112"/>
          <w:jc w:val="center"/>
        </w:trPr>
        <w:tc>
          <w:tcPr>
            <w:tcW w:w="1700" w:type="pct"/>
            <w:vAlign w:val="center"/>
            <w:hideMark/>
          </w:tcPr>
          <w:p w14:paraId="46AC7A75" w14:textId="77777777" w:rsidR="00000000" w:rsidRDefault="00942225">
            <w:pPr>
              <w:rPr>
                <w:rFonts w:eastAsia="Times New Roman"/>
                <w:sz w:val="20"/>
                <w:szCs w:val="20"/>
              </w:rPr>
            </w:pPr>
          </w:p>
        </w:tc>
        <w:tc>
          <w:tcPr>
            <w:tcW w:w="50" w:type="pct"/>
            <w:vAlign w:val="center"/>
            <w:hideMark/>
          </w:tcPr>
          <w:p w14:paraId="61E2AD4D" w14:textId="77777777" w:rsidR="00000000" w:rsidRDefault="00942225">
            <w:pPr>
              <w:rPr>
                <w:rFonts w:eastAsia="Times New Roman"/>
                <w:sz w:val="20"/>
                <w:szCs w:val="20"/>
              </w:rPr>
            </w:pPr>
          </w:p>
        </w:tc>
        <w:tc>
          <w:tcPr>
            <w:tcW w:w="300" w:type="pct"/>
            <w:vAlign w:val="center"/>
            <w:hideMark/>
          </w:tcPr>
          <w:p w14:paraId="501F48CD" w14:textId="77777777" w:rsidR="00000000" w:rsidRDefault="00942225">
            <w:pPr>
              <w:rPr>
                <w:rFonts w:eastAsia="Times New Roman"/>
                <w:sz w:val="20"/>
                <w:szCs w:val="20"/>
              </w:rPr>
            </w:pPr>
          </w:p>
        </w:tc>
        <w:tc>
          <w:tcPr>
            <w:tcW w:w="50" w:type="pct"/>
            <w:vAlign w:val="center"/>
            <w:hideMark/>
          </w:tcPr>
          <w:p w14:paraId="5B38B48A" w14:textId="77777777" w:rsidR="00000000" w:rsidRDefault="00942225">
            <w:pPr>
              <w:rPr>
                <w:rFonts w:eastAsia="Times New Roman"/>
                <w:sz w:val="20"/>
                <w:szCs w:val="20"/>
              </w:rPr>
            </w:pPr>
          </w:p>
        </w:tc>
        <w:tc>
          <w:tcPr>
            <w:tcW w:w="50" w:type="pct"/>
            <w:vAlign w:val="center"/>
            <w:hideMark/>
          </w:tcPr>
          <w:p w14:paraId="29730AB2" w14:textId="77777777" w:rsidR="00000000" w:rsidRDefault="00942225">
            <w:pPr>
              <w:rPr>
                <w:rFonts w:eastAsia="Times New Roman"/>
                <w:sz w:val="20"/>
                <w:szCs w:val="20"/>
              </w:rPr>
            </w:pPr>
          </w:p>
        </w:tc>
        <w:tc>
          <w:tcPr>
            <w:tcW w:w="50" w:type="pct"/>
            <w:vAlign w:val="center"/>
            <w:hideMark/>
          </w:tcPr>
          <w:p w14:paraId="3D6E0C1B" w14:textId="77777777" w:rsidR="00000000" w:rsidRDefault="00942225">
            <w:pPr>
              <w:rPr>
                <w:rFonts w:eastAsia="Times New Roman"/>
                <w:sz w:val="20"/>
                <w:szCs w:val="20"/>
              </w:rPr>
            </w:pPr>
          </w:p>
        </w:tc>
        <w:tc>
          <w:tcPr>
            <w:tcW w:w="250" w:type="pct"/>
            <w:vAlign w:val="center"/>
            <w:hideMark/>
          </w:tcPr>
          <w:p w14:paraId="41D33F8D" w14:textId="77777777" w:rsidR="00000000" w:rsidRDefault="00942225">
            <w:pPr>
              <w:rPr>
                <w:rFonts w:eastAsia="Times New Roman"/>
                <w:sz w:val="20"/>
                <w:szCs w:val="20"/>
              </w:rPr>
            </w:pPr>
          </w:p>
        </w:tc>
        <w:tc>
          <w:tcPr>
            <w:tcW w:w="50" w:type="pct"/>
            <w:vAlign w:val="center"/>
            <w:hideMark/>
          </w:tcPr>
          <w:p w14:paraId="6039D299" w14:textId="77777777" w:rsidR="00000000" w:rsidRDefault="00942225">
            <w:pPr>
              <w:rPr>
                <w:rFonts w:eastAsia="Times New Roman"/>
                <w:sz w:val="20"/>
                <w:szCs w:val="20"/>
              </w:rPr>
            </w:pPr>
          </w:p>
        </w:tc>
        <w:tc>
          <w:tcPr>
            <w:tcW w:w="50" w:type="pct"/>
            <w:vAlign w:val="center"/>
            <w:hideMark/>
          </w:tcPr>
          <w:p w14:paraId="25511146" w14:textId="77777777" w:rsidR="00000000" w:rsidRDefault="00942225">
            <w:pPr>
              <w:rPr>
                <w:rFonts w:eastAsia="Times New Roman"/>
                <w:sz w:val="20"/>
                <w:szCs w:val="20"/>
              </w:rPr>
            </w:pPr>
          </w:p>
        </w:tc>
        <w:tc>
          <w:tcPr>
            <w:tcW w:w="50" w:type="pct"/>
            <w:vAlign w:val="center"/>
            <w:hideMark/>
          </w:tcPr>
          <w:p w14:paraId="32106E2B" w14:textId="77777777" w:rsidR="00000000" w:rsidRDefault="00942225">
            <w:pPr>
              <w:rPr>
                <w:rFonts w:eastAsia="Times New Roman"/>
                <w:sz w:val="20"/>
                <w:szCs w:val="20"/>
              </w:rPr>
            </w:pPr>
          </w:p>
        </w:tc>
        <w:tc>
          <w:tcPr>
            <w:tcW w:w="250" w:type="pct"/>
            <w:vAlign w:val="center"/>
            <w:hideMark/>
          </w:tcPr>
          <w:p w14:paraId="3B5F22E4" w14:textId="77777777" w:rsidR="00000000" w:rsidRDefault="00942225">
            <w:pPr>
              <w:rPr>
                <w:rFonts w:eastAsia="Times New Roman"/>
                <w:sz w:val="20"/>
                <w:szCs w:val="20"/>
              </w:rPr>
            </w:pPr>
          </w:p>
        </w:tc>
        <w:tc>
          <w:tcPr>
            <w:tcW w:w="50" w:type="pct"/>
            <w:vAlign w:val="center"/>
            <w:hideMark/>
          </w:tcPr>
          <w:p w14:paraId="4BCA524E" w14:textId="77777777" w:rsidR="00000000" w:rsidRDefault="00942225">
            <w:pPr>
              <w:rPr>
                <w:rFonts w:eastAsia="Times New Roman"/>
                <w:sz w:val="20"/>
                <w:szCs w:val="20"/>
              </w:rPr>
            </w:pPr>
          </w:p>
        </w:tc>
        <w:tc>
          <w:tcPr>
            <w:tcW w:w="50" w:type="pct"/>
            <w:vAlign w:val="center"/>
            <w:hideMark/>
          </w:tcPr>
          <w:p w14:paraId="2BC44D22" w14:textId="77777777" w:rsidR="00000000" w:rsidRDefault="00942225">
            <w:pPr>
              <w:rPr>
                <w:rFonts w:eastAsia="Times New Roman"/>
                <w:sz w:val="20"/>
                <w:szCs w:val="20"/>
              </w:rPr>
            </w:pPr>
          </w:p>
        </w:tc>
        <w:tc>
          <w:tcPr>
            <w:tcW w:w="50" w:type="pct"/>
            <w:vAlign w:val="center"/>
            <w:hideMark/>
          </w:tcPr>
          <w:p w14:paraId="24CFE02E" w14:textId="77777777" w:rsidR="00000000" w:rsidRDefault="00942225">
            <w:pPr>
              <w:rPr>
                <w:rFonts w:eastAsia="Times New Roman"/>
                <w:sz w:val="20"/>
                <w:szCs w:val="20"/>
              </w:rPr>
            </w:pPr>
          </w:p>
        </w:tc>
        <w:tc>
          <w:tcPr>
            <w:tcW w:w="250" w:type="pct"/>
            <w:vAlign w:val="center"/>
            <w:hideMark/>
          </w:tcPr>
          <w:p w14:paraId="55D7FB7C" w14:textId="77777777" w:rsidR="00000000" w:rsidRDefault="00942225">
            <w:pPr>
              <w:rPr>
                <w:rFonts w:eastAsia="Times New Roman"/>
                <w:sz w:val="20"/>
                <w:szCs w:val="20"/>
              </w:rPr>
            </w:pPr>
          </w:p>
        </w:tc>
        <w:tc>
          <w:tcPr>
            <w:tcW w:w="50" w:type="pct"/>
            <w:vAlign w:val="center"/>
            <w:hideMark/>
          </w:tcPr>
          <w:p w14:paraId="59D7956B" w14:textId="77777777" w:rsidR="00000000" w:rsidRDefault="00942225">
            <w:pPr>
              <w:rPr>
                <w:rFonts w:eastAsia="Times New Roman"/>
                <w:sz w:val="20"/>
                <w:szCs w:val="20"/>
              </w:rPr>
            </w:pPr>
          </w:p>
        </w:tc>
        <w:tc>
          <w:tcPr>
            <w:tcW w:w="50" w:type="pct"/>
            <w:vAlign w:val="center"/>
            <w:hideMark/>
          </w:tcPr>
          <w:p w14:paraId="3E8C0DC0" w14:textId="77777777" w:rsidR="00000000" w:rsidRDefault="00942225">
            <w:pPr>
              <w:rPr>
                <w:rFonts w:eastAsia="Times New Roman"/>
                <w:sz w:val="20"/>
                <w:szCs w:val="20"/>
              </w:rPr>
            </w:pPr>
          </w:p>
        </w:tc>
        <w:tc>
          <w:tcPr>
            <w:tcW w:w="50" w:type="pct"/>
            <w:vAlign w:val="center"/>
            <w:hideMark/>
          </w:tcPr>
          <w:p w14:paraId="1DF85D76" w14:textId="77777777" w:rsidR="00000000" w:rsidRDefault="00942225">
            <w:pPr>
              <w:rPr>
                <w:rFonts w:eastAsia="Times New Roman"/>
                <w:sz w:val="20"/>
                <w:szCs w:val="20"/>
              </w:rPr>
            </w:pPr>
          </w:p>
        </w:tc>
        <w:tc>
          <w:tcPr>
            <w:tcW w:w="500" w:type="pct"/>
            <w:vAlign w:val="center"/>
            <w:hideMark/>
          </w:tcPr>
          <w:p w14:paraId="5C26421F" w14:textId="77777777" w:rsidR="00000000" w:rsidRDefault="00942225">
            <w:pPr>
              <w:rPr>
                <w:rFonts w:eastAsia="Times New Roman"/>
                <w:sz w:val="20"/>
                <w:szCs w:val="20"/>
              </w:rPr>
            </w:pPr>
          </w:p>
        </w:tc>
        <w:tc>
          <w:tcPr>
            <w:tcW w:w="50" w:type="pct"/>
            <w:vAlign w:val="center"/>
            <w:hideMark/>
          </w:tcPr>
          <w:p w14:paraId="42C37953" w14:textId="77777777" w:rsidR="00000000" w:rsidRDefault="00942225">
            <w:pPr>
              <w:rPr>
                <w:rFonts w:eastAsia="Times New Roman"/>
                <w:sz w:val="20"/>
                <w:szCs w:val="20"/>
              </w:rPr>
            </w:pPr>
          </w:p>
        </w:tc>
        <w:tc>
          <w:tcPr>
            <w:tcW w:w="50" w:type="pct"/>
            <w:vAlign w:val="center"/>
            <w:hideMark/>
          </w:tcPr>
          <w:p w14:paraId="60124BBA" w14:textId="77777777" w:rsidR="00000000" w:rsidRDefault="00942225">
            <w:pPr>
              <w:rPr>
                <w:rFonts w:eastAsia="Times New Roman"/>
                <w:sz w:val="20"/>
                <w:szCs w:val="20"/>
              </w:rPr>
            </w:pPr>
          </w:p>
        </w:tc>
        <w:tc>
          <w:tcPr>
            <w:tcW w:w="50" w:type="pct"/>
            <w:vAlign w:val="center"/>
            <w:hideMark/>
          </w:tcPr>
          <w:p w14:paraId="38F011F6" w14:textId="77777777" w:rsidR="00000000" w:rsidRDefault="00942225">
            <w:pPr>
              <w:rPr>
                <w:rFonts w:eastAsia="Times New Roman"/>
                <w:sz w:val="20"/>
                <w:szCs w:val="20"/>
              </w:rPr>
            </w:pPr>
          </w:p>
        </w:tc>
        <w:tc>
          <w:tcPr>
            <w:tcW w:w="500" w:type="pct"/>
            <w:vAlign w:val="center"/>
            <w:hideMark/>
          </w:tcPr>
          <w:p w14:paraId="6CEDD9B7" w14:textId="77777777" w:rsidR="00000000" w:rsidRDefault="00942225">
            <w:pPr>
              <w:rPr>
                <w:rFonts w:eastAsia="Times New Roman"/>
                <w:sz w:val="20"/>
                <w:szCs w:val="20"/>
              </w:rPr>
            </w:pPr>
          </w:p>
        </w:tc>
        <w:tc>
          <w:tcPr>
            <w:tcW w:w="50" w:type="pct"/>
            <w:vAlign w:val="center"/>
            <w:hideMark/>
          </w:tcPr>
          <w:p w14:paraId="7BC62907" w14:textId="77777777" w:rsidR="00000000" w:rsidRDefault="00942225">
            <w:pPr>
              <w:rPr>
                <w:rFonts w:eastAsia="Times New Roman"/>
                <w:sz w:val="20"/>
                <w:szCs w:val="20"/>
              </w:rPr>
            </w:pPr>
          </w:p>
        </w:tc>
        <w:tc>
          <w:tcPr>
            <w:tcW w:w="50" w:type="pct"/>
            <w:vAlign w:val="center"/>
            <w:hideMark/>
          </w:tcPr>
          <w:p w14:paraId="7C20F2F1" w14:textId="77777777" w:rsidR="00000000" w:rsidRDefault="00942225">
            <w:pPr>
              <w:rPr>
                <w:rFonts w:eastAsia="Times New Roman"/>
                <w:sz w:val="20"/>
                <w:szCs w:val="20"/>
              </w:rPr>
            </w:pPr>
          </w:p>
        </w:tc>
        <w:tc>
          <w:tcPr>
            <w:tcW w:w="50" w:type="pct"/>
            <w:vAlign w:val="center"/>
            <w:hideMark/>
          </w:tcPr>
          <w:p w14:paraId="1714FC11" w14:textId="77777777" w:rsidR="00000000" w:rsidRDefault="00942225">
            <w:pPr>
              <w:rPr>
                <w:rFonts w:eastAsia="Times New Roman"/>
                <w:sz w:val="20"/>
                <w:szCs w:val="20"/>
              </w:rPr>
            </w:pPr>
          </w:p>
        </w:tc>
        <w:tc>
          <w:tcPr>
            <w:tcW w:w="250" w:type="pct"/>
            <w:vAlign w:val="center"/>
            <w:hideMark/>
          </w:tcPr>
          <w:p w14:paraId="1B16DD0A" w14:textId="77777777" w:rsidR="00000000" w:rsidRDefault="00942225">
            <w:pPr>
              <w:rPr>
                <w:rFonts w:eastAsia="Times New Roman"/>
                <w:sz w:val="20"/>
                <w:szCs w:val="20"/>
              </w:rPr>
            </w:pPr>
          </w:p>
        </w:tc>
        <w:tc>
          <w:tcPr>
            <w:tcW w:w="50" w:type="pct"/>
            <w:vAlign w:val="center"/>
            <w:hideMark/>
          </w:tcPr>
          <w:p w14:paraId="572A7956" w14:textId="77777777" w:rsidR="00000000" w:rsidRDefault="00942225">
            <w:pPr>
              <w:rPr>
                <w:rFonts w:eastAsia="Times New Roman"/>
                <w:sz w:val="20"/>
                <w:szCs w:val="20"/>
              </w:rPr>
            </w:pPr>
          </w:p>
        </w:tc>
      </w:tr>
      <w:tr w:rsidR="00000000" w14:paraId="6EFD00C1" w14:textId="77777777">
        <w:trPr>
          <w:divId w:val="1892034112"/>
          <w:jc w:val="center"/>
        </w:trPr>
        <w:tc>
          <w:tcPr>
            <w:tcW w:w="0" w:type="auto"/>
            <w:tcMar>
              <w:top w:w="30" w:type="dxa"/>
              <w:left w:w="30" w:type="dxa"/>
              <w:bottom w:w="30" w:type="dxa"/>
              <w:right w:w="30" w:type="dxa"/>
            </w:tcMar>
            <w:vAlign w:val="bottom"/>
            <w:hideMark/>
          </w:tcPr>
          <w:p w14:paraId="58875CE7" w14:textId="77777777" w:rsidR="00000000" w:rsidRDefault="00942225">
            <w:pPr>
              <w:divId w:val="860431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03F0A5" w14:textId="77777777" w:rsidR="00000000" w:rsidRDefault="00942225">
            <w:pPr>
              <w:divId w:val="2069377541"/>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1E33C4E8" w14:textId="77777777" w:rsidR="00000000" w:rsidRDefault="00942225">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4315BF63" w14:textId="77777777" w:rsidR="00000000" w:rsidRDefault="00942225">
            <w:pPr>
              <w:divId w:val="2105109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5C2144" w14:textId="77777777" w:rsidR="00000000" w:rsidRDefault="00942225">
            <w:pPr>
              <w:divId w:val="600188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75018C" w14:textId="77777777" w:rsidR="00000000" w:rsidRDefault="00942225">
            <w:pPr>
              <w:divId w:val="16114722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C93B84" w14:textId="77777777" w:rsidR="00000000" w:rsidRDefault="00942225">
            <w:pPr>
              <w:divId w:val="690031363"/>
              <w:rPr>
                <w:rFonts w:eastAsia="Times New Roman"/>
                <w:sz w:val="20"/>
                <w:szCs w:val="20"/>
              </w:rPr>
            </w:pPr>
            <w:r>
              <w:rPr>
                <w:rFonts w:ascii="inherit" w:eastAsia="Times New Roman" w:hAnsi="inherit"/>
                <w:sz w:val="20"/>
                <w:szCs w:val="20"/>
              </w:rPr>
              <w:t> </w:t>
            </w:r>
          </w:p>
        </w:tc>
      </w:tr>
      <w:tr w:rsidR="00000000" w14:paraId="3AD03F92" w14:textId="77777777">
        <w:trPr>
          <w:divId w:val="1892034112"/>
          <w:jc w:val="center"/>
        </w:trPr>
        <w:tc>
          <w:tcPr>
            <w:tcW w:w="0" w:type="auto"/>
            <w:tcMar>
              <w:top w:w="30" w:type="dxa"/>
              <w:left w:w="30" w:type="dxa"/>
              <w:bottom w:w="30" w:type="dxa"/>
              <w:right w:w="30" w:type="dxa"/>
            </w:tcMar>
            <w:vAlign w:val="bottom"/>
            <w:hideMark/>
          </w:tcPr>
          <w:p w14:paraId="7B12E917" w14:textId="77777777" w:rsidR="00000000" w:rsidRDefault="00942225">
            <w:pPr>
              <w:divId w:val="2001035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8516A9" w14:textId="77777777" w:rsidR="00000000" w:rsidRDefault="00942225">
            <w:pPr>
              <w:divId w:val="1630742902"/>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4FC31C3F" w14:textId="77777777" w:rsidR="00000000" w:rsidRDefault="00942225">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0B1F8856" w14:textId="77777777" w:rsidR="00000000" w:rsidRDefault="00942225">
            <w:pPr>
              <w:divId w:val="8100540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BE10DA" w14:textId="77777777" w:rsidR="00000000" w:rsidRDefault="00942225">
            <w:pPr>
              <w:divId w:val="1626232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994B38" w14:textId="77777777" w:rsidR="00000000" w:rsidRDefault="00942225">
            <w:pPr>
              <w:divId w:val="1947360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E77CE2" w14:textId="77777777" w:rsidR="00000000" w:rsidRDefault="00942225">
            <w:pPr>
              <w:divId w:val="1341011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AEC644" w14:textId="77777777" w:rsidR="00000000" w:rsidRDefault="00942225">
            <w:pPr>
              <w:divId w:val="182519520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6F8E237" w14:textId="77777777" w:rsidR="00000000" w:rsidRDefault="00942225">
            <w:pPr>
              <w:jc w:val="center"/>
              <w:rPr>
                <w:rFonts w:eastAsia="Times New Roman"/>
                <w:sz w:val="16"/>
                <w:szCs w:val="16"/>
              </w:rPr>
            </w:pPr>
            <w:r>
              <w:rPr>
                <w:rFonts w:ascii="inherit" w:eastAsia="Times New Roman" w:hAnsi="inherit"/>
                <w:b/>
                <w:bCs/>
                <w:sz w:val="16"/>
                <w:szCs w:val="16"/>
              </w:rPr>
              <w:t>Accumulated Other Comprehensive (Loss) Income</w:t>
            </w:r>
          </w:p>
        </w:tc>
        <w:tc>
          <w:tcPr>
            <w:tcW w:w="0" w:type="auto"/>
            <w:tcMar>
              <w:top w:w="30" w:type="dxa"/>
              <w:left w:w="30" w:type="dxa"/>
              <w:bottom w:w="30" w:type="dxa"/>
              <w:right w:w="30" w:type="dxa"/>
            </w:tcMar>
            <w:vAlign w:val="bottom"/>
            <w:hideMark/>
          </w:tcPr>
          <w:p w14:paraId="350B24B5" w14:textId="77777777" w:rsidR="00000000" w:rsidRDefault="00942225">
            <w:pPr>
              <w:divId w:val="43733909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78C0D99" w14:textId="77777777" w:rsidR="00000000" w:rsidRDefault="00942225">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22F251E5" w14:textId="77777777" w:rsidR="00000000" w:rsidRDefault="00942225">
            <w:pPr>
              <w:divId w:val="691078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3C7138" w14:textId="77777777" w:rsidR="00000000" w:rsidRDefault="00942225">
            <w:pPr>
              <w:divId w:val="988898035"/>
              <w:rPr>
                <w:rFonts w:eastAsia="Times New Roman"/>
                <w:sz w:val="20"/>
                <w:szCs w:val="20"/>
              </w:rPr>
            </w:pPr>
            <w:r>
              <w:rPr>
                <w:rFonts w:ascii="inherit" w:eastAsia="Times New Roman" w:hAnsi="inherit"/>
                <w:sz w:val="20"/>
                <w:szCs w:val="20"/>
              </w:rPr>
              <w:t> </w:t>
            </w:r>
          </w:p>
        </w:tc>
      </w:tr>
      <w:tr w:rsidR="00000000" w14:paraId="21D8D87C" w14:textId="77777777">
        <w:trPr>
          <w:divId w:val="1892034112"/>
          <w:jc w:val="center"/>
        </w:trPr>
        <w:tc>
          <w:tcPr>
            <w:tcW w:w="0" w:type="auto"/>
            <w:tcMar>
              <w:top w:w="30" w:type="dxa"/>
              <w:left w:w="30" w:type="dxa"/>
              <w:bottom w:w="30" w:type="dxa"/>
              <w:right w:w="30" w:type="dxa"/>
            </w:tcMar>
            <w:vAlign w:val="bottom"/>
            <w:hideMark/>
          </w:tcPr>
          <w:p w14:paraId="62238FCA"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9502ABA" w14:textId="77777777" w:rsidR="00000000" w:rsidRDefault="00942225">
            <w:pPr>
              <w:divId w:val="397019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83DC16" w14:textId="77777777" w:rsidR="00000000" w:rsidRDefault="00942225">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549F32E0" w14:textId="77777777" w:rsidR="00000000" w:rsidRDefault="00942225">
            <w:pPr>
              <w:divId w:val="983385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6F9104"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51B37E6" w14:textId="77777777" w:rsidR="00000000" w:rsidRDefault="00942225">
            <w:pPr>
              <w:divId w:val="11122809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3C2655" w14:textId="77777777" w:rsidR="00000000" w:rsidRDefault="00942225">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3E975210" w14:textId="77777777" w:rsidR="00000000" w:rsidRDefault="00942225">
            <w:pPr>
              <w:divId w:val="361513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33F8B8" w14:textId="77777777" w:rsidR="00000000" w:rsidRDefault="00942225">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3AD97A91" w14:textId="77777777" w:rsidR="00000000" w:rsidRDefault="00942225">
            <w:pPr>
              <w:divId w:val="200019134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43FF0B5"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64021609" w14:textId="77777777" w:rsidR="00000000" w:rsidRDefault="00942225">
            <w:pPr>
              <w:divId w:val="177713978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F143FA5"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06DA77C2" w14:textId="77777777" w:rsidR="00000000" w:rsidRDefault="00942225">
            <w:pPr>
              <w:divId w:val="635642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3106A7" w14:textId="77777777" w:rsidR="00000000" w:rsidRDefault="00942225">
            <w:pPr>
              <w:jc w:val="center"/>
              <w:rPr>
                <w:rFonts w:eastAsia="Times New Roman"/>
                <w:sz w:val="16"/>
                <w:szCs w:val="16"/>
              </w:rPr>
            </w:pPr>
            <w:r>
              <w:rPr>
                <w:rFonts w:ascii="inherit" w:eastAsia="Times New Roman" w:hAnsi="inherit"/>
                <w:b/>
                <w:bCs/>
                <w:sz w:val="16"/>
                <w:szCs w:val="16"/>
              </w:rPr>
              <w:t>Total</w:t>
            </w:r>
          </w:p>
        </w:tc>
      </w:tr>
      <w:tr w:rsidR="00942225" w14:paraId="79CEDC06" w14:textId="77777777">
        <w:trPr>
          <w:divId w:val="1892034112"/>
          <w:jc w:val="center"/>
        </w:trPr>
        <w:tc>
          <w:tcPr>
            <w:tcW w:w="0" w:type="auto"/>
            <w:shd w:val="clear" w:color="auto" w:fill="CCEEFF"/>
            <w:tcMar>
              <w:top w:w="30" w:type="dxa"/>
              <w:left w:w="30" w:type="dxa"/>
              <w:bottom w:w="30" w:type="dxa"/>
              <w:right w:w="30" w:type="dxa"/>
            </w:tcMar>
            <w:vAlign w:val="bottom"/>
            <w:hideMark/>
          </w:tcPr>
          <w:p w14:paraId="16F5E025" w14:textId="77777777" w:rsidR="00000000" w:rsidRDefault="00942225">
            <w:pPr>
              <w:rPr>
                <w:rFonts w:eastAsia="Times New Roman"/>
                <w:sz w:val="16"/>
                <w:szCs w:val="16"/>
              </w:rPr>
            </w:pPr>
            <w:r>
              <w:rPr>
                <w:rFonts w:ascii="inherit" w:eastAsia="Times New Roman" w:hAnsi="inherit"/>
                <w:b/>
                <w:bCs/>
                <w:sz w:val="16"/>
                <w:szCs w:val="16"/>
              </w:rPr>
              <w:t>December 31, 2019</w:t>
            </w:r>
          </w:p>
        </w:tc>
        <w:tc>
          <w:tcPr>
            <w:tcW w:w="0" w:type="auto"/>
            <w:shd w:val="clear" w:color="auto" w:fill="CCEEFF"/>
            <w:tcMar>
              <w:top w:w="30" w:type="dxa"/>
              <w:left w:w="30" w:type="dxa"/>
              <w:bottom w:w="30" w:type="dxa"/>
              <w:right w:w="30" w:type="dxa"/>
            </w:tcMar>
            <w:vAlign w:val="bottom"/>
            <w:hideMark/>
          </w:tcPr>
          <w:p w14:paraId="71A4AFC6" w14:textId="77777777" w:rsidR="00000000" w:rsidRDefault="00942225">
            <w:pPr>
              <w:divId w:val="20437072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F831F2" w14:textId="77777777" w:rsidR="00000000" w:rsidRDefault="00942225">
            <w:pPr>
              <w:jc w:val="right"/>
              <w:rPr>
                <w:rFonts w:eastAsia="Times New Roman"/>
                <w:sz w:val="16"/>
                <w:szCs w:val="16"/>
              </w:rPr>
            </w:pPr>
            <w:r>
              <w:rPr>
                <w:rFonts w:ascii="inherit" w:eastAsia="Times New Roman" w:hAnsi="inherit"/>
                <w:b/>
                <w:bCs/>
                <w:sz w:val="16"/>
                <w:szCs w:val="16"/>
              </w:rPr>
              <w:t>127</w:t>
            </w:r>
          </w:p>
        </w:tc>
        <w:tc>
          <w:tcPr>
            <w:tcW w:w="0" w:type="auto"/>
            <w:tcBorders>
              <w:top w:val="single" w:sz="6" w:space="0" w:color="000000"/>
            </w:tcBorders>
            <w:shd w:val="clear" w:color="auto" w:fill="CCEEFF"/>
            <w:vAlign w:val="bottom"/>
            <w:hideMark/>
          </w:tcPr>
          <w:p w14:paraId="2DA0E3D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524BB0" w14:textId="77777777" w:rsidR="00000000" w:rsidRDefault="00942225">
            <w:pPr>
              <w:divId w:val="10830698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02E4D78"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B5EC6B7" w14:textId="77777777" w:rsidR="00000000" w:rsidRDefault="00942225">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0DFA375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8FA49" w14:textId="77777777" w:rsidR="00000000" w:rsidRDefault="00942225">
            <w:pPr>
              <w:divId w:val="3153841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16B6E2"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72D951" w14:textId="77777777" w:rsidR="00000000" w:rsidRDefault="00942225">
            <w:pPr>
              <w:jc w:val="right"/>
              <w:rPr>
                <w:rFonts w:eastAsia="Times New Roman"/>
                <w:sz w:val="16"/>
                <w:szCs w:val="16"/>
              </w:rPr>
            </w:pPr>
            <w:r>
              <w:rPr>
                <w:rFonts w:ascii="inherit" w:eastAsia="Times New Roman" w:hAnsi="inherit"/>
                <w:b/>
                <w:bCs/>
                <w:sz w:val="16"/>
                <w:szCs w:val="16"/>
              </w:rPr>
              <w:t>312</w:t>
            </w:r>
          </w:p>
        </w:tc>
        <w:tc>
          <w:tcPr>
            <w:tcW w:w="0" w:type="auto"/>
            <w:tcBorders>
              <w:top w:val="single" w:sz="6" w:space="0" w:color="000000"/>
            </w:tcBorders>
            <w:shd w:val="clear" w:color="auto" w:fill="CCEEFF"/>
            <w:vAlign w:val="bottom"/>
            <w:hideMark/>
          </w:tcPr>
          <w:p w14:paraId="2107AA6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1112D" w14:textId="77777777" w:rsidR="00000000" w:rsidRDefault="00942225">
            <w:pPr>
              <w:divId w:val="1384060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9CCA6F"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0ECB0F" w14:textId="77777777" w:rsidR="00000000" w:rsidRDefault="00942225">
            <w:pPr>
              <w:jc w:val="right"/>
              <w:rPr>
                <w:rFonts w:eastAsia="Times New Roman"/>
                <w:sz w:val="16"/>
                <w:szCs w:val="16"/>
              </w:rPr>
            </w:pPr>
            <w:r>
              <w:rPr>
                <w:rFonts w:ascii="inherit" w:eastAsia="Times New Roman" w:hAnsi="inherit"/>
                <w:b/>
                <w:bCs/>
                <w:sz w:val="16"/>
                <w:szCs w:val="16"/>
              </w:rPr>
              <w:t>1,060</w:t>
            </w:r>
          </w:p>
        </w:tc>
        <w:tc>
          <w:tcPr>
            <w:tcW w:w="0" w:type="auto"/>
            <w:tcBorders>
              <w:top w:val="single" w:sz="6" w:space="0" w:color="000000"/>
            </w:tcBorders>
            <w:shd w:val="clear" w:color="auto" w:fill="CCEEFF"/>
            <w:vAlign w:val="bottom"/>
            <w:hideMark/>
          </w:tcPr>
          <w:p w14:paraId="4190C3E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883BB" w14:textId="77777777" w:rsidR="00000000" w:rsidRDefault="00942225">
            <w:pPr>
              <w:divId w:val="5232463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A27EB7"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E40DE6" w14:textId="77777777" w:rsidR="00000000" w:rsidRDefault="00942225">
            <w:pPr>
              <w:jc w:val="right"/>
              <w:rPr>
                <w:rFonts w:eastAsia="Times New Roman"/>
                <w:sz w:val="16"/>
                <w:szCs w:val="16"/>
              </w:rPr>
            </w:pPr>
            <w:r>
              <w:rPr>
                <w:rFonts w:ascii="inherit" w:eastAsia="Times New Roman" w:hAnsi="inherit"/>
                <w:b/>
                <w:bCs/>
                <w:sz w:val="16"/>
                <w:szCs w:val="16"/>
              </w:rPr>
              <w:t>(269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1F5D4C0"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EEF72F6" w14:textId="77777777" w:rsidR="00000000" w:rsidRDefault="00942225">
            <w:pPr>
              <w:divId w:val="11805847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1A3475"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5B50AF" w14:textId="77777777" w:rsidR="00000000" w:rsidRDefault="00942225">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vAlign w:val="bottom"/>
            <w:hideMark/>
          </w:tcPr>
          <w:p w14:paraId="5D331DC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AD4E2" w14:textId="77777777" w:rsidR="00000000" w:rsidRDefault="00942225">
            <w:pPr>
              <w:divId w:val="13033834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95974C"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DA3D76" w14:textId="77777777" w:rsidR="00000000" w:rsidRDefault="00942225">
            <w:pPr>
              <w:jc w:val="right"/>
              <w:rPr>
                <w:rFonts w:eastAsia="Times New Roman"/>
                <w:sz w:val="16"/>
                <w:szCs w:val="16"/>
              </w:rPr>
            </w:pPr>
            <w:r>
              <w:rPr>
                <w:rFonts w:ascii="inherit" w:eastAsia="Times New Roman" w:hAnsi="inherit"/>
                <w:b/>
                <w:bCs/>
                <w:sz w:val="16"/>
                <w:szCs w:val="16"/>
              </w:rPr>
              <w:t>1,107</w:t>
            </w:r>
          </w:p>
        </w:tc>
        <w:tc>
          <w:tcPr>
            <w:tcW w:w="0" w:type="auto"/>
            <w:tcBorders>
              <w:top w:val="single" w:sz="6" w:space="0" w:color="000000"/>
            </w:tcBorders>
            <w:shd w:val="clear" w:color="auto" w:fill="CCEEFF"/>
            <w:vAlign w:val="bottom"/>
            <w:hideMark/>
          </w:tcPr>
          <w:p w14:paraId="6B74C5A3" w14:textId="77777777" w:rsidR="00000000" w:rsidRDefault="00942225">
            <w:pPr>
              <w:rPr>
                <w:rFonts w:eastAsia="Times New Roman"/>
                <w:sz w:val="20"/>
                <w:szCs w:val="20"/>
              </w:rPr>
            </w:pPr>
          </w:p>
        </w:tc>
      </w:tr>
      <w:tr w:rsidR="00000000" w14:paraId="397E73DA" w14:textId="77777777">
        <w:trPr>
          <w:divId w:val="1892034112"/>
          <w:jc w:val="center"/>
        </w:trPr>
        <w:tc>
          <w:tcPr>
            <w:tcW w:w="0" w:type="auto"/>
            <w:tcMar>
              <w:top w:w="30" w:type="dxa"/>
              <w:left w:w="30" w:type="dxa"/>
              <w:bottom w:w="30" w:type="dxa"/>
              <w:right w:w="30" w:type="dxa"/>
            </w:tcMar>
            <w:vAlign w:val="bottom"/>
            <w:hideMark/>
          </w:tcPr>
          <w:p w14:paraId="0FDBBBE8" w14:textId="77777777" w:rsidR="00000000" w:rsidRDefault="00942225">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7BC47225" w14:textId="77777777" w:rsidR="00000000" w:rsidRDefault="00942225">
            <w:pPr>
              <w:divId w:val="12108736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5BDE7E" w14:textId="77777777" w:rsidR="00000000" w:rsidRDefault="00942225">
            <w:pPr>
              <w:divId w:val="115946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354B9" w14:textId="77777777" w:rsidR="00000000" w:rsidRDefault="00942225">
            <w:pPr>
              <w:divId w:val="856966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862BF3" w14:textId="77777777" w:rsidR="00000000" w:rsidRDefault="00942225">
            <w:pPr>
              <w:divId w:val="1447699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50F519" w14:textId="77777777" w:rsidR="00000000" w:rsidRDefault="00942225">
            <w:pPr>
              <w:divId w:val="7147411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D7A89B" w14:textId="77777777" w:rsidR="00000000" w:rsidRDefault="00942225">
            <w:pPr>
              <w:divId w:val="105539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6C2B0F" w14:textId="77777777" w:rsidR="00000000" w:rsidRDefault="00942225">
            <w:pPr>
              <w:divId w:val="20410808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BCB5BE" w14:textId="77777777" w:rsidR="00000000" w:rsidRDefault="00942225">
            <w:pPr>
              <w:divId w:val="675500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9504F4" w14:textId="77777777" w:rsidR="00000000" w:rsidRDefault="00942225">
            <w:pPr>
              <w:divId w:val="979312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EBD0B1" w14:textId="77777777" w:rsidR="00000000" w:rsidRDefault="00942225">
            <w:pPr>
              <w:divId w:val="1553927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B1FE26" w14:textId="77777777" w:rsidR="00000000" w:rsidRDefault="00942225">
            <w:pPr>
              <w:divId w:val="11887578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6FEE90" w14:textId="77777777" w:rsidR="00000000" w:rsidRDefault="00942225">
            <w:pPr>
              <w:divId w:val="707072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2006C5" w14:textId="77777777" w:rsidR="00000000" w:rsidRDefault="00942225">
            <w:pPr>
              <w:divId w:val="2110738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B0822B" w14:textId="77777777" w:rsidR="00000000" w:rsidRDefault="00942225">
            <w:pPr>
              <w:divId w:val="944579074"/>
              <w:rPr>
                <w:rFonts w:eastAsia="Times New Roman"/>
                <w:sz w:val="20"/>
                <w:szCs w:val="20"/>
              </w:rPr>
            </w:pPr>
            <w:r>
              <w:rPr>
                <w:rFonts w:ascii="inherit" w:eastAsia="Times New Roman" w:hAnsi="inherit"/>
                <w:sz w:val="20"/>
                <w:szCs w:val="20"/>
              </w:rPr>
              <w:t> </w:t>
            </w:r>
          </w:p>
        </w:tc>
      </w:tr>
      <w:tr w:rsidR="00000000" w14:paraId="17E8427F" w14:textId="77777777">
        <w:trPr>
          <w:divId w:val="1892034112"/>
          <w:jc w:val="center"/>
        </w:trPr>
        <w:tc>
          <w:tcPr>
            <w:tcW w:w="0" w:type="auto"/>
            <w:shd w:val="clear" w:color="auto" w:fill="CCEEFF"/>
            <w:tcMar>
              <w:top w:w="30" w:type="dxa"/>
              <w:left w:w="180" w:type="dxa"/>
              <w:bottom w:w="30" w:type="dxa"/>
              <w:right w:w="30" w:type="dxa"/>
            </w:tcMar>
            <w:vAlign w:val="bottom"/>
            <w:hideMark/>
          </w:tcPr>
          <w:p w14:paraId="432F4FEE" w14:textId="77777777" w:rsidR="00000000" w:rsidRDefault="00942225">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091A4038" w14:textId="77777777" w:rsidR="00000000" w:rsidRDefault="00942225">
            <w:pPr>
              <w:divId w:val="878127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1E6741"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C6C0A5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D4C03C" w14:textId="77777777" w:rsidR="00000000" w:rsidRDefault="00942225">
            <w:pPr>
              <w:divId w:val="514543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DF8C78"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61CCD2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F75139" w14:textId="77777777" w:rsidR="00000000" w:rsidRDefault="00942225">
            <w:pPr>
              <w:divId w:val="1237131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F3BB72"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46ABFA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86A0C" w14:textId="77777777" w:rsidR="00000000" w:rsidRDefault="00942225">
            <w:pPr>
              <w:divId w:val="1339113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194785" w14:textId="77777777" w:rsidR="00000000" w:rsidRDefault="00942225">
            <w:pPr>
              <w:jc w:val="right"/>
              <w:rPr>
                <w:rFonts w:eastAsia="Times New Roman"/>
                <w:sz w:val="16"/>
                <w:szCs w:val="16"/>
              </w:rPr>
            </w:pPr>
            <w:r>
              <w:rPr>
                <w:rFonts w:ascii="inherit" w:eastAsia="Times New Roman" w:hAnsi="inherit"/>
                <w:sz w:val="16"/>
                <w:szCs w:val="16"/>
              </w:rPr>
              <w:t>23</w:t>
            </w:r>
          </w:p>
        </w:tc>
        <w:tc>
          <w:tcPr>
            <w:tcW w:w="0" w:type="auto"/>
            <w:shd w:val="clear" w:color="auto" w:fill="CCEEFF"/>
            <w:vAlign w:val="bottom"/>
            <w:hideMark/>
          </w:tcPr>
          <w:p w14:paraId="33D9882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48AA37" w14:textId="77777777" w:rsidR="00000000" w:rsidRDefault="00942225">
            <w:pPr>
              <w:divId w:val="2476203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B6D15A"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98A4D9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EDF2F" w14:textId="77777777" w:rsidR="00000000" w:rsidRDefault="00942225">
            <w:pPr>
              <w:divId w:val="15594374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5505A9" w14:textId="77777777" w:rsidR="00000000" w:rsidRDefault="00942225">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18C6FA5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E9C32" w14:textId="77777777" w:rsidR="00000000" w:rsidRDefault="00942225">
            <w:pPr>
              <w:divId w:val="14064175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3AF3AC" w14:textId="77777777" w:rsidR="00000000" w:rsidRDefault="00942225">
            <w:pPr>
              <w:jc w:val="right"/>
              <w:rPr>
                <w:rFonts w:eastAsia="Times New Roman"/>
                <w:sz w:val="16"/>
                <w:szCs w:val="16"/>
              </w:rPr>
            </w:pPr>
            <w:r>
              <w:rPr>
                <w:rFonts w:ascii="inherit" w:eastAsia="Times New Roman" w:hAnsi="inherit"/>
                <w:sz w:val="16"/>
                <w:szCs w:val="16"/>
              </w:rPr>
              <w:t>24</w:t>
            </w:r>
          </w:p>
        </w:tc>
        <w:tc>
          <w:tcPr>
            <w:tcW w:w="0" w:type="auto"/>
            <w:shd w:val="clear" w:color="auto" w:fill="CCEEFF"/>
            <w:vAlign w:val="bottom"/>
            <w:hideMark/>
          </w:tcPr>
          <w:p w14:paraId="78A2C83A" w14:textId="77777777" w:rsidR="00000000" w:rsidRDefault="00942225">
            <w:pPr>
              <w:rPr>
                <w:rFonts w:eastAsia="Times New Roman"/>
                <w:sz w:val="20"/>
                <w:szCs w:val="20"/>
              </w:rPr>
            </w:pPr>
          </w:p>
        </w:tc>
      </w:tr>
      <w:tr w:rsidR="00000000" w14:paraId="3AB8F9F1" w14:textId="77777777">
        <w:trPr>
          <w:divId w:val="1892034112"/>
          <w:jc w:val="center"/>
        </w:trPr>
        <w:tc>
          <w:tcPr>
            <w:tcW w:w="0" w:type="auto"/>
            <w:tcMar>
              <w:top w:w="30" w:type="dxa"/>
              <w:left w:w="180" w:type="dxa"/>
              <w:bottom w:w="30" w:type="dxa"/>
              <w:right w:w="30" w:type="dxa"/>
            </w:tcMar>
            <w:vAlign w:val="bottom"/>
            <w:hideMark/>
          </w:tcPr>
          <w:p w14:paraId="444BCB7E" w14:textId="77777777" w:rsidR="00000000" w:rsidRDefault="00942225">
            <w:pPr>
              <w:rPr>
                <w:rFonts w:eastAsia="Times New Roman"/>
                <w:sz w:val="16"/>
                <w:szCs w:val="16"/>
              </w:rPr>
            </w:pPr>
            <w:r>
              <w:rPr>
                <w:rFonts w:ascii="inherit" w:eastAsia="Times New Roman" w:hAnsi="inherit"/>
                <w:sz w:val="16"/>
                <w:szCs w:val="16"/>
              </w:rPr>
              <w:t>     Other comprehensive income (loss)</w:t>
            </w:r>
          </w:p>
        </w:tc>
        <w:tc>
          <w:tcPr>
            <w:tcW w:w="0" w:type="auto"/>
            <w:tcMar>
              <w:top w:w="30" w:type="dxa"/>
              <w:left w:w="30" w:type="dxa"/>
              <w:bottom w:w="30" w:type="dxa"/>
              <w:right w:w="30" w:type="dxa"/>
            </w:tcMar>
            <w:vAlign w:val="bottom"/>
            <w:hideMark/>
          </w:tcPr>
          <w:p w14:paraId="2ACA73F2" w14:textId="77777777" w:rsidR="00000000" w:rsidRDefault="00942225">
            <w:pPr>
              <w:divId w:val="2076000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CED638"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0FCEA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1CB669F" w14:textId="77777777" w:rsidR="00000000" w:rsidRDefault="00942225">
            <w:pPr>
              <w:divId w:val="11228467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2CB409"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50381A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292C3D4" w14:textId="77777777" w:rsidR="00000000" w:rsidRDefault="00942225">
            <w:pPr>
              <w:divId w:val="494761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6F9121"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A1F752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3DE5507" w14:textId="77777777" w:rsidR="00000000" w:rsidRDefault="00942225">
            <w:pPr>
              <w:divId w:val="1971787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70AAB0"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450DDC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5A06B1" w14:textId="77777777" w:rsidR="00000000" w:rsidRDefault="00942225">
            <w:pPr>
              <w:divId w:val="1001928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BFB2DC" w14:textId="77777777" w:rsidR="00000000" w:rsidRDefault="00942225">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bottom"/>
            <w:hideMark/>
          </w:tcPr>
          <w:p w14:paraId="323D4D75" w14:textId="77777777" w:rsidR="00000000" w:rsidRDefault="0094222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4D1496F" w14:textId="77777777" w:rsidR="00000000" w:rsidRDefault="00942225">
            <w:pPr>
              <w:divId w:val="937058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FB268E" w14:textId="77777777" w:rsidR="00000000" w:rsidRDefault="00942225">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0D02D98D" w14:textId="77777777" w:rsidR="00000000" w:rsidRDefault="0094222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160A008" w14:textId="77777777" w:rsidR="00000000" w:rsidRDefault="00942225">
            <w:pPr>
              <w:divId w:val="61946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E83A62" w14:textId="77777777" w:rsidR="00000000" w:rsidRDefault="00942225">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14:paraId="12149586" w14:textId="77777777" w:rsidR="00000000" w:rsidRDefault="00942225">
            <w:pPr>
              <w:rPr>
                <w:rFonts w:eastAsia="Times New Roman"/>
                <w:sz w:val="16"/>
                <w:szCs w:val="16"/>
              </w:rPr>
            </w:pPr>
            <w:r>
              <w:rPr>
                <w:rFonts w:ascii="inherit" w:eastAsia="Times New Roman" w:hAnsi="inherit"/>
                <w:sz w:val="16"/>
                <w:szCs w:val="16"/>
              </w:rPr>
              <w:t>)</w:t>
            </w:r>
          </w:p>
        </w:tc>
      </w:tr>
      <w:tr w:rsidR="00000000" w14:paraId="4D852221" w14:textId="77777777">
        <w:trPr>
          <w:divId w:val="1892034112"/>
          <w:jc w:val="center"/>
        </w:trPr>
        <w:tc>
          <w:tcPr>
            <w:tcW w:w="0" w:type="auto"/>
            <w:shd w:val="clear" w:color="auto" w:fill="CCEEFF"/>
            <w:tcMar>
              <w:top w:w="30" w:type="dxa"/>
              <w:left w:w="180" w:type="dxa"/>
              <w:bottom w:w="30" w:type="dxa"/>
              <w:right w:w="30" w:type="dxa"/>
            </w:tcMar>
            <w:vAlign w:val="bottom"/>
            <w:hideMark/>
          </w:tcPr>
          <w:p w14:paraId="6559583B" w14:textId="77777777" w:rsidR="00000000" w:rsidRDefault="00942225">
            <w:pPr>
              <w:rPr>
                <w:rFonts w:eastAsia="Times New Roman"/>
                <w:sz w:val="16"/>
                <w:szCs w:val="16"/>
              </w:rPr>
            </w:pPr>
            <w:r>
              <w:rPr>
                <w:rFonts w:ascii="inherit" w:eastAsia="Times New Roman" w:hAnsi="inherit"/>
                <w:sz w:val="16"/>
                <w:szCs w:val="16"/>
              </w:rPr>
              <w:t>Total comprehensive income (loss)</w:t>
            </w:r>
          </w:p>
        </w:tc>
        <w:tc>
          <w:tcPr>
            <w:tcW w:w="0" w:type="auto"/>
            <w:shd w:val="clear" w:color="auto" w:fill="CCEEFF"/>
            <w:tcMar>
              <w:top w:w="30" w:type="dxa"/>
              <w:left w:w="30" w:type="dxa"/>
              <w:bottom w:w="30" w:type="dxa"/>
              <w:right w:w="30" w:type="dxa"/>
            </w:tcMar>
            <w:vAlign w:val="bottom"/>
            <w:hideMark/>
          </w:tcPr>
          <w:p w14:paraId="2F9ACCCA" w14:textId="77777777" w:rsidR="00000000" w:rsidRDefault="00942225">
            <w:pPr>
              <w:divId w:val="20356153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0AF36CD"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3CD6330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FBA15" w14:textId="77777777" w:rsidR="00000000" w:rsidRDefault="00942225">
            <w:pPr>
              <w:divId w:val="16415744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9426FC0"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64C5F47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4044C3" w14:textId="77777777" w:rsidR="00000000" w:rsidRDefault="00942225">
            <w:pPr>
              <w:divId w:val="13018095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9AA3E9"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348F0EE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B1439" w14:textId="77777777" w:rsidR="00000000" w:rsidRDefault="00942225">
            <w:pPr>
              <w:divId w:val="13042322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883AEEA" w14:textId="77777777" w:rsidR="00000000" w:rsidRDefault="00942225">
            <w:pPr>
              <w:jc w:val="right"/>
              <w:rPr>
                <w:rFonts w:eastAsia="Times New Roman"/>
                <w:sz w:val="16"/>
                <w:szCs w:val="16"/>
              </w:rPr>
            </w:pPr>
            <w:r>
              <w:rPr>
                <w:rFonts w:ascii="inherit" w:eastAsia="Times New Roman" w:hAnsi="inherit"/>
                <w:sz w:val="16"/>
                <w:szCs w:val="16"/>
              </w:rPr>
              <w:t>23</w:t>
            </w:r>
          </w:p>
        </w:tc>
        <w:tc>
          <w:tcPr>
            <w:tcW w:w="0" w:type="auto"/>
            <w:tcBorders>
              <w:top w:val="single" w:sz="6" w:space="0" w:color="000000"/>
            </w:tcBorders>
            <w:shd w:val="clear" w:color="auto" w:fill="CCEEFF"/>
            <w:vAlign w:val="bottom"/>
            <w:hideMark/>
          </w:tcPr>
          <w:p w14:paraId="7EDA29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86781" w14:textId="77777777" w:rsidR="00000000" w:rsidRDefault="00942225">
            <w:pPr>
              <w:divId w:val="1947424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2787B9" w14:textId="77777777" w:rsidR="00000000" w:rsidRDefault="00942225">
            <w:pPr>
              <w:jc w:val="right"/>
              <w:rPr>
                <w:rFonts w:eastAsia="Times New Roman"/>
                <w:sz w:val="16"/>
                <w:szCs w:val="16"/>
              </w:rPr>
            </w:pPr>
            <w:r>
              <w:rPr>
                <w:rFonts w:ascii="inherit" w:eastAsia="Times New Roman" w:hAnsi="inherit"/>
                <w:sz w:val="16"/>
                <w:szCs w:val="16"/>
              </w:rPr>
              <w:t>(60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78E7F19" w14:textId="77777777" w:rsidR="00000000" w:rsidRDefault="0094222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0AED972" w14:textId="77777777" w:rsidR="00000000" w:rsidRDefault="00942225">
            <w:pPr>
              <w:divId w:val="15846818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D8AB87"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9392DF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A520FE" w14:textId="77777777" w:rsidR="00000000" w:rsidRDefault="00942225">
            <w:pPr>
              <w:divId w:val="49693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EF75F4" w14:textId="77777777" w:rsidR="00000000" w:rsidRDefault="00942225">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B8D0EFF" w14:textId="77777777" w:rsidR="00000000" w:rsidRDefault="00942225">
            <w:pPr>
              <w:rPr>
                <w:rFonts w:eastAsia="Times New Roman"/>
                <w:sz w:val="16"/>
                <w:szCs w:val="16"/>
              </w:rPr>
            </w:pPr>
            <w:r>
              <w:rPr>
                <w:rFonts w:ascii="inherit" w:eastAsia="Times New Roman" w:hAnsi="inherit"/>
                <w:sz w:val="16"/>
                <w:szCs w:val="16"/>
              </w:rPr>
              <w:t>)</w:t>
            </w:r>
          </w:p>
        </w:tc>
      </w:tr>
      <w:tr w:rsidR="00000000" w14:paraId="1D02A47A" w14:textId="77777777">
        <w:trPr>
          <w:divId w:val="1892034112"/>
          <w:jc w:val="center"/>
        </w:trPr>
        <w:tc>
          <w:tcPr>
            <w:tcW w:w="0" w:type="auto"/>
            <w:tcMar>
              <w:top w:w="30" w:type="dxa"/>
              <w:left w:w="180" w:type="dxa"/>
              <w:bottom w:w="30" w:type="dxa"/>
              <w:right w:w="30" w:type="dxa"/>
            </w:tcMar>
            <w:vAlign w:val="bottom"/>
            <w:hideMark/>
          </w:tcPr>
          <w:p w14:paraId="077B2F7F" w14:textId="77777777" w:rsidR="00000000" w:rsidRDefault="00942225">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1BD9D702" w14:textId="77777777" w:rsidR="00000000" w:rsidRDefault="00942225">
            <w:pPr>
              <w:divId w:val="882325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1A203A" w14:textId="77777777" w:rsidR="00000000" w:rsidRDefault="00942225">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785302E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3A30361" w14:textId="77777777" w:rsidR="00000000" w:rsidRDefault="00942225">
            <w:pPr>
              <w:divId w:val="995379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FC56134"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22ECD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9CD6E1" w14:textId="77777777" w:rsidR="00000000" w:rsidRDefault="00942225">
            <w:pPr>
              <w:divId w:val="1076823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EC3AAD" w14:textId="77777777" w:rsidR="00000000" w:rsidRDefault="00942225">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3893B68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5CDE496" w14:textId="77777777" w:rsidR="00000000" w:rsidRDefault="00942225">
            <w:pPr>
              <w:divId w:val="204145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C700EC"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B7B1A9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CB7661F" w14:textId="77777777" w:rsidR="00000000" w:rsidRDefault="00942225">
            <w:pPr>
              <w:divId w:val="265121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D5A2AE"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8CECAF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4C88AB" w14:textId="77777777" w:rsidR="00000000" w:rsidRDefault="00942225">
            <w:pPr>
              <w:divId w:val="1979190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23F164"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4F0916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C06CA7F" w14:textId="77777777" w:rsidR="00000000" w:rsidRDefault="00942225">
            <w:pPr>
              <w:divId w:val="508644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935F2E" w14:textId="77777777" w:rsidR="00000000" w:rsidRDefault="00942225">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2FB7108C" w14:textId="77777777" w:rsidR="00000000" w:rsidRDefault="00942225">
            <w:pPr>
              <w:rPr>
                <w:rFonts w:eastAsia="Times New Roman"/>
                <w:sz w:val="20"/>
                <w:szCs w:val="20"/>
              </w:rPr>
            </w:pPr>
          </w:p>
        </w:tc>
      </w:tr>
      <w:tr w:rsidR="00000000" w14:paraId="4256613B" w14:textId="77777777">
        <w:trPr>
          <w:divId w:val="1892034112"/>
          <w:jc w:val="center"/>
        </w:trPr>
        <w:tc>
          <w:tcPr>
            <w:tcW w:w="0" w:type="auto"/>
            <w:shd w:val="clear" w:color="auto" w:fill="CCEEFF"/>
            <w:tcMar>
              <w:top w:w="30" w:type="dxa"/>
              <w:left w:w="180" w:type="dxa"/>
              <w:bottom w:w="30" w:type="dxa"/>
              <w:right w:w="30" w:type="dxa"/>
            </w:tcMar>
            <w:vAlign w:val="bottom"/>
            <w:hideMark/>
          </w:tcPr>
          <w:p w14:paraId="096C9917" w14:textId="77777777" w:rsidR="00000000" w:rsidRDefault="00942225">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2639C6BF" w14:textId="77777777" w:rsidR="00000000" w:rsidRDefault="00942225">
            <w:pPr>
              <w:divId w:val="1369330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8A5A7E"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3BE43B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391A00" w14:textId="77777777" w:rsidR="00000000" w:rsidRDefault="00942225">
            <w:pPr>
              <w:divId w:val="2026587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A74D43"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F4BE65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CFAF9C" w14:textId="77777777" w:rsidR="00000000" w:rsidRDefault="00942225">
            <w:pPr>
              <w:divId w:val="101729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90A2A6"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BCB63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A8066B" w14:textId="77777777" w:rsidR="00000000" w:rsidRDefault="00942225">
            <w:pPr>
              <w:divId w:val="15689537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0B22EA" w14:textId="77777777" w:rsidR="00000000" w:rsidRDefault="00942225">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14:paraId="03476884" w14:textId="77777777" w:rsidR="00000000" w:rsidRDefault="0094222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5814CF1" w14:textId="77777777" w:rsidR="00000000" w:rsidRDefault="00942225">
            <w:pPr>
              <w:divId w:val="2115897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71B436"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11B535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59BECC" w14:textId="77777777" w:rsidR="00000000" w:rsidRDefault="00942225">
            <w:pPr>
              <w:divId w:val="1557817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F971CC"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58F893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8F97E3" w14:textId="77777777" w:rsidR="00000000" w:rsidRDefault="00942225">
            <w:pPr>
              <w:divId w:val="848446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C2ACF0" w14:textId="77777777" w:rsidR="00000000" w:rsidRDefault="00942225">
            <w:pPr>
              <w:jc w:val="right"/>
              <w:rPr>
                <w:rFonts w:eastAsia="Times New Roman"/>
                <w:sz w:val="16"/>
                <w:szCs w:val="16"/>
              </w:rPr>
            </w:pPr>
            <w:r>
              <w:rPr>
                <w:rFonts w:ascii="inherit" w:eastAsia="Times New Roman" w:hAnsi="inherit"/>
                <w:sz w:val="16"/>
                <w:szCs w:val="16"/>
              </w:rPr>
              <w:t>(6</w:t>
            </w:r>
          </w:p>
        </w:tc>
        <w:tc>
          <w:tcPr>
            <w:tcW w:w="0" w:type="auto"/>
            <w:shd w:val="clear" w:color="auto" w:fill="CCEEFF"/>
            <w:tcMar>
              <w:top w:w="30" w:type="dxa"/>
              <w:left w:w="0" w:type="dxa"/>
              <w:bottom w:w="30" w:type="dxa"/>
              <w:right w:w="30" w:type="dxa"/>
            </w:tcMar>
            <w:vAlign w:val="bottom"/>
            <w:hideMark/>
          </w:tcPr>
          <w:p w14:paraId="48716C59" w14:textId="77777777" w:rsidR="00000000" w:rsidRDefault="00942225">
            <w:pPr>
              <w:rPr>
                <w:rFonts w:eastAsia="Times New Roman"/>
                <w:sz w:val="16"/>
                <w:szCs w:val="16"/>
              </w:rPr>
            </w:pPr>
            <w:r>
              <w:rPr>
                <w:rFonts w:ascii="inherit" w:eastAsia="Times New Roman" w:hAnsi="inherit"/>
                <w:sz w:val="16"/>
                <w:szCs w:val="16"/>
              </w:rPr>
              <w:t>)</w:t>
            </w:r>
          </w:p>
        </w:tc>
      </w:tr>
      <w:tr w:rsidR="00000000" w14:paraId="509D22F0" w14:textId="77777777">
        <w:trPr>
          <w:divId w:val="1892034112"/>
          <w:jc w:val="center"/>
        </w:trPr>
        <w:tc>
          <w:tcPr>
            <w:tcW w:w="0" w:type="auto"/>
            <w:tcMar>
              <w:top w:w="30" w:type="dxa"/>
              <w:left w:w="180" w:type="dxa"/>
              <w:bottom w:w="30" w:type="dxa"/>
              <w:right w:w="30" w:type="dxa"/>
            </w:tcMar>
            <w:vAlign w:val="bottom"/>
            <w:hideMark/>
          </w:tcPr>
          <w:p w14:paraId="06DCF88B" w14:textId="77777777" w:rsidR="00000000" w:rsidRDefault="00942225">
            <w:pPr>
              <w:rPr>
                <w:rFonts w:eastAsia="Times New Roman"/>
                <w:sz w:val="16"/>
                <w:szCs w:val="16"/>
              </w:rPr>
            </w:pPr>
            <w:r>
              <w:rPr>
                <w:rFonts w:ascii="inherit" w:eastAsia="Times New Roman" w:hAnsi="inherit"/>
                <w:sz w:val="16"/>
                <w:szCs w:val="16"/>
              </w:rPr>
              <w:t>Repurchase of Company common stock</w:t>
            </w:r>
          </w:p>
        </w:tc>
        <w:tc>
          <w:tcPr>
            <w:tcW w:w="0" w:type="auto"/>
            <w:tcMar>
              <w:top w:w="30" w:type="dxa"/>
              <w:left w:w="30" w:type="dxa"/>
              <w:bottom w:w="30" w:type="dxa"/>
              <w:right w:w="30" w:type="dxa"/>
            </w:tcMar>
            <w:vAlign w:val="bottom"/>
            <w:hideMark/>
          </w:tcPr>
          <w:p w14:paraId="66379362" w14:textId="77777777" w:rsidR="00000000" w:rsidRDefault="00942225">
            <w:pPr>
              <w:divId w:val="250697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1DFADA" w14:textId="77777777" w:rsidR="00000000" w:rsidRDefault="00942225">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14:paraId="022D7EC0" w14:textId="77777777" w:rsidR="00000000" w:rsidRDefault="0094222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664417A" w14:textId="77777777" w:rsidR="00000000" w:rsidRDefault="00942225">
            <w:pPr>
              <w:divId w:val="11893737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30A1DD"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7BE832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B9A644" w14:textId="77777777" w:rsidR="00000000" w:rsidRDefault="00942225">
            <w:pPr>
              <w:divId w:val="457260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2C3C4B" w14:textId="77777777" w:rsidR="00000000" w:rsidRDefault="00942225">
            <w:pPr>
              <w:jc w:val="right"/>
              <w:rPr>
                <w:rFonts w:eastAsia="Times New Roman"/>
                <w:sz w:val="16"/>
                <w:szCs w:val="16"/>
              </w:rPr>
            </w:pPr>
            <w:r>
              <w:rPr>
                <w:rFonts w:ascii="inherit" w:eastAsia="Times New Roman" w:hAnsi="inherit"/>
                <w:sz w:val="16"/>
                <w:szCs w:val="16"/>
              </w:rPr>
              <w:t>(41</w:t>
            </w:r>
          </w:p>
        </w:tc>
        <w:tc>
          <w:tcPr>
            <w:tcW w:w="0" w:type="auto"/>
            <w:tcMar>
              <w:top w:w="30" w:type="dxa"/>
              <w:left w:w="0" w:type="dxa"/>
              <w:bottom w:w="30" w:type="dxa"/>
              <w:right w:w="30" w:type="dxa"/>
            </w:tcMar>
            <w:vAlign w:val="bottom"/>
            <w:hideMark/>
          </w:tcPr>
          <w:p w14:paraId="0711EEED" w14:textId="77777777" w:rsidR="00000000" w:rsidRDefault="00942225">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607C03B" w14:textId="77777777" w:rsidR="00000000" w:rsidRDefault="00942225">
            <w:pPr>
              <w:divId w:val="1415585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6671E0"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F2B5B1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D5179F7" w14:textId="77777777" w:rsidR="00000000" w:rsidRDefault="00942225">
            <w:pPr>
              <w:divId w:val="979506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0BA98"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1C3261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6994E7F" w14:textId="77777777" w:rsidR="00000000" w:rsidRDefault="00942225">
            <w:pPr>
              <w:divId w:val="23732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652792"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DABBFD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EA7C1B" w14:textId="77777777" w:rsidR="00000000" w:rsidRDefault="00942225">
            <w:pPr>
              <w:divId w:val="122501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A80714" w14:textId="77777777" w:rsidR="00000000" w:rsidRDefault="00942225">
            <w:pPr>
              <w:jc w:val="right"/>
              <w:rPr>
                <w:rFonts w:eastAsia="Times New Roman"/>
                <w:sz w:val="16"/>
                <w:szCs w:val="16"/>
              </w:rPr>
            </w:pPr>
            <w:r>
              <w:rPr>
                <w:rFonts w:ascii="inherit" w:eastAsia="Times New Roman" w:hAnsi="inherit"/>
                <w:sz w:val="16"/>
                <w:szCs w:val="16"/>
              </w:rPr>
              <w:t>(41</w:t>
            </w:r>
          </w:p>
        </w:tc>
        <w:tc>
          <w:tcPr>
            <w:tcW w:w="0" w:type="auto"/>
            <w:tcMar>
              <w:top w:w="30" w:type="dxa"/>
              <w:left w:w="0" w:type="dxa"/>
              <w:bottom w:w="30" w:type="dxa"/>
              <w:right w:w="30" w:type="dxa"/>
            </w:tcMar>
            <w:vAlign w:val="bottom"/>
            <w:hideMark/>
          </w:tcPr>
          <w:p w14:paraId="1F2459FE" w14:textId="77777777" w:rsidR="00000000" w:rsidRDefault="00942225">
            <w:pPr>
              <w:rPr>
                <w:rFonts w:eastAsia="Times New Roman"/>
                <w:sz w:val="16"/>
                <w:szCs w:val="16"/>
              </w:rPr>
            </w:pPr>
            <w:r>
              <w:rPr>
                <w:rFonts w:ascii="inherit" w:eastAsia="Times New Roman" w:hAnsi="inherit"/>
                <w:sz w:val="16"/>
                <w:szCs w:val="16"/>
              </w:rPr>
              <w:t>)</w:t>
            </w:r>
          </w:p>
        </w:tc>
      </w:tr>
      <w:tr w:rsidR="00942225" w14:paraId="54E7CEEC" w14:textId="77777777">
        <w:trPr>
          <w:divId w:val="1892034112"/>
          <w:jc w:val="center"/>
        </w:trPr>
        <w:tc>
          <w:tcPr>
            <w:tcW w:w="0" w:type="auto"/>
            <w:shd w:val="clear" w:color="auto" w:fill="CCEEFF"/>
            <w:tcMar>
              <w:top w:w="30" w:type="dxa"/>
              <w:left w:w="30" w:type="dxa"/>
              <w:bottom w:w="30" w:type="dxa"/>
              <w:right w:w="30" w:type="dxa"/>
            </w:tcMar>
            <w:vAlign w:val="bottom"/>
            <w:hideMark/>
          </w:tcPr>
          <w:p w14:paraId="37523DD6" w14:textId="77777777" w:rsidR="00000000" w:rsidRDefault="00942225">
            <w:pPr>
              <w:rPr>
                <w:rFonts w:eastAsia="Times New Roman"/>
                <w:sz w:val="16"/>
                <w:szCs w:val="16"/>
              </w:rPr>
            </w:pPr>
            <w:r>
              <w:rPr>
                <w:rFonts w:ascii="inherit" w:eastAsia="Times New Roman" w:hAnsi="inherit"/>
                <w:b/>
                <w:bCs/>
                <w:sz w:val="16"/>
                <w:szCs w:val="16"/>
              </w:rPr>
              <w:t>March 31, 2020</w:t>
            </w:r>
          </w:p>
        </w:tc>
        <w:tc>
          <w:tcPr>
            <w:tcW w:w="0" w:type="auto"/>
            <w:shd w:val="clear" w:color="auto" w:fill="CCEEFF"/>
            <w:tcMar>
              <w:top w:w="30" w:type="dxa"/>
              <w:left w:w="30" w:type="dxa"/>
              <w:bottom w:w="30" w:type="dxa"/>
              <w:right w:w="30" w:type="dxa"/>
            </w:tcMar>
            <w:vAlign w:val="bottom"/>
            <w:hideMark/>
          </w:tcPr>
          <w:p w14:paraId="691AFCC0" w14:textId="77777777" w:rsidR="00000000" w:rsidRDefault="00942225">
            <w:pPr>
              <w:divId w:val="7078808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5F52ED" w14:textId="77777777" w:rsidR="00000000" w:rsidRDefault="00942225">
            <w:pPr>
              <w:jc w:val="right"/>
              <w:rPr>
                <w:rFonts w:eastAsia="Times New Roman"/>
                <w:sz w:val="16"/>
                <w:szCs w:val="16"/>
              </w:rPr>
            </w:pPr>
            <w:r>
              <w:rPr>
                <w:rFonts w:ascii="inherit" w:eastAsia="Times New Roman" w:hAnsi="inherit"/>
                <w:b/>
                <w:bCs/>
                <w:sz w:val="16"/>
                <w:szCs w:val="16"/>
              </w:rPr>
              <w:t>127</w:t>
            </w:r>
          </w:p>
        </w:tc>
        <w:tc>
          <w:tcPr>
            <w:tcW w:w="0" w:type="auto"/>
            <w:tcBorders>
              <w:top w:val="single" w:sz="6" w:space="0" w:color="000000"/>
              <w:bottom w:val="double" w:sz="6" w:space="0" w:color="000000"/>
            </w:tcBorders>
            <w:shd w:val="clear" w:color="auto" w:fill="CCEEFF"/>
            <w:vAlign w:val="bottom"/>
            <w:hideMark/>
          </w:tcPr>
          <w:p w14:paraId="22FD2DA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CC6A07" w14:textId="77777777" w:rsidR="00000000" w:rsidRDefault="00942225">
            <w:pPr>
              <w:divId w:val="15100956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0C8800"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CA52B2" w14:textId="77777777" w:rsidR="00000000" w:rsidRDefault="00942225">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bottom w:val="double" w:sz="6" w:space="0" w:color="000000"/>
            </w:tcBorders>
            <w:shd w:val="clear" w:color="auto" w:fill="CCEEFF"/>
            <w:vAlign w:val="bottom"/>
            <w:hideMark/>
          </w:tcPr>
          <w:p w14:paraId="79D369A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A0B28" w14:textId="77777777" w:rsidR="00000000" w:rsidRDefault="00942225">
            <w:pPr>
              <w:divId w:val="1938096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DADA5E"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6F82402" w14:textId="77777777" w:rsidR="00000000" w:rsidRDefault="00942225">
            <w:pPr>
              <w:jc w:val="right"/>
              <w:rPr>
                <w:rFonts w:eastAsia="Times New Roman"/>
                <w:sz w:val="16"/>
                <w:szCs w:val="16"/>
              </w:rPr>
            </w:pPr>
            <w:r>
              <w:rPr>
                <w:rFonts w:ascii="inherit" w:eastAsia="Times New Roman" w:hAnsi="inherit"/>
                <w:b/>
                <w:bCs/>
                <w:sz w:val="16"/>
                <w:szCs w:val="16"/>
              </w:rPr>
              <w:t>275</w:t>
            </w:r>
          </w:p>
        </w:tc>
        <w:tc>
          <w:tcPr>
            <w:tcW w:w="0" w:type="auto"/>
            <w:tcBorders>
              <w:top w:val="single" w:sz="6" w:space="0" w:color="000000"/>
              <w:bottom w:val="double" w:sz="6" w:space="0" w:color="000000"/>
            </w:tcBorders>
            <w:shd w:val="clear" w:color="auto" w:fill="CCEEFF"/>
            <w:vAlign w:val="bottom"/>
            <w:hideMark/>
          </w:tcPr>
          <w:p w14:paraId="288A551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F30A4" w14:textId="77777777" w:rsidR="00000000" w:rsidRDefault="00942225">
            <w:pPr>
              <w:divId w:val="255091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29E2E3"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F1FA1B" w14:textId="77777777" w:rsidR="00000000" w:rsidRDefault="00942225">
            <w:pPr>
              <w:jc w:val="right"/>
              <w:rPr>
                <w:rFonts w:eastAsia="Times New Roman"/>
                <w:sz w:val="16"/>
                <w:szCs w:val="16"/>
              </w:rPr>
            </w:pPr>
            <w:r>
              <w:rPr>
                <w:rFonts w:ascii="inherit" w:eastAsia="Times New Roman" w:hAnsi="inherit"/>
                <w:b/>
                <w:bCs/>
                <w:sz w:val="16"/>
                <w:szCs w:val="16"/>
              </w:rPr>
              <w:t>1,077</w:t>
            </w:r>
          </w:p>
        </w:tc>
        <w:tc>
          <w:tcPr>
            <w:tcW w:w="0" w:type="auto"/>
            <w:tcBorders>
              <w:top w:val="single" w:sz="6" w:space="0" w:color="000000"/>
              <w:bottom w:val="double" w:sz="6" w:space="0" w:color="000000"/>
            </w:tcBorders>
            <w:shd w:val="clear" w:color="auto" w:fill="CCEEFF"/>
            <w:vAlign w:val="bottom"/>
            <w:hideMark/>
          </w:tcPr>
          <w:p w14:paraId="371496E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EE057E" w14:textId="77777777" w:rsidR="00000000" w:rsidRDefault="00942225">
            <w:pPr>
              <w:divId w:val="1516459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55589FD"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D9B993C" w14:textId="77777777" w:rsidR="00000000" w:rsidRDefault="00942225">
            <w:pPr>
              <w:jc w:val="right"/>
              <w:rPr>
                <w:rFonts w:eastAsia="Times New Roman"/>
                <w:sz w:val="16"/>
                <w:szCs w:val="16"/>
              </w:rPr>
            </w:pPr>
            <w:r>
              <w:rPr>
                <w:rFonts w:ascii="inherit" w:eastAsia="Times New Roman" w:hAnsi="inherit"/>
                <w:b/>
                <w:bCs/>
                <w:sz w:val="16"/>
                <w:szCs w:val="16"/>
              </w:rPr>
              <w:t>(329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5262F8"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4ABAB91" w14:textId="77777777" w:rsidR="00000000" w:rsidRDefault="00942225">
            <w:pPr>
              <w:divId w:val="11507548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E1D408"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902893" w14:textId="77777777" w:rsidR="00000000" w:rsidRDefault="00942225">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bottom w:val="double" w:sz="6" w:space="0" w:color="000000"/>
            </w:tcBorders>
            <w:shd w:val="clear" w:color="auto" w:fill="CCEEFF"/>
            <w:vAlign w:val="bottom"/>
            <w:hideMark/>
          </w:tcPr>
          <w:p w14:paraId="5771580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4A1EF1" w14:textId="77777777" w:rsidR="00000000" w:rsidRDefault="00942225">
            <w:pPr>
              <w:divId w:val="12364732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91D1B3"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26AB2D" w14:textId="77777777" w:rsidR="00000000" w:rsidRDefault="00942225">
            <w:pPr>
              <w:jc w:val="right"/>
              <w:rPr>
                <w:rFonts w:eastAsia="Times New Roman"/>
                <w:sz w:val="16"/>
                <w:szCs w:val="16"/>
              </w:rPr>
            </w:pPr>
            <w:r>
              <w:rPr>
                <w:rFonts w:ascii="inherit" w:eastAsia="Times New Roman" w:hAnsi="inherit"/>
                <w:b/>
                <w:bCs/>
                <w:sz w:val="16"/>
                <w:szCs w:val="16"/>
              </w:rPr>
              <w:t>1,027</w:t>
            </w:r>
          </w:p>
        </w:tc>
        <w:tc>
          <w:tcPr>
            <w:tcW w:w="0" w:type="auto"/>
            <w:tcBorders>
              <w:top w:val="single" w:sz="6" w:space="0" w:color="000000"/>
              <w:bottom w:val="double" w:sz="6" w:space="0" w:color="000000"/>
            </w:tcBorders>
            <w:shd w:val="clear" w:color="auto" w:fill="CCEEFF"/>
            <w:vAlign w:val="bottom"/>
            <w:hideMark/>
          </w:tcPr>
          <w:p w14:paraId="4781AD72" w14:textId="77777777" w:rsidR="00000000" w:rsidRDefault="00942225">
            <w:pPr>
              <w:rPr>
                <w:rFonts w:eastAsia="Times New Roman"/>
                <w:sz w:val="20"/>
                <w:szCs w:val="20"/>
              </w:rPr>
            </w:pPr>
          </w:p>
        </w:tc>
      </w:tr>
    </w:tbl>
    <w:p w14:paraId="5BFA0BC6"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See Notes to Condensed Consolidated Financial Statements.</w:t>
      </w:r>
    </w:p>
    <w:p w14:paraId="22A2952E" w14:textId="77777777" w:rsidR="00000000" w:rsidRDefault="00942225">
      <w:pPr>
        <w:spacing w:line="288" w:lineRule="auto"/>
        <w:jc w:val="center"/>
        <w:divId w:val="166941144"/>
        <w:rPr>
          <w:rFonts w:eastAsia="Times New Roman"/>
          <w:sz w:val="20"/>
          <w:szCs w:val="20"/>
        </w:rPr>
      </w:pPr>
    </w:p>
    <w:p w14:paraId="5241CEEA" w14:textId="77777777" w:rsidR="00000000" w:rsidRDefault="00942225">
      <w:pPr>
        <w:spacing w:line="288" w:lineRule="auto"/>
        <w:jc w:val="center"/>
        <w:divId w:val="166941144"/>
        <w:rPr>
          <w:rFonts w:eastAsia="Times New Roman"/>
          <w:sz w:val="20"/>
          <w:szCs w:val="20"/>
        </w:rPr>
      </w:pPr>
    </w:p>
    <w:p w14:paraId="41ABD29B" w14:textId="77777777" w:rsidR="00000000" w:rsidRDefault="00942225">
      <w:pPr>
        <w:divId w:val="1738167965"/>
        <w:rPr>
          <w:rFonts w:eastAsia="Times New Roman"/>
          <w:sz w:val="20"/>
          <w:szCs w:val="20"/>
        </w:rPr>
      </w:pPr>
    </w:p>
    <w:p w14:paraId="77BB57DA" w14:textId="77777777" w:rsidR="00000000" w:rsidRDefault="00942225">
      <w:pPr>
        <w:spacing w:line="288" w:lineRule="auto"/>
        <w:jc w:val="center"/>
        <w:divId w:val="1839810058"/>
        <w:rPr>
          <w:rFonts w:eastAsia="Times New Roman"/>
          <w:sz w:val="20"/>
          <w:szCs w:val="20"/>
        </w:rPr>
      </w:pPr>
      <w:r>
        <w:rPr>
          <w:rFonts w:ascii="inherit" w:eastAsia="Times New Roman" w:hAnsi="inherit"/>
          <w:sz w:val="20"/>
          <w:szCs w:val="20"/>
        </w:rPr>
        <w:t>7</w:t>
      </w:r>
    </w:p>
    <w:p w14:paraId="69263456" w14:textId="77777777" w:rsidR="00000000" w:rsidRDefault="00942225">
      <w:pPr>
        <w:divId w:val="166941144"/>
        <w:rPr>
          <w:rFonts w:eastAsia="Times New Roman"/>
          <w:sz w:val="20"/>
          <w:szCs w:val="20"/>
        </w:rPr>
      </w:pPr>
      <w:r>
        <w:rPr>
          <w:rFonts w:eastAsia="Times New Roman"/>
          <w:sz w:val="20"/>
          <w:szCs w:val="20"/>
        </w:rPr>
        <w:pict w14:anchorId="08BF7578">
          <v:rect id="_x0000_i1032" style="width:0;height:1.5pt" o:hralign="center" o:hrstd="t" o:hr="t" fillcolor="#a0a0a0" stroked="f"/>
        </w:pict>
      </w:r>
    </w:p>
    <w:p w14:paraId="79B2C80A" w14:textId="77777777" w:rsidR="00000000" w:rsidRDefault="00942225">
      <w:pPr>
        <w:spacing w:line="288" w:lineRule="auto"/>
        <w:divId w:val="210845441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5AB1310D" w14:textId="77777777" w:rsidR="00000000" w:rsidRDefault="00942225">
      <w:pPr>
        <w:divId w:val="473134155"/>
        <w:rPr>
          <w:rFonts w:eastAsia="Times New Roman"/>
          <w:sz w:val="20"/>
          <w:szCs w:val="20"/>
        </w:rPr>
      </w:pPr>
    </w:p>
    <w:p w14:paraId="5AB39EA8" w14:textId="77777777" w:rsidR="00000000" w:rsidRDefault="00942225">
      <w:pPr>
        <w:spacing w:line="288" w:lineRule="auto"/>
        <w:jc w:val="center"/>
        <w:divId w:val="166941144"/>
        <w:rPr>
          <w:rFonts w:eastAsia="Times New Roman"/>
          <w:sz w:val="20"/>
          <w:szCs w:val="20"/>
        </w:rPr>
      </w:pPr>
    </w:p>
    <w:p w14:paraId="37DA7231" w14:textId="77777777" w:rsidR="00000000" w:rsidRDefault="00942225">
      <w:pPr>
        <w:spacing w:line="288" w:lineRule="auto"/>
        <w:jc w:val="center"/>
        <w:divId w:val="166941144"/>
        <w:rPr>
          <w:rFonts w:eastAsia="Times New Roman"/>
          <w:sz w:val="20"/>
          <w:szCs w:val="20"/>
        </w:rPr>
      </w:pPr>
    </w:p>
    <w:p w14:paraId="525B8F80"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NCR Corporation</w:t>
      </w:r>
    </w:p>
    <w:p w14:paraId="1D9D0934"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Condensed Consolidated Statements of Changes in Stockholder's Equity (Unaudited) - (Continued)</w:t>
      </w:r>
    </w:p>
    <w:tbl>
      <w:tblPr>
        <w:tblW w:w="5000" w:type="pct"/>
        <w:jc w:val="center"/>
        <w:tblCellMar>
          <w:left w:w="0" w:type="dxa"/>
          <w:right w:w="0" w:type="dxa"/>
        </w:tblCellMar>
        <w:tblLook w:val="04A0" w:firstRow="1" w:lastRow="0" w:firstColumn="1" w:lastColumn="0" w:noHBand="0" w:noVBand="1"/>
      </w:tblPr>
      <w:tblGrid>
        <w:gridCol w:w="2076"/>
        <w:gridCol w:w="105"/>
        <w:gridCol w:w="477"/>
        <w:gridCol w:w="79"/>
        <w:gridCol w:w="106"/>
        <w:gridCol w:w="119"/>
        <w:gridCol w:w="464"/>
        <w:gridCol w:w="92"/>
        <w:gridCol w:w="105"/>
        <w:gridCol w:w="118"/>
        <w:gridCol w:w="412"/>
        <w:gridCol w:w="82"/>
        <w:gridCol w:w="105"/>
        <w:gridCol w:w="118"/>
        <w:gridCol w:w="516"/>
        <w:gridCol w:w="103"/>
        <w:gridCol w:w="105"/>
        <w:gridCol w:w="118"/>
        <w:gridCol w:w="1010"/>
        <w:gridCol w:w="100"/>
        <w:gridCol w:w="105"/>
        <w:gridCol w:w="118"/>
        <w:gridCol w:w="977"/>
        <w:gridCol w:w="97"/>
        <w:gridCol w:w="105"/>
        <w:gridCol w:w="117"/>
        <w:gridCol w:w="285"/>
        <w:gridCol w:w="92"/>
      </w:tblGrid>
      <w:tr w:rsidR="00000000" w14:paraId="6570A4F4" w14:textId="77777777">
        <w:trPr>
          <w:divId w:val="1158152253"/>
          <w:jc w:val="center"/>
        </w:trPr>
        <w:tc>
          <w:tcPr>
            <w:tcW w:w="0" w:type="auto"/>
            <w:gridSpan w:val="28"/>
            <w:vAlign w:val="center"/>
            <w:hideMark/>
          </w:tcPr>
          <w:p w14:paraId="2C76D25B" w14:textId="77777777" w:rsidR="00000000" w:rsidRDefault="00942225">
            <w:pPr>
              <w:spacing w:line="288" w:lineRule="auto"/>
              <w:jc w:val="center"/>
              <w:rPr>
                <w:rFonts w:eastAsia="Times New Roman"/>
                <w:sz w:val="20"/>
                <w:szCs w:val="20"/>
              </w:rPr>
            </w:pPr>
          </w:p>
        </w:tc>
      </w:tr>
      <w:tr w:rsidR="00000000" w14:paraId="7BE99FC7" w14:textId="77777777">
        <w:trPr>
          <w:divId w:val="1158152253"/>
          <w:jc w:val="center"/>
        </w:trPr>
        <w:tc>
          <w:tcPr>
            <w:tcW w:w="1700" w:type="pct"/>
            <w:vAlign w:val="center"/>
            <w:hideMark/>
          </w:tcPr>
          <w:p w14:paraId="2D7511D0" w14:textId="77777777" w:rsidR="00000000" w:rsidRDefault="00942225">
            <w:pPr>
              <w:rPr>
                <w:rFonts w:eastAsia="Times New Roman"/>
                <w:sz w:val="20"/>
                <w:szCs w:val="20"/>
              </w:rPr>
            </w:pPr>
          </w:p>
        </w:tc>
        <w:tc>
          <w:tcPr>
            <w:tcW w:w="50" w:type="pct"/>
            <w:vAlign w:val="center"/>
            <w:hideMark/>
          </w:tcPr>
          <w:p w14:paraId="7F3924FC" w14:textId="77777777" w:rsidR="00000000" w:rsidRDefault="00942225">
            <w:pPr>
              <w:rPr>
                <w:rFonts w:eastAsia="Times New Roman"/>
                <w:sz w:val="20"/>
                <w:szCs w:val="20"/>
              </w:rPr>
            </w:pPr>
          </w:p>
        </w:tc>
        <w:tc>
          <w:tcPr>
            <w:tcW w:w="300" w:type="pct"/>
            <w:vAlign w:val="center"/>
            <w:hideMark/>
          </w:tcPr>
          <w:p w14:paraId="4E4CE23D" w14:textId="77777777" w:rsidR="00000000" w:rsidRDefault="00942225">
            <w:pPr>
              <w:rPr>
                <w:rFonts w:eastAsia="Times New Roman"/>
                <w:sz w:val="20"/>
                <w:szCs w:val="20"/>
              </w:rPr>
            </w:pPr>
          </w:p>
        </w:tc>
        <w:tc>
          <w:tcPr>
            <w:tcW w:w="50" w:type="pct"/>
            <w:vAlign w:val="center"/>
            <w:hideMark/>
          </w:tcPr>
          <w:p w14:paraId="76902063" w14:textId="77777777" w:rsidR="00000000" w:rsidRDefault="00942225">
            <w:pPr>
              <w:rPr>
                <w:rFonts w:eastAsia="Times New Roman"/>
                <w:sz w:val="20"/>
                <w:szCs w:val="20"/>
              </w:rPr>
            </w:pPr>
          </w:p>
        </w:tc>
        <w:tc>
          <w:tcPr>
            <w:tcW w:w="50" w:type="pct"/>
            <w:vAlign w:val="center"/>
            <w:hideMark/>
          </w:tcPr>
          <w:p w14:paraId="12377B31" w14:textId="77777777" w:rsidR="00000000" w:rsidRDefault="00942225">
            <w:pPr>
              <w:rPr>
                <w:rFonts w:eastAsia="Times New Roman"/>
                <w:sz w:val="20"/>
                <w:szCs w:val="20"/>
              </w:rPr>
            </w:pPr>
          </w:p>
        </w:tc>
        <w:tc>
          <w:tcPr>
            <w:tcW w:w="50" w:type="pct"/>
            <w:vAlign w:val="center"/>
            <w:hideMark/>
          </w:tcPr>
          <w:p w14:paraId="757DB8C6" w14:textId="77777777" w:rsidR="00000000" w:rsidRDefault="00942225">
            <w:pPr>
              <w:rPr>
                <w:rFonts w:eastAsia="Times New Roman"/>
                <w:sz w:val="20"/>
                <w:szCs w:val="20"/>
              </w:rPr>
            </w:pPr>
          </w:p>
        </w:tc>
        <w:tc>
          <w:tcPr>
            <w:tcW w:w="250" w:type="pct"/>
            <w:vAlign w:val="center"/>
            <w:hideMark/>
          </w:tcPr>
          <w:p w14:paraId="73268A0C" w14:textId="77777777" w:rsidR="00000000" w:rsidRDefault="00942225">
            <w:pPr>
              <w:rPr>
                <w:rFonts w:eastAsia="Times New Roman"/>
                <w:sz w:val="20"/>
                <w:szCs w:val="20"/>
              </w:rPr>
            </w:pPr>
          </w:p>
        </w:tc>
        <w:tc>
          <w:tcPr>
            <w:tcW w:w="50" w:type="pct"/>
            <w:vAlign w:val="center"/>
            <w:hideMark/>
          </w:tcPr>
          <w:p w14:paraId="288AF3F5" w14:textId="77777777" w:rsidR="00000000" w:rsidRDefault="00942225">
            <w:pPr>
              <w:rPr>
                <w:rFonts w:eastAsia="Times New Roman"/>
                <w:sz w:val="20"/>
                <w:szCs w:val="20"/>
              </w:rPr>
            </w:pPr>
          </w:p>
        </w:tc>
        <w:tc>
          <w:tcPr>
            <w:tcW w:w="50" w:type="pct"/>
            <w:vAlign w:val="center"/>
            <w:hideMark/>
          </w:tcPr>
          <w:p w14:paraId="75BDD2BF" w14:textId="77777777" w:rsidR="00000000" w:rsidRDefault="00942225">
            <w:pPr>
              <w:rPr>
                <w:rFonts w:eastAsia="Times New Roman"/>
                <w:sz w:val="20"/>
                <w:szCs w:val="20"/>
              </w:rPr>
            </w:pPr>
          </w:p>
        </w:tc>
        <w:tc>
          <w:tcPr>
            <w:tcW w:w="50" w:type="pct"/>
            <w:vAlign w:val="center"/>
            <w:hideMark/>
          </w:tcPr>
          <w:p w14:paraId="0E4AD3F0" w14:textId="77777777" w:rsidR="00000000" w:rsidRDefault="00942225">
            <w:pPr>
              <w:rPr>
                <w:rFonts w:eastAsia="Times New Roman"/>
                <w:sz w:val="20"/>
                <w:szCs w:val="20"/>
              </w:rPr>
            </w:pPr>
          </w:p>
        </w:tc>
        <w:tc>
          <w:tcPr>
            <w:tcW w:w="250" w:type="pct"/>
            <w:vAlign w:val="center"/>
            <w:hideMark/>
          </w:tcPr>
          <w:p w14:paraId="67B15D0D" w14:textId="77777777" w:rsidR="00000000" w:rsidRDefault="00942225">
            <w:pPr>
              <w:rPr>
                <w:rFonts w:eastAsia="Times New Roman"/>
                <w:sz w:val="20"/>
                <w:szCs w:val="20"/>
              </w:rPr>
            </w:pPr>
          </w:p>
        </w:tc>
        <w:tc>
          <w:tcPr>
            <w:tcW w:w="50" w:type="pct"/>
            <w:vAlign w:val="center"/>
            <w:hideMark/>
          </w:tcPr>
          <w:p w14:paraId="1A4BA4C6" w14:textId="77777777" w:rsidR="00000000" w:rsidRDefault="00942225">
            <w:pPr>
              <w:rPr>
                <w:rFonts w:eastAsia="Times New Roman"/>
                <w:sz w:val="20"/>
                <w:szCs w:val="20"/>
              </w:rPr>
            </w:pPr>
          </w:p>
        </w:tc>
        <w:tc>
          <w:tcPr>
            <w:tcW w:w="50" w:type="pct"/>
            <w:vAlign w:val="center"/>
            <w:hideMark/>
          </w:tcPr>
          <w:p w14:paraId="62FD0CBB" w14:textId="77777777" w:rsidR="00000000" w:rsidRDefault="00942225">
            <w:pPr>
              <w:rPr>
                <w:rFonts w:eastAsia="Times New Roman"/>
                <w:sz w:val="20"/>
                <w:szCs w:val="20"/>
              </w:rPr>
            </w:pPr>
          </w:p>
        </w:tc>
        <w:tc>
          <w:tcPr>
            <w:tcW w:w="50" w:type="pct"/>
            <w:vAlign w:val="center"/>
            <w:hideMark/>
          </w:tcPr>
          <w:p w14:paraId="20DE42BE" w14:textId="77777777" w:rsidR="00000000" w:rsidRDefault="00942225">
            <w:pPr>
              <w:rPr>
                <w:rFonts w:eastAsia="Times New Roman"/>
                <w:sz w:val="20"/>
                <w:szCs w:val="20"/>
              </w:rPr>
            </w:pPr>
          </w:p>
        </w:tc>
        <w:tc>
          <w:tcPr>
            <w:tcW w:w="250" w:type="pct"/>
            <w:vAlign w:val="center"/>
            <w:hideMark/>
          </w:tcPr>
          <w:p w14:paraId="09B34094" w14:textId="77777777" w:rsidR="00000000" w:rsidRDefault="00942225">
            <w:pPr>
              <w:rPr>
                <w:rFonts w:eastAsia="Times New Roman"/>
                <w:sz w:val="20"/>
                <w:szCs w:val="20"/>
              </w:rPr>
            </w:pPr>
          </w:p>
        </w:tc>
        <w:tc>
          <w:tcPr>
            <w:tcW w:w="50" w:type="pct"/>
            <w:vAlign w:val="center"/>
            <w:hideMark/>
          </w:tcPr>
          <w:p w14:paraId="3CC1212B" w14:textId="77777777" w:rsidR="00000000" w:rsidRDefault="00942225">
            <w:pPr>
              <w:rPr>
                <w:rFonts w:eastAsia="Times New Roman"/>
                <w:sz w:val="20"/>
                <w:szCs w:val="20"/>
              </w:rPr>
            </w:pPr>
          </w:p>
        </w:tc>
        <w:tc>
          <w:tcPr>
            <w:tcW w:w="50" w:type="pct"/>
            <w:vAlign w:val="center"/>
            <w:hideMark/>
          </w:tcPr>
          <w:p w14:paraId="58223953" w14:textId="77777777" w:rsidR="00000000" w:rsidRDefault="00942225">
            <w:pPr>
              <w:rPr>
                <w:rFonts w:eastAsia="Times New Roman"/>
                <w:sz w:val="20"/>
                <w:szCs w:val="20"/>
              </w:rPr>
            </w:pPr>
          </w:p>
        </w:tc>
        <w:tc>
          <w:tcPr>
            <w:tcW w:w="50" w:type="pct"/>
            <w:vAlign w:val="center"/>
            <w:hideMark/>
          </w:tcPr>
          <w:p w14:paraId="33FE02AA" w14:textId="77777777" w:rsidR="00000000" w:rsidRDefault="00942225">
            <w:pPr>
              <w:rPr>
                <w:rFonts w:eastAsia="Times New Roman"/>
                <w:sz w:val="20"/>
                <w:szCs w:val="20"/>
              </w:rPr>
            </w:pPr>
          </w:p>
        </w:tc>
        <w:tc>
          <w:tcPr>
            <w:tcW w:w="500" w:type="pct"/>
            <w:vAlign w:val="center"/>
            <w:hideMark/>
          </w:tcPr>
          <w:p w14:paraId="32B9019C" w14:textId="77777777" w:rsidR="00000000" w:rsidRDefault="00942225">
            <w:pPr>
              <w:rPr>
                <w:rFonts w:eastAsia="Times New Roman"/>
                <w:sz w:val="20"/>
                <w:szCs w:val="20"/>
              </w:rPr>
            </w:pPr>
          </w:p>
        </w:tc>
        <w:tc>
          <w:tcPr>
            <w:tcW w:w="50" w:type="pct"/>
            <w:vAlign w:val="center"/>
            <w:hideMark/>
          </w:tcPr>
          <w:p w14:paraId="7E7F8CF1" w14:textId="77777777" w:rsidR="00000000" w:rsidRDefault="00942225">
            <w:pPr>
              <w:rPr>
                <w:rFonts w:eastAsia="Times New Roman"/>
                <w:sz w:val="20"/>
                <w:szCs w:val="20"/>
              </w:rPr>
            </w:pPr>
          </w:p>
        </w:tc>
        <w:tc>
          <w:tcPr>
            <w:tcW w:w="50" w:type="pct"/>
            <w:vAlign w:val="center"/>
            <w:hideMark/>
          </w:tcPr>
          <w:p w14:paraId="7E4F007E" w14:textId="77777777" w:rsidR="00000000" w:rsidRDefault="00942225">
            <w:pPr>
              <w:rPr>
                <w:rFonts w:eastAsia="Times New Roman"/>
                <w:sz w:val="20"/>
                <w:szCs w:val="20"/>
              </w:rPr>
            </w:pPr>
          </w:p>
        </w:tc>
        <w:tc>
          <w:tcPr>
            <w:tcW w:w="50" w:type="pct"/>
            <w:vAlign w:val="center"/>
            <w:hideMark/>
          </w:tcPr>
          <w:p w14:paraId="37D2E739" w14:textId="77777777" w:rsidR="00000000" w:rsidRDefault="00942225">
            <w:pPr>
              <w:rPr>
                <w:rFonts w:eastAsia="Times New Roman"/>
                <w:sz w:val="20"/>
                <w:szCs w:val="20"/>
              </w:rPr>
            </w:pPr>
          </w:p>
        </w:tc>
        <w:tc>
          <w:tcPr>
            <w:tcW w:w="500" w:type="pct"/>
            <w:vAlign w:val="center"/>
            <w:hideMark/>
          </w:tcPr>
          <w:p w14:paraId="30FD3C84" w14:textId="77777777" w:rsidR="00000000" w:rsidRDefault="00942225">
            <w:pPr>
              <w:rPr>
                <w:rFonts w:eastAsia="Times New Roman"/>
                <w:sz w:val="20"/>
                <w:szCs w:val="20"/>
              </w:rPr>
            </w:pPr>
          </w:p>
        </w:tc>
        <w:tc>
          <w:tcPr>
            <w:tcW w:w="50" w:type="pct"/>
            <w:vAlign w:val="center"/>
            <w:hideMark/>
          </w:tcPr>
          <w:p w14:paraId="7E076060" w14:textId="77777777" w:rsidR="00000000" w:rsidRDefault="00942225">
            <w:pPr>
              <w:rPr>
                <w:rFonts w:eastAsia="Times New Roman"/>
                <w:sz w:val="20"/>
                <w:szCs w:val="20"/>
              </w:rPr>
            </w:pPr>
          </w:p>
        </w:tc>
        <w:tc>
          <w:tcPr>
            <w:tcW w:w="50" w:type="pct"/>
            <w:vAlign w:val="center"/>
            <w:hideMark/>
          </w:tcPr>
          <w:p w14:paraId="7C094D90" w14:textId="77777777" w:rsidR="00000000" w:rsidRDefault="00942225">
            <w:pPr>
              <w:rPr>
                <w:rFonts w:eastAsia="Times New Roman"/>
                <w:sz w:val="20"/>
                <w:szCs w:val="20"/>
              </w:rPr>
            </w:pPr>
          </w:p>
        </w:tc>
        <w:tc>
          <w:tcPr>
            <w:tcW w:w="50" w:type="pct"/>
            <w:vAlign w:val="center"/>
            <w:hideMark/>
          </w:tcPr>
          <w:p w14:paraId="0BF195E9" w14:textId="77777777" w:rsidR="00000000" w:rsidRDefault="00942225">
            <w:pPr>
              <w:rPr>
                <w:rFonts w:eastAsia="Times New Roman"/>
                <w:sz w:val="20"/>
                <w:szCs w:val="20"/>
              </w:rPr>
            </w:pPr>
          </w:p>
        </w:tc>
        <w:tc>
          <w:tcPr>
            <w:tcW w:w="250" w:type="pct"/>
            <w:vAlign w:val="center"/>
            <w:hideMark/>
          </w:tcPr>
          <w:p w14:paraId="4E10C437" w14:textId="77777777" w:rsidR="00000000" w:rsidRDefault="00942225">
            <w:pPr>
              <w:rPr>
                <w:rFonts w:eastAsia="Times New Roman"/>
                <w:sz w:val="20"/>
                <w:szCs w:val="20"/>
              </w:rPr>
            </w:pPr>
          </w:p>
        </w:tc>
        <w:tc>
          <w:tcPr>
            <w:tcW w:w="50" w:type="pct"/>
            <w:vAlign w:val="center"/>
            <w:hideMark/>
          </w:tcPr>
          <w:p w14:paraId="74445123" w14:textId="77777777" w:rsidR="00000000" w:rsidRDefault="00942225">
            <w:pPr>
              <w:rPr>
                <w:rFonts w:eastAsia="Times New Roman"/>
                <w:sz w:val="20"/>
                <w:szCs w:val="20"/>
              </w:rPr>
            </w:pPr>
          </w:p>
        </w:tc>
      </w:tr>
      <w:tr w:rsidR="00000000" w14:paraId="1A1F0CEB" w14:textId="77777777">
        <w:trPr>
          <w:divId w:val="1158152253"/>
          <w:jc w:val="center"/>
        </w:trPr>
        <w:tc>
          <w:tcPr>
            <w:tcW w:w="0" w:type="auto"/>
            <w:tcMar>
              <w:top w:w="30" w:type="dxa"/>
              <w:left w:w="30" w:type="dxa"/>
              <w:bottom w:w="30" w:type="dxa"/>
              <w:right w:w="30" w:type="dxa"/>
            </w:tcMar>
            <w:vAlign w:val="bottom"/>
            <w:hideMark/>
          </w:tcPr>
          <w:p w14:paraId="4CA37D11" w14:textId="77777777" w:rsidR="00000000" w:rsidRDefault="00942225">
            <w:pPr>
              <w:divId w:val="167911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01E50B" w14:textId="77777777" w:rsidR="00000000" w:rsidRDefault="00942225">
            <w:pPr>
              <w:divId w:val="925577696"/>
              <w:rPr>
                <w:rFonts w:eastAsia="Times New Roman"/>
                <w:sz w:val="20"/>
                <w:szCs w:val="20"/>
              </w:rPr>
            </w:pPr>
            <w:r>
              <w:rPr>
                <w:rFonts w:ascii="inherit" w:eastAsia="Times New Roman" w:hAnsi="inherit"/>
                <w:sz w:val="20"/>
                <w:szCs w:val="20"/>
              </w:rPr>
              <w:t> </w:t>
            </w:r>
          </w:p>
        </w:tc>
        <w:tc>
          <w:tcPr>
            <w:tcW w:w="0" w:type="auto"/>
            <w:gridSpan w:val="18"/>
            <w:tcBorders>
              <w:bottom w:val="single" w:sz="6" w:space="0" w:color="000000"/>
            </w:tcBorders>
            <w:tcMar>
              <w:top w:w="30" w:type="dxa"/>
              <w:left w:w="30" w:type="dxa"/>
              <w:bottom w:w="30" w:type="dxa"/>
              <w:right w:w="0" w:type="dxa"/>
            </w:tcMar>
            <w:vAlign w:val="bottom"/>
            <w:hideMark/>
          </w:tcPr>
          <w:p w14:paraId="5EBCB81A" w14:textId="77777777" w:rsidR="00000000" w:rsidRDefault="00942225">
            <w:pPr>
              <w:jc w:val="center"/>
              <w:rPr>
                <w:rFonts w:eastAsia="Times New Roman"/>
                <w:sz w:val="16"/>
                <w:szCs w:val="16"/>
              </w:rPr>
            </w:pPr>
            <w:r>
              <w:rPr>
                <w:rFonts w:ascii="inherit" w:eastAsia="Times New Roman" w:hAnsi="inherit"/>
                <w:b/>
                <w:bCs/>
                <w:sz w:val="16"/>
                <w:szCs w:val="16"/>
              </w:rPr>
              <w:t>NCR Stockholders</w:t>
            </w:r>
          </w:p>
        </w:tc>
        <w:tc>
          <w:tcPr>
            <w:tcW w:w="0" w:type="auto"/>
            <w:tcMar>
              <w:top w:w="30" w:type="dxa"/>
              <w:left w:w="30" w:type="dxa"/>
              <w:bottom w:w="30" w:type="dxa"/>
              <w:right w:w="30" w:type="dxa"/>
            </w:tcMar>
            <w:vAlign w:val="bottom"/>
            <w:hideMark/>
          </w:tcPr>
          <w:p w14:paraId="08EFA6E0" w14:textId="77777777" w:rsidR="00000000" w:rsidRDefault="00942225">
            <w:pPr>
              <w:divId w:val="26564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E1824A" w14:textId="77777777" w:rsidR="00000000" w:rsidRDefault="00942225">
            <w:pPr>
              <w:divId w:val="660502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504373" w14:textId="77777777" w:rsidR="00000000" w:rsidRDefault="00942225">
            <w:pPr>
              <w:divId w:val="19859615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386246" w14:textId="77777777" w:rsidR="00000000" w:rsidRDefault="00942225">
            <w:pPr>
              <w:divId w:val="983657198"/>
              <w:rPr>
                <w:rFonts w:eastAsia="Times New Roman"/>
                <w:sz w:val="20"/>
                <w:szCs w:val="20"/>
              </w:rPr>
            </w:pPr>
            <w:r>
              <w:rPr>
                <w:rFonts w:ascii="inherit" w:eastAsia="Times New Roman" w:hAnsi="inherit"/>
                <w:sz w:val="20"/>
                <w:szCs w:val="20"/>
              </w:rPr>
              <w:t> </w:t>
            </w:r>
          </w:p>
        </w:tc>
      </w:tr>
      <w:tr w:rsidR="00000000" w14:paraId="055818D2" w14:textId="77777777">
        <w:trPr>
          <w:divId w:val="1158152253"/>
          <w:jc w:val="center"/>
        </w:trPr>
        <w:tc>
          <w:tcPr>
            <w:tcW w:w="0" w:type="auto"/>
            <w:tcMar>
              <w:top w:w="30" w:type="dxa"/>
              <w:left w:w="30" w:type="dxa"/>
              <w:bottom w:w="30" w:type="dxa"/>
              <w:right w:w="30" w:type="dxa"/>
            </w:tcMar>
            <w:vAlign w:val="bottom"/>
            <w:hideMark/>
          </w:tcPr>
          <w:p w14:paraId="343F6605" w14:textId="77777777" w:rsidR="00000000" w:rsidRDefault="00942225">
            <w:pPr>
              <w:divId w:val="110901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398EB3" w14:textId="77777777" w:rsidR="00000000" w:rsidRDefault="00942225">
            <w:pPr>
              <w:divId w:val="20911540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E2474C4" w14:textId="77777777" w:rsidR="00000000" w:rsidRDefault="00942225">
            <w:pPr>
              <w:jc w:val="center"/>
              <w:rPr>
                <w:rFonts w:eastAsia="Times New Roman"/>
                <w:sz w:val="16"/>
                <w:szCs w:val="16"/>
              </w:rPr>
            </w:pPr>
            <w:r>
              <w:rPr>
                <w:rFonts w:ascii="inherit" w:eastAsia="Times New Roman" w:hAnsi="inherit"/>
                <w:b/>
                <w:bCs/>
                <w:sz w:val="16"/>
                <w:szCs w:val="16"/>
              </w:rPr>
              <w:t>Common Stock</w:t>
            </w:r>
          </w:p>
        </w:tc>
        <w:tc>
          <w:tcPr>
            <w:tcW w:w="0" w:type="auto"/>
            <w:tcMar>
              <w:top w:w="30" w:type="dxa"/>
              <w:left w:w="30" w:type="dxa"/>
              <w:bottom w:w="30" w:type="dxa"/>
              <w:right w:w="30" w:type="dxa"/>
            </w:tcMar>
            <w:vAlign w:val="bottom"/>
            <w:hideMark/>
          </w:tcPr>
          <w:p w14:paraId="37A07A44" w14:textId="77777777" w:rsidR="00000000" w:rsidRDefault="00942225">
            <w:pPr>
              <w:divId w:val="1704792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7F4E3C" w14:textId="77777777" w:rsidR="00000000" w:rsidRDefault="00942225">
            <w:pPr>
              <w:divId w:val="868446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E90ADF" w14:textId="77777777" w:rsidR="00000000" w:rsidRDefault="00942225">
            <w:pPr>
              <w:divId w:val="345462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52D3E4" w14:textId="77777777" w:rsidR="00000000" w:rsidRDefault="00942225">
            <w:pPr>
              <w:divId w:val="100775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97CB96" w14:textId="77777777" w:rsidR="00000000" w:rsidRDefault="00942225">
            <w:pPr>
              <w:divId w:val="121165065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56A19C6" w14:textId="77777777" w:rsidR="00000000" w:rsidRDefault="00942225">
            <w:pPr>
              <w:jc w:val="center"/>
              <w:rPr>
                <w:rFonts w:eastAsia="Times New Roman"/>
                <w:sz w:val="16"/>
                <w:szCs w:val="16"/>
              </w:rPr>
            </w:pPr>
            <w:r>
              <w:rPr>
                <w:rFonts w:ascii="inherit" w:eastAsia="Times New Roman" w:hAnsi="inherit"/>
                <w:b/>
                <w:bCs/>
                <w:sz w:val="16"/>
                <w:szCs w:val="16"/>
              </w:rPr>
              <w:t>Accumulated Other</w:t>
            </w:r>
            <w:r>
              <w:rPr>
                <w:rFonts w:ascii="inherit" w:eastAsia="Times New Roman" w:hAnsi="inherit"/>
                <w:b/>
                <w:bCs/>
                <w:sz w:val="16"/>
                <w:szCs w:val="16"/>
              </w:rPr>
              <w:t xml:space="preserve"> </w:t>
            </w:r>
            <w:r>
              <w:rPr>
                <w:rFonts w:ascii="inherit" w:eastAsia="Times New Roman" w:hAnsi="inherit"/>
                <w:b/>
                <w:bCs/>
                <w:sz w:val="16"/>
                <w:szCs w:val="16"/>
              </w:rPr>
              <w:t>Comprehensive (Loss) Income</w:t>
            </w:r>
          </w:p>
        </w:tc>
        <w:tc>
          <w:tcPr>
            <w:tcW w:w="0" w:type="auto"/>
            <w:tcMar>
              <w:top w:w="30" w:type="dxa"/>
              <w:left w:w="30" w:type="dxa"/>
              <w:bottom w:w="30" w:type="dxa"/>
              <w:right w:w="30" w:type="dxa"/>
            </w:tcMar>
            <w:vAlign w:val="bottom"/>
            <w:hideMark/>
          </w:tcPr>
          <w:p w14:paraId="026BAA6F" w14:textId="77777777" w:rsidR="00000000" w:rsidRDefault="00942225">
            <w:pPr>
              <w:divId w:val="35959863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7760E35" w14:textId="77777777" w:rsidR="00000000" w:rsidRDefault="00942225">
            <w:pPr>
              <w:jc w:val="center"/>
              <w:rPr>
                <w:rFonts w:eastAsia="Times New Roman"/>
                <w:sz w:val="16"/>
                <w:szCs w:val="16"/>
              </w:rPr>
            </w:pPr>
            <w:r>
              <w:rPr>
                <w:rFonts w:ascii="inherit" w:eastAsia="Times New Roman" w:hAnsi="inherit"/>
                <w:b/>
                <w:bCs/>
                <w:sz w:val="16"/>
                <w:szCs w:val="16"/>
              </w:rPr>
              <w:t>Non-Redeemable Noncontrolling Interests in Subsidiaries</w:t>
            </w:r>
          </w:p>
        </w:tc>
        <w:tc>
          <w:tcPr>
            <w:tcW w:w="0" w:type="auto"/>
            <w:tcMar>
              <w:top w:w="30" w:type="dxa"/>
              <w:left w:w="30" w:type="dxa"/>
              <w:bottom w:w="30" w:type="dxa"/>
              <w:right w:w="30" w:type="dxa"/>
            </w:tcMar>
            <w:vAlign w:val="bottom"/>
            <w:hideMark/>
          </w:tcPr>
          <w:p w14:paraId="070BF5B4" w14:textId="77777777" w:rsidR="00000000" w:rsidRDefault="00942225">
            <w:pPr>
              <w:divId w:val="20845230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DDBAE7" w14:textId="77777777" w:rsidR="00000000" w:rsidRDefault="00942225">
            <w:pPr>
              <w:divId w:val="1880698316"/>
              <w:rPr>
                <w:rFonts w:eastAsia="Times New Roman"/>
                <w:sz w:val="20"/>
                <w:szCs w:val="20"/>
              </w:rPr>
            </w:pPr>
            <w:r>
              <w:rPr>
                <w:rFonts w:ascii="inherit" w:eastAsia="Times New Roman" w:hAnsi="inherit"/>
                <w:sz w:val="20"/>
                <w:szCs w:val="20"/>
              </w:rPr>
              <w:t> </w:t>
            </w:r>
          </w:p>
        </w:tc>
      </w:tr>
      <w:tr w:rsidR="00000000" w14:paraId="1F4D75A5" w14:textId="77777777">
        <w:trPr>
          <w:divId w:val="1158152253"/>
          <w:jc w:val="center"/>
        </w:trPr>
        <w:tc>
          <w:tcPr>
            <w:tcW w:w="0" w:type="auto"/>
            <w:tcMar>
              <w:top w:w="30" w:type="dxa"/>
              <w:left w:w="30" w:type="dxa"/>
              <w:bottom w:w="30" w:type="dxa"/>
              <w:right w:w="30" w:type="dxa"/>
            </w:tcMar>
            <w:vAlign w:val="bottom"/>
            <w:hideMark/>
          </w:tcPr>
          <w:p w14:paraId="1FBCEF28"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E2F9438" w14:textId="77777777" w:rsidR="00000000" w:rsidRDefault="00942225">
            <w:pPr>
              <w:divId w:val="285041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255F524" w14:textId="77777777" w:rsidR="00000000" w:rsidRDefault="00942225">
            <w:pPr>
              <w:jc w:val="center"/>
              <w:rPr>
                <w:rFonts w:eastAsia="Times New Roman"/>
                <w:sz w:val="16"/>
                <w:szCs w:val="16"/>
              </w:rPr>
            </w:pPr>
            <w:r>
              <w:rPr>
                <w:rFonts w:ascii="inherit" w:eastAsia="Times New Roman" w:hAnsi="inherit"/>
                <w:b/>
                <w:bCs/>
                <w:sz w:val="16"/>
                <w:szCs w:val="16"/>
              </w:rPr>
              <w:t>Shares</w:t>
            </w:r>
          </w:p>
        </w:tc>
        <w:tc>
          <w:tcPr>
            <w:tcW w:w="0" w:type="auto"/>
            <w:tcMar>
              <w:top w:w="30" w:type="dxa"/>
              <w:left w:w="30" w:type="dxa"/>
              <w:bottom w:w="30" w:type="dxa"/>
              <w:right w:w="30" w:type="dxa"/>
            </w:tcMar>
            <w:vAlign w:val="bottom"/>
            <w:hideMark/>
          </w:tcPr>
          <w:p w14:paraId="66AA6D3F" w14:textId="77777777" w:rsidR="00000000" w:rsidRDefault="00942225">
            <w:pPr>
              <w:divId w:val="12614491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2DFDCD"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66E7B3E" w14:textId="77777777" w:rsidR="00000000" w:rsidRDefault="00942225">
            <w:pPr>
              <w:divId w:val="6405790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7A9DDD" w14:textId="77777777" w:rsidR="00000000" w:rsidRDefault="00942225">
            <w:pPr>
              <w:jc w:val="center"/>
              <w:rPr>
                <w:rFonts w:eastAsia="Times New Roman"/>
                <w:sz w:val="16"/>
                <w:szCs w:val="16"/>
              </w:rPr>
            </w:pPr>
            <w:r>
              <w:rPr>
                <w:rFonts w:ascii="inherit" w:eastAsia="Times New Roman" w:hAnsi="inherit"/>
                <w:b/>
                <w:bCs/>
                <w:sz w:val="16"/>
                <w:szCs w:val="16"/>
              </w:rPr>
              <w:t>Paid-in Capital</w:t>
            </w:r>
          </w:p>
        </w:tc>
        <w:tc>
          <w:tcPr>
            <w:tcW w:w="0" w:type="auto"/>
            <w:tcMar>
              <w:top w:w="30" w:type="dxa"/>
              <w:left w:w="30" w:type="dxa"/>
              <w:bottom w:w="30" w:type="dxa"/>
              <w:right w:w="30" w:type="dxa"/>
            </w:tcMar>
            <w:vAlign w:val="bottom"/>
            <w:hideMark/>
          </w:tcPr>
          <w:p w14:paraId="160704CC" w14:textId="77777777" w:rsidR="00000000" w:rsidRDefault="00942225">
            <w:pPr>
              <w:divId w:val="15403179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4FD3F6" w14:textId="77777777" w:rsidR="00000000" w:rsidRDefault="00942225">
            <w:pPr>
              <w:jc w:val="center"/>
              <w:rPr>
                <w:rFonts w:eastAsia="Times New Roman"/>
                <w:sz w:val="16"/>
                <w:szCs w:val="16"/>
              </w:rPr>
            </w:pPr>
            <w:r>
              <w:rPr>
                <w:rFonts w:ascii="inherit" w:eastAsia="Times New Roman" w:hAnsi="inherit"/>
                <w:b/>
                <w:bCs/>
                <w:sz w:val="16"/>
                <w:szCs w:val="16"/>
              </w:rPr>
              <w:t>Retained Earnings</w:t>
            </w:r>
          </w:p>
        </w:tc>
        <w:tc>
          <w:tcPr>
            <w:tcW w:w="0" w:type="auto"/>
            <w:tcMar>
              <w:top w:w="30" w:type="dxa"/>
              <w:left w:w="30" w:type="dxa"/>
              <w:bottom w:w="30" w:type="dxa"/>
              <w:right w:w="30" w:type="dxa"/>
            </w:tcMar>
            <w:vAlign w:val="bottom"/>
            <w:hideMark/>
          </w:tcPr>
          <w:p w14:paraId="5F8353A4" w14:textId="77777777" w:rsidR="00000000" w:rsidRDefault="00942225">
            <w:pPr>
              <w:divId w:val="33203318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C2C9B29"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664952E7" w14:textId="77777777" w:rsidR="00000000" w:rsidRDefault="00942225">
            <w:pPr>
              <w:divId w:val="158907837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5FE4E0C"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2804EBF1" w14:textId="77777777" w:rsidR="00000000" w:rsidRDefault="00942225">
            <w:pPr>
              <w:divId w:val="3603953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DC3E43" w14:textId="77777777" w:rsidR="00000000" w:rsidRDefault="00942225">
            <w:pPr>
              <w:jc w:val="center"/>
              <w:rPr>
                <w:rFonts w:eastAsia="Times New Roman"/>
                <w:sz w:val="16"/>
                <w:szCs w:val="16"/>
              </w:rPr>
            </w:pPr>
            <w:r>
              <w:rPr>
                <w:rFonts w:ascii="inherit" w:eastAsia="Times New Roman" w:hAnsi="inherit"/>
                <w:b/>
                <w:bCs/>
                <w:sz w:val="16"/>
                <w:szCs w:val="16"/>
              </w:rPr>
              <w:t>Total</w:t>
            </w:r>
          </w:p>
        </w:tc>
      </w:tr>
      <w:tr w:rsidR="00942225" w14:paraId="169EB564" w14:textId="77777777">
        <w:trPr>
          <w:divId w:val="1158152253"/>
          <w:jc w:val="center"/>
        </w:trPr>
        <w:tc>
          <w:tcPr>
            <w:tcW w:w="0" w:type="auto"/>
            <w:shd w:val="clear" w:color="auto" w:fill="CCEEFF"/>
            <w:tcMar>
              <w:top w:w="30" w:type="dxa"/>
              <w:left w:w="30" w:type="dxa"/>
              <w:bottom w:w="30" w:type="dxa"/>
              <w:right w:w="30" w:type="dxa"/>
            </w:tcMar>
            <w:vAlign w:val="bottom"/>
            <w:hideMark/>
          </w:tcPr>
          <w:p w14:paraId="79A70498" w14:textId="77777777" w:rsidR="00000000" w:rsidRDefault="00942225">
            <w:pPr>
              <w:rPr>
                <w:rFonts w:eastAsia="Times New Roman"/>
                <w:sz w:val="16"/>
                <w:szCs w:val="16"/>
              </w:rPr>
            </w:pPr>
            <w:r>
              <w:rPr>
                <w:rFonts w:ascii="inherit" w:eastAsia="Times New Roman" w:hAnsi="inherit"/>
                <w:b/>
                <w:bCs/>
                <w:sz w:val="16"/>
                <w:szCs w:val="16"/>
              </w:rPr>
              <w:t>December 31, 2018</w:t>
            </w:r>
          </w:p>
        </w:tc>
        <w:tc>
          <w:tcPr>
            <w:tcW w:w="0" w:type="auto"/>
            <w:shd w:val="clear" w:color="auto" w:fill="CCEEFF"/>
            <w:tcMar>
              <w:top w:w="30" w:type="dxa"/>
              <w:left w:w="30" w:type="dxa"/>
              <w:bottom w:w="30" w:type="dxa"/>
              <w:right w:w="30" w:type="dxa"/>
            </w:tcMar>
            <w:vAlign w:val="bottom"/>
            <w:hideMark/>
          </w:tcPr>
          <w:p w14:paraId="17682A44" w14:textId="77777777" w:rsidR="00000000" w:rsidRDefault="00942225">
            <w:pPr>
              <w:divId w:val="730546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2A2DAD" w14:textId="77777777" w:rsidR="00000000" w:rsidRDefault="00942225">
            <w:pPr>
              <w:jc w:val="right"/>
              <w:rPr>
                <w:rFonts w:eastAsia="Times New Roman"/>
                <w:sz w:val="16"/>
                <w:szCs w:val="16"/>
              </w:rPr>
            </w:pPr>
            <w:r>
              <w:rPr>
                <w:rFonts w:ascii="inherit" w:eastAsia="Times New Roman" w:hAnsi="inherit"/>
                <w:b/>
                <w:bCs/>
                <w:sz w:val="16"/>
                <w:szCs w:val="16"/>
              </w:rPr>
              <w:t>119</w:t>
            </w:r>
          </w:p>
        </w:tc>
        <w:tc>
          <w:tcPr>
            <w:tcW w:w="0" w:type="auto"/>
            <w:tcBorders>
              <w:top w:val="single" w:sz="6" w:space="0" w:color="000000"/>
            </w:tcBorders>
            <w:shd w:val="clear" w:color="auto" w:fill="CCEEFF"/>
            <w:vAlign w:val="bottom"/>
            <w:hideMark/>
          </w:tcPr>
          <w:p w14:paraId="7726F77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FDA0F" w14:textId="77777777" w:rsidR="00000000" w:rsidRDefault="00942225">
            <w:pPr>
              <w:divId w:val="2084983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8D3EDB"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DB0FD06" w14:textId="77777777" w:rsidR="00000000" w:rsidRDefault="00942225">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shd w:val="clear" w:color="auto" w:fill="CCEEFF"/>
            <w:vAlign w:val="bottom"/>
            <w:hideMark/>
          </w:tcPr>
          <w:p w14:paraId="79E7A21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38263" w14:textId="77777777" w:rsidR="00000000" w:rsidRDefault="00942225">
            <w:pPr>
              <w:divId w:val="18737635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6EDE503"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F775DCA" w14:textId="77777777" w:rsidR="00000000" w:rsidRDefault="00942225">
            <w:pPr>
              <w:jc w:val="right"/>
              <w:rPr>
                <w:rFonts w:eastAsia="Times New Roman"/>
                <w:sz w:val="16"/>
                <w:szCs w:val="16"/>
              </w:rPr>
            </w:pPr>
            <w:r>
              <w:rPr>
                <w:rFonts w:ascii="inherit" w:eastAsia="Times New Roman" w:hAnsi="inherit"/>
                <w:b/>
                <w:bCs/>
                <w:sz w:val="16"/>
                <w:szCs w:val="16"/>
              </w:rPr>
              <w:t>34</w:t>
            </w:r>
          </w:p>
        </w:tc>
        <w:tc>
          <w:tcPr>
            <w:tcW w:w="0" w:type="auto"/>
            <w:tcBorders>
              <w:top w:val="single" w:sz="6" w:space="0" w:color="000000"/>
            </w:tcBorders>
            <w:shd w:val="clear" w:color="auto" w:fill="CCEEFF"/>
            <w:vAlign w:val="bottom"/>
            <w:hideMark/>
          </w:tcPr>
          <w:p w14:paraId="7155BC9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31AFA7" w14:textId="77777777" w:rsidR="00000000" w:rsidRDefault="00942225">
            <w:pPr>
              <w:divId w:val="7502707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2C3A42"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C3F6B4" w14:textId="77777777" w:rsidR="00000000" w:rsidRDefault="00942225">
            <w:pPr>
              <w:jc w:val="right"/>
              <w:rPr>
                <w:rFonts w:eastAsia="Times New Roman"/>
                <w:sz w:val="16"/>
                <w:szCs w:val="16"/>
              </w:rPr>
            </w:pPr>
            <w:r>
              <w:rPr>
                <w:rFonts w:ascii="inherit" w:eastAsia="Times New Roman" w:hAnsi="inherit"/>
                <w:b/>
                <w:bCs/>
                <w:sz w:val="16"/>
                <w:szCs w:val="16"/>
              </w:rPr>
              <w:t>606</w:t>
            </w:r>
          </w:p>
        </w:tc>
        <w:tc>
          <w:tcPr>
            <w:tcW w:w="0" w:type="auto"/>
            <w:tcBorders>
              <w:top w:val="single" w:sz="6" w:space="0" w:color="000000"/>
            </w:tcBorders>
            <w:shd w:val="clear" w:color="auto" w:fill="CCEEFF"/>
            <w:vAlign w:val="bottom"/>
            <w:hideMark/>
          </w:tcPr>
          <w:p w14:paraId="21DC3EF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77E71" w14:textId="77777777" w:rsidR="00000000" w:rsidRDefault="00942225">
            <w:pPr>
              <w:divId w:val="1746180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6A7531"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1E9EDC" w14:textId="77777777" w:rsidR="00000000" w:rsidRDefault="00942225">
            <w:pPr>
              <w:jc w:val="right"/>
              <w:rPr>
                <w:rFonts w:eastAsia="Times New Roman"/>
                <w:sz w:val="16"/>
                <w:szCs w:val="16"/>
              </w:rPr>
            </w:pPr>
            <w:r>
              <w:rPr>
                <w:rFonts w:ascii="inherit" w:eastAsia="Times New Roman" w:hAnsi="inherit"/>
                <w:b/>
                <w:bCs/>
                <w:sz w:val="16"/>
                <w:szCs w:val="16"/>
              </w:rPr>
              <w:t>(246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C13164"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C90B082" w14:textId="77777777" w:rsidR="00000000" w:rsidRDefault="00942225">
            <w:pPr>
              <w:divId w:val="17815619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5D02345"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E6092C" w14:textId="77777777" w:rsidR="00000000" w:rsidRDefault="00942225">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2FFAC79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C8715B" w14:textId="77777777" w:rsidR="00000000" w:rsidRDefault="00942225">
            <w:pPr>
              <w:divId w:val="648427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B1870D"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96D325" w14:textId="77777777" w:rsidR="00000000" w:rsidRDefault="00942225">
            <w:pPr>
              <w:jc w:val="right"/>
              <w:rPr>
                <w:rFonts w:eastAsia="Times New Roman"/>
                <w:sz w:val="16"/>
                <w:szCs w:val="16"/>
              </w:rPr>
            </w:pPr>
            <w:r>
              <w:rPr>
                <w:rFonts w:ascii="inherit" w:eastAsia="Times New Roman" w:hAnsi="inherit"/>
                <w:b/>
                <w:bCs/>
                <w:sz w:val="16"/>
                <w:szCs w:val="16"/>
              </w:rPr>
              <w:t>399</w:t>
            </w:r>
          </w:p>
        </w:tc>
        <w:tc>
          <w:tcPr>
            <w:tcW w:w="0" w:type="auto"/>
            <w:tcBorders>
              <w:top w:val="single" w:sz="6" w:space="0" w:color="000000"/>
            </w:tcBorders>
            <w:shd w:val="clear" w:color="auto" w:fill="CCEEFF"/>
            <w:vAlign w:val="bottom"/>
            <w:hideMark/>
          </w:tcPr>
          <w:p w14:paraId="042EE89E" w14:textId="77777777" w:rsidR="00000000" w:rsidRDefault="00942225">
            <w:pPr>
              <w:rPr>
                <w:rFonts w:eastAsia="Times New Roman"/>
                <w:sz w:val="20"/>
                <w:szCs w:val="20"/>
              </w:rPr>
            </w:pPr>
          </w:p>
        </w:tc>
      </w:tr>
      <w:tr w:rsidR="00000000" w14:paraId="1CD9ECD3" w14:textId="77777777">
        <w:trPr>
          <w:divId w:val="1158152253"/>
          <w:jc w:val="center"/>
        </w:trPr>
        <w:tc>
          <w:tcPr>
            <w:tcW w:w="0" w:type="auto"/>
            <w:tcMar>
              <w:top w:w="30" w:type="dxa"/>
              <w:left w:w="30" w:type="dxa"/>
              <w:bottom w:w="30" w:type="dxa"/>
              <w:right w:w="30" w:type="dxa"/>
            </w:tcMar>
            <w:vAlign w:val="bottom"/>
            <w:hideMark/>
          </w:tcPr>
          <w:p w14:paraId="61A17573" w14:textId="77777777" w:rsidR="00000000" w:rsidRDefault="00942225">
            <w:pPr>
              <w:rPr>
                <w:rFonts w:eastAsia="Times New Roman"/>
                <w:sz w:val="16"/>
                <w:szCs w:val="16"/>
              </w:rPr>
            </w:pPr>
            <w:r>
              <w:rPr>
                <w:rFonts w:ascii="inherit" w:eastAsia="Times New Roman" w:hAnsi="inherit"/>
                <w:sz w:val="16"/>
                <w:szCs w:val="16"/>
              </w:rPr>
              <w:t>Comprehensive income:</w:t>
            </w:r>
          </w:p>
        </w:tc>
        <w:tc>
          <w:tcPr>
            <w:tcW w:w="0" w:type="auto"/>
            <w:tcMar>
              <w:top w:w="30" w:type="dxa"/>
              <w:left w:w="30" w:type="dxa"/>
              <w:bottom w:w="30" w:type="dxa"/>
              <w:right w:w="30" w:type="dxa"/>
            </w:tcMar>
            <w:vAlign w:val="bottom"/>
            <w:hideMark/>
          </w:tcPr>
          <w:p w14:paraId="0A23987E" w14:textId="77777777" w:rsidR="00000000" w:rsidRDefault="00942225">
            <w:pPr>
              <w:divId w:val="1151480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9DD9D7" w14:textId="77777777" w:rsidR="00000000" w:rsidRDefault="00942225">
            <w:pPr>
              <w:divId w:val="213588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BACC32" w14:textId="77777777" w:rsidR="00000000" w:rsidRDefault="00942225">
            <w:pPr>
              <w:divId w:val="810245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3871C2" w14:textId="77777777" w:rsidR="00000000" w:rsidRDefault="00942225">
            <w:pPr>
              <w:divId w:val="591397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70DFEA" w14:textId="77777777" w:rsidR="00000000" w:rsidRDefault="00942225">
            <w:pPr>
              <w:divId w:val="8585876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4AF5F0" w14:textId="77777777" w:rsidR="00000000" w:rsidRDefault="00942225">
            <w:pPr>
              <w:divId w:val="454956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C9E189" w14:textId="77777777" w:rsidR="00000000" w:rsidRDefault="00942225">
            <w:pPr>
              <w:divId w:val="161091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DE2D99" w14:textId="77777777" w:rsidR="00000000" w:rsidRDefault="00942225">
            <w:pPr>
              <w:divId w:val="1385562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87FE7B" w14:textId="77777777" w:rsidR="00000000" w:rsidRDefault="00942225">
            <w:pPr>
              <w:divId w:val="16564458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3A7B7E" w14:textId="77777777" w:rsidR="00000000" w:rsidRDefault="00942225">
            <w:pPr>
              <w:divId w:val="1655909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A05D34" w14:textId="77777777" w:rsidR="00000000" w:rsidRDefault="00942225">
            <w:pPr>
              <w:divId w:val="7053761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2451DC" w14:textId="77777777" w:rsidR="00000000" w:rsidRDefault="00942225">
            <w:pPr>
              <w:divId w:val="1395273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6520B7" w14:textId="77777777" w:rsidR="00000000" w:rsidRDefault="00942225">
            <w:pPr>
              <w:divId w:val="14522398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CA4E45F" w14:textId="77777777" w:rsidR="00000000" w:rsidRDefault="00942225">
            <w:pPr>
              <w:divId w:val="1014570582"/>
              <w:rPr>
                <w:rFonts w:eastAsia="Times New Roman"/>
                <w:sz w:val="20"/>
                <w:szCs w:val="20"/>
              </w:rPr>
            </w:pPr>
            <w:r>
              <w:rPr>
                <w:rFonts w:ascii="inherit" w:eastAsia="Times New Roman" w:hAnsi="inherit"/>
                <w:sz w:val="20"/>
                <w:szCs w:val="20"/>
              </w:rPr>
              <w:t> </w:t>
            </w:r>
          </w:p>
        </w:tc>
      </w:tr>
      <w:tr w:rsidR="00000000" w14:paraId="222B0463" w14:textId="77777777">
        <w:trPr>
          <w:divId w:val="1158152253"/>
          <w:jc w:val="center"/>
        </w:trPr>
        <w:tc>
          <w:tcPr>
            <w:tcW w:w="0" w:type="auto"/>
            <w:shd w:val="clear" w:color="auto" w:fill="CCEEFF"/>
            <w:tcMar>
              <w:top w:w="30" w:type="dxa"/>
              <w:left w:w="180" w:type="dxa"/>
              <w:bottom w:w="30" w:type="dxa"/>
              <w:right w:w="30" w:type="dxa"/>
            </w:tcMar>
            <w:vAlign w:val="bottom"/>
            <w:hideMark/>
          </w:tcPr>
          <w:p w14:paraId="6F5F2C19" w14:textId="77777777" w:rsidR="00000000" w:rsidRDefault="00942225">
            <w:pPr>
              <w:rPr>
                <w:rFonts w:eastAsia="Times New Roman"/>
                <w:sz w:val="16"/>
                <w:szCs w:val="16"/>
              </w:rPr>
            </w:pPr>
            <w:r>
              <w:rPr>
                <w:rFonts w:ascii="inherit" w:eastAsia="Times New Roman" w:hAnsi="inherit"/>
                <w:sz w:val="16"/>
                <w:szCs w:val="16"/>
              </w:rPr>
              <w:t>     Net income</w:t>
            </w:r>
          </w:p>
        </w:tc>
        <w:tc>
          <w:tcPr>
            <w:tcW w:w="0" w:type="auto"/>
            <w:shd w:val="clear" w:color="auto" w:fill="CCEEFF"/>
            <w:tcMar>
              <w:top w:w="30" w:type="dxa"/>
              <w:left w:w="30" w:type="dxa"/>
              <w:bottom w:w="30" w:type="dxa"/>
              <w:right w:w="30" w:type="dxa"/>
            </w:tcMar>
            <w:vAlign w:val="bottom"/>
            <w:hideMark/>
          </w:tcPr>
          <w:p w14:paraId="312BA5EE" w14:textId="77777777" w:rsidR="00000000" w:rsidRDefault="00942225">
            <w:pPr>
              <w:divId w:val="1570456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897632"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E885B1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1B762B" w14:textId="77777777" w:rsidR="00000000" w:rsidRDefault="00942225">
            <w:pPr>
              <w:divId w:val="1629316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913047"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4F5F9E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819C51" w14:textId="77777777" w:rsidR="00000000" w:rsidRDefault="00942225">
            <w:pPr>
              <w:divId w:val="1021471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569124"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20AD10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17679" w14:textId="77777777" w:rsidR="00000000" w:rsidRDefault="00942225">
            <w:pPr>
              <w:divId w:val="1104157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2AC8A3" w14:textId="77777777" w:rsidR="00000000" w:rsidRDefault="00942225">
            <w:pPr>
              <w:jc w:val="right"/>
              <w:rPr>
                <w:rFonts w:eastAsia="Times New Roman"/>
                <w:sz w:val="16"/>
                <w:szCs w:val="16"/>
              </w:rPr>
            </w:pPr>
            <w:r>
              <w:rPr>
                <w:rFonts w:ascii="inherit" w:eastAsia="Times New Roman" w:hAnsi="inherit"/>
                <w:sz w:val="16"/>
                <w:szCs w:val="16"/>
              </w:rPr>
              <w:t>37</w:t>
            </w:r>
          </w:p>
        </w:tc>
        <w:tc>
          <w:tcPr>
            <w:tcW w:w="0" w:type="auto"/>
            <w:shd w:val="clear" w:color="auto" w:fill="CCEEFF"/>
            <w:vAlign w:val="bottom"/>
            <w:hideMark/>
          </w:tcPr>
          <w:p w14:paraId="7F5FF66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7C7116" w14:textId="77777777" w:rsidR="00000000" w:rsidRDefault="00942225">
            <w:pPr>
              <w:divId w:val="523708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0B1E28"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9908AB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78D49" w14:textId="77777777" w:rsidR="00000000" w:rsidRDefault="00942225">
            <w:pPr>
              <w:divId w:val="1689788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6429CB" w14:textId="77777777" w:rsidR="00000000" w:rsidRDefault="00942225">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06A44FC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44E17" w14:textId="77777777" w:rsidR="00000000" w:rsidRDefault="00942225">
            <w:pPr>
              <w:divId w:val="7597145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84C44A" w14:textId="77777777" w:rsidR="00000000" w:rsidRDefault="00942225">
            <w:pPr>
              <w:jc w:val="right"/>
              <w:rPr>
                <w:rFonts w:eastAsia="Times New Roman"/>
                <w:sz w:val="16"/>
                <w:szCs w:val="16"/>
              </w:rPr>
            </w:pPr>
            <w:r>
              <w:rPr>
                <w:rFonts w:ascii="inherit" w:eastAsia="Times New Roman" w:hAnsi="inherit"/>
                <w:sz w:val="16"/>
                <w:szCs w:val="16"/>
              </w:rPr>
              <w:t>38</w:t>
            </w:r>
          </w:p>
        </w:tc>
        <w:tc>
          <w:tcPr>
            <w:tcW w:w="0" w:type="auto"/>
            <w:shd w:val="clear" w:color="auto" w:fill="CCEEFF"/>
            <w:vAlign w:val="bottom"/>
            <w:hideMark/>
          </w:tcPr>
          <w:p w14:paraId="2C6B0EFF" w14:textId="77777777" w:rsidR="00000000" w:rsidRDefault="00942225">
            <w:pPr>
              <w:rPr>
                <w:rFonts w:eastAsia="Times New Roman"/>
                <w:sz w:val="20"/>
                <w:szCs w:val="20"/>
              </w:rPr>
            </w:pPr>
          </w:p>
        </w:tc>
      </w:tr>
      <w:tr w:rsidR="00000000" w14:paraId="6F5E4442" w14:textId="77777777">
        <w:trPr>
          <w:divId w:val="1158152253"/>
          <w:jc w:val="center"/>
        </w:trPr>
        <w:tc>
          <w:tcPr>
            <w:tcW w:w="0" w:type="auto"/>
            <w:tcMar>
              <w:top w:w="30" w:type="dxa"/>
              <w:left w:w="180" w:type="dxa"/>
              <w:bottom w:w="30" w:type="dxa"/>
              <w:right w:w="30" w:type="dxa"/>
            </w:tcMar>
            <w:vAlign w:val="bottom"/>
            <w:hideMark/>
          </w:tcPr>
          <w:p w14:paraId="675402D5" w14:textId="77777777" w:rsidR="00000000" w:rsidRDefault="00942225">
            <w:pPr>
              <w:rPr>
                <w:rFonts w:eastAsia="Times New Roman"/>
                <w:sz w:val="16"/>
                <w:szCs w:val="16"/>
              </w:rPr>
            </w:pPr>
            <w:r>
              <w:rPr>
                <w:rFonts w:ascii="inherit" w:eastAsia="Times New Roman" w:hAnsi="inherit"/>
                <w:sz w:val="16"/>
                <w:szCs w:val="16"/>
              </w:rPr>
              <w:t>     Other comprehensive income</w:t>
            </w:r>
          </w:p>
        </w:tc>
        <w:tc>
          <w:tcPr>
            <w:tcW w:w="0" w:type="auto"/>
            <w:tcMar>
              <w:top w:w="30" w:type="dxa"/>
              <w:left w:w="30" w:type="dxa"/>
              <w:bottom w:w="30" w:type="dxa"/>
              <w:right w:w="30" w:type="dxa"/>
            </w:tcMar>
            <w:vAlign w:val="bottom"/>
            <w:hideMark/>
          </w:tcPr>
          <w:p w14:paraId="1CFDA06A" w14:textId="77777777" w:rsidR="00000000" w:rsidRDefault="00942225">
            <w:pPr>
              <w:divId w:val="10345735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8FFBFB9"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166B056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BB4186" w14:textId="77777777" w:rsidR="00000000" w:rsidRDefault="00942225">
            <w:pPr>
              <w:divId w:val="875964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4CD63E3"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567DA36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F27924" w14:textId="77777777" w:rsidR="00000000" w:rsidRDefault="00942225">
            <w:pPr>
              <w:divId w:val="11657075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1E21EF"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3808AF1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03189C7" w14:textId="77777777" w:rsidR="00000000" w:rsidRDefault="00942225">
            <w:pPr>
              <w:divId w:val="1158884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7F6644"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7D8329C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BE6806D" w14:textId="77777777" w:rsidR="00000000" w:rsidRDefault="00942225">
            <w:pPr>
              <w:divId w:val="189801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D993DD" w14:textId="77777777" w:rsidR="00000000" w:rsidRDefault="00942225">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vAlign w:val="bottom"/>
            <w:hideMark/>
          </w:tcPr>
          <w:p w14:paraId="6A0A5CF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A9CC40D" w14:textId="77777777" w:rsidR="00000000" w:rsidRDefault="00942225">
            <w:pPr>
              <w:divId w:val="9268394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B19DE2B"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0A6D015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D97220" w14:textId="77777777" w:rsidR="00000000" w:rsidRDefault="00942225">
            <w:pPr>
              <w:divId w:val="955719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AFBF158" w14:textId="77777777" w:rsidR="00000000" w:rsidRDefault="00942225">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vAlign w:val="bottom"/>
            <w:hideMark/>
          </w:tcPr>
          <w:p w14:paraId="6E668DE4" w14:textId="77777777" w:rsidR="00000000" w:rsidRDefault="00942225">
            <w:pPr>
              <w:rPr>
                <w:rFonts w:eastAsia="Times New Roman"/>
                <w:sz w:val="20"/>
                <w:szCs w:val="20"/>
              </w:rPr>
            </w:pPr>
          </w:p>
        </w:tc>
      </w:tr>
      <w:tr w:rsidR="00000000" w14:paraId="1B0D7F3B" w14:textId="77777777">
        <w:trPr>
          <w:divId w:val="1158152253"/>
          <w:jc w:val="center"/>
        </w:trPr>
        <w:tc>
          <w:tcPr>
            <w:tcW w:w="0" w:type="auto"/>
            <w:shd w:val="clear" w:color="auto" w:fill="CCEEFF"/>
            <w:tcMar>
              <w:top w:w="30" w:type="dxa"/>
              <w:left w:w="180" w:type="dxa"/>
              <w:bottom w:w="30" w:type="dxa"/>
              <w:right w:w="30" w:type="dxa"/>
            </w:tcMar>
            <w:vAlign w:val="bottom"/>
            <w:hideMark/>
          </w:tcPr>
          <w:p w14:paraId="0E6D8F7E" w14:textId="77777777" w:rsidR="00000000" w:rsidRDefault="00942225">
            <w:pPr>
              <w:rPr>
                <w:rFonts w:eastAsia="Times New Roman"/>
                <w:sz w:val="16"/>
                <w:szCs w:val="16"/>
              </w:rPr>
            </w:pPr>
            <w:r>
              <w:rPr>
                <w:rFonts w:ascii="inherit" w:eastAsia="Times New Roman" w:hAnsi="inherit"/>
                <w:sz w:val="16"/>
                <w:szCs w:val="16"/>
              </w:rPr>
              <w:t>Total comprehensive income</w:t>
            </w:r>
          </w:p>
        </w:tc>
        <w:tc>
          <w:tcPr>
            <w:tcW w:w="0" w:type="auto"/>
            <w:shd w:val="clear" w:color="auto" w:fill="CCEEFF"/>
            <w:tcMar>
              <w:top w:w="30" w:type="dxa"/>
              <w:left w:w="30" w:type="dxa"/>
              <w:bottom w:w="30" w:type="dxa"/>
              <w:right w:w="30" w:type="dxa"/>
            </w:tcMar>
            <w:vAlign w:val="bottom"/>
            <w:hideMark/>
          </w:tcPr>
          <w:p w14:paraId="1C267D76" w14:textId="77777777" w:rsidR="00000000" w:rsidRDefault="00942225">
            <w:pPr>
              <w:divId w:val="17224349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BA7E38C"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2D136D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2C7A6" w14:textId="77777777" w:rsidR="00000000" w:rsidRDefault="00942225">
            <w:pPr>
              <w:divId w:val="5382793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2225D1"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5B1175C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12020" w14:textId="77777777" w:rsidR="00000000" w:rsidRDefault="00942225">
            <w:pPr>
              <w:divId w:val="552354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9A3F9F"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28781F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92AED5" w14:textId="77777777" w:rsidR="00000000" w:rsidRDefault="00942225">
            <w:pPr>
              <w:divId w:val="6100862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4A1F1B" w14:textId="77777777" w:rsidR="00000000" w:rsidRDefault="00942225">
            <w:pPr>
              <w:jc w:val="right"/>
              <w:rPr>
                <w:rFonts w:eastAsia="Times New Roman"/>
                <w:sz w:val="16"/>
                <w:szCs w:val="16"/>
              </w:rPr>
            </w:pPr>
            <w:r>
              <w:rPr>
                <w:rFonts w:ascii="inherit" w:eastAsia="Times New Roman" w:hAnsi="inherit"/>
                <w:sz w:val="16"/>
                <w:szCs w:val="16"/>
              </w:rPr>
              <w:t>37</w:t>
            </w:r>
          </w:p>
        </w:tc>
        <w:tc>
          <w:tcPr>
            <w:tcW w:w="0" w:type="auto"/>
            <w:tcBorders>
              <w:top w:val="single" w:sz="6" w:space="0" w:color="000000"/>
            </w:tcBorders>
            <w:shd w:val="clear" w:color="auto" w:fill="CCEEFF"/>
            <w:vAlign w:val="bottom"/>
            <w:hideMark/>
          </w:tcPr>
          <w:p w14:paraId="7F98473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10537" w14:textId="77777777" w:rsidR="00000000" w:rsidRDefault="00942225">
            <w:pPr>
              <w:divId w:val="99616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61C8C0" w14:textId="77777777" w:rsidR="00000000" w:rsidRDefault="00942225">
            <w:pPr>
              <w:jc w:val="right"/>
              <w:rPr>
                <w:rFonts w:eastAsia="Times New Roman"/>
                <w:sz w:val="16"/>
                <w:szCs w:val="16"/>
              </w:rPr>
            </w:pPr>
            <w:r>
              <w:rPr>
                <w:rFonts w:ascii="inherit" w:eastAsia="Times New Roman" w:hAnsi="inherit"/>
                <w:sz w:val="16"/>
                <w:szCs w:val="16"/>
              </w:rPr>
              <w:t>16</w:t>
            </w:r>
          </w:p>
        </w:tc>
        <w:tc>
          <w:tcPr>
            <w:tcW w:w="0" w:type="auto"/>
            <w:tcBorders>
              <w:top w:val="single" w:sz="6" w:space="0" w:color="000000"/>
            </w:tcBorders>
            <w:shd w:val="clear" w:color="auto" w:fill="CCEEFF"/>
            <w:vAlign w:val="bottom"/>
            <w:hideMark/>
          </w:tcPr>
          <w:p w14:paraId="3E5F495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8C5A8D" w14:textId="77777777" w:rsidR="00000000" w:rsidRDefault="00942225">
            <w:pPr>
              <w:divId w:val="17534325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7AC0EA" w14:textId="77777777" w:rsidR="00000000" w:rsidRDefault="00942225">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tcBorders>
            <w:shd w:val="clear" w:color="auto" w:fill="CCEEFF"/>
            <w:vAlign w:val="bottom"/>
            <w:hideMark/>
          </w:tcPr>
          <w:p w14:paraId="5F47CE3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BEDB89" w14:textId="77777777" w:rsidR="00000000" w:rsidRDefault="00942225">
            <w:pPr>
              <w:divId w:val="542905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F90285" w14:textId="77777777" w:rsidR="00000000" w:rsidRDefault="00942225">
            <w:pPr>
              <w:jc w:val="right"/>
              <w:rPr>
                <w:rFonts w:eastAsia="Times New Roman"/>
                <w:sz w:val="16"/>
                <w:szCs w:val="16"/>
              </w:rPr>
            </w:pPr>
            <w:r>
              <w:rPr>
                <w:rFonts w:ascii="inherit" w:eastAsia="Times New Roman" w:hAnsi="inherit"/>
                <w:sz w:val="16"/>
                <w:szCs w:val="16"/>
              </w:rPr>
              <w:t>54</w:t>
            </w:r>
          </w:p>
        </w:tc>
        <w:tc>
          <w:tcPr>
            <w:tcW w:w="0" w:type="auto"/>
            <w:tcBorders>
              <w:top w:val="single" w:sz="6" w:space="0" w:color="000000"/>
            </w:tcBorders>
            <w:shd w:val="clear" w:color="auto" w:fill="CCEEFF"/>
            <w:vAlign w:val="bottom"/>
            <w:hideMark/>
          </w:tcPr>
          <w:p w14:paraId="2FE26370" w14:textId="77777777" w:rsidR="00000000" w:rsidRDefault="00942225">
            <w:pPr>
              <w:rPr>
                <w:rFonts w:eastAsia="Times New Roman"/>
                <w:sz w:val="20"/>
                <w:szCs w:val="20"/>
              </w:rPr>
            </w:pPr>
          </w:p>
        </w:tc>
      </w:tr>
      <w:tr w:rsidR="00000000" w14:paraId="5C4E4445" w14:textId="77777777">
        <w:trPr>
          <w:divId w:val="1158152253"/>
          <w:jc w:val="center"/>
        </w:trPr>
        <w:tc>
          <w:tcPr>
            <w:tcW w:w="0" w:type="auto"/>
            <w:tcMar>
              <w:top w:w="30" w:type="dxa"/>
              <w:left w:w="180" w:type="dxa"/>
              <w:bottom w:w="30" w:type="dxa"/>
              <w:right w:w="30" w:type="dxa"/>
            </w:tcMar>
            <w:vAlign w:val="bottom"/>
            <w:hideMark/>
          </w:tcPr>
          <w:p w14:paraId="6FD6AF1B" w14:textId="77777777" w:rsidR="00000000" w:rsidRDefault="00942225">
            <w:pPr>
              <w:rPr>
                <w:rFonts w:eastAsia="Times New Roman"/>
                <w:sz w:val="16"/>
                <w:szCs w:val="16"/>
              </w:rPr>
            </w:pPr>
            <w:r>
              <w:rPr>
                <w:rFonts w:ascii="inherit" w:eastAsia="Times New Roman" w:hAnsi="inherit"/>
                <w:sz w:val="16"/>
                <w:szCs w:val="16"/>
              </w:rPr>
              <w:t>Employee stock purchase and stock compensation plans</w:t>
            </w:r>
          </w:p>
        </w:tc>
        <w:tc>
          <w:tcPr>
            <w:tcW w:w="0" w:type="auto"/>
            <w:tcMar>
              <w:top w:w="30" w:type="dxa"/>
              <w:left w:w="30" w:type="dxa"/>
              <w:bottom w:w="30" w:type="dxa"/>
              <w:right w:w="30" w:type="dxa"/>
            </w:tcMar>
            <w:vAlign w:val="bottom"/>
            <w:hideMark/>
          </w:tcPr>
          <w:p w14:paraId="1A089340" w14:textId="77777777" w:rsidR="00000000" w:rsidRDefault="00942225">
            <w:pPr>
              <w:divId w:val="1208956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05BC37" w14:textId="77777777" w:rsidR="00000000" w:rsidRDefault="00942225">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35126C2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ECB529C" w14:textId="77777777" w:rsidR="00000000" w:rsidRDefault="00942225">
            <w:pPr>
              <w:divId w:val="1252003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CE09E"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9B2053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D7EAD2D" w14:textId="77777777" w:rsidR="00000000" w:rsidRDefault="00942225">
            <w:pPr>
              <w:divId w:val="605038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C678E8" w14:textId="77777777" w:rsidR="00000000" w:rsidRDefault="00942225">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4C1922C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58764C" w14:textId="77777777" w:rsidR="00000000" w:rsidRDefault="00942225">
            <w:pPr>
              <w:divId w:val="1860585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F366D"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197ADF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2F9C9AC" w14:textId="77777777" w:rsidR="00000000" w:rsidRDefault="00942225">
            <w:pPr>
              <w:divId w:val="18289410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BACFBB"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0C029B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70CA01A" w14:textId="77777777" w:rsidR="00000000" w:rsidRDefault="00942225">
            <w:pPr>
              <w:divId w:val="21255411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66EAC0"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948916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FFF0B77" w14:textId="77777777" w:rsidR="00000000" w:rsidRDefault="00942225">
            <w:pPr>
              <w:divId w:val="986474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678F0D" w14:textId="77777777" w:rsidR="00000000" w:rsidRDefault="00942225">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1DE7AFC1" w14:textId="77777777" w:rsidR="00000000" w:rsidRDefault="00942225">
            <w:pPr>
              <w:rPr>
                <w:rFonts w:eastAsia="Times New Roman"/>
                <w:sz w:val="20"/>
                <w:szCs w:val="20"/>
              </w:rPr>
            </w:pPr>
          </w:p>
        </w:tc>
      </w:tr>
      <w:tr w:rsidR="00000000" w14:paraId="5A6E49B0" w14:textId="77777777">
        <w:trPr>
          <w:divId w:val="1158152253"/>
          <w:jc w:val="center"/>
        </w:trPr>
        <w:tc>
          <w:tcPr>
            <w:tcW w:w="0" w:type="auto"/>
            <w:shd w:val="clear" w:color="auto" w:fill="CCEEFF"/>
            <w:tcMar>
              <w:top w:w="30" w:type="dxa"/>
              <w:left w:w="180" w:type="dxa"/>
              <w:bottom w:w="30" w:type="dxa"/>
              <w:right w:w="30" w:type="dxa"/>
            </w:tcMar>
            <w:vAlign w:val="bottom"/>
            <w:hideMark/>
          </w:tcPr>
          <w:p w14:paraId="419DFE02" w14:textId="77777777" w:rsidR="00000000" w:rsidRDefault="00942225">
            <w:pPr>
              <w:rPr>
                <w:rFonts w:eastAsia="Times New Roman"/>
                <w:sz w:val="16"/>
                <w:szCs w:val="16"/>
              </w:rPr>
            </w:pPr>
            <w:r>
              <w:rPr>
                <w:rFonts w:ascii="inherit" w:eastAsia="Times New Roman" w:hAnsi="inherit"/>
                <w:sz w:val="16"/>
                <w:szCs w:val="16"/>
              </w:rPr>
              <w:t>Series A convertible preferred stock dividends</w:t>
            </w:r>
          </w:p>
        </w:tc>
        <w:tc>
          <w:tcPr>
            <w:tcW w:w="0" w:type="auto"/>
            <w:shd w:val="clear" w:color="auto" w:fill="CCEEFF"/>
            <w:tcMar>
              <w:top w:w="30" w:type="dxa"/>
              <w:left w:w="30" w:type="dxa"/>
              <w:bottom w:w="30" w:type="dxa"/>
              <w:right w:w="30" w:type="dxa"/>
            </w:tcMar>
            <w:vAlign w:val="bottom"/>
            <w:hideMark/>
          </w:tcPr>
          <w:p w14:paraId="65265EA1" w14:textId="77777777" w:rsidR="00000000" w:rsidRDefault="00942225">
            <w:pPr>
              <w:divId w:val="905604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092068"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52CE80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F5CB8" w14:textId="77777777" w:rsidR="00000000" w:rsidRDefault="00942225">
            <w:pPr>
              <w:divId w:val="15689522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24CD71"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3AEA56A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0AD5AD" w14:textId="77777777" w:rsidR="00000000" w:rsidRDefault="00942225">
            <w:pPr>
              <w:divId w:val="733623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B4309A"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0B96D3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9FDF20" w14:textId="77777777" w:rsidR="00000000" w:rsidRDefault="00942225">
            <w:pPr>
              <w:divId w:val="31929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3FAA09" w14:textId="77777777" w:rsidR="00000000" w:rsidRDefault="00942225">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496B0C30" w14:textId="77777777" w:rsidR="00000000" w:rsidRDefault="00942225">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ABF5D17" w14:textId="77777777" w:rsidR="00000000" w:rsidRDefault="00942225">
            <w:pPr>
              <w:divId w:val="2000038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62F20F"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0ECCD7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941C69" w14:textId="77777777" w:rsidR="00000000" w:rsidRDefault="00942225">
            <w:pPr>
              <w:divId w:val="121995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12C67B" w14:textId="77777777" w:rsidR="00000000" w:rsidRDefault="00942225">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3552A7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4AB92D" w14:textId="77777777" w:rsidR="00000000" w:rsidRDefault="00942225">
            <w:pPr>
              <w:divId w:val="172913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AEB1B1" w14:textId="77777777" w:rsidR="00000000" w:rsidRDefault="00942225">
            <w:pPr>
              <w:jc w:val="right"/>
              <w:rPr>
                <w:rFonts w:eastAsia="Times New Roman"/>
                <w:sz w:val="16"/>
                <w:szCs w:val="16"/>
              </w:rPr>
            </w:pPr>
            <w:r>
              <w:rPr>
                <w:rFonts w:ascii="inherit" w:eastAsia="Times New Roman" w:hAnsi="inherit"/>
                <w:sz w:val="16"/>
                <w:szCs w:val="16"/>
              </w:rPr>
              <w:t>(13</w:t>
            </w:r>
          </w:p>
        </w:tc>
        <w:tc>
          <w:tcPr>
            <w:tcW w:w="0" w:type="auto"/>
            <w:shd w:val="clear" w:color="auto" w:fill="CCEEFF"/>
            <w:tcMar>
              <w:top w:w="30" w:type="dxa"/>
              <w:left w:w="0" w:type="dxa"/>
              <w:bottom w:w="30" w:type="dxa"/>
              <w:right w:w="30" w:type="dxa"/>
            </w:tcMar>
            <w:vAlign w:val="bottom"/>
            <w:hideMark/>
          </w:tcPr>
          <w:p w14:paraId="5EE38B92" w14:textId="77777777" w:rsidR="00000000" w:rsidRDefault="00942225">
            <w:pPr>
              <w:rPr>
                <w:rFonts w:eastAsia="Times New Roman"/>
                <w:sz w:val="16"/>
                <w:szCs w:val="16"/>
              </w:rPr>
            </w:pPr>
            <w:r>
              <w:rPr>
                <w:rFonts w:ascii="inherit" w:eastAsia="Times New Roman" w:hAnsi="inherit"/>
                <w:sz w:val="16"/>
                <w:szCs w:val="16"/>
              </w:rPr>
              <w:t>)</w:t>
            </w:r>
          </w:p>
        </w:tc>
      </w:tr>
      <w:tr w:rsidR="00000000" w14:paraId="4701297A" w14:textId="77777777">
        <w:trPr>
          <w:divId w:val="1158152253"/>
          <w:jc w:val="center"/>
        </w:trPr>
        <w:tc>
          <w:tcPr>
            <w:tcW w:w="0" w:type="auto"/>
            <w:tcMar>
              <w:top w:w="30" w:type="dxa"/>
              <w:left w:w="30" w:type="dxa"/>
              <w:bottom w:w="30" w:type="dxa"/>
              <w:right w:w="30" w:type="dxa"/>
            </w:tcMar>
            <w:vAlign w:val="bottom"/>
            <w:hideMark/>
          </w:tcPr>
          <w:p w14:paraId="540DC31F" w14:textId="77777777" w:rsidR="00000000" w:rsidRDefault="00942225">
            <w:pP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2F036277" w14:textId="77777777" w:rsidR="00000000" w:rsidRDefault="00942225">
            <w:pPr>
              <w:divId w:val="3593535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FE53FC8" w14:textId="77777777" w:rsidR="00000000" w:rsidRDefault="00942225">
            <w:pPr>
              <w:jc w:val="right"/>
              <w:rPr>
                <w:rFonts w:eastAsia="Times New Roman"/>
                <w:sz w:val="16"/>
                <w:szCs w:val="16"/>
              </w:rPr>
            </w:pPr>
            <w:r>
              <w:rPr>
                <w:rFonts w:ascii="inherit" w:eastAsia="Times New Roman" w:hAnsi="inherit"/>
                <w:b/>
                <w:bCs/>
                <w:sz w:val="16"/>
                <w:szCs w:val="16"/>
              </w:rPr>
              <w:t>120</w:t>
            </w:r>
          </w:p>
        </w:tc>
        <w:tc>
          <w:tcPr>
            <w:tcW w:w="0" w:type="auto"/>
            <w:tcBorders>
              <w:top w:val="single" w:sz="6" w:space="0" w:color="000000"/>
            </w:tcBorders>
            <w:vAlign w:val="bottom"/>
            <w:hideMark/>
          </w:tcPr>
          <w:p w14:paraId="08CC994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1FEB91" w14:textId="77777777" w:rsidR="00000000" w:rsidRDefault="00942225">
            <w:pPr>
              <w:divId w:val="150024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F9CDFCF"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2042E2A4" w14:textId="77777777" w:rsidR="00000000" w:rsidRDefault="00942225">
            <w:pPr>
              <w:jc w:val="right"/>
              <w:rPr>
                <w:rFonts w:eastAsia="Times New Roman"/>
                <w:sz w:val="16"/>
                <w:szCs w:val="16"/>
              </w:rPr>
            </w:pPr>
            <w:r>
              <w:rPr>
                <w:rFonts w:ascii="inherit" w:eastAsia="Times New Roman" w:hAnsi="inherit"/>
                <w:b/>
                <w:bCs/>
                <w:sz w:val="16"/>
                <w:szCs w:val="16"/>
              </w:rPr>
              <w:t>1</w:t>
            </w:r>
          </w:p>
        </w:tc>
        <w:tc>
          <w:tcPr>
            <w:tcW w:w="0" w:type="auto"/>
            <w:tcBorders>
              <w:top w:val="single" w:sz="6" w:space="0" w:color="000000"/>
            </w:tcBorders>
            <w:vAlign w:val="bottom"/>
            <w:hideMark/>
          </w:tcPr>
          <w:p w14:paraId="40FD6A4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4E2B7DA" w14:textId="77777777" w:rsidR="00000000" w:rsidRDefault="00942225">
            <w:pPr>
              <w:divId w:val="126217957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8B3F76C"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B2799D0" w14:textId="77777777" w:rsidR="00000000" w:rsidRDefault="00942225">
            <w:pPr>
              <w:jc w:val="right"/>
              <w:rPr>
                <w:rFonts w:eastAsia="Times New Roman"/>
                <w:sz w:val="16"/>
                <w:szCs w:val="16"/>
              </w:rPr>
            </w:pPr>
            <w:r>
              <w:rPr>
                <w:rFonts w:ascii="inherit" w:eastAsia="Times New Roman" w:hAnsi="inherit"/>
                <w:b/>
                <w:bCs/>
                <w:sz w:val="16"/>
                <w:szCs w:val="16"/>
              </w:rPr>
              <w:t>48</w:t>
            </w:r>
          </w:p>
        </w:tc>
        <w:tc>
          <w:tcPr>
            <w:tcW w:w="0" w:type="auto"/>
            <w:tcBorders>
              <w:top w:val="single" w:sz="6" w:space="0" w:color="000000"/>
            </w:tcBorders>
            <w:vAlign w:val="bottom"/>
            <w:hideMark/>
          </w:tcPr>
          <w:p w14:paraId="4944A78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9DB3C75" w14:textId="77777777" w:rsidR="00000000" w:rsidRDefault="00942225">
            <w:pPr>
              <w:divId w:val="1889678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AAB359D"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35348B19" w14:textId="77777777" w:rsidR="00000000" w:rsidRDefault="00942225">
            <w:pPr>
              <w:jc w:val="right"/>
              <w:rPr>
                <w:rFonts w:eastAsia="Times New Roman"/>
                <w:sz w:val="16"/>
                <w:szCs w:val="16"/>
              </w:rPr>
            </w:pPr>
            <w:r>
              <w:rPr>
                <w:rFonts w:ascii="inherit" w:eastAsia="Times New Roman" w:hAnsi="inherit"/>
                <w:b/>
                <w:bCs/>
                <w:sz w:val="16"/>
                <w:szCs w:val="16"/>
              </w:rPr>
              <w:t>630</w:t>
            </w:r>
          </w:p>
        </w:tc>
        <w:tc>
          <w:tcPr>
            <w:tcW w:w="0" w:type="auto"/>
            <w:tcBorders>
              <w:top w:val="single" w:sz="6" w:space="0" w:color="000000"/>
            </w:tcBorders>
            <w:vAlign w:val="bottom"/>
            <w:hideMark/>
          </w:tcPr>
          <w:p w14:paraId="3BC9075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A2C46FD" w14:textId="77777777" w:rsidR="00000000" w:rsidRDefault="00942225">
            <w:pPr>
              <w:divId w:val="5543919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FAC2755"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0A6DD667" w14:textId="77777777" w:rsidR="00000000" w:rsidRDefault="00942225">
            <w:pPr>
              <w:jc w:val="right"/>
              <w:rPr>
                <w:rFonts w:eastAsia="Times New Roman"/>
                <w:sz w:val="16"/>
                <w:szCs w:val="16"/>
              </w:rPr>
            </w:pPr>
            <w:r>
              <w:rPr>
                <w:rFonts w:ascii="inherit" w:eastAsia="Times New Roman" w:hAnsi="inherit"/>
                <w:b/>
                <w:bCs/>
                <w:sz w:val="16"/>
                <w:szCs w:val="16"/>
              </w:rPr>
              <w:t>(230</w:t>
            </w:r>
          </w:p>
        </w:tc>
        <w:tc>
          <w:tcPr>
            <w:tcW w:w="0" w:type="auto"/>
            <w:tcBorders>
              <w:top w:val="single" w:sz="6" w:space="0" w:color="000000"/>
            </w:tcBorders>
            <w:tcMar>
              <w:top w:w="30" w:type="dxa"/>
              <w:left w:w="0" w:type="dxa"/>
              <w:bottom w:w="30" w:type="dxa"/>
              <w:right w:w="30" w:type="dxa"/>
            </w:tcMar>
            <w:vAlign w:val="bottom"/>
            <w:hideMark/>
          </w:tcPr>
          <w:p w14:paraId="32C6DDE6"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123B880A" w14:textId="77777777" w:rsidR="00000000" w:rsidRDefault="00942225">
            <w:pPr>
              <w:divId w:val="1960454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0DEA60D"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894FFF6" w14:textId="77777777" w:rsidR="00000000" w:rsidRDefault="00942225">
            <w:pPr>
              <w:jc w:val="right"/>
              <w:rPr>
                <w:rFonts w:eastAsia="Times New Roman"/>
                <w:sz w:val="16"/>
                <w:szCs w:val="16"/>
              </w:rPr>
            </w:pPr>
            <w:r>
              <w:rPr>
                <w:rFonts w:ascii="inherit" w:eastAsia="Times New Roman" w:hAnsi="inherit"/>
                <w:b/>
                <w:bCs/>
                <w:sz w:val="16"/>
                <w:szCs w:val="16"/>
              </w:rPr>
              <w:t>5</w:t>
            </w:r>
          </w:p>
        </w:tc>
        <w:tc>
          <w:tcPr>
            <w:tcW w:w="0" w:type="auto"/>
            <w:tcBorders>
              <w:top w:val="single" w:sz="6" w:space="0" w:color="000000"/>
            </w:tcBorders>
            <w:vAlign w:val="bottom"/>
            <w:hideMark/>
          </w:tcPr>
          <w:p w14:paraId="172C65E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D4DE0C1" w14:textId="77777777" w:rsidR="00000000" w:rsidRDefault="00942225">
            <w:pPr>
              <w:divId w:val="1081561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FB4086E" w14:textId="77777777" w:rsidR="00000000" w:rsidRDefault="00942225">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tcMar>
              <w:top w:w="30" w:type="dxa"/>
              <w:left w:w="0" w:type="dxa"/>
              <w:bottom w:w="30" w:type="dxa"/>
              <w:right w:w="0" w:type="dxa"/>
            </w:tcMar>
            <w:vAlign w:val="bottom"/>
            <w:hideMark/>
          </w:tcPr>
          <w:p w14:paraId="48B44644" w14:textId="77777777" w:rsidR="00000000" w:rsidRDefault="00942225">
            <w:pPr>
              <w:jc w:val="right"/>
              <w:rPr>
                <w:rFonts w:eastAsia="Times New Roman"/>
                <w:sz w:val="16"/>
                <w:szCs w:val="16"/>
              </w:rPr>
            </w:pPr>
            <w:r>
              <w:rPr>
                <w:rFonts w:ascii="inherit" w:eastAsia="Times New Roman" w:hAnsi="inherit"/>
                <w:b/>
                <w:bCs/>
                <w:sz w:val="16"/>
                <w:szCs w:val="16"/>
              </w:rPr>
              <w:t>454</w:t>
            </w:r>
          </w:p>
        </w:tc>
        <w:tc>
          <w:tcPr>
            <w:tcW w:w="0" w:type="auto"/>
            <w:tcBorders>
              <w:top w:val="single" w:sz="6" w:space="0" w:color="000000"/>
            </w:tcBorders>
            <w:vAlign w:val="bottom"/>
            <w:hideMark/>
          </w:tcPr>
          <w:p w14:paraId="46F88488" w14:textId="77777777" w:rsidR="00000000" w:rsidRDefault="00942225">
            <w:pPr>
              <w:rPr>
                <w:rFonts w:eastAsia="Times New Roman"/>
                <w:sz w:val="20"/>
                <w:szCs w:val="20"/>
              </w:rPr>
            </w:pPr>
          </w:p>
        </w:tc>
      </w:tr>
    </w:tbl>
    <w:p w14:paraId="12A0FF85" w14:textId="77777777" w:rsidR="00000000" w:rsidRDefault="00942225">
      <w:pPr>
        <w:spacing w:line="288" w:lineRule="auto"/>
        <w:jc w:val="center"/>
        <w:divId w:val="166941144"/>
        <w:rPr>
          <w:rFonts w:eastAsia="Times New Roman"/>
          <w:sz w:val="20"/>
          <w:szCs w:val="20"/>
        </w:rPr>
      </w:pPr>
      <w:r>
        <w:rPr>
          <w:rFonts w:ascii="inherit" w:eastAsia="Times New Roman" w:hAnsi="inherit"/>
          <w:sz w:val="20"/>
          <w:szCs w:val="20"/>
        </w:rPr>
        <w:t>See Notes to Condensed Consolidated Financial Statements.</w:t>
      </w:r>
    </w:p>
    <w:p w14:paraId="45774EC2" w14:textId="77777777" w:rsidR="00000000" w:rsidRDefault="00942225">
      <w:pPr>
        <w:spacing w:line="288" w:lineRule="auto"/>
        <w:jc w:val="center"/>
        <w:divId w:val="166941144"/>
        <w:rPr>
          <w:rFonts w:eastAsia="Times New Roman"/>
          <w:sz w:val="20"/>
          <w:szCs w:val="20"/>
        </w:rPr>
      </w:pPr>
    </w:p>
    <w:p w14:paraId="0D154039" w14:textId="77777777" w:rsidR="00000000" w:rsidRDefault="00942225">
      <w:pPr>
        <w:spacing w:line="288" w:lineRule="auto"/>
        <w:divId w:val="820774538"/>
        <w:rPr>
          <w:rFonts w:eastAsia="Times New Roman"/>
          <w:sz w:val="20"/>
          <w:szCs w:val="20"/>
        </w:rPr>
      </w:pPr>
    </w:p>
    <w:p w14:paraId="034D72B9" w14:textId="77777777" w:rsidR="00000000" w:rsidRDefault="00942225">
      <w:pPr>
        <w:divId w:val="1735736669"/>
        <w:rPr>
          <w:rFonts w:eastAsia="Times New Roman"/>
          <w:sz w:val="20"/>
          <w:szCs w:val="20"/>
        </w:rPr>
      </w:pPr>
    </w:p>
    <w:p w14:paraId="4D36D688" w14:textId="77777777" w:rsidR="00000000" w:rsidRDefault="00942225">
      <w:pPr>
        <w:spacing w:line="288" w:lineRule="auto"/>
        <w:jc w:val="center"/>
        <w:divId w:val="701711253"/>
        <w:rPr>
          <w:rFonts w:eastAsia="Times New Roman"/>
          <w:sz w:val="20"/>
          <w:szCs w:val="20"/>
        </w:rPr>
      </w:pPr>
      <w:r>
        <w:rPr>
          <w:rFonts w:ascii="inherit" w:eastAsia="Times New Roman" w:hAnsi="inherit"/>
          <w:sz w:val="20"/>
          <w:szCs w:val="20"/>
        </w:rPr>
        <w:t>8</w:t>
      </w:r>
    </w:p>
    <w:p w14:paraId="4BD10982" w14:textId="77777777" w:rsidR="00000000" w:rsidRDefault="00942225">
      <w:pPr>
        <w:divId w:val="166941144"/>
        <w:rPr>
          <w:rFonts w:eastAsia="Times New Roman"/>
          <w:sz w:val="20"/>
          <w:szCs w:val="20"/>
        </w:rPr>
      </w:pPr>
      <w:r>
        <w:rPr>
          <w:rFonts w:eastAsia="Times New Roman"/>
          <w:sz w:val="20"/>
          <w:szCs w:val="20"/>
        </w:rPr>
        <w:pict w14:anchorId="340A335E">
          <v:rect id="_x0000_i1033" style="width:0;height:1.5pt" o:hralign="center" o:hrstd="t" o:hr="t" fillcolor="#a0a0a0" stroked="f"/>
        </w:pict>
      </w:r>
    </w:p>
    <w:p w14:paraId="2D669280" w14:textId="77777777" w:rsidR="00000000" w:rsidRDefault="00942225">
      <w:pPr>
        <w:spacing w:line="288" w:lineRule="auto"/>
        <w:divId w:val="1051657213"/>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530EFCE9" w14:textId="77777777" w:rsidR="00000000" w:rsidRDefault="00942225">
      <w:pPr>
        <w:divId w:val="702948441"/>
        <w:rPr>
          <w:rFonts w:eastAsia="Times New Roman"/>
          <w:sz w:val="20"/>
          <w:szCs w:val="20"/>
        </w:rPr>
      </w:pPr>
    </w:p>
    <w:p w14:paraId="01094A45"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NCR Corporation</w:t>
      </w:r>
    </w:p>
    <w:p w14:paraId="5C72E174"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Notes to Condensed Consolidated Financial Statements (Unaudited)</w:t>
      </w:r>
    </w:p>
    <w:p w14:paraId="3E3FF54F" w14:textId="77777777" w:rsidR="00000000" w:rsidRDefault="00942225">
      <w:pPr>
        <w:spacing w:line="288" w:lineRule="auto"/>
        <w:jc w:val="center"/>
        <w:divId w:val="166941144"/>
        <w:rPr>
          <w:rFonts w:eastAsia="Times New Roman"/>
          <w:sz w:val="20"/>
          <w:szCs w:val="20"/>
        </w:rPr>
      </w:pPr>
    </w:p>
    <w:p w14:paraId="36B2B8A8"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Index to Financial Statements and Supplemental Data</w:t>
      </w:r>
    </w:p>
    <w:tbl>
      <w:tblPr>
        <w:tblW w:w="5000" w:type="pct"/>
        <w:jc w:val="center"/>
        <w:tblCellMar>
          <w:left w:w="0" w:type="dxa"/>
          <w:right w:w="0" w:type="dxa"/>
        </w:tblCellMar>
        <w:tblLook w:val="04A0" w:firstRow="1" w:lastRow="0" w:firstColumn="1" w:lastColumn="0" w:noHBand="0" w:noVBand="1"/>
      </w:tblPr>
      <w:tblGrid>
        <w:gridCol w:w="8306"/>
      </w:tblGrid>
      <w:tr w:rsidR="00000000" w14:paraId="494C1FD7" w14:textId="77777777">
        <w:trPr>
          <w:divId w:val="465706710"/>
          <w:jc w:val="center"/>
        </w:trPr>
        <w:tc>
          <w:tcPr>
            <w:tcW w:w="0" w:type="auto"/>
            <w:vAlign w:val="center"/>
            <w:hideMark/>
          </w:tcPr>
          <w:p w14:paraId="0162E086" w14:textId="77777777" w:rsidR="00000000" w:rsidRDefault="00942225">
            <w:pPr>
              <w:spacing w:line="288" w:lineRule="auto"/>
              <w:jc w:val="center"/>
              <w:rPr>
                <w:rFonts w:eastAsia="Times New Roman"/>
                <w:sz w:val="20"/>
                <w:szCs w:val="20"/>
              </w:rPr>
            </w:pPr>
          </w:p>
        </w:tc>
      </w:tr>
      <w:tr w:rsidR="00000000" w14:paraId="0995BDE2" w14:textId="77777777">
        <w:trPr>
          <w:divId w:val="465706710"/>
          <w:jc w:val="center"/>
        </w:trPr>
        <w:tc>
          <w:tcPr>
            <w:tcW w:w="5000" w:type="pct"/>
            <w:vAlign w:val="center"/>
            <w:hideMark/>
          </w:tcPr>
          <w:p w14:paraId="086E4690" w14:textId="77777777" w:rsidR="00000000" w:rsidRDefault="00942225">
            <w:pPr>
              <w:rPr>
                <w:rFonts w:eastAsia="Times New Roman"/>
                <w:sz w:val="20"/>
                <w:szCs w:val="20"/>
              </w:rPr>
            </w:pPr>
          </w:p>
        </w:tc>
      </w:tr>
      <w:tr w:rsidR="00000000" w14:paraId="7D0116AA" w14:textId="77777777">
        <w:trPr>
          <w:divId w:val="465706710"/>
          <w:jc w:val="center"/>
        </w:trPr>
        <w:tc>
          <w:tcPr>
            <w:tcW w:w="0" w:type="auto"/>
            <w:tcMar>
              <w:top w:w="30" w:type="dxa"/>
              <w:left w:w="30" w:type="dxa"/>
              <w:bottom w:w="30" w:type="dxa"/>
              <w:right w:w="30" w:type="dxa"/>
            </w:tcMar>
            <w:vAlign w:val="bottom"/>
            <w:hideMark/>
          </w:tcPr>
          <w:p w14:paraId="50A24A16" w14:textId="77777777" w:rsidR="00000000" w:rsidRDefault="00942225">
            <w:pPr>
              <w:divId w:val="132912379"/>
              <w:rPr>
                <w:rFonts w:eastAsia="Times New Roman"/>
                <w:sz w:val="20"/>
                <w:szCs w:val="20"/>
              </w:rPr>
            </w:pPr>
            <w:r>
              <w:rPr>
                <w:rFonts w:ascii="inherit" w:eastAsia="Times New Roman" w:hAnsi="inherit"/>
                <w:sz w:val="20"/>
                <w:szCs w:val="20"/>
              </w:rPr>
              <w:t> </w:t>
            </w:r>
          </w:p>
        </w:tc>
      </w:tr>
      <w:tr w:rsidR="00000000" w14:paraId="09CCDA78" w14:textId="77777777">
        <w:trPr>
          <w:divId w:val="465706710"/>
          <w:jc w:val="center"/>
        </w:trPr>
        <w:tc>
          <w:tcPr>
            <w:tcW w:w="0" w:type="auto"/>
            <w:tcMar>
              <w:top w:w="30" w:type="dxa"/>
              <w:left w:w="30" w:type="dxa"/>
              <w:bottom w:w="30" w:type="dxa"/>
              <w:right w:w="30" w:type="dxa"/>
            </w:tcMar>
            <w:vAlign w:val="bottom"/>
            <w:hideMark/>
          </w:tcPr>
          <w:p w14:paraId="2DCF6E72" w14:textId="77777777" w:rsidR="00000000" w:rsidRDefault="00942225">
            <w:pPr>
              <w:divId w:val="2127507387"/>
              <w:rPr>
                <w:rFonts w:eastAsia="Times New Roman"/>
                <w:sz w:val="20"/>
                <w:szCs w:val="20"/>
              </w:rPr>
            </w:pPr>
            <w:hyperlink w:anchor="sC38F327086DA5D27B8B950EC567704FA" w:history="1">
              <w:r>
                <w:rPr>
                  <w:rStyle w:val="a3"/>
                  <w:rFonts w:ascii="inherit" w:eastAsia="Times New Roman" w:hAnsi="inherit"/>
                  <w:sz w:val="20"/>
                  <w:szCs w:val="20"/>
                </w:rPr>
                <w:t>Note 1. Basis of Presentation and Summary of Significant Accounting Policies</w:t>
              </w:r>
            </w:hyperlink>
          </w:p>
        </w:tc>
      </w:tr>
      <w:tr w:rsidR="00000000" w14:paraId="15D8F9A8" w14:textId="77777777">
        <w:trPr>
          <w:divId w:val="465706710"/>
          <w:jc w:val="center"/>
        </w:trPr>
        <w:tc>
          <w:tcPr>
            <w:tcW w:w="0" w:type="auto"/>
            <w:tcMar>
              <w:top w:w="30" w:type="dxa"/>
              <w:left w:w="30" w:type="dxa"/>
              <w:bottom w:w="30" w:type="dxa"/>
              <w:right w:w="30" w:type="dxa"/>
            </w:tcMar>
            <w:vAlign w:val="bottom"/>
            <w:hideMark/>
          </w:tcPr>
          <w:p w14:paraId="12E5D2E9" w14:textId="77777777" w:rsidR="00000000" w:rsidRDefault="00942225">
            <w:pPr>
              <w:divId w:val="711920796"/>
              <w:rPr>
                <w:rFonts w:eastAsia="Times New Roman"/>
                <w:sz w:val="20"/>
                <w:szCs w:val="20"/>
              </w:rPr>
            </w:pPr>
            <w:hyperlink w:anchor="s9241F01EB468543FB69AC17DF31CDBE7" w:history="1">
              <w:r>
                <w:rPr>
                  <w:rStyle w:val="a3"/>
                  <w:rFonts w:ascii="inherit" w:eastAsia="Times New Roman" w:hAnsi="inherit"/>
                  <w:sz w:val="20"/>
                  <w:szCs w:val="20"/>
                </w:rPr>
                <w:t>Note 2. Segment Information and Concentrations</w:t>
              </w:r>
            </w:hyperlink>
          </w:p>
        </w:tc>
      </w:tr>
      <w:tr w:rsidR="00000000" w14:paraId="36FF7AA1" w14:textId="77777777">
        <w:trPr>
          <w:divId w:val="465706710"/>
          <w:jc w:val="center"/>
        </w:trPr>
        <w:tc>
          <w:tcPr>
            <w:tcW w:w="0" w:type="auto"/>
            <w:tcMar>
              <w:top w:w="30" w:type="dxa"/>
              <w:left w:w="30" w:type="dxa"/>
              <w:bottom w:w="30" w:type="dxa"/>
              <w:right w:w="30" w:type="dxa"/>
            </w:tcMar>
            <w:vAlign w:val="bottom"/>
            <w:hideMark/>
          </w:tcPr>
          <w:p w14:paraId="3FEE60AC" w14:textId="77777777" w:rsidR="00000000" w:rsidRDefault="00942225">
            <w:pPr>
              <w:divId w:val="1198853414"/>
              <w:rPr>
                <w:rFonts w:eastAsia="Times New Roman"/>
                <w:sz w:val="20"/>
                <w:szCs w:val="20"/>
              </w:rPr>
            </w:pPr>
            <w:hyperlink w:anchor="sD93F2F51DC9D57A18C2A7BF55080850A" w:history="1">
              <w:r>
                <w:rPr>
                  <w:rStyle w:val="a3"/>
                  <w:rFonts w:ascii="inherit" w:eastAsia="Times New Roman" w:hAnsi="inherit"/>
                  <w:sz w:val="20"/>
                  <w:szCs w:val="20"/>
                </w:rPr>
                <w:t>Note 3. Goodwill and Long-Lived Assets</w:t>
              </w:r>
            </w:hyperlink>
          </w:p>
        </w:tc>
      </w:tr>
      <w:tr w:rsidR="00000000" w14:paraId="4633255A" w14:textId="77777777">
        <w:trPr>
          <w:divId w:val="465706710"/>
          <w:jc w:val="center"/>
        </w:trPr>
        <w:tc>
          <w:tcPr>
            <w:tcW w:w="0" w:type="auto"/>
            <w:tcMar>
              <w:top w:w="30" w:type="dxa"/>
              <w:left w:w="30" w:type="dxa"/>
              <w:bottom w:w="30" w:type="dxa"/>
              <w:right w:w="30" w:type="dxa"/>
            </w:tcMar>
            <w:vAlign w:val="bottom"/>
            <w:hideMark/>
          </w:tcPr>
          <w:p w14:paraId="02104BA8" w14:textId="77777777" w:rsidR="00000000" w:rsidRDefault="00942225">
            <w:pPr>
              <w:divId w:val="1943800812"/>
              <w:rPr>
                <w:rFonts w:eastAsia="Times New Roman"/>
                <w:sz w:val="20"/>
                <w:szCs w:val="20"/>
              </w:rPr>
            </w:pPr>
            <w:hyperlink w:anchor="s9B00CFE870F15BF3A284F7AC731AFA67" w:history="1">
              <w:r>
                <w:rPr>
                  <w:rStyle w:val="a3"/>
                  <w:rFonts w:ascii="inherit" w:eastAsia="Times New Roman" w:hAnsi="inherit"/>
                  <w:sz w:val="20"/>
                  <w:szCs w:val="20"/>
                </w:rPr>
                <w:t>Note 4. Debt Obligations</w:t>
              </w:r>
            </w:hyperlink>
          </w:p>
        </w:tc>
      </w:tr>
      <w:tr w:rsidR="00000000" w14:paraId="57AD9E6B" w14:textId="77777777">
        <w:trPr>
          <w:divId w:val="465706710"/>
          <w:jc w:val="center"/>
        </w:trPr>
        <w:tc>
          <w:tcPr>
            <w:tcW w:w="0" w:type="auto"/>
            <w:tcMar>
              <w:top w:w="30" w:type="dxa"/>
              <w:left w:w="30" w:type="dxa"/>
              <w:bottom w:w="30" w:type="dxa"/>
              <w:right w:w="30" w:type="dxa"/>
            </w:tcMar>
            <w:vAlign w:val="bottom"/>
            <w:hideMark/>
          </w:tcPr>
          <w:p w14:paraId="332CC5D0" w14:textId="77777777" w:rsidR="00000000" w:rsidRDefault="00942225">
            <w:pPr>
              <w:divId w:val="2026327527"/>
              <w:rPr>
                <w:rFonts w:eastAsia="Times New Roman"/>
                <w:sz w:val="20"/>
                <w:szCs w:val="20"/>
              </w:rPr>
            </w:pPr>
            <w:hyperlink w:anchor="s3D3EEF52725755E1B3744724D7FDBBFC" w:history="1">
              <w:r>
                <w:rPr>
                  <w:rStyle w:val="a3"/>
                  <w:rFonts w:ascii="inherit" w:eastAsia="Times New Roman" w:hAnsi="inherit"/>
                  <w:sz w:val="20"/>
                  <w:szCs w:val="20"/>
                </w:rPr>
                <w:t>Note 5. Income Taxes</w:t>
              </w:r>
            </w:hyperlink>
          </w:p>
        </w:tc>
      </w:tr>
      <w:tr w:rsidR="00000000" w14:paraId="2670F10C" w14:textId="77777777">
        <w:trPr>
          <w:divId w:val="465706710"/>
          <w:jc w:val="center"/>
        </w:trPr>
        <w:tc>
          <w:tcPr>
            <w:tcW w:w="0" w:type="auto"/>
            <w:tcMar>
              <w:top w:w="30" w:type="dxa"/>
              <w:left w:w="30" w:type="dxa"/>
              <w:bottom w:w="30" w:type="dxa"/>
              <w:right w:w="30" w:type="dxa"/>
            </w:tcMar>
            <w:vAlign w:val="bottom"/>
            <w:hideMark/>
          </w:tcPr>
          <w:p w14:paraId="3AA35141" w14:textId="77777777" w:rsidR="00000000" w:rsidRDefault="00942225">
            <w:pPr>
              <w:divId w:val="1125075140"/>
              <w:rPr>
                <w:rFonts w:eastAsia="Times New Roman"/>
                <w:sz w:val="20"/>
                <w:szCs w:val="20"/>
              </w:rPr>
            </w:pPr>
            <w:hyperlink w:anchor="s1C188CC8CCE85B11BAAFFE0BFA417F1F" w:history="1">
              <w:r>
                <w:rPr>
                  <w:rStyle w:val="a3"/>
                  <w:rFonts w:ascii="inherit" w:eastAsia="Times New Roman" w:hAnsi="inherit"/>
                  <w:sz w:val="20"/>
                  <w:szCs w:val="20"/>
                </w:rPr>
                <w:t>Note 6. Stock Compensation Plans</w:t>
              </w:r>
            </w:hyperlink>
          </w:p>
        </w:tc>
      </w:tr>
      <w:tr w:rsidR="00000000" w14:paraId="7A298E44" w14:textId="77777777">
        <w:trPr>
          <w:divId w:val="465706710"/>
          <w:jc w:val="center"/>
        </w:trPr>
        <w:tc>
          <w:tcPr>
            <w:tcW w:w="0" w:type="auto"/>
            <w:tcMar>
              <w:top w:w="30" w:type="dxa"/>
              <w:left w:w="30" w:type="dxa"/>
              <w:bottom w:w="30" w:type="dxa"/>
              <w:right w:w="30" w:type="dxa"/>
            </w:tcMar>
            <w:vAlign w:val="bottom"/>
            <w:hideMark/>
          </w:tcPr>
          <w:p w14:paraId="55DC294F" w14:textId="77777777" w:rsidR="00000000" w:rsidRDefault="00942225">
            <w:pPr>
              <w:divId w:val="791286127"/>
              <w:rPr>
                <w:rFonts w:eastAsia="Times New Roman"/>
                <w:sz w:val="20"/>
                <w:szCs w:val="20"/>
              </w:rPr>
            </w:pPr>
            <w:hyperlink w:anchor="s29885C230E455B1694A9B50E89E41EC6" w:history="1">
              <w:r>
                <w:rPr>
                  <w:rStyle w:val="a3"/>
                  <w:rFonts w:ascii="inherit" w:eastAsia="Times New Roman" w:hAnsi="inherit"/>
                  <w:sz w:val="20"/>
                  <w:szCs w:val="20"/>
                </w:rPr>
                <w:t>Note 7. Employee Benefit Plans</w:t>
              </w:r>
            </w:hyperlink>
          </w:p>
        </w:tc>
      </w:tr>
      <w:tr w:rsidR="00000000" w14:paraId="6F29B8E7" w14:textId="77777777">
        <w:trPr>
          <w:divId w:val="465706710"/>
          <w:jc w:val="center"/>
        </w:trPr>
        <w:tc>
          <w:tcPr>
            <w:tcW w:w="0" w:type="auto"/>
            <w:tcMar>
              <w:top w:w="30" w:type="dxa"/>
              <w:left w:w="30" w:type="dxa"/>
              <w:bottom w:w="30" w:type="dxa"/>
              <w:right w:w="30" w:type="dxa"/>
            </w:tcMar>
            <w:vAlign w:val="bottom"/>
            <w:hideMark/>
          </w:tcPr>
          <w:p w14:paraId="2743CD5A" w14:textId="77777777" w:rsidR="00000000" w:rsidRDefault="00942225">
            <w:pPr>
              <w:divId w:val="1696423234"/>
              <w:rPr>
                <w:rFonts w:eastAsia="Times New Roman"/>
                <w:sz w:val="20"/>
                <w:szCs w:val="20"/>
              </w:rPr>
            </w:pPr>
            <w:hyperlink w:anchor="s42FE01A7AC63516F8BDCBEB6D0463E57" w:history="1">
              <w:r>
                <w:rPr>
                  <w:rStyle w:val="a3"/>
                  <w:rFonts w:ascii="inherit" w:eastAsia="Times New Roman" w:hAnsi="inherit"/>
                  <w:sz w:val="20"/>
                  <w:szCs w:val="20"/>
                </w:rPr>
                <w:t>Note 8. Commitments an</w:t>
              </w:r>
              <w:r>
                <w:rPr>
                  <w:rStyle w:val="a3"/>
                  <w:rFonts w:ascii="inherit" w:eastAsia="Times New Roman" w:hAnsi="inherit"/>
                  <w:sz w:val="20"/>
                  <w:szCs w:val="20"/>
                </w:rPr>
                <w:t>d Contingencies</w:t>
              </w:r>
            </w:hyperlink>
          </w:p>
        </w:tc>
      </w:tr>
      <w:tr w:rsidR="00000000" w14:paraId="6906B975" w14:textId="77777777">
        <w:trPr>
          <w:divId w:val="465706710"/>
          <w:jc w:val="center"/>
        </w:trPr>
        <w:tc>
          <w:tcPr>
            <w:tcW w:w="0" w:type="auto"/>
            <w:tcMar>
              <w:top w:w="30" w:type="dxa"/>
              <w:left w:w="30" w:type="dxa"/>
              <w:bottom w:w="30" w:type="dxa"/>
              <w:right w:w="30" w:type="dxa"/>
            </w:tcMar>
            <w:vAlign w:val="bottom"/>
            <w:hideMark/>
          </w:tcPr>
          <w:p w14:paraId="2EA77380" w14:textId="77777777" w:rsidR="00000000" w:rsidRDefault="00942225">
            <w:pPr>
              <w:divId w:val="1516533330"/>
              <w:rPr>
                <w:rFonts w:eastAsia="Times New Roman"/>
                <w:sz w:val="20"/>
                <w:szCs w:val="20"/>
              </w:rPr>
            </w:pPr>
            <w:hyperlink w:anchor="s96A8CBCB019C5279BA32A41C525DB958" w:history="1">
              <w:r>
                <w:rPr>
                  <w:rStyle w:val="a3"/>
                  <w:rFonts w:ascii="inherit" w:eastAsia="Times New Roman" w:hAnsi="inherit"/>
                  <w:sz w:val="20"/>
                  <w:szCs w:val="20"/>
                </w:rPr>
                <w:t>Note 9. Leasing</w:t>
              </w:r>
            </w:hyperlink>
          </w:p>
        </w:tc>
      </w:tr>
      <w:tr w:rsidR="00000000" w14:paraId="6FD8CB1B" w14:textId="77777777">
        <w:trPr>
          <w:divId w:val="465706710"/>
          <w:jc w:val="center"/>
        </w:trPr>
        <w:tc>
          <w:tcPr>
            <w:tcW w:w="0" w:type="auto"/>
            <w:tcMar>
              <w:top w:w="30" w:type="dxa"/>
              <w:left w:w="30" w:type="dxa"/>
              <w:bottom w:w="30" w:type="dxa"/>
              <w:right w:w="30" w:type="dxa"/>
            </w:tcMar>
            <w:vAlign w:val="bottom"/>
            <w:hideMark/>
          </w:tcPr>
          <w:p w14:paraId="4205B40A" w14:textId="77777777" w:rsidR="00000000" w:rsidRDefault="00942225">
            <w:pPr>
              <w:divId w:val="1080757011"/>
              <w:rPr>
                <w:rFonts w:eastAsia="Times New Roman"/>
                <w:sz w:val="20"/>
                <w:szCs w:val="20"/>
              </w:rPr>
            </w:pPr>
            <w:hyperlink w:anchor="s497A2051E663500C8D8F17EECA9332B4" w:history="1">
              <w:r>
                <w:rPr>
                  <w:rStyle w:val="a3"/>
                  <w:rFonts w:ascii="inherit" w:eastAsia="Times New Roman" w:hAnsi="inherit"/>
                  <w:sz w:val="20"/>
                  <w:szCs w:val="20"/>
                </w:rPr>
                <w:t>Note 10. Series A Convertible Preferred Stock</w:t>
              </w:r>
            </w:hyperlink>
          </w:p>
        </w:tc>
      </w:tr>
      <w:tr w:rsidR="00000000" w14:paraId="4B39EDFA" w14:textId="77777777">
        <w:trPr>
          <w:divId w:val="465706710"/>
          <w:jc w:val="center"/>
        </w:trPr>
        <w:tc>
          <w:tcPr>
            <w:tcW w:w="0" w:type="auto"/>
            <w:tcMar>
              <w:top w:w="30" w:type="dxa"/>
              <w:left w:w="30" w:type="dxa"/>
              <w:bottom w:w="30" w:type="dxa"/>
              <w:right w:w="30" w:type="dxa"/>
            </w:tcMar>
            <w:vAlign w:val="bottom"/>
            <w:hideMark/>
          </w:tcPr>
          <w:p w14:paraId="6AF4C517" w14:textId="77777777" w:rsidR="00000000" w:rsidRDefault="00942225">
            <w:pPr>
              <w:divId w:val="1908418547"/>
              <w:rPr>
                <w:rFonts w:eastAsia="Times New Roman"/>
                <w:sz w:val="20"/>
                <w:szCs w:val="20"/>
              </w:rPr>
            </w:pPr>
            <w:hyperlink w:anchor="s03FCF6D6EABD501A99F955A6C50DD559" w:history="1">
              <w:r>
                <w:rPr>
                  <w:rStyle w:val="a3"/>
                  <w:rFonts w:ascii="inherit" w:eastAsia="Times New Roman" w:hAnsi="inherit"/>
                  <w:sz w:val="20"/>
                  <w:szCs w:val="20"/>
                </w:rPr>
                <w:t>Note 11. Earnings Per Share</w:t>
              </w:r>
            </w:hyperlink>
          </w:p>
        </w:tc>
      </w:tr>
      <w:tr w:rsidR="00000000" w14:paraId="1E7EAA83" w14:textId="77777777">
        <w:trPr>
          <w:divId w:val="465706710"/>
          <w:jc w:val="center"/>
        </w:trPr>
        <w:tc>
          <w:tcPr>
            <w:tcW w:w="0" w:type="auto"/>
            <w:tcMar>
              <w:top w:w="30" w:type="dxa"/>
              <w:left w:w="30" w:type="dxa"/>
              <w:bottom w:w="30" w:type="dxa"/>
              <w:right w:w="30" w:type="dxa"/>
            </w:tcMar>
            <w:vAlign w:val="bottom"/>
            <w:hideMark/>
          </w:tcPr>
          <w:p w14:paraId="086B7BF2" w14:textId="77777777" w:rsidR="00000000" w:rsidRDefault="00942225">
            <w:pPr>
              <w:divId w:val="635918001"/>
              <w:rPr>
                <w:rFonts w:eastAsia="Times New Roman"/>
                <w:sz w:val="20"/>
                <w:szCs w:val="20"/>
              </w:rPr>
            </w:pPr>
            <w:hyperlink w:anchor="sD7DC9F72E08D5734BB6D4E130D61798D" w:history="1">
              <w:r>
                <w:rPr>
                  <w:rStyle w:val="a3"/>
                  <w:rFonts w:ascii="inherit" w:eastAsia="Times New Roman" w:hAnsi="inherit"/>
                  <w:sz w:val="20"/>
                  <w:szCs w:val="20"/>
                </w:rPr>
                <w:t>Note 12. Derivatives and Hedging Instruments</w:t>
              </w:r>
            </w:hyperlink>
          </w:p>
        </w:tc>
      </w:tr>
      <w:tr w:rsidR="00000000" w14:paraId="11D9C561" w14:textId="77777777">
        <w:trPr>
          <w:divId w:val="465706710"/>
          <w:jc w:val="center"/>
        </w:trPr>
        <w:tc>
          <w:tcPr>
            <w:tcW w:w="0" w:type="auto"/>
            <w:tcMar>
              <w:top w:w="30" w:type="dxa"/>
              <w:left w:w="30" w:type="dxa"/>
              <w:bottom w:w="30" w:type="dxa"/>
              <w:right w:w="30" w:type="dxa"/>
            </w:tcMar>
            <w:vAlign w:val="bottom"/>
            <w:hideMark/>
          </w:tcPr>
          <w:p w14:paraId="7C6034E2" w14:textId="77777777" w:rsidR="00000000" w:rsidRDefault="00942225">
            <w:pPr>
              <w:divId w:val="1620450396"/>
              <w:rPr>
                <w:rFonts w:eastAsia="Times New Roman"/>
                <w:sz w:val="20"/>
                <w:szCs w:val="20"/>
              </w:rPr>
            </w:pPr>
            <w:hyperlink w:anchor="s200951C4BF515DAA83E77F0DEB1EBDA9" w:history="1">
              <w:r>
                <w:rPr>
                  <w:rStyle w:val="a3"/>
                  <w:rFonts w:ascii="inherit" w:eastAsia="Times New Roman" w:hAnsi="inherit"/>
                  <w:sz w:val="20"/>
                  <w:szCs w:val="20"/>
                </w:rPr>
                <w:t>Note 13. Fair</w:t>
              </w:r>
              <w:r>
                <w:rPr>
                  <w:rStyle w:val="a3"/>
                  <w:rFonts w:ascii="inherit" w:eastAsia="Times New Roman" w:hAnsi="inherit"/>
                  <w:sz w:val="20"/>
                  <w:szCs w:val="20"/>
                </w:rPr>
                <w:t xml:space="preserve"> Value of Assets and Liabilities</w:t>
              </w:r>
            </w:hyperlink>
          </w:p>
        </w:tc>
      </w:tr>
      <w:tr w:rsidR="00000000" w14:paraId="45BAA7A2" w14:textId="77777777">
        <w:trPr>
          <w:divId w:val="465706710"/>
          <w:jc w:val="center"/>
        </w:trPr>
        <w:tc>
          <w:tcPr>
            <w:tcW w:w="0" w:type="auto"/>
            <w:tcMar>
              <w:top w:w="30" w:type="dxa"/>
              <w:left w:w="30" w:type="dxa"/>
              <w:bottom w:w="30" w:type="dxa"/>
              <w:right w:w="30" w:type="dxa"/>
            </w:tcMar>
            <w:vAlign w:val="bottom"/>
            <w:hideMark/>
          </w:tcPr>
          <w:p w14:paraId="6A75D6B4" w14:textId="77777777" w:rsidR="00000000" w:rsidRDefault="00942225">
            <w:pPr>
              <w:divId w:val="245459138"/>
              <w:rPr>
                <w:rFonts w:eastAsia="Times New Roman"/>
                <w:sz w:val="20"/>
                <w:szCs w:val="20"/>
              </w:rPr>
            </w:pPr>
            <w:hyperlink w:anchor="s3B314A992E3D5629BD60C17F3B6001A0" w:history="1">
              <w:r>
                <w:rPr>
                  <w:rStyle w:val="a3"/>
                  <w:rFonts w:ascii="inherit" w:eastAsia="Times New Roman" w:hAnsi="inherit"/>
                  <w:sz w:val="20"/>
                  <w:szCs w:val="20"/>
                </w:rPr>
                <w:t>Note 14. Accumulated Other Comprehensive Income (Loss) (AOCI)</w:t>
              </w:r>
            </w:hyperlink>
          </w:p>
        </w:tc>
      </w:tr>
      <w:tr w:rsidR="00000000" w14:paraId="20CBD082" w14:textId="77777777">
        <w:trPr>
          <w:divId w:val="465706710"/>
          <w:jc w:val="center"/>
        </w:trPr>
        <w:tc>
          <w:tcPr>
            <w:tcW w:w="0" w:type="auto"/>
            <w:tcMar>
              <w:top w:w="30" w:type="dxa"/>
              <w:left w:w="30" w:type="dxa"/>
              <w:bottom w:w="30" w:type="dxa"/>
              <w:right w:w="30" w:type="dxa"/>
            </w:tcMar>
            <w:vAlign w:val="bottom"/>
            <w:hideMark/>
          </w:tcPr>
          <w:p w14:paraId="24BDCF70" w14:textId="77777777" w:rsidR="00000000" w:rsidRDefault="00942225">
            <w:pPr>
              <w:divId w:val="138346645"/>
              <w:rPr>
                <w:rFonts w:eastAsia="Times New Roman"/>
                <w:sz w:val="20"/>
                <w:szCs w:val="20"/>
              </w:rPr>
            </w:pPr>
            <w:hyperlink w:anchor="s25FCEAC6C64C537D9A3CC9946259CB8F" w:history="1">
              <w:r>
                <w:rPr>
                  <w:rStyle w:val="a3"/>
                  <w:rFonts w:ascii="inherit" w:eastAsia="Times New Roman" w:hAnsi="inherit"/>
                  <w:sz w:val="20"/>
                  <w:szCs w:val="20"/>
                </w:rPr>
                <w:t>Note 15. Supplemental Financial Information</w:t>
              </w:r>
            </w:hyperlink>
          </w:p>
        </w:tc>
      </w:tr>
      <w:tr w:rsidR="00000000" w14:paraId="28CF2832" w14:textId="77777777">
        <w:trPr>
          <w:divId w:val="465706710"/>
          <w:jc w:val="center"/>
        </w:trPr>
        <w:tc>
          <w:tcPr>
            <w:tcW w:w="0" w:type="auto"/>
            <w:tcMar>
              <w:top w:w="30" w:type="dxa"/>
              <w:left w:w="30" w:type="dxa"/>
              <w:bottom w:w="30" w:type="dxa"/>
              <w:right w:w="30" w:type="dxa"/>
            </w:tcMar>
            <w:vAlign w:val="bottom"/>
            <w:hideMark/>
          </w:tcPr>
          <w:p w14:paraId="460AD661" w14:textId="77777777" w:rsidR="00000000" w:rsidRDefault="00942225">
            <w:pPr>
              <w:divId w:val="1269654819"/>
              <w:rPr>
                <w:rFonts w:eastAsia="Times New Roman"/>
                <w:sz w:val="20"/>
                <w:szCs w:val="20"/>
              </w:rPr>
            </w:pPr>
            <w:hyperlink w:anchor="sA176ABF14D09566BA293DF5AEADDCA24" w:history="1">
              <w:r>
                <w:rPr>
                  <w:rStyle w:val="a3"/>
                  <w:rFonts w:ascii="inherit" w:eastAsia="Times New Roman" w:hAnsi="inherit"/>
                  <w:sz w:val="20"/>
                  <w:szCs w:val="20"/>
                </w:rPr>
                <w:t>Note 16. Condensed Consolidating Supplementary Guarantor Information</w:t>
              </w:r>
            </w:hyperlink>
          </w:p>
        </w:tc>
      </w:tr>
      <w:tr w:rsidR="00000000" w14:paraId="49EE9531" w14:textId="77777777">
        <w:trPr>
          <w:divId w:val="465706710"/>
          <w:jc w:val="center"/>
        </w:trPr>
        <w:tc>
          <w:tcPr>
            <w:tcW w:w="0" w:type="auto"/>
            <w:tcMar>
              <w:top w:w="30" w:type="dxa"/>
              <w:left w:w="30" w:type="dxa"/>
              <w:bottom w:w="30" w:type="dxa"/>
              <w:right w:w="30" w:type="dxa"/>
            </w:tcMar>
            <w:vAlign w:val="bottom"/>
            <w:hideMark/>
          </w:tcPr>
          <w:p w14:paraId="2E45E1A7" w14:textId="77777777" w:rsidR="00000000" w:rsidRDefault="00942225">
            <w:pPr>
              <w:divId w:val="549851562"/>
              <w:rPr>
                <w:rFonts w:eastAsia="Times New Roman"/>
                <w:sz w:val="20"/>
                <w:szCs w:val="20"/>
              </w:rPr>
            </w:pPr>
            <w:hyperlink w:anchor="s877dd2af186941cfb2a1729c2a1ab863" w:history="1">
              <w:r>
                <w:rPr>
                  <w:rStyle w:val="a3"/>
                  <w:rFonts w:ascii="inherit" w:eastAsia="Times New Roman" w:hAnsi="inherit"/>
                  <w:sz w:val="20"/>
                  <w:szCs w:val="20"/>
                </w:rPr>
                <w:t>Note 17. Subsequent Events</w:t>
              </w:r>
            </w:hyperlink>
          </w:p>
        </w:tc>
      </w:tr>
    </w:tbl>
    <w:p w14:paraId="60DE4440" w14:textId="77777777" w:rsidR="00000000" w:rsidRDefault="00942225">
      <w:pPr>
        <w:spacing w:line="288" w:lineRule="auto"/>
        <w:jc w:val="center"/>
        <w:divId w:val="166941144"/>
        <w:rPr>
          <w:rFonts w:eastAsia="Times New Roman"/>
          <w:sz w:val="20"/>
          <w:szCs w:val="20"/>
        </w:rPr>
      </w:pPr>
    </w:p>
    <w:p w14:paraId="49ED4815" w14:textId="77777777" w:rsidR="00000000" w:rsidRDefault="00942225">
      <w:pPr>
        <w:divId w:val="2051416348"/>
        <w:rPr>
          <w:rFonts w:eastAsia="Times New Roman"/>
          <w:sz w:val="20"/>
          <w:szCs w:val="20"/>
        </w:rPr>
      </w:pPr>
    </w:p>
    <w:p w14:paraId="2EF318A2" w14:textId="77777777" w:rsidR="00000000" w:rsidRDefault="00942225">
      <w:pPr>
        <w:spacing w:line="288" w:lineRule="auto"/>
        <w:jc w:val="center"/>
        <w:divId w:val="909080502"/>
        <w:rPr>
          <w:rFonts w:eastAsia="Times New Roman"/>
          <w:sz w:val="20"/>
          <w:szCs w:val="20"/>
        </w:rPr>
      </w:pPr>
      <w:r>
        <w:rPr>
          <w:rFonts w:ascii="inherit" w:eastAsia="Times New Roman" w:hAnsi="inherit"/>
          <w:sz w:val="20"/>
          <w:szCs w:val="20"/>
        </w:rPr>
        <w:t>9</w:t>
      </w:r>
    </w:p>
    <w:p w14:paraId="3F04D1DF" w14:textId="77777777" w:rsidR="00000000" w:rsidRDefault="00942225">
      <w:pPr>
        <w:divId w:val="166941144"/>
        <w:rPr>
          <w:rFonts w:eastAsia="Times New Roman"/>
          <w:sz w:val="20"/>
          <w:szCs w:val="20"/>
        </w:rPr>
      </w:pPr>
      <w:r>
        <w:rPr>
          <w:rFonts w:eastAsia="Times New Roman"/>
          <w:sz w:val="20"/>
          <w:szCs w:val="20"/>
        </w:rPr>
        <w:pict w14:anchorId="06616E86">
          <v:rect id="_x0000_i1034" style="width:0;height:1.5pt" o:hralign="center" o:hrstd="t" o:hr="t" fillcolor="#a0a0a0" stroked="f"/>
        </w:pict>
      </w:r>
    </w:p>
    <w:p w14:paraId="36F43BBE" w14:textId="77777777" w:rsidR="00000000" w:rsidRDefault="00942225">
      <w:pPr>
        <w:spacing w:line="288" w:lineRule="auto"/>
        <w:divId w:val="889533406"/>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52A4B8CC" w14:textId="77777777" w:rsidR="00000000" w:rsidRDefault="00942225">
      <w:pPr>
        <w:spacing w:line="288" w:lineRule="auto"/>
        <w:jc w:val="center"/>
        <w:divId w:val="889533406"/>
        <w:rPr>
          <w:rFonts w:eastAsia="Times New Roman"/>
          <w:sz w:val="20"/>
          <w:szCs w:val="20"/>
        </w:rPr>
      </w:pPr>
      <w:r>
        <w:rPr>
          <w:rFonts w:ascii="inherit" w:eastAsia="Times New Roman" w:hAnsi="inherit"/>
          <w:b/>
          <w:bCs/>
          <w:sz w:val="20"/>
          <w:szCs w:val="20"/>
        </w:rPr>
        <w:t>NCR Corporation</w:t>
      </w:r>
    </w:p>
    <w:p w14:paraId="14523C9C" w14:textId="77777777" w:rsidR="00000000" w:rsidRDefault="00942225">
      <w:pPr>
        <w:spacing w:line="288" w:lineRule="auto"/>
        <w:jc w:val="center"/>
        <w:divId w:val="889533406"/>
        <w:rPr>
          <w:rFonts w:eastAsia="Times New Roman"/>
          <w:sz w:val="20"/>
          <w:szCs w:val="20"/>
        </w:rPr>
      </w:pPr>
      <w:r>
        <w:rPr>
          <w:rFonts w:ascii="inherit" w:eastAsia="Times New Roman" w:hAnsi="inherit"/>
          <w:b/>
          <w:bCs/>
          <w:sz w:val="20"/>
          <w:szCs w:val="20"/>
        </w:rPr>
        <w:t>Notes to Condensed Consolidated Financial Statements (Unaudited)—(Continued)</w:t>
      </w:r>
    </w:p>
    <w:p w14:paraId="31EBDFA0" w14:textId="77777777" w:rsidR="00000000" w:rsidRDefault="00942225">
      <w:pPr>
        <w:divId w:val="1401947322"/>
        <w:rPr>
          <w:rFonts w:eastAsia="Times New Roman"/>
          <w:sz w:val="20"/>
          <w:szCs w:val="20"/>
        </w:rPr>
      </w:pPr>
    </w:p>
    <w:p w14:paraId="40EEC462" w14:textId="77777777" w:rsidR="00000000" w:rsidRDefault="00942225">
      <w:pPr>
        <w:spacing w:line="288" w:lineRule="auto"/>
        <w:divId w:val="1246457942"/>
        <w:rPr>
          <w:rFonts w:eastAsia="Times New Roman"/>
          <w:sz w:val="20"/>
          <w:szCs w:val="20"/>
        </w:rPr>
      </w:pPr>
    </w:p>
    <w:p w14:paraId="22F0B37A" w14:textId="77777777" w:rsidR="00000000" w:rsidRDefault="00942225">
      <w:pPr>
        <w:spacing w:line="288" w:lineRule="auto"/>
        <w:divId w:val="1138957262"/>
        <w:rPr>
          <w:rFonts w:eastAsia="Times New Roman"/>
          <w:sz w:val="20"/>
          <w:szCs w:val="20"/>
        </w:rPr>
      </w:pPr>
      <w:r>
        <w:rPr>
          <w:rFonts w:ascii="inherit" w:eastAsia="Times New Roman" w:hAnsi="inherit"/>
          <w:b/>
          <w:bCs/>
          <w:color w:val="54B948"/>
          <w:sz w:val="20"/>
          <w:szCs w:val="20"/>
        </w:rPr>
        <w:t>1. BASIS OF PRESENTATION AND SUMMARY OF SIGNIFICANT ACCOUNTING POLICIES</w:t>
      </w:r>
      <w:r>
        <w:rPr>
          <w:rFonts w:ascii="inherit" w:eastAsia="Times New Roman" w:hAnsi="inherit"/>
          <w:b/>
          <w:bCs/>
          <w:sz w:val="20"/>
          <w:szCs w:val="20"/>
        </w:rPr>
        <w:t xml:space="preserve"> </w:t>
      </w:r>
    </w:p>
    <w:p w14:paraId="07221AED" w14:textId="77777777" w:rsidR="00000000" w:rsidRDefault="00942225">
      <w:pPr>
        <w:spacing w:line="288" w:lineRule="auto"/>
        <w:divId w:val="1228028645"/>
        <w:rPr>
          <w:rFonts w:eastAsia="Times New Roman"/>
          <w:sz w:val="20"/>
          <w:szCs w:val="20"/>
        </w:rPr>
      </w:pPr>
    </w:p>
    <w:p w14:paraId="426FB42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 accompanying Condensed Consolidated Financial Statements have been prepared by NCR Corporation (NCR, the Company, we or us) without audit pursuant to the rules and regulations of the U.S. Securities and Exchange Commission (SEC) and, in the opinion of </w:t>
      </w:r>
      <w:r>
        <w:rPr>
          <w:rFonts w:ascii="inherit" w:eastAsia="Times New Roman" w:hAnsi="inherit"/>
          <w:sz w:val="20"/>
          <w:szCs w:val="20"/>
        </w:rPr>
        <w:t>management, include all adjustments (consisting of normal, recurring adjustments, unless otherwise disclosed) necessary for a fair statement of the consolidated results of operations, financial position, and cash flows for each period presented. The consol</w:t>
      </w:r>
      <w:r>
        <w:rPr>
          <w:rFonts w:ascii="inherit" w:eastAsia="Times New Roman" w:hAnsi="inherit"/>
          <w:sz w:val="20"/>
          <w:szCs w:val="20"/>
        </w:rPr>
        <w:t>idated results for the interim periods are not necessarily indicative of results to be expected for the full year. The</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year-end Condensed Consolidated Balance Sheet was derived from audited financial statements, but does not include all disclosures re</w:t>
      </w:r>
      <w:r>
        <w:rPr>
          <w:rFonts w:ascii="inherit" w:eastAsia="Times New Roman" w:hAnsi="inherit"/>
          <w:sz w:val="20"/>
          <w:szCs w:val="20"/>
        </w:rPr>
        <w:t>quired by accounting principles generally accepted in the United States (GAAP). These financial statements should be read in conjunction with NCR’s Form 10-K for 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525E8BD7" w14:textId="77777777" w:rsidR="00000000" w:rsidRDefault="00942225">
      <w:pPr>
        <w:spacing w:line="288" w:lineRule="auto"/>
        <w:jc w:val="both"/>
        <w:divId w:val="166941144"/>
        <w:rPr>
          <w:rFonts w:eastAsia="Times New Roman"/>
          <w:sz w:val="20"/>
          <w:szCs w:val="20"/>
        </w:rPr>
      </w:pPr>
    </w:p>
    <w:p w14:paraId="10278AE1"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Use of Estimates</w:t>
      </w:r>
      <w:r>
        <w:rPr>
          <w:rFonts w:ascii="inherit" w:eastAsia="Times New Roman" w:hAnsi="inherit"/>
          <w:sz w:val="20"/>
          <w:szCs w:val="20"/>
        </w:rPr>
        <w:t xml:space="preserve"> </w:t>
      </w:r>
      <w:r>
        <w:rPr>
          <w:rFonts w:ascii="inherit" w:eastAsia="Times New Roman" w:hAnsi="inherit"/>
          <w:sz w:val="20"/>
          <w:szCs w:val="20"/>
        </w:rPr>
        <w:t>The preparation of financial statements i</w:t>
      </w:r>
      <w:r>
        <w:rPr>
          <w:rFonts w:ascii="inherit" w:eastAsia="Times New Roman" w:hAnsi="inherit"/>
          <w:sz w:val="20"/>
          <w:szCs w:val="20"/>
        </w:rPr>
        <w:t>n accordance with GAAP requires management to make estimates and judgments that affect the reported amounts of assets and liabilities, the disclosure of contingent assets and liabilities at the date of the financial statements, and revenue and expenses dur</w:t>
      </w:r>
      <w:r>
        <w:rPr>
          <w:rFonts w:ascii="inherit" w:eastAsia="Times New Roman" w:hAnsi="inherit"/>
          <w:sz w:val="20"/>
          <w:szCs w:val="20"/>
        </w:rPr>
        <w:t>ing the period reported. Actual results could differ from those estimates.</w:t>
      </w:r>
    </w:p>
    <w:p w14:paraId="5807900F" w14:textId="77777777" w:rsidR="00000000" w:rsidRDefault="00942225">
      <w:pPr>
        <w:spacing w:line="288" w:lineRule="auto"/>
        <w:jc w:val="both"/>
        <w:divId w:val="166941144"/>
        <w:rPr>
          <w:rFonts w:eastAsia="Times New Roman"/>
          <w:sz w:val="20"/>
          <w:szCs w:val="20"/>
        </w:rPr>
      </w:pPr>
    </w:p>
    <w:p w14:paraId="352E83BD"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Evaluation of Subsequent Events</w:t>
      </w:r>
      <w:r>
        <w:rPr>
          <w:rFonts w:ascii="inherit" w:eastAsia="Times New Roman" w:hAnsi="inherit"/>
          <w:sz w:val="20"/>
          <w:szCs w:val="20"/>
        </w:rPr>
        <w:t> The Company evaluated subsequent events through the date that our Condensed Consolidated Financial Statements were issued. Except as described with</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Note 17, Subsequent Events, no matters were identified that required adjustment of the Condensed Consolidated Financial Statements or additional disclosure.</w:t>
      </w:r>
    </w:p>
    <w:p w14:paraId="5480BFE7" w14:textId="77777777" w:rsidR="00000000" w:rsidRDefault="00942225">
      <w:pPr>
        <w:spacing w:line="288" w:lineRule="auto"/>
        <w:jc w:val="both"/>
        <w:divId w:val="166941144"/>
        <w:rPr>
          <w:rFonts w:eastAsia="Times New Roman"/>
          <w:sz w:val="20"/>
          <w:szCs w:val="20"/>
        </w:rPr>
      </w:pPr>
    </w:p>
    <w:p w14:paraId="6A4EDD61"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Reclassifications</w:t>
      </w:r>
      <w:r>
        <w:rPr>
          <w:rFonts w:ascii="inherit" w:eastAsia="Times New Roman" w:hAnsi="inherit"/>
          <w:sz w:val="20"/>
          <w:szCs w:val="20"/>
        </w:rPr>
        <w:t> Certain prior-period amounts have been reclassified in the accompanying Cond</w:t>
      </w:r>
      <w:r>
        <w:rPr>
          <w:rFonts w:ascii="inherit" w:eastAsia="Times New Roman" w:hAnsi="inherit"/>
          <w:sz w:val="20"/>
          <w:szCs w:val="20"/>
        </w:rPr>
        <w:t>ensed Consolidated Financial Statements and Notes thereto in order to conform to the current period presentation. Reclassifications had no effect on prior year net income or shareholders’</w:t>
      </w:r>
      <w:r>
        <w:rPr>
          <w:rFonts w:ascii="inherit" w:eastAsia="Times New Roman" w:hAnsi="inherit"/>
          <w:sz w:val="20"/>
          <w:szCs w:val="20"/>
        </w:rPr>
        <w:t xml:space="preserve"> </w:t>
      </w:r>
      <w:r>
        <w:rPr>
          <w:rFonts w:ascii="inherit" w:eastAsia="Times New Roman" w:hAnsi="inherit"/>
          <w:sz w:val="20"/>
          <w:szCs w:val="20"/>
        </w:rPr>
        <w:t>equity.</w:t>
      </w:r>
    </w:p>
    <w:p w14:paraId="6E8FB19F" w14:textId="77777777" w:rsidR="00000000" w:rsidRDefault="00942225">
      <w:pPr>
        <w:spacing w:line="288" w:lineRule="auto"/>
        <w:jc w:val="both"/>
        <w:divId w:val="166941144"/>
        <w:rPr>
          <w:rFonts w:eastAsia="Times New Roman"/>
          <w:sz w:val="20"/>
          <w:szCs w:val="20"/>
        </w:rPr>
      </w:pPr>
    </w:p>
    <w:p w14:paraId="199E035F"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Contract Assets and Liabilities</w:t>
      </w:r>
      <w:r>
        <w:rPr>
          <w:rFonts w:ascii="inherit" w:eastAsia="Times New Roman" w:hAnsi="inherit"/>
          <w:b/>
          <w:bCs/>
          <w:sz w:val="20"/>
          <w:szCs w:val="20"/>
        </w:rPr>
        <w:t xml:space="preserve"> </w:t>
      </w:r>
      <w:r>
        <w:rPr>
          <w:rFonts w:ascii="inherit" w:eastAsia="Times New Roman" w:hAnsi="inherit"/>
          <w:sz w:val="20"/>
          <w:szCs w:val="20"/>
        </w:rPr>
        <w:t>The following table presents the net contract asset and contract liability balances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tbl>
      <w:tblPr>
        <w:tblW w:w="4922" w:type="pct"/>
        <w:jc w:val="center"/>
        <w:tblCellMar>
          <w:left w:w="0" w:type="dxa"/>
          <w:right w:w="0" w:type="dxa"/>
        </w:tblCellMar>
        <w:tblLook w:val="04A0" w:firstRow="1" w:lastRow="0" w:firstColumn="1" w:lastColumn="0" w:noHBand="0" w:noVBand="1"/>
      </w:tblPr>
      <w:tblGrid>
        <w:gridCol w:w="3327"/>
        <w:gridCol w:w="2346"/>
        <w:gridCol w:w="105"/>
        <w:gridCol w:w="133"/>
        <w:gridCol w:w="956"/>
        <w:gridCol w:w="57"/>
        <w:gridCol w:w="105"/>
        <w:gridCol w:w="133"/>
        <w:gridCol w:w="956"/>
        <w:gridCol w:w="58"/>
      </w:tblGrid>
      <w:tr w:rsidR="00000000" w14:paraId="75F666FE" w14:textId="77777777">
        <w:trPr>
          <w:divId w:val="463890778"/>
          <w:jc w:val="center"/>
        </w:trPr>
        <w:tc>
          <w:tcPr>
            <w:tcW w:w="0" w:type="auto"/>
            <w:gridSpan w:val="10"/>
            <w:vAlign w:val="center"/>
            <w:hideMark/>
          </w:tcPr>
          <w:p w14:paraId="5DF4087C" w14:textId="77777777" w:rsidR="00000000" w:rsidRDefault="00942225">
            <w:pPr>
              <w:spacing w:line="288" w:lineRule="auto"/>
              <w:jc w:val="both"/>
              <w:rPr>
                <w:rFonts w:eastAsia="Times New Roman"/>
                <w:sz w:val="20"/>
                <w:szCs w:val="20"/>
              </w:rPr>
            </w:pPr>
          </w:p>
        </w:tc>
      </w:tr>
      <w:tr w:rsidR="00000000" w14:paraId="7381BA37" w14:textId="77777777">
        <w:trPr>
          <w:divId w:val="463890778"/>
          <w:jc w:val="center"/>
        </w:trPr>
        <w:tc>
          <w:tcPr>
            <w:tcW w:w="2050" w:type="pct"/>
            <w:vAlign w:val="center"/>
            <w:hideMark/>
          </w:tcPr>
          <w:p w14:paraId="08DA1856" w14:textId="77777777" w:rsidR="00000000" w:rsidRDefault="00942225">
            <w:pPr>
              <w:rPr>
                <w:rFonts w:eastAsia="Times New Roman"/>
                <w:sz w:val="20"/>
                <w:szCs w:val="20"/>
              </w:rPr>
            </w:pPr>
          </w:p>
        </w:tc>
        <w:tc>
          <w:tcPr>
            <w:tcW w:w="1450" w:type="pct"/>
            <w:vAlign w:val="center"/>
            <w:hideMark/>
          </w:tcPr>
          <w:p w14:paraId="31E44AAC" w14:textId="77777777" w:rsidR="00000000" w:rsidRDefault="00942225">
            <w:pPr>
              <w:rPr>
                <w:rFonts w:eastAsia="Times New Roman"/>
                <w:sz w:val="20"/>
                <w:szCs w:val="20"/>
              </w:rPr>
            </w:pPr>
          </w:p>
        </w:tc>
        <w:tc>
          <w:tcPr>
            <w:tcW w:w="50" w:type="pct"/>
            <w:vAlign w:val="center"/>
            <w:hideMark/>
          </w:tcPr>
          <w:p w14:paraId="1E118180" w14:textId="77777777" w:rsidR="00000000" w:rsidRDefault="00942225">
            <w:pPr>
              <w:rPr>
                <w:rFonts w:eastAsia="Times New Roman"/>
                <w:sz w:val="20"/>
                <w:szCs w:val="20"/>
              </w:rPr>
            </w:pPr>
          </w:p>
        </w:tc>
        <w:tc>
          <w:tcPr>
            <w:tcW w:w="50" w:type="pct"/>
            <w:vAlign w:val="center"/>
            <w:hideMark/>
          </w:tcPr>
          <w:p w14:paraId="20A1DD40" w14:textId="77777777" w:rsidR="00000000" w:rsidRDefault="00942225">
            <w:pPr>
              <w:rPr>
                <w:rFonts w:eastAsia="Times New Roman"/>
                <w:sz w:val="20"/>
                <w:szCs w:val="20"/>
              </w:rPr>
            </w:pPr>
          </w:p>
        </w:tc>
        <w:tc>
          <w:tcPr>
            <w:tcW w:w="600" w:type="pct"/>
            <w:vAlign w:val="center"/>
            <w:hideMark/>
          </w:tcPr>
          <w:p w14:paraId="7CB19A3E" w14:textId="77777777" w:rsidR="00000000" w:rsidRDefault="00942225">
            <w:pPr>
              <w:rPr>
                <w:rFonts w:eastAsia="Times New Roman"/>
                <w:sz w:val="20"/>
                <w:szCs w:val="20"/>
              </w:rPr>
            </w:pPr>
          </w:p>
        </w:tc>
        <w:tc>
          <w:tcPr>
            <w:tcW w:w="50" w:type="pct"/>
            <w:vAlign w:val="center"/>
            <w:hideMark/>
          </w:tcPr>
          <w:p w14:paraId="44772CFE" w14:textId="77777777" w:rsidR="00000000" w:rsidRDefault="00942225">
            <w:pPr>
              <w:rPr>
                <w:rFonts w:eastAsia="Times New Roman"/>
                <w:sz w:val="20"/>
                <w:szCs w:val="20"/>
              </w:rPr>
            </w:pPr>
          </w:p>
        </w:tc>
        <w:tc>
          <w:tcPr>
            <w:tcW w:w="50" w:type="pct"/>
            <w:vAlign w:val="center"/>
            <w:hideMark/>
          </w:tcPr>
          <w:p w14:paraId="2B05D87A" w14:textId="77777777" w:rsidR="00000000" w:rsidRDefault="00942225">
            <w:pPr>
              <w:rPr>
                <w:rFonts w:eastAsia="Times New Roman"/>
                <w:sz w:val="20"/>
                <w:szCs w:val="20"/>
              </w:rPr>
            </w:pPr>
          </w:p>
        </w:tc>
        <w:tc>
          <w:tcPr>
            <w:tcW w:w="50" w:type="pct"/>
            <w:vAlign w:val="center"/>
            <w:hideMark/>
          </w:tcPr>
          <w:p w14:paraId="1A4E8FBF" w14:textId="77777777" w:rsidR="00000000" w:rsidRDefault="00942225">
            <w:pPr>
              <w:rPr>
                <w:rFonts w:eastAsia="Times New Roman"/>
                <w:sz w:val="20"/>
                <w:szCs w:val="20"/>
              </w:rPr>
            </w:pPr>
          </w:p>
        </w:tc>
        <w:tc>
          <w:tcPr>
            <w:tcW w:w="600" w:type="pct"/>
            <w:vAlign w:val="center"/>
            <w:hideMark/>
          </w:tcPr>
          <w:p w14:paraId="52ED5A8B" w14:textId="77777777" w:rsidR="00000000" w:rsidRDefault="00942225">
            <w:pPr>
              <w:rPr>
                <w:rFonts w:eastAsia="Times New Roman"/>
                <w:sz w:val="20"/>
                <w:szCs w:val="20"/>
              </w:rPr>
            </w:pPr>
          </w:p>
        </w:tc>
        <w:tc>
          <w:tcPr>
            <w:tcW w:w="50" w:type="pct"/>
            <w:vAlign w:val="center"/>
            <w:hideMark/>
          </w:tcPr>
          <w:p w14:paraId="76B75D43" w14:textId="77777777" w:rsidR="00000000" w:rsidRDefault="00942225">
            <w:pPr>
              <w:rPr>
                <w:rFonts w:eastAsia="Times New Roman"/>
                <w:sz w:val="20"/>
                <w:szCs w:val="20"/>
              </w:rPr>
            </w:pPr>
          </w:p>
        </w:tc>
      </w:tr>
      <w:tr w:rsidR="00000000" w14:paraId="036D89C1" w14:textId="77777777">
        <w:trPr>
          <w:divId w:val="463890778"/>
          <w:jc w:val="center"/>
        </w:trPr>
        <w:tc>
          <w:tcPr>
            <w:tcW w:w="0" w:type="auto"/>
            <w:tcMar>
              <w:top w:w="30" w:type="dxa"/>
              <w:left w:w="30" w:type="dxa"/>
              <w:bottom w:w="30" w:type="dxa"/>
              <w:right w:w="30" w:type="dxa"/>
            </w:tcMar>
            <w:vAlign w:val="bottom"/>
            <w:hideMark/>
          </w:tcPr>
          <w:p w14:paraId="52D1B8F4"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52B154E9" w14:textId="77777777" w:rsidR="00000000" w:rsidRDefault="00942225">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14:paraId="78135A8A" w14:textId="77777777" w:rsidR="00000000" w:rsidRDefault="00942225">
            <w:pPr>
              <w:divId w:val="309594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854F8E"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2A49B1F6" w14:textId="77777777" w:rsidR="00000000" w:rsidRDefault="00942225">
            <w:pPr>
              <w:divId w:val="335054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3CE6C2"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57C20705" w14:textId="77777777">
        <w:trPr>
          <w:divId w:val="463890778"/>
          <w:jc w:val="center"/>
        </w:trPr>
        <w:tc>
          <w:tcPr>
            <w:tcW w:w="0" w:type="auto"/>
            <w:shd w:val="clear" w:color="auto" w:fill="CCEEFF"/>
            <w:tcMar>
              <w:top w:w="30" w:type="dxa"/>
              <w:left w:w="30" w:type="dxa"/>
              <w:bottom w:w="30" w:type="dxa"/>
              <w:right w:w="30" w:type="dxa"/>
            </w:tcMar>
            <w:vAlign w:val="bottom"/>
            <w:hideMark/>
          </w:tcPr>
          <w:p w14:paraId="1C4A6C76" w14:textId="77777777" w:rsidR="00000000" w:rsidRDefault="00942225">
            <w:pPr>
              <w:rPr>
                <w:rFonts w:eastAsia="Times New Roman"/>
                <w:sz w:val="20"/>
                <w:szCs w:val="20"/>
              </w:rPr>
            </w:pPr>
            <w:r>
              <w:rPr>
                <w:rFonts w:ascii="inherit" w:eastAsia="Times New Roman" w:hAnsi="inherit"/>
                <w:sz w:val="20"/>
                <w:szCs w:val="20"/>
              </w:rPr>
              <w:t>Current portion of contract assets</w:t>
            </w:r>
          </w:p>
        </w:tc>
        <w:tc>
          <w:tcPr>
            <w:tcW w:w="0" w:type="auto"/>
            <w:shd w:val="clear" w:color="auto" w:fill="CCEEFF"/>
            <w:tcMar>
              <w:top w:w="30" w:type="dxa"/>
              <w:left w:w="30" w:type="dxa"/>
              <w:bottom w:w="30" w:type="dxa"/>
              <w:right w:w="30" w:type="dxa"/>
            </w:tcMar>
            <w:vAlign w:val="bottom"/>
            <w:hideMark/>
          </w:tcPr>
          <w:p w14:paraId="6E2F98F2"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330B70F4" w14:textId="77777777" w:rsidR="00000000" w:rsidRDefault="00942225">
            <w:pPr>
              <w:divId w:val="447197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F90FF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E74476"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shd w:val="clear" w:color="auto" w:fill="CCEEFF"/>
            <w:vAlign w:val="bottom"/>
            <w:hideMark/>
          </w:tcPr>
          <w:p w14:paraId="743A3DC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5FFB9D" w14:textId="77777777" w:rsidR="00000000" w:rsidRDefault="00942225">
            <w:pPr>
              <w:divId w:val="11203436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244A27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19360C"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tcBorders>
              <w:top w:val="single" w:sz="6" w:space="0" w:color="000000"/>
            </w:tcBorders>
            <w:shd w:val="clear" w:color="auto" w:fill="CCEEFF"/>
            <w:vAlign w:val="bottom"/>
            <w:hideMark/>
          </w:tcPr>
          <w:p w14:paraId="383B5894" w14:textId="77777777" w:rsidR="00000000" w:rsidRDefault="00942225">
            <w:pPr>
              <w:rPr>
                <w:rFonts w:eastAsia="Times New Roman"/>
                <w:sz w:val="20"/>
                <w:szCs w:val="20"/>
              </w:rPr>
            </w:pPr>
          </w:p>
        </w:tc>
      </w:tr>
      <w:tr w:rsidR="00000000" w14:paraId="59F8C829" w14:textId="77777777">
        <w:trPr>
          <w:divId w:val="463890778"/>
          <w:jc w:val="center"/>
        </w:trPr>
        <w:tc>
          <w:tcPr>
            <w:tcW w:w="0" w:type="auto"/>
            <w:tcMar>
              <w:top w:w="30" w:type="dxa"/>
              <w:left w:w="30" w:type="dxa"/>
              <w:bottom w:w="30" w:type="dxa"/>
              <w:right w:w="30" w:type="dxa"/>
            </w:tcMar>
            <w:vAlign w:val="bottom"/>
            <w:hideMark/>
          </w:tcPr>
          <w:p w14:paraId="4994422D" w14:textId="77777777" w:rsidR="00000000" w:rsidRDefault="00942225">
            <w:pPr>
              <w:rPr>
                <w:rFonts w:eastAsia="Times New Roman"/>
                <w:sz w:val="20"/>
                <w:szCs w:val="20"/>
              </w:rPr>
            </w:pPr>
            <w:r>
              <w:rPr>
                <w:rFonts w:ascii="inherit" w:eastAsia="Times New Roman" w:hAnsi="inherit"/>
                <w:sz w:val="20"/>
                <w:szCs w:val="20"/>
              </w:rPr>
              <w:t>Current portion of contract liabilities</w:t>
            </w:r>
          </w:p>
        </w:tc>
        <w:tc>
          <w:tcPr>
            <w:tcW w:w="0" w:type="auto"/>
            <w:tcMar>
              <w:top w:w="30" w:type="dxa"/>
              <w:left w:w="30" w:type="dxa"/>
              <w:bottom w:w="30" w:type="dxa"/>
              <w:right w:w="30" w:type="dxa"/>
            </w:tcMar>
            <w:vAlign w:val="bottom"/>
            <w:hideMark/>
          </w:tcPr>
          <w:p w14:paraId="57BB9FBF" w14:textId="77777777" w:rsidR="00000000" w:rsidRDefault="00942225">
            <w:pPr>
              <w:rPr>
                <w:rFonts w:eastAsia="Times New Roman"/>
                <w:sz w:val="20"/>
                <w:szCs w:val="20"/>
              </w:rPr>
            </w:pPr>
            <w:r>
              <w:rPr>
                <w:rFonts w:ascii="inherit" w:eastAsia="Times New Roman" w:hAnsi="inherit"/>
                <w:sz w:val="20"/>
                <w:szCs w:val="20"/>
              </w:rPr>
              <w:t>Contract liabilities</w:t>
            </w:r>
          </w:p>
        </w:tc>
        <w:tc>
          <w:tcPr>
            <w:tcW w:w="0" w:type="auto"/>
            <w:tcMar>
              <w:top w:w="30" w:type="dxa"/>
              <w:left w:w="30" w:type="dxa"/>
              <w:bottom w:w="30" w:type="dxa"/>
              <w:right w:w="30" w:type="dxa"/>
            </w:tcMar>
            <w:vAlign w:val="bottom"/>
            <w:hideMark/>
          </w:tcPr>
          <w:p w14:paraId="53EC55B3" w14:textId="77777777" w:rsidR="00000000" w:rsidRDefault="00942225">
            <w:pPr>
              <w:divId w:val="1395549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A0A2C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914B3D" w14:textId="77777777" w:rsidR="00000000" w:rsidRDefault="00942225">
            <w:pPr>
              <w:jc w:val="right"/>
              <w:rPr>
                <w:rFonts w:eastAsia="Times New Roman"/>
                <w:sz w:val="20"/>
                <w:szCs w:val="20"/>
              </w:rPr>
            </w:pPr>
            <w:r>
              <w:rPr>
                <w:rFonts w:ascii="inherit" w:eastAsia="Times New Roman" w:hAnsi="inherit"/>
                <w:sz w:val="20"/>
                <w:szCs w:val="20"/>
              </w:rPr>
              <w:t>616</w:t>
            </w:r>
          </w:p>
        </w:tc>
        <w:tc>
          <w:tcPr>
            <w:tcW w:w="0" w:type="auto"/>
            <w:vAlign w:val="bottom"/>
            <w:hideMark/>
          </w:tcPr>
          <w:p w14:paraId="46003DA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4AD983" w14:textId="77777777" w:rsidR="00000000" w:rsidRDefault="00942225">
            <w:pPr>
              <w:divId w:val="143858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872AE3"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8853E6D" w14:textId="77777777" w:rsidR="00000000" w:rsidRDefault="00942225">
            <w:pPr>
              <w:jc w:val="right"/>
              <w:rPr>
                <w:rFonts w:eastAsia="Times New Roman"/>
                <w:sz w:val="20"/>
                <w:szCs w:val="20"/>
              </w:rPr>
            </w:pPr>
            <w:r>
              <w:rPr>
                <w:rFonts w:ascii="inherit" w:eastAsia="Times New Roman" w:hAnsi="inherit"/>
                <w:sz w:val="20"/>
                <w:szCs w:val="20"/>
              </w:rPr>
              <w:t>502</w:t>
            </w:r>
          </w:p>
        </w:tc>
        <w:tc>
          <w:tcPr>
            <w:tcW w:w="0" w:type="auto"/>
            <w:vAlign w:val="bottom"/>
            <w:hideMark/>
          </w:tcPr>
          <w:p w14:paraId="3AB8AE05" w14:textId="77777777" w:rsidR="00000000" w:rsidRDefault="00942225">
            <w:pPr>
              <w:rPr>
                <w:rFonts w:eastAsia="Times New Roman"/>
                <w:sz w:val="20"/>
                <w:szCs w:val="20"/>
              </w:rPr>
            </w:pPr>
          </w:p>
        </w:tc>
      </w:tr>
      <w:tr w:rsidR="00000000" w14:paraId="656C54AA" w14:textId="77777777">
        <w:trPr>
          <w:divId w:val="463890778"/>
          <w:jc w:val="center"/>
        </w:trPr>
        <w:tc>
          <w:tcPr>
            <w:tcW w:w="0" w:type="auto"/>
            <w:shd w:val="clear" w:color="auto" w:fill="CCEEFF"/>
            <w:tcMar>
              <w:top w:w="30" w:type="dxa"/>
              <w:left w:w="30" w:type="dxa"/>
              <w:bottom w:w="30" w:type="dxa"/>
              <w:right w:w="30" w:type="dxa"/>
            </w:tcMar>
            <w:vAlign w:val="bottom"/>
            <w:hideMark/>
          </w:tcPr>
          <w:p w14:paraId="3823BEA3" w14:textId="77777777" w:rsidR="00000000" w:rsidRDefault="00942225">
            <w:pPr>
              <w:rPr>
                <w:rFonts w:eastAsia="Times New Roman"/>
                <w:sz w:val="20"/>
                <w:szCs w:val="20"/>
              </w:rPr>
            </w:pPr>
            <w:r>
              <w:rPr>
                <w:rFonts w:ascii="inherit" w:eastAsia="Times New Roman" w:hAnsi="inherit"/>
                <w:sz w:val="20"/>
                <w:szCs w:val="20"/>
              </w:rPr>
              <w:t>Non-current portion of contract liabilities</w:t>
            </w:r>
          </w:p>
        </w:tc>
        <w:tc>
          <w:tcPr>
            <w:tcW w:w="0" w:type="auto"/>
            <w:shd w:val="clear" w:color="auto" w:fill="CCEEFF"/>
            <w:tcMar>
              <w:top w:w="30" w:type="dxa"/>
              <w:left w:w="30" w:type="dxa"/>
              <w:bottom w:w="30" w:type="dxa"/>
              <w:right w:w="30" w:type="dxa"/>
            </w:tcMar>
            <w:vAlign w:val="bottom"/>
            <w:hideMark/>
          </w:tcPr>
          <w:p w14:paraId="4E5542B7" w14:textId="77777777" w:rsidR="00000000" w:rsidRDefault="00942225">
            <w:pPr>
              <w:rPr>
                <w:rFonts w:eastAsia="Times New Roman"/>
                <w:sz w:val="20"/>
                <w:szCs w:val="20"/>
              </w:rPr>
            </w:pPr>
            <w:r>
              <w:rPr>
                <w:rFonts w:ascii="inherit" w:eastAsia="Times New Roman" w:hAnsi="inherit"/>
                <w:sz w:val="20"/>
                <w:szCs w:val="20"/>
              </w:rPr>
              <w:t>Other liabilities</w:t>
            </w:r>
          </w:p>
        </w:tc>
        <w:tc>
          <w:tcPr>
            <w:tcW w:w="0" w:type="auto"/>
            <w:shd w:val="clear" w:color="auto" w:fill="CCEEFF"/>
            <w:tcMar>
              <w:top w:w="30" w:type="dxa"/>
              <w:left w:w="30" w:type="dxa"/>
              <w:bottom w:w="30" w:type="dxa"/>
              <w:right w:w="30" w:type="dxa"/>
            </w:tcMar>
            <w:vAlign w:val="bottom"/>
            <w:hideMark/>
          </w:tcPr>
          <w:p w14:paraId="37ED359B" w14:textId="77777777" w:rsidR="00000000" w:rsidRDefault="00942225">
            <w:pPr>
              <w:divId w:val="752622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2E4DF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57170E4" w14:textId="77777777" w:rsidR="00000000" w:rsidRDefault="00942225">
            <w:pPr>
              <w:jc w:val="right"/>
              <w:rPr>
                <w:rFonts w:eastAsia="Times New Roman"/>
                <w:sz w:val="20"/>
                <w:szCs w:val="20"/>
              </w:rPr>
            </w:pPr>
            <w:r>
              <w:rPr>
                <w:rFonts w:ascii="inherit" w:eastAsia="Times New Roman" w:hAnsi="inherit"/>
                <w:sz w:val="20"/>
                <w:szCs w:val="20"/>
              </w:rPr>
              <w:t>75</w:t>
            </w:r>
          </w:p>
        </w:tc>
        <w:tc>
          <w:tcPr>
            <w:tcW w:w="0" w:type="auto"/>
            <w:shd w:val="clear" w:color="auto" w:fill="CCEEFF"/>
            <w:vAlign w:val="bottom"/>
            <w:hideMark/>
          </w:tcPr>
          <w:p w14:paraId="4C04C03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4E81E0" w14:textId="77777777" w:rsidR="00000000" w:rsidRDefault="00942225">
            <w:pPr>
              <w:divId w:val="646937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D9594B"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8439A3D" w14:textId="77777777" w:rsidR="00000000" w:rsidRDefault="00942225">
            <w:pPr>
              <w:jc w:val="right"/>
              <w:rPr>
                <w:rFonts w:eastAsia="Times New Roman"/>
                <w:sz w:val="20"/>
                <w:szCs w:val="20"/>
              </w:rPr>
            </w:pPr>
            <w:r>
              <w:rPr>
                <w:rFonts w:ascii="inherit" w:eastAsia="Times New Roman" w:hAnsi="inherit"/>
                <w:sz w:val="20"/>
                <w:szCs w:val="20"/>
              </w:rPr>
              <w:t>81</w:t>
            </w:r>
          </w:p>
        </w:tc>
        <w:tc>
          <w:tcPr>
            <w:tcW w:w="0" w:type="auto"/>
            <w:shd w:val="clear" w:color="auto" w:fill="CCEEFF"/>
            <w:vAlign w:val="bottom"/>
            <w:hideMark/>
          </w:tcPr>
          <w:p w14:paraId="04810A14" w14:textId="77777777" w:rsidR="00000000" w:rsidRDefault="00942225">
            <w:pPr>
              <w:rPr>
                <w:rFonts w:eastAsia="Times New Roman"/>
                <w:sz w:val="20"/>
                <w:szCs w:val="20"/>
              </w:rPr>
            </w:pPr>
          </w:p>
        </w:tc>
      </w:tr>
    </w:tbl>
    <w:p w14:paraId="07F8EED4" w14:textId="77777777" w:rsidR="00000000" w:rsidRDefault="00942225">
      <w:pPr>
        <w:spacing w:line="288" w:lineRule="auto"/>
        <w:jc w:val="center"/>
        <w:divId w:val="166941144"/>
        <w:rPr>
          <w:rFonts w:eastAsia="Times New Roman"/>
          <w:sz w:val="20"/>
          <w:szCs w:val="20"/>
        </w:rPr>
      </w:pPr>
    </w:p>
    <w:p w14:paraId="73EEF229" w14:textId="77777777" w:rsidR="00000000" w:rsidRDefault="00942225">
      <w:pPr>
        <w:spacing w:line="288" w:lineRule="auto"/>
        <w:jc w:val="both"/>
        <w:divId w:val="166941144"/>
        <w:rPr>
          <w:rFonts w:eastAsia="Times New Roman"/>
          <w:sz w:val="20"/>
          <w:szCs w:val="20"/>
        </w:rPr>
      </w:pPr>
    </w:p>
    <w:p w14:paraId="30CD031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the Company recognized</w:t>
      </w:r>
      <w:r>
        <w:rPr>
          <w:rFonts w:ascii="inherit" w:eastAsia="Times New Roman" w:hAnsi="inherit"/>
          <w:sz w:val="20"/>
          <w:szCs w:val="20"/>
        </w:rPr>
        <w:t xml:space="preserve"> </w:t>
      </w:r>
      <w:r>
        <w:rPr>
          <w:rFonts w:ascii="inherit" w:eastAsia="Times New Roman" w:hAnsi="inherit"/>
          <w:sz w:val="20"/>
          <w:szCs w:val="20"/>
        </w:rPr>
        <w:t>$198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revenue that was included in contract liabilities as of</w:t>
      </w:r>
      <w:r>
        <w:rPr>
          <w:rFonts w:ascii="inherit" w:eastAsia="Times New Roman" w:hAnsi="inherit"/>
          <w:sz w:val="20"/>
          <w:szCs w:val="20"/>
        </w:rPr>
        <w:t xml:space="preserve"> </w:t>
      </w:r>
      <w:r>
        <w:rPr>
          <w:rFonts w:ascii="inherit" w:eastAsia="Times New Roman" w:hAnsi="inherit"/>
          <w:sz w:val="20"/>
          <w:szCs w:val="20"/>
        </w:rPr>
        <w:t>December 31, 2019.</w:t>
      </w:r>
    </w:p>
    <w:p w14:paraId="43FD1885" w14:textId="77777777" w:rsidR="00000000" w:rsidRDefault="00942225">
      <w:pPr>
        <w:spacing w:line="288" w:lineRule="auto"/>
        <w:jc w:val="both"/>
        <w:divId w:val="166941144"/>
        <w:rPr>
          <w:rFonts w:eastAsia="Times New Roman"/>
          <w:sz w:val="20"/>
          <w:szCs w:val="20"/>
        </w:rPr>
      </w:pPr>
    </w:p>
    <w:p w14:paraId="5FA28DDE"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Remaining Performance Obligations</w:t>
      </w:r>
      <w:r>
        <w:rPr>
          <w:rFonts w:ascii="inherit" w:eastAsia="Times New Roman" w:hAnsi="inherit"/>
          <w:b/>
          <w:bCs/>
          <w:sz w:val="20"/>
          <w:szCs w:val="20"/>
        </w:rPr>
        <w:t xml:space="preserve"> </w:t>
      </w:r>
      <w:r>
        <w:rPr>
          <w:rFonts w:ascii="inherit" w:eastAsia="Times New Roman" w:hAnsi="inherit"/>
          <w:sz w:val="20"/>
          <w:szCs w:val="20"/>
        </w:rPr>
        <w:t>Remaining performance obligations represent the transaction price of orders for which products have not</w:t>
      </w:r>
      <w:r>
        <w:rPr>
          <w:rFonts w:ascii="inherit" w:eastAsia="Times New Roman" w:hAnsi="inherit"/>
          <w:sz w:val="20"/>
          <w:szCs w:val="20"/>
        </w:rPr>
        <w:t xml:space="preserve"> </w:t>
      </w:r>
      <w:r>
        <w:rPr>
          <w:rFonts w:ascii="inherit" w:eastAsia="Times New Roman" w:hAnsi="inherit"/>
          <w:sz w:val="20"/>
          <w:szCs w:val="20"/>
        </w:rPr>
        <w:t>been delivered or services</w:t>
      </w:r>
      <w:r>
        <w:rPr>
          <w:rFonts w:ascii="inherit" w:eastAsia="Times New Roman" w:hAnsi="inherit"/>
          <w:sz w:val="20"/>
          <w:szCs w:val="20"/>
        </w:rPr>
        <w:t xml:space="preserve"> </w:t>
      </w:r>
      <w:r>
        <w:rPr>
          <w:rFonts w:ascii="inherit" w:eastAsia="Times New Roman" w:hAnsi="inherit"/>
          <w:sz w:val="20"/>
          <w:szCs w:val="20"/>
        </w:rPr>
        <w:t>have not be</w:t>
      </w:r>
      <w:r>
        <w:rPr>
          <w:rFonts w:ascii="inherit" w:eastAsia="Times New Roman" w:hAnsi="inherit"/>
          <w:sz w:val="20"/>
          <w:szCs w:val="20"/>
        </w:rPr>
        <w:t>en performed. As of March 31, 2020, the aggregate amount of the transaction price allocated to remaining performance obligations was approximately $4.0</w:t>
      </w:r>
      <w:r>
        <w:rPr>
          <w:rFonts w:ascii="inherit" w:eastAsia="Times New Roman" w:hAnsi="inherit"/>
          <w:sz w:val="20"/>
          <w:szCs w:val="20"/>
        </w:rPr>
        <w:t xml:space="preserve"> </w:t>
      </w:r>
      <w:r>
        <w:rPr>
          <w:rFonts w:ascii="inherit" w:eastAsia="Times New Roman" w:hAnsi="inherit"/>
          <w:sz w:val="20"/>
          <w:szCs w:val="20"/>
        </w:rPr>
        <w:t>billion. The Company expects to recognize revenue on approximately three-quarters of the remaining perfo</w:t>
      </w:r>
      <w:r>
        <w:rPr>
          <w:rFonts w:ascii="inherit" w:eastAsia="Times New Roman" w:hAnsi="inherit"/>
          <w:sz w:val="20"/>
          <w:szCs w:val="20"/>
        </w:rPr>
        <w:t>rmance obligations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with the remainder recognized thereafter. The majority of our professional services are expected to be recognized over the next</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months but this is contingent upon a number of factors, including customers’</w:t>
      </w:r>
      <w:r>
        <w:rPr>
          <w:rFonts w:ascii="inherit" w:eastAsia="Times New Roman" w:hAnsi="inherit"/>
          <w:sz w:val="20"/>
          <w:szCs w:val="20"/>
        </w:rPr>
        <w:t xml:space="preserve"> </w:t>
      </w:r>
      <w:r>
        <w:rPr>
          <w:rFonts w:ascii="inherit" w:eastAsia="Times New Roman" w:hAnsi="inherit"/>
          <w:sz w:val="20"/>
          <w:szCs w:val="20"/>
        </w:rPr>
        <w:t>need</w:t>
      </w:r>
      <w:r>
        <w:rPr>
          <w:rFonts w:ascii="inherit" w:eastAsia="Times New Roman" w:hAnsi="inherit"/>
          <w:sz w:val="20"/>
          <w:szCs w:val="20"/>
        </w:rPr>
        <w:t>s and schedules.</w:t>
      </w:r>
    </w:p>
    <w:p w14:paraId="7A295889" w14:textId="77777777" w:rsidR="00000000" w:rsidRDefault="00942225">
      <w:pPr>
        <w:spacing w:line="288" w:lineRule="auto"/>
        <w:jc w:val="both"/>
        <w:divId w:val="166941144"/>
        <w:rPr>
          <w:rFonts w:eastAsia="Times New Roman"/>
          <w:sz w:val="20"/>
          <w:szCs w:val="20"/>
        </w:rPr>
      </w:pPr>
    </w:p>
    <w:p w14:paraId="1F36664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has made two elections that affect the value of remaining performance obligations described above. We do not disclose remaining performance obligations for Software as a Service (SaaS) contracts where variable consideration i</w:t>
      </w:r>
      <w:r>
        <w:rPr>
          <w:rFonts w:ascii="inherit" w:eastAsia="Times New Roman" w:hAnsi="inherit"/>
          <w:sz w:val="20"/>
          <w:szCs w:val="20"/>
        </w:rPr>
        <w:t>s directly allocated based on usage or when the original expected length is one year or less.</w:t>
      </w:r>
      <w:r>
        <w:rPr>
          <w:rFonts w:ascii="inherit" w:eastAsia="Times New Roman" w:hAnsi="inherit"/>
          <w:sz w:val="20"/>
          <w:szCs w:val="20"/>
        </w:rPr>
        <w:t xml:space="preserve"> </w:t>
      </w:r>
    </w:p>
    <w:p w14:paraId="04FE517E" w14:textId="77777777" w:rsidR="00000000" w:rsidRDefault="00942225">
      <w:pPr>
        <w:spacing w:line="288" w:lineRule="auto"/>
        <w:jc w:val="both"/>
        <w:divId w:val="166941144"/>
        <w:rPr>
          <w:rFonts w:eastAsia="Times New Roman"/>
          <w:sz w:val="20"/>
          <w:szCs w:val="20"/>
        </w:rPr>
      </w:pPr>
    </w:p>
    <w:p w14:paraId="2B88FBE2"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Recent Accounting Pronouncements</w:t>
      </w:r>
      <w:r>
        <w:rPr>
          <w:rFonts w:ascii="inherit" w:eastAsia="Times New Roman" w:hAnsi="inherit"/>
          <w:sz w:val="20"/>
          <w:szCs w:val="20"/>
        </w:rPr>
        <w:t xml:space="preserve"> </w:t>
      </w:r>
    </w:p>
    <w:p w14:paraId="4133CDEA" w14:textId="77777777" w:rsidR="00000000" w:rsidRDefault="00942225">
      <w:pPr>
        <w:spacing w:line="288" w:lineRule="auto"/>
        <w:jc w:val="both"/>
        <w:divId w:val="166941144"/>
        <w:rPr>
          <w:rFonts w:eastAsia="Times New Roman"/>
          <w:sz w:val="20"/>
          <w:szCs w:val="20"/>
        </w:rPr>
      </w:pPr>
    </w:p>
    <w:p w14:paraId="7B6F686A"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Issued</w:t>
      </w:r>
    </w:p>
    <w:p w14:paraId="7C05A59D" w14:textId="77777777" w:rsidR="00000000" w:rsidRDefault="00942225">
      <w:pPr>
        <w:spacing w:line="288" w:lineRule="auto"/>
        <w:jc w:val="both"/>
        <w:divId w:val="166941144"/>
        <w:rPr>
          <w:rFonts w:eastAsia="Times New Roman"/>
          <w:sz w:val="20"/>
          <w:szCs w:val="20"/>
        </w:rPr>
      </w:pPr>
    </w:p>
    <w:p w14:paraId="7FAF62A8"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December 2019, the Financial Accounting Standards Board ("FASB") issued an accounting standards update with new guidance which removes certain exceptions for recognizing deferred taxes for investments, performing intraperiod allocation and calculating i</w:t>
      </w:r>
      <w:r>
        <w:rPr>
          <w:rFonts w:ascii="inherit" w:eastAsia="Times New Roman" w:hAnsi="inherit"/>
          <w:sz w:val="20"/>
          <w:szCs w:val="20"/>
        </w:rPr>
        <w:t>ncome taxes in interim periods. This accounting standards update also adds guidance to reduce complexity in certain areas,</w:t>
      </w:r>
      <w:r>
        <w:rPr>
          <w:rFonts w:ascii="inherit" w:eastAsia="Times New Roman" w:hAnsi="inherit"/>
          <w:sz w:val="20"/>
          <w:szCs w:val="20"/>
        </w:rPr>
        <w:t xml:space="preserve"> </w:t>
      </w:r>
    </w:p>
    <w:p w14:paraId="0668B328" w14:textId="77777777" w:rsidR="00000000" w:rsidRDefault="00942225">
      <w:pPr>
        <w:divId w:val="1329361541"/>
        <w:rPr>
          <w:rFonts w:eastAsia="Times New Roman"/>
          <w:sz w:val="20"/>
          <w:szCs w:val="20"/>
        </w:rPr>
      </w:pPr>
    </w:p>
    <w:p w14:paraId="79ADBD33" w14:textId="77777777" w:rsidR="00000000" w:rsidRDefault="00942225">
      <w:pPr>
        <w:spacing w:line="288" w:lineRule="auto"/>
        <w:jc w:val="center"/>
        <w:divId w:val="21129924"/>
        <w:rPr>
          <w:rFonts w:eastAsia="Times New Roman"/>
          <w:sz w:val="20"/>
          <w:szCs w:val="20"/>
        </w:rPr>
      </w:pPr>
      <w:r>
        <w:rPr>
          <w:rFonts w:ascii="inherit" w:eastAsia="Times New Roman" w:hAnsi="inherit"/>
          <w:sz w:val="20"/>
          <w:szCs w:val="20"/>
        </w:rPr>
        <w:t>10</w:t>
      </w:r>
    </w:p>
    <w:p w14:paraId="19404C29" w14:textId="77777777" w:rsidR="00000000" w:rsidRDefault="00942225">
      <w:pPr>
        <w:divId w:val="166941144"/>
        <w:rPr>
          <w:rFonts w:eastAsia="Times New Roman"/>
          <w:sz w:val="20"/>
          <w:szCs w:val="20"/>
        </w:rPr>
      </w:pPr>
      <w:r>
        <w:rPr>
          <w:rFonts w:eastAsia="Times New Roman"/>
          <w:sz w:val="20"/>
          <w:szCs w:val="20"/>
        </w:rPr>
        <w:pict w14:anchorId="62D9C832">
          <v:rect id="_x0000_i1035" style="width:0;height:1.5pt" o:hralign="center" o:hrstd="t" o:hr="t" fillcolor="#a0a0a0" stroked="f"/>
        </w:pict>
      </w:r>
    </w:p>
    <w:p w14:paraId="52B67378" w14:textId="77777777" w:rsidR="00000000" w:rsidRDefault="00942225">
      <w:pPr>
        <w:spacing w:line="288" w:lineRule="auto"/>
        <w:divId w:val="378210895"/>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C78B3BC" w14:textId="77777777" w:rsidR="00000000" w:rsidRDefault="00942225">
      <w:pPr>
        <w:spacing w:line="288" w:lineRule="auto"/>
        <w:jc w:val="center"/>
        <w:divId w:val="378210895"/>
        <w:rPr>
          <w:rFonts w:eastAsia="Times New Roman"/>
          <w:sz w:val="20"/>
          <w:szCs w:val="20"/>
        </w:rPr>
      </w:pPr>
      <w:r>
        <w:rPr>
          <w:rFonts w:ascii="inherit" w:eastAsia="Times New Roman" w:hAnsi="inherit"/>
          <w:b/>
          <w:bCs/>
          <w:sz w:val="20"/>
          <w:szCs w:val="20"/>
        </w:rPr>
        <w:t>NCR Corporation</w:t>
      </w:r>
    </w:p>
    <w:p w14:paraId="7D9417C6" w14:textId="77777777" w:rsidR="00000000" w:rsidRDefault="00942225">
      <w:pPr>
        <w:spacing w:line="288" w:lineRule="auto"/>
        <w:jc w:val="center"/>
        <w:divId w:val="378210895"/>
        <w:rPr>
          <w:rFonts w:eastAsia="Times New Roman"/>
          <w:sz w:val="20"/>
          <w:szCs w:val="20"/>
        </w:rPr>
      </w:pPr>
      <w:r>
        <w:rPr>
          <w:rFonts w:ascii="inherit" w:eastAsia="Times New Roman" w:hAnsi="inherit"/>
          <w:b/>
          <w:bCs/>
          <w:sz w:val="20"/>
          <w:szCs w:val="20"/>
        </w:rPr>
        <w:t>Notes to Condensed Consolidated Financial Statements (Unaudited)—(Continued)</w:t>
      </w:r>
    </w:p>
    <w:p w14:paraId="3560F706" w14:textId="77777777" w:rsidR="00000000" w:rsidRDefault="00942225">
      <w:pPr>
        <w:divId w:val="35593454"/>
        <w:rPr>
          <w:rFonts w:eastAsia="Times New Roman"/>
          <w:sz w:val="20"/>
          <w:szCs w:val="20"/>
        </w:rPr>
      </w:pPr>
    </w:p>
    <w:p w14:paraId="63F170D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including recognizing measures for the accounting for income taxes. This accounting standards update is effective for fiscal years and interim periods beginning </w:t>
      </w:r>
      <w:r>
        <w:rPr>
          <w:rFonts w:ascii="inherit" w:eastAsia="Times New Roman" w:hAnsi="inherit"/>
          <w:sz w:val="20"/>
          <w:szCs w:val="20"/>
        </w:rPr>
        <w:t>after December 15, 2020, with early adoption permitted. The Company is evaluating the impact that adopting this guidance will have on our consolidated financial statements.</w:t>
      </w:r>
    </w:p>
    <w:p w14:paraId="40825214" w14:textId="77777777" w:rsidR="00000000" w:rsidRDefault="00942225">
      <w:pPr>
        <w:spacing w:line="288" w:lineRule="auto"/>
        <w:jc w:val="both"/>
        <w:divId w:val="166941144"/>
        <w:rPr>
          <w:rFonts w:eastAsia="Times New Roman"/>
          <w:sz w:val="20"/>
          <w:szCs w:val="20"/>
        </w:rPr>
      </w:pPr>
    </w:p>
    <w:p w14:paraId="629393AB"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Adopted</w:t>
      </w:r>
    </w:p>
    <w:p w14:paraId="5294EF1F" w14:textId="77777777" w:rsidR="00000000" w:rsidRDefault="00942225">
      <w:pPr>
        <w:spacing w:line="288" w:lineRule="auto"/>
        <w:jc w:val="both"/>
        <w:divId w:val="166941144"/>
        <w:rPr>
          <w:rFonts w:eastAsia="Times New Roman"/>
          <w:sz w:val="20"/>
          <w:szCs w:val="20"/>
        </w:rPr>
      </w:pPr>
    </w:p>
    <w:p w14:paraId="36A6569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June 2016, the FASB issued an accounting standards update with new g</w:t>
      </w:r>
      <w:r>
        <w:rPr>
          <w:rFonts w:ascii="inherit" w:eastAsia="Times New Roman" w:hAnsi="inherit"/>
          <w:sz w:val="20"/>
          <w:szCs w:val="20"/>
        </w:rPr>
        <w:t>uidance on accounting for credit losses on financial instruments. The new guidance includes an impairment model for estimating credit losses that is based on expected losses, rather than incurred losses. This accounting standards update is effective prospe</w:t>
      </w:r>
      <w:r>
        <w:rPr>
          <w:rFonts w:ascii="inherit" w:eastAsia="Times New Roman" w:hAnsi="inherit"/>
          <w:sz w:val="20"/>
          <w:szCs w:val="20"/>
        </w:rPr>
        <w:t>ctively for fiscal years and interim periods beginning after December 15, 2019, with early adoption permitted. The adoption of this accounting standards update did not have a material effect on the Company's net income, cash flows or financial condition.</w:t>
      </w:r>
      <w:r>
        <w:rPr>
          <w:rFonts w:ascii="inherit" w:eastAsia="Times New Roman" w:hAnsi="inherit"/>
          <w:sz w:val="20"/>
          <w:szCs w:val="20"/>
        </w:rPr>
        <w:t xml:space="preserve"> </w:t>
      </w:r>
    </w:p>
    <w:p w14:paraId="2654F95C" w14:textId="77777777" w:rsidR="00000000" w:rsidRDefault="00942225">
      <w:pPr>
        <w:spacing w:line="288" w:lineRule="auto"/>
        <w:jc w:val="both"/>
        <w:divId w:val="166941144"/>
        <w:rPr>
          <w:rFonts w:eastAsia="Times New Roman"/>
          <w:sz w:val="20"/>
          <w:szCs w:val="20"/>
        </w:rPr>
      </w:pPr>
    </w:p>
    <w:p w14:paraId="24EF06B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August 2018, the Financial Accounting Standards Board (FASB) issued an accounting standards update with new guidance on fair value measurement disclosure requirements that requires the disclosure of additions to and transfers into and out of Level 3 o</w:t>
      </w:r>
      <w:r>
        <w:rPr>
          <w:rFonts w:ascii="inherit" w:eastAsia="Times New Roman" w:hAnsi="inherit"/>
          <w:sz w:val="20"/>
          <w:szCs w:val="20"/>
        </w:rPr>
        <w:t>f the fair value hierarchy. This accounting standards update also requires disclosure about the uncertainty in measurement as of the reporting date. The new standard became effective for fiscal years, and interim periods within those fiscal years, beginnin</w:t>
      </w:r>
      <w:r>
        <w:rPr>
          <w:rFonts w:ascii="inherit" w:eastAsia="Times New Roman" w:hAnsi="inherit"/>
          <w:sz w:val="20"/>
          <w:szCs w:val="20"/>
        </w:rPr>
        <w:t>g after December 15, 2019 with early adoption permitted. The adoption of this accounting standards update did not have a material impact on our financial statement disclosures.</w:t>
      </w:r>
    </w:p>
    <w:p w14:paraId="00E1F247" w14:textId="77777777" w:rsidR="00000000" w:rsidRDefault="00942225">
      <w:pPr>
        <w:spacing w:line="288" w:lineRule="auto"/>
        <w:jc w:val="both"/>
        <w:divId w:val="166941144"/>
        <w:rPr>
          <w:rFonts w:eastAsia="Times New Roman"/>
          <w:sz w:val="20"/>
          <w:szCs w:val="20"/>
        </w:rPr>
      </w:pPr>
    </w:p>
    <w:p w14:paraId="7718461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August 2018, the FASB issued an accounting standards update related to acc</w:t>
      </w:r>
      <w:r>
        <w:rPr>
          <w:rFonts w:ascii="inherit" w:eastAsia="Times New Roman" w:hAnsi="inherit"/>
          <w:sz w:val="20"/>
          <w:szCs w:val="20"/>
        </w:rPr>
        <w:t>ounting for implementation costs incurred in a cloud computing arrangement that is also a service contract. If a cloud computing arrangement also includes an internal-use software, an intangible asset is recognized, and a liability is recognized for any pa</w:t>
      </w:r>
      <w:r>
        <w:rPr>
          <w:rFonts w:ascii="inherit" w:eastAsia="Times New Roman" w:hAnsi="inherit"/>
          <w:sz w:val="20"/>
          <w:szCs w:val="20"/>
        </w:rPr>
        <w:t>yments related to the software license. However, if a cloud computing arrangement does not include a software license, the entity should account for the arrangement as a service contract and any fees associated with the service are expensed as incurred.</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 xml:space="preserve">e new standard is effective for fiscal years, and interim periods within those fiscal years, beginning after December 15, 2019, with early adoption permitted. The adoption of this accounting standards update did not have a material effect on the Company's </w:t>
      </w:r>
      <w:r>
        <w:rPr>
          <w:rFonts w:ascii="inherit" w:eastAsia="Times New Roman" w:hAnsi="inherit"/>
          <w:sz w:val="20"/>
          <w:szCs w:val="20"/>
        </w:rPr>
        <w:t>net income, cash flows or financial condition.</w:t>
      </w:r>
      <w:r>
        <w:rPr>
          <w:rFonts w:ascii="inherit" w:eastAsia="Times New Roman" w:hAnsi="inherit"/>
          <w:sz w:val="20"/>
          <w:szCs w:val="20"/>
        </w:rPr>
        <w:t xml:space="preserve"> </w:t>
      </w:r>
    </w:p>
    <w:p w14:paraId="7944BD76" w14:textId="77777777" w:rsidR="00000000" w:rsidRDefault="00942225">
      <w:pPr>
        <w:spacing w:line="288" w:lineRule="auto"/>
        <w:divId w:val="1966962396"/>
        <w:rPr>
          <w:rFonts w:eastAsia="Times New Roman"/>
          <w:sz w:val="20"/>
          <w:szCs w:val="20"/>
        </w:rPr>
      </w:pPr>
    </w:p>
    <w:p w14:paraId="5D254197" w14:textId="77777777" w:rsidR="00000000" w:rsidRDefault="00942225">
      <w:pPr>
        <w:spacing w:line="288" w:lineRule="auto"/>
        <w:divId w:val="1907909227"/>
        <w:rPr>
          <w:rFonts w:eastAsia="Times New Roman"/>
          <w:sz w:val="20"/>
          <w:szCs w:val="20"/>
        </w:rPr>
      </w:pPr>
      <w:r>
        <w:rPr>
          <w:rFonts w:ascii="inherit" w:eastAsia="Times New Roman" w:hAnsi="inherit"/>
          <w:b/>
          <w:bCs/>
          <w:color w:val="54B948"/>
          <w:sz w:val="20"/>
          <w:szCs w:val="20"/>
        </w:rPr>
        <w:t>2. SEGMENT INFORMATION AND CONCENTRATIONS</w:t>
      </w:r>
      <w:r>
        <w:rPr>
          <w:rFonts w:ascii="inherit" w:eastAsia="Times New Roman" w:hAnsi="inherit"/>
          <w:b/>
          <w:bCs/>
          <w:sz w:val="20"/>
          <w:szCs w:val="20"/>
        </w:rPr>
        <w:t xml:space="preserve"> </w:t>
      </w:r>
    </w:p>
    <w:p w14:paraId="79522315" w14:textId="77777777" w:rsidR="00000000" w:rsidRDefault="00942225">
      <w:pPr>
        <w:spacing w:line="288" w:lineRule="auto"/>
        <w:divId w:val="1148133220"/>
        <w:rPr>
          <w:rFonts w:eastAsia="Times New Roman"/>
          <w:sz w:val="20"/>
          <w:szCs w:val="20"/>
        </w:rPr>
      </w:pPr>
    </w:p>
    <w:p w14:paraId="5F18C5A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manages and reports the following segments:</w:t>
      </w:r>
    </w:p>
    <w:p w14:paraId="54647129"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480EF6FA" w14:textId="77777777">
        <w:trPr>
          <w:divId w:val="166941144"/>
          <w:tblCellSpacing w:w="0" w:type="dxa"/>
        </w:trPr>
        <w:tc>
          <w:tcPr>
            <w:tcW w:w="720" w:type="dxa"/>
            <w:vAlign w:val="center"/>
            <w:hideMark/>
          </w:tcPr>
          <w:p w14:paraId="2C5620A4" w14:textId="77777777" w:rsidR="00000000" w:rsidRDefault="00942225">
            <w:pPr>
              <w:spacing w:line="288" w:lineRule="auto"/>
              <w:jc w:val="both"/>
              <w:rPr>
                <w:rFonts w:eastAsia="Times New Roman"/>
                <w:sz w:val="20"/>
                <w:szCs w:val="20"/>
              </w:rPr>
            </w:pPr>
          </w:p>
        </w:tc>
        <w:tc>
          <w:tcPr>
            <w:tcW w:w="0" w:type="auto"/>
            <w:vAlign w:val="center"/>
            <w:hideMark/>
          </w:tcPr>
          <w:p w14:paraId="7F2EF8E2" w14:textId="77777777" w:rsidR="00000000" w:rsidRDefault="00942225">
            <w:pPr>
              <w:rPr>
                <w:rFonts w:eastAsia="Times New Roman"/>
                <w:sz w:val="20"/>
                <w:szCs w:val="20"/>
              </w:rPr>
            </w:pPr>
          </w:p>
        </w:tc>
      </w:tr>
      <w:tr w:rsidR="00000000" w14:paraId="36DDCCF3" w14:textId="77777777">
        <w:trPr>
          <w:divId w:val="166941144"/>
          <w:tblCellSpacing w:w="0" w:type="dxa"/>
        </w:trPr>
        <w:tc>
          <w:tcPr>
            <w:tcW w:w="0" w:type="auto"/>
            <w:hideMark/>
          </w:tcPr>
          <w:p w14:paraId="0125BED9" w14:textId="77777777" w:rsidR="00000000" w:rsidRDefault="00942225">
            <w:pPr>
              <w:spacing w:line="288" w:lineRule="auto"/>
              <w:divId w:val="1071198507"/>
              <w:rPr>
                <w:rFonts w:eastAsia="Times New Roman"/>
                <w:sz w:val="20"/>
                <w:szCs w:val="20"/>
              </w:rPr>
            </w:pPr>
            <w:r>
              <w:rPr>
                <w:rFonts w:ascii="inherit" w:eastAsia="Times New Roman" w:hAnsi="inherit"/>
                <w:b/>
                <w:bCs/>
                <w:sz w:val="20"/>
                <w:szCs w:val="20"/>
              </w:rPr>
              <w:t>•</w:t>
            </w:r>
          </w:p>
        </w:tc>
        <w:tc>
          <w:tcPr>
            <w:tcW w:w="0" w:type="auto"/>
            <w:hideMark/>
          </w:tcPr>
          <w:p w14:paraId="20173F22"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 and enhance customer loyalty. These solutions include a comprehensive line of ATM and payment processing hardware and software; cash m</w:t>
            </w:r>
            <w:r>
              <w:rPr>
                <w:rFonts w:ascii="inherit" w:eastAsia="Times New Roman" w:hAnsi="inherit"/>
                <w:sz w:val="20"/>
                <w:szCs w:val="20"/>
              </w:rPr>
              <w:t>anagement and video banking software and customer-facing digital banking services; and related installation, maintenance, and managed and professional services. </w:t>
            </w:r>
          </w:p>
        </w:tc>
      </w:tr>
    </w:tbl>
    <w:p w14:paraId="760C6432" w14:textId="77777777" w:rsidR="00000000" w:rsidRDefault="00942225">
      <w:pPr>
        <w:divId w:val="16694114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CDE2A09" w14:textId="77777777">
        <w:trPr>
          <w:divId w:val="166941144"/>
          <w:tblCellSpacing w:w="0" w:type="dxa"/>
        </w:trPr>
        <w:tc>
          <w:tcPr>
            <w:tcW w:w="720" w:type="dxa"/>
            <w:vAlign w:val="center"/>
            <w:hideMark/>
          </w:tcPr>
          <w:p w14:paraId="546CD97C" w14:textId="77777777" w:rsidR="00000000" w:rsidRDefault="00942225">
            <w:pPr>
              <w:rPr>
                <w:rFonts w:eastAsia="Times New Roman"/>
                <w:sz w:val="20"/>
                <w:szCs w:val="20"/>
              </w:rPr>
            </w:pPr>
          </w:p>
        </w:tc>
        <w:tc>
          <w:tcPr>
            <w:tcW w:w="0" w:type="auto"/>
            <w:vAlign w:val="center"/>
            <w:hideMark/>
          </w:tcPr>
          <w:p w14:paraId="6EE045AE" w14:textId="77777777" w:rsidR="00000000" w:rsidRDefault="00942225">
            <w:pPr>
              <w:rPr>
                <w:rFonts w:eastAsia="Times New Roman"/>
                <w:sz w:val="20"/>
                <w:szCs w:val="20"/>
              </w:rPr>
            </w:pPr>
          </w:p>
        </w:tc>
      </w:tr>
      <w:tr w:rsidR="00000000" w14:paraId="123D14AA" w14:textId="77777777">
        <w:trPr>
          <w:divId w:val="166941144"/>
          <w:tblCellSpacing w:w="0" w:type="dxa"/>
        </w:trPr>
        <w:tc>
          <w:tcPr>
            <w:tcW w:w="0" w:type="auto"/>
            <w:hideMark/>
          </w:tcPr>
          <w:p w14:paraId="61FF5EA1" w14:textId="77777777" w:rsidR="00000000" w:rsidRDefault="00942225">
            <w:pPr>
              <w:spacing w:line="288" w:lineRule="auto"/>
              <w:divId w:val="2033141321"/>
              <w:rPr>
                <w:rFonts w:eastAsia="Times New Roman"/>
                <w:sz w:val="20"/>
                <w:szCs w:val="20"/>
              </w:rPr>
            </w:pPr>
            <w:r>
              <w:rPr>
                <w:rFonts w:ascii="inherit" w:eastAsia="Times New Roman" w:hAnsi="inherit"/>
                <w:sz w:val="20"/>
                <w:szCs w:val="20"/>
              </w:rPr>
              <w:t>•</w:t>
            </w:r>
          </w:p>
        </w:tc>
        <w:tc>
          <w:tcPr>
            <w:tcW w:w="0" w:type="auto"/>
            <w:hideMark/>
          </w:tcPr>
          <w:p w14:paraId="1CDE2BA5"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b/>
                <w:bCs/>
                <w:sz w:val="20"/>
                <w:szCs w:val="20"/>
              </w:rPr>
              <w:t xml:space="preserve"> </w:t>
            </w:r>
            <w:r>
              <w:rPr>
                <w:rFonts w:ascii="inherit" w:eastAsia="Times New Roman" w:hAnsi="inherit"/>
                <w:sz w:val="20"/>
                <w:szCs w:val="20"/>
              </w:rPr>
              <w:t>- We offer solutions to customers in the retail industry designed to improve sel</w:t>
            </w:r>
            <w:r>
              <w:rPr>
                <w:rFonts w:ascii="inherit" w:eastAsia="Times New Roman" w:hAnsi="inherit"/>
                <w:sz w:val="20"/>
                <w:szCs w:val="20"/>
              </w:rPr>
              <w:t>ling productivity and checkout processes as well as increase service levels. The solutions offered serve the following customer markets in the retail industry: food, drug and mass merchandisers; department and specialty retailers; convenience and fuel reta</w:t>
            </w:r>
            <w:r>
              <w:rPr>
                <w:rFonts w:ascii="inherit" w:eastAsia="Times New Roman" w:hAnsi="inherit"/>
                <w:sz w:val="20"/>
                <w:szCs w:val="20"/>
              </w:rPr>
              <w:t>ilers, and small and medium retailers. These solutions primarily include retail-oriented technologies, such as point of sale terminals and point of sale software; a retail software platform with a comprehensive suite of retail software applications; innova</w:t>
            </w:r>
            <w:r>
              <w:rPr>
                <w:rFonts w:ascii="inherit" w:eastAsia="Times New Roman" w:hAnsi="inherit"/>
                <w:sz w:val="20"/>
                <w:szCs w:val="20"/>
              </w:rPr>
              <w:t>tive self-service kiosks, such as self-checkout; as well as bar-code scanners. We also offer installation, maintenance, managed and professional services as well as payment processing solutions.</w:t>
            </w:r>
          </w:p>
        </w:tc>
      </w:tr>
    </w:tbl>
    <w:p w14:paraId="4C4E6851" w14:textId="77777777" w:rsidR="00000000" w:rsidRDefault="00942225">
      <w:pPr>
        <w:divId w:val="16694114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382709CB" w14:textId="77777777">
        <w:trPr>
          <w:divId w:val="166941144"/>
          <w:tblCellSpacing w:w="0" w:type="dxa"/>
        </w:trPr>
        <w:tc>
          <w:tcPr>
            <w:tcW w:w="720" w:type="dxa"/>
            <w:vAlign w:val="center"/>
            <w:hideMark/>
          </w:tcPr>
          <w:p w14:paraId="7704CBDB" w14:textId="77777777" w:rsidR="00000000" w:rsidRDefault="00942225">
            <w:pPr>
              <w:rPr>
                <w:rFonts w:eastAsia="Times New Roman"/>
                <w:sz w:val="20"/>
                <w:szCs w:val="20"/>
              </w:rPr>
            </w:pPr>
          </w:p>
        </w:tc>
        <w:tc>
          <w:tcPr>
            <w:tcW w:w="0" w:type="auto"/>
            <w:vAlign w:val="center"/>
            <w:hideMark/>
          </w:tcPr>
          <w:p w14:paraId="0E0D87FF" w14:textId="77777777" w:rsidR="00000000" w:rsidRDefault="00942225">
            <w:pPr>
              <w:rPr>
                <w:rFonts w:eastAsia="Times New Roman"/>
                <w:sz w:val="20"/>
                <w:szCs w:val="20"/>
              </w:rPr>
            </w:pPr>
          </w:p>
        </w:tc>
      </w:tr>
      <w:tr w:rsidR="00000000" w14:paraId="4F9C2521" w14:textId="77777777">
        <w:trPr>
          <w:divId w:val="166941144"/>
          <w:tblCellSpacing w:w="0" w:type="dxa"/>
        </w:trPr>
        <w:tc>
          <w:tcPr>
            <w:tcW w:w="0" w:type="auto"/>
            <w:hideMark/>
          </w:tcPr>
          <w:p w14:paraId="4CAF8783" w14:textId="77777777" w:rsidR="00000000" w:rsidRDefault="00942225">
            <w:pPr>
              <w:spacing w:line="288" w:lineRule="auto"/>
              <w:divId w:val="1124809462"/>
              <w:rPr>
                <w:rFonts w:eastAsia="Times New Roman"/>
                <w:sz w:val="20"/>
                <w:szCs w:val="20"/>
              </w:rPr>
            </w:pPr>
            <w:r>
              <w:rPr>
                <w:rFonts w:ascii="inherit" w:eastAsia="Times New Roman" w:hAnsi="inherit"/>
                <w:sz w:val="20"/>
                <w:szCs w:val="20"/>
              </w:rPr>
              <w:t>•</w:t>
            </w:r>
          </w:p>
        </w:tc>
        <w:tc>
          <w:tcPr>
            <w:tcW w:w="0" w:type="auto"/>
            <w:hideMark/>
          </w:tcPr>
          <w:p w14:paraId="04EE9378"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We offer solutions to customers in the h</w:t>
            </w:r>
            <w:r>
              <w:rPr>
                <w:rFonts w:ascii="inherit" w:eastAsia="Times New Roman" w:hAnsi="inherit"/>
                <w:sz w:val="20"/>
                <w:szCs w:val="20"/>
              </w:rPr>
              <w:t>ospitality industry, serving businesses in the following markets:</w:t>
            </w:r>
            <w:r>
              <w:rPr>
                <w:rFonts w:ascii="inherit" w:eastAsia="Times New Roman" w:hAnsi="inherit"/>
                <w:sz w:val="20"/>
                <w:szCs w:val="20"/>
              </w:rPr>
              <w:t xml:space="preserve"> </w:t>
            </w:r>
            <w:r>
              <w:rPr>
                <w:rFonts w:ascii="inherit" w:eastAsia="Times New Roman" w:hAnsi="inherit"/>
                <w:sz w:val="20"/>
                <w:szCs w:val="20"/>
              </w:rPr>
              <w:t>quick service restaurants, table service restaurants, small and medium restaurants and travel and entertainment venues. Our solutions include point of sale hardware and software solutions, i</w:t>
            </w:r>
            <w:r>
              <w:rPr>
                <w:rFonts w:ascii="inherit" w:eastAsia="Times New Roman" w:hAnsi="inherit"/>
                <w:sz w:val="20"/>
                <w:szCs w:val="20"/>
              </w:rPr>
              <w:t>nstallation, maintenance, managed and professional services as well as payment processing solutions.</w:t>
            </w:r>
            <w:r>
              <w:rPr>
                <w:rFonts w:ascii="inherit" w:eastAsia="Times New Roman" w:hAnsi="inherit"/>
                <w:sz w:val="20"/>
                <w:szCs w:val="20"/>
              </w:rPr>
              <w:t xml:space="preserve"> </w:t>
            </w:r>
          </w:p>
        </w:tc>
      </w:tr>
    </w:tbl>
    <w:p w14:paraId="34494838" w14:textId="77777777" w:rsidR="00000000" w:rsidRDefault="00942225">
      <w:pPr>
        <w:divId w:val="16694114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1B2CAAA4" w14:textId="77777777">
        <w:trPr>
          <w:divId w:val="166941144"/>
          <w:tblCellSpacing w:w="0" w:type="dxa"/>
        </w:trPr>
        <w:tc>
          <w:tcPr>
            <w:tcW w:w="720" w:type="dxa"/>
            <w:vAlign w:val="center"/>
            <w:hideMark/>
          </w:tcPr>
          <w:p w14:paraId="7A644F07" w14:textId="77777777" w:rsidR="00000000" w:rsidRDefault="00942225">
            <w:pPr>
              <w:rPr>
                <w:rFonts w:eastAsia="Times New Roman"/>
                <w:sz w:val="20"/>
                <w:szCs w:val="20"/>
              </w:rPr>
            </w:pPr>
          </w:p>
        </w:tc>
        <w:tc>
          <w:tcPr>
            <w:tcW w:w="0" w:type="auto"/>
            <w:vAlign w:val="center"/>
            <w:hideMark/>
          </w:tcPr>
          <w:p w14:paraId="7538B2B4" w14:textId="77777777" w:rsidR="00000000" w:rsidRDefault="00942225">
            <w:pPr>
              <w:rPr>
                <w:rFonts w:eastAsia="Times New Roman"/>
                <w:sz w:val="20"/>
                <w:szCs w:val="20"/>
              </w:rPr>
            </w:pPr>
          </w:p>
        </w:tc>
      </w:tr>
      <w:tr w:rsidR="00000000" w14:paraId="586F0A85" w14:textId="77777777">
        <w:trPr>
          <w:divId w:val="166941144"/>
          <w:tblCellSpacing w:w="0" w:type="dxa"/>
        </w:trPr>
        <w:tc>
          <w:tcPr>
            <w:tcW w:w="0" w:type="auto"/>
            <w:hideMark/>
          </w:tcPr>
          <w:p w14:paraId="1B9B03D0" w14:textId="77777777" w:rsidR="00000000" w:rsidRDefault="00942225">
            <w:pPr>
              <w:spacing w:line="288" w:lineRule="auto"/>
              <w:divId w:val="1535313420"/>
              <w:rPr>
                <w:rFonts w:eastAsia="Times New Roman"/>
                <w:sz w:val="20"/>
                <w:szCs w:val="20"/>
              </w:rPr>
            </w:pPr>
            <w:r>
              <w:rPr>
                <w:rFonts w:ascii="inherit" w:eastAsia="Times New Roman" w:hAnsi="inherit"/>
                <w:sz w:val="20"/>
                <w:szCs w:val="20"/>
              </w:rPr>
              <w:t>•</w:t>
            </w:r>
          </w:p>
        </w:tc>
        <w:tc>
          <w:tcPr>
            <w:tcW w:w="0" w:type="auto"/>
            <w:hideMark/>
          </w:tcPr>
          <w:p w14:paraId="24EDF8D0"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14:paraId="36F36AAE" w14:textId="77777777" w:rsidR="00000000" w:rsidRDefault="00942225">
      <w:pPr>
        <w:spacing w:line="288" w:lineRule="auto"/>
        <w:jc w:val="both"/>
        <w:divId w:val="166941144"/>
        <w:rPr>
          <w:rFonts w:eastAsia="Times New Roman"/>
          <w:sz w:val="20"/>
          <w:szCs w:val="20"/>
        </w:rPr>
      </w:pPr>
    </w:p>
    <w:p w14:paraId="3350714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w:t>
      </w:r>
      <w:r>
        <w:rPr>
          <w:rFonts w:ascii="inherit" w:eastAsia="Times New Roman" w:hAnsi="inherit"/>
          <w:sz w:val="20"/>
          <w:szCs w:val="20"/>
        </w:rPr>
        <w:t>ese segments represent components of the Company for which separate financial information is available that is utilized on a regular basis by the chief operating decision maker in assessing segment performance and in allocating the Company's resources. Man</w:t>
      </w:r>
      <w:r>
        <w:rPr>
          <w:rFonts w:ascii="inherit" w:eastAsia="Times New Roman" w:hAnsi="inherit"/>
          <w:sz w:val="20"/>
          <w:szCs w:val="20"/>
        </w:rPr>
        <w:t>agement evaluates the performance of the segments based on revenue and segment operating income. Assets are not allocated to segments, and thus are not included in the assessment of segment performance.</w:t>
      </w:r>
      <w:r>
        <w:rPr>
          <w:rFonts w:ascii="inherit" w:eastAsia="Times New Roman" w:hAnsi="inherit"/>
          <w:sz w:val="20"/>
          <w:szCs w:val="20"/>
        </w:rPr>
        <w:t xml:space="preserve"> </w:t>
      </w:r>
      <w:r>
        <w:rPr>
          <w:rFonts w:ascii="inherit" w:eastAsia="Times New Roman" w:hAnsi="inherit"/>
          <w:sz w:val="20"/>
          <w:szCs w:val="20"/>
        </w:rPr>
        <w:t>Consequently, we do not disclose total assets by repo</w:t>
      </w:r>
      <w:r>
        <w:rPr>
          <w:rFonts w:ascii="inherit" w:eastAsia="Times New Roman" w:hAnsi="inherit"/>
          <w:sz w:val="20"/>
          <w:szCs w:val="20"/>
        </w:rPr>
        <w:t>rtable segment.</w:t>
      </w:r>
      <w:r>
        <w:rPr>
          <w:rFonts w:ascii="inherit" w:eastAsia="Times New Roman" w:hAnsi="inherit"/>
          <w:sz w:val="20"/>
          <w:szCs w:val="20"/>
        </w:rPr>
        <w:t xml:space="preserve"> </w:t>
      </w:r>
    </w:p>
    <w:p w14:paraId="3017538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accounting policies used to determine the results of the operating segments are the same as those utilized for the consolidated financial statements as a whole. Intersegment sales and transfers are not material.</w:t>
      </w:r>
    </w:p>
    <w:p w14:paraId="09EBBFCE" w14:textId="77777777" w:rsidR="00000000" w:rsidRDefault="00942225">
      <w:pPr>
        <w:divId w:val="1151672824"/>
        <w:rPr>
          <w:rFonts w:eastAsia="Times New Roman"/>
          <w:sz w:val="20"/>
          <w:szCs w:val="20"/>
        </w:rPr>
      </w:pPr>
    </w:p>
    <w:p w14:paraId="3429F4F0" w14:textId="77777777" w:rsidR="00000000" w:rsidRDefault="00942225">
      <w:pPr>
        <w:spacing w:line="288" w:lineRule="auto"/>
        <w:jc w:val="center"/>
        <w:divId w:val="722019756"/>
        <w:rPr>
          <w:rFonts w:eastAsia="Times New Roman"/>
          <w:sz w:val="20"/>
          <w:szCs w:val="20"/>
        </w:rPr>
      </w:pPr>
      <w:r>
        <w:rPr>
          <w:rFonts w:ascii="inherit" w:eastAsia="Times New Roman" w:hAnsi="inherit"/>
          <w:sz w:val="20"/>
          <w:szCs w:val="20"/>
        </w:rPr>
        <w:t>11</w:t>
      </w:r>
    </w:p>
    <w:p w14:paraId="48A67061" w14:textId="77777777" w:rsidR="00000000" w:rsidRDefault="00942225">
      <w:pPr>
        <w:divId w:val="166941144"/>
        <w:rPr>
          <w:rFonts w:eastAsia="Times New Roman"/>
          <w:sz w:val="20"/>
          <w:szCs w:val="20"/>
        </w:rPr>
      </w:pPr>
      <w:r>
        <w:rPr>
          <w:rFonts w:eastAsia="Times New Roman"/>
          <w:sz w:val="20"/>
          <w:szCs w:val="20"/>
        </w:rPr>
        <w:pict w14:anchorId="57E204DF">
          <v:rect id="_x0000_i1036" style="width:0;height:1.5pt" o:hralign="center" o:hrstd="t" o:hr="t" fillcolor="#a0a0a0" stroked="f"/>
        </w:pict>
      </w:r>
    </w:p>
    <w:p w14:paraId="3432273C" w14:textId="77777777" w:rsidR="00000000" w:rsidRDefault="00942225">
      <w:pPr>
        <w:spacing w:line="288" w:lineRule="auto"/>
        <w:divId w:val="124021152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317F527" w14:textId="77777777" w:rsidR="00000000" w:rsidRDefault="00942225">
      <w:pPr>
        <w:spacing w:line="288" w:lineRule="auto"/>
        <w:jc w:val="center"/>
        <w:divId w:val="1240211529"/>
        <w:rPr>
          <w:rFonts w:eastAsia="Times New Roman"/>
          <w:sz w:val="20"/>
          <w:szCs w:val="20"/>
        </w:rPr>
      </w:pPr>
      <w:r>
        <w:rPr>
          <w:rFonts w:ascii="inherit" w:eastAsia="Times New Roman" w:hAnsi="inherit"/>
          <w:b/>
          <w:bCs/>
          <w:sz w:val="20"/>
          <w:szCs w:val="20"/>
        </w:rPr>
        <w:t>NCR Corporation</w:t>
      </w:r>
    </w:p>
    <w:p w14:paraId="4924902A" w14:textId="77777777" w:rsidR="00000000" w:rsidRDefault="00942225">
      <w:pPr>
        <w:spacing w:line="288" w:lineRule="auto"/>
        <w:jc w:val="center"/>
        <w:divId w:val="1240211529"/>
        <w:rPr>
          <w:rFonts w:eastAsia="Times New Roman"/>
          <w:sz w:val="20"/>
          <w:szCs w:val="20"/>
        </w:rPr>
      </w:pPr>
      <w:r>
        <w:rPr>
          <w:rFonts w:ascii="inherit" w:eastAsia="Times New Roman" w:hAnsi="inherit"/>
          <w:b/>
          <w:bCs/>
          <w:sz w:val="20"/>
          <w:szCs w:val="20"/>
        </w:rPr>
        <w:t>Notes to Condensed Consolidated Financial Statements (Unaudited)—(Continued)</w:t>
      </w:r>
    </w:p>
    <w:p w14:paraId="1ABB818A" w14:textId="77777777" w:rsidR="00000000" w:rsidRDefault="00942225">
      <w:pPr>
        <w:divId w:val="493107390"/>
        <w:rPr>
          <w:rFonts w:eastAsia="Times New Roman"/>
          <w:sz w:val="20"/>
          <w:szCs w:val="20"/>
        </w:rPr>
      </w:pPr>
    </w:p>
    <w:p w14:paraId="2665534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To maintain operating focus on business performance, non-operational </w:t>
      </w:r>
      <w:r>
        <w:rPr>
          <w:rFonts w:ascii="inherit" w:eastAsia="Times New Roman" w:hAnsi="inherit"/>
          <w:sz w:val="20"/>
          <w:szCs w:val="20"/>
        </w:rPr>
        <w:t>items are excluded from the segment operating results utilized by our chief operating decision maker in evaluating segment performance and are separately delineated to reconcile back to total reported income from operations.</w:t>
      </w:r>
    </w:p>
    <w:p w14:paraId="183914A7" w14:textId="77777777" w:rsidR="00000000" w:rsidRDefault="00942225">
      <w:pPr>
        <w:spacing w:line="288" w:lineRule="auto"/>
        <w:jc w:val="both"/>
        <w:divId w:val="166941144"/>
        <w:rPr>
          <w:rFonts w:eastAsia="Times New Roman"/>
          <w:sz w:val="20"/>
          <w:szCs w:val="20"/>
        </w:rPr>
      </w:pPr>
    </w:p>
    <w:p w14:paraId="60DA0B2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 following table presents </w:t>
      </w:r>
      <w:r>
        <w:rPr>
          <w:rFonts w:ascii="inherit" w:eastAsia="Times New Roman" w:hAnsi="inherit"/>
          <w:sz w:val="20"/>
          <w:szCs w:val="20"/>
        </w:rPr>
        <w:t>revenue and operating income by segment:</w:t>
      </w:r>
    </w:p>
    <w:tbl>
      <w:tblPr>
        <w:tblW w:w="5000" w:type="pct"/>
        <w:jc w:val="center"/>
        <w:tblCellMar>
          <w:left w:w="0" w:type="dxa"/>
          <w:right w:w="0" w:type="dxa"/>
        </w:tblCellMar>
        <w:tblLook w:val="04A0" w:firstRow="1" w:lastRow="0" w:firstColumn="1" w:lastColumn="0" w:noHBand="0" w:noVBand="1"/>
      </w:tblPr>
      <w:tblGrid>
        <w:gridCol w:w="6190"/>
        <w:gridCol w:w="139"/>
        <w:gridCol w:w="792"/>
        <w:gridCol w:w="112"/>
        <w:gridCol w:w="105"/>
        <w:gridCol w:w="132"/>
        <w:gridCol w:w="792"/>
        <w:gridCol w:w="44"/>
      </w:tblGrid>
      <w:tr w:rsidR="00000000" w14:paraId="1C1561E7" w14:textId="77777777">
        <w:trPr>
          <w:divId w:val="1146434210"/>
          <w:jc w:val="center"/>
        </w:trPr>
        <w:tc>
          <w:tcPr>
            <w:tcW w:w="0" w:type="auto"/>
            <w:gridSpan w:val="8"/>
            <w:vAlign w:val="center"/>
            <w:hideMark/>
          </w:tcPr>
          <w:p w14:paraId="27EBCC9D" w14:textId="77777777" w:rsidR="00000000" w:rsidRDefault="00942225">
            <w:pPr>
              <w:spacing w:line="288" w:lineRule="auto"/>
              <w:jc w:val="both"/>
              <w:rPr>
                <w:rFonts w:eastAsia="Times New Roman"/>
                <w:sz w:val="20"/>
                <w:szCs w:val="20"/>
              </w:rPr>
            </w:pPr>
          </w:p>
        </w:tc>
      </w:tr>
      <w:tr w:rsidR="00000000" w14:paraId="1DAAD343" w14:textId="77777777">
        <w:trPr>
          <w:divId w:val="1146434210"/>
          <w:jc w:val="center"/>
        </w:trPr>
        <w:tc>
          <w:tcPr>
            <w:tcW w:w="3750" w:type="pct"/>
            <w:vAlign w:val="center"/>
            <w:hideMark/>
          </w:tcPr>
          <w:p w14:paraId="7B599D9A" w14:textId="77777777" w:rsidR="00000000" w:rsidRDefault="00942225">
            <w:pPr>
              <w:rPr>
                <w:rFonts w:eastAsia="Times New Roman"/>
                <w:sz w:val="20"/>
                <w:szCs w:val="20"/>
              </w:rPr>
            </w:pPr>
          </w:p>
        </w:tc>
        <w:tc>
          <w:tcPr>
            <w:tcW w:w="50" w:type="pct"/>
            <w:vAlign w:val="center"/>
            <w:hideMark/>
          </w:tcPr>
          <w:p w14:paraId="3800101C" w14:textId="77777777" w:rsidR="00000000" w:rsidRDefault="00942225">
            <w:pPr>
              <w:rPr>
                <w:rFonts w:eastAsia="Times New Roman"/>
                <w:sz w:val="20"/>
                <w:szCs w:val="20"/>
              </w:rPr>
            </w:pPr>
          </w:p>
        </w:tc>
        <w:tc>
          <w:tcPr>
            <w:tcW w:w="500" w:type="pct"/>
            <w:vAlign w:val="center"/>
            <w:hideMark/>
          </w:tcPr>
          <w:p w14:paraId="7576E30D" w14:textId="77777777" w:rsidR="00000000" w:rsidRDefault="00942225">
            <w:pPr>
              <w:rPr>
                <w:rFonts w:eastAsia="Times New Roman"/>
                <w:sz w:val="20"/>
                <w:szCs w:val="20"/>
              </w:rPr>
            </w:pPr>
          </w:p>
        </w:tc>
        <w:tc>
          <w:tcPr>
            <w:tcW w:w="50" w:type="pct"/>
            <w:vAlign w:val="center"/>
            <w:hideMark/>
          </w:tcPr>
          <w:p w14:paraId="6CF1649A" w14:textId="77777777" w:rsidR="00000000" w:rsidRDefault="00942225">
            <w:pPr>
              <w:rPr>
                <w:rFonts w:eastAsia="Times New Roman"/>
                <w:sz w:val="20"/>
                <w:szCs w:val="20"/>
              </w:rPr>
            </w:pPr>
          </w:p>
        </w:tc>
        <w:tc>
          <w:tcPr>
            <w:tcW w:w="50" w:type="pct"/>
            <w:vAlign w:val="center"/>
            <w:hideMark/>
          </w:tcPr>
          <w:p w14:paraId="03AD63F5" w14:textId="77777777" w:rsidR="00000000" w:rsidRDefault="00942225">
            <w:pPr>
              <w:rPr>
                <w:rFonts w:eastAsia="Times New Roman"/>
                <w:sz w:val="20"/>
                <w:szCs w:val="20"/>
              </w:rPr>
            </w:pPr>
          </w:p>
        </w:tc>
        <w:tc>
          <w:tcPr>
            <w:tcW w:w="50" w:type="pct"/>
            <w:vAlign w:val="center"/>
            <w:hideMark/>
          </w:tcPr>
          <w:p w14:paraId="2DE052CC" w14:textId="77777777" w:rsidR="00000000" w:rsidRDefault="00942225">
            <w:pPr>
              <w:rPr>
                <w:rFonts w:eastAsia="Times New Roman"/>
                <w:sz w:val="20"/>
                <w:szCs w:val="20"/>
              </w:rPr>
            </w:pPr>
          </w:p>
        </w:tc>
        <w:tc>
          <w:tcPr>
            <w:tcW w:w="500" w:type="pct"/>
            <w:vAlign w:val="center"/>
            <w:hideMark/>
          </w:tcPr>
          <w:p w14:paraId="11D516B5" w14:textId="77777777" w:rsidR="00000000" w:rsidRDefault="00942225">
            <w:pPr>
              <w:rPr>
                <w:rFonts w:eastAsia="Times New Roman"/>
                <w:sz w:val="20"/>
                <w:szCs w:val="20"/>
              </w:rPr>
            </w:pPr>
          </w:p>
        </w:tc>
        <w:tc>
          <w:tcPr>
            <w:tcW w:w="50" w:type="pct"/>
            <w:vAlign w:val="center"/>
            <w:hideMark/>
          </w:tcPr>
          <w:p w14:paraId="36D4D2E1" w14:textId="77777777" w:rsidR="00000000" w:rsidRDefault="00942225">
            <w:pPr>
              <w:rPr>
                <w:rFonts w:eastAsia="Times New Roman"/>
                <w:sz w:val="20"/>
                <w:szCs w:val="20"/>
              </w:rPr>
            </w:pPr>
          </w:p>
        </w:tc>
      </w:tr>
      <w:tr w:rsidR="00000000" w14:paraId="62F45EFB" w14:textId="77777777">
        <w:trPr>
          <w:divId w:val="1146434210"/>
          <w:jc w:val="center"/>
        </w:trPr>
        <w:tc>
          <w:tcPr>
            <w:tcW w:w="0" w:type="auto"/>
            <w:vMerge w:val="restart"/>
            <w:tcMar>
              <w:top w:w="30" w:type="dxa"/>
              <w:left w:w="30" w:type="dxa"/>
              <w:bottom w:w="30" w:type="dxa"/>
              <w:right w:w="30" w:type="dxa"/>
            </w:tcMar>
            <w:vAlign w:val="bottom"/>
            <w:hideMark/>
          </w:tcPr>
          <w:p w14:paraId="3D777CCB"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BFB4E37"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71F018F1" w14:textId="77777777">
        <w:trPr>
          <w:divId w:val="1146434210"/>
          <w:jc w:val="center"/>
        </w:trPr>
        <w:tc>
          <w:tcPr>
            <w:tcW w:w="0" w:type="auto"/>
            <w:vMerge/>
            <w:vAlign w:val="center"/>
            <w:hideMark/>
          </w:tcPr>
          <w:p w14:paraId="53ECBC91" w14:textId="77777777" w:rsidR="00000000" w:rsidRDefault="00942225">
            <w:pPr>
              <w:rPr>
                <w:rFonts w:eastAsia="Times New Roman"/>
                <w:sz w:val="16"/>
                <w:szCs w:val="16"/>
              </w:rPr>
            </w:pPr>
          </w:p>
        </w:tc>
        <w:tc>
          <w:tcPr>
            <w:tcW w:w="0" w:type="auto"/>
            <w:gridSpan w:val="3"/>
            <w:tcMar>
              <w:top w:w="30" w:type="dxa"/>
              <w:left w:w="30" w:type="dxa"/>
              <w:bottom w:w="30" w:type="dxa"/>
              <w:right w:w="30" w:type="dxa"/>
            </w:tcMar>
            <w:vAlign w:val="bottom"/>
            <w:hideMark/>
          </w:tcPr>
          <w:p w14:paraId="3C0AEA68"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09CF688F" w14:textId="77777777" w:rsidR="00000000" w:rsidRDefault="00942225">
            <w:pPr>
              <w:divId w:val="20575033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EAE214"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7B6824F4" w14:textId="77777777">
        <w:trPr>
          <w:divId w:val="1146434210"/>
          <w:jc w:val="center"/>
        </w:trPr>
        <w:tc>
          <w:tcPr>
            <w:tcW w:w="0" w:type="auto"/>
            <w:shd w:val="clear" w:color="auto" w:fill="CCEEFF"/>
            <w:tcMar>
              <w:top w:w="30" w:type="dxa"/>
              <w:left w:w="30" w:type="dxa"/>
              <w:bottom w:w="30" w:type="dxa"/>
              <w:right w:w="30" w:type="dxa"/>
            </w:tcMar>
            <w:hideMark/>
          </w:tcPr>
          <w:p w14:paraId="22F9C32C" w14:textId="77777777" w:rsidR="00000000" w:rsidRDefault="00942225">
            <w:pPr>
              <w:rPr>
                <w:rFonts w:eastAsia="Times New Roman"/>
                <w:sz w:val="20"/>
                <w:szCs w:val="20"/>
              </w:rPr>
            </w:pPr>
            <w:r>
              <w:rPr>
                <w:rFonts w:ascii="inherit" w:eastAsia="Times New Roman" w:hAnsi="inherit"/>
                <w:b/>
                <w:bCs/>
                <w:sz w:val="20"/>
                <w:szCs w:val="20"/>
              </w:rPr>
              <w:t>Revenue by segment</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2C13EEE" w14:textId="77777777" w:rsidR="00000000" w:rsidRDefault="00942225">
            <w:pPr>
              <w:divId w:val="1905097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982966" w14:textId="77777777" w:rsidR="00000000" w:rsidRDefault="00942225">
            <w:pPr>
              <w:divId w:val="6954684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A78E7FA" w14:textId="77777777" w:rsidR="00000000" w:rsidRDefault="00942225">
            <w:pPr>
              <w:divId w:val="1017348039"/>
              <w:rPr>
                <w:rFonts w:eastAsia="Times New Roman"/>
                <w:sz w:val="20"/>
                <w:szCs w:val="20"/>
              </w:rPr>
            </w:pPr>
            <w:r>
              <w:rPr>
                <w:rFonts w:ascii="inherit" w:eastAsia="Times New Roman" w:hAnsi="inherit"/>
                <w:sz w:val="20"/>
                <w:szCs w:val="20"/>
              </w:rPr>
              <w:t> </w:t>
            </w:r>
          </w:p>
        </w:tc>
      </w:tr>
      <w:tr w:rsidR="00000000" w14:paraId="1C6E66C7" w14:textId="77777777">
        <w:trPr>
          <w:divId w:val="1146434210"/>
          <w:jc w:val="center"/>
        </w:trPr>
        <w:tc>
          <w:tcPr>
            <w:tcW w:w="0" w:type="auto"/>
            <w:tcMar>
              <w:top w:w="30" w:type="dxa"/>
              <w:left w:w="420" w:type="dxa"/>
              <w:bottom w:w="30" w:type="dxa"/>
              <w:right w:w="30" w:type="dxa"/>
            </w:tcMar>
            <w:hideMark/>
          </w:tcPr>
          <w:p w14:paraId="655E9B40" w14:textId="77777777" w:rsidR="00000000" w:rsidRDefault="00942225">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14:paraId="7976D4C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ECD6055" w14:textId="77777777" w:rsidR="00000000" w:rsidRDefault="00942225">
            <w:pPr>
              <w:jc w:val="right"/>
              <w:rPr>
                <w:rFonts w:eastAsia="Times New Roman"/>
                <w:sz w:val="20"/>
                <w:szCs w:val="20"/>
              </w:rPr>
            </w:pPr>
            <w:r>
              <w:rPr>
                <w:rFonts w:ascii="inherit" w:eastAsia="Times New Roman" w:hAnsi="inherit"/>
                <w:b/>
                <w:bCs/>
                <w:sz w:val="20"/>
                <w:szCs w:val="20"/>
              </w:rPr>
              <w:t>763</w:t>
            </w:r>
          </w:p>
        </w:tc>
        <w:tc>
          <w:tcPr>
            <w:tcW w:w="0" w:type="auto"/>
            <w:vAlign w:val="bottom"/>
            <w:hideMark/>
          </w:tcPr>
          <w:p w14:paraId="07F583E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0D22BC0" w14:textId="77777777" w:rsidR="00000000" w:rsidRDefault="00942225">
            <w:pPr>
              <w:divId w:val="296684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E5681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0D770F6" w14:textId="77777777" w:rsidR="00000000" w:rsidRDefault="00942225">
            <w:pPr>
              <w:jc w:val="right"/>
              <w:rPr>
                <w:rFonts w:eastAsia="Times New Roman"/>
                <w:sz w:val="20"/>
                <w:szCs w:val="20"/>
              </w:rPr>
            </w:pPr>
            <w:r>
              <w:rPr>
                <w:rFonts w:ascii="inherit" w:eastAsia="Times New Roman" w:hAnsi="inherit"/>
                <w:sz w:val="20"/>
                <w:szCs w:val="20"/>
              </w:rPr>
              <w:t>758</w:t>
            </w:r>
          </w:p>
        </w:tc>
        <w:tc>
          <w:tcPr>
            <w:tcW w:w="0" w:type="auto"/>
            <w:vAlign w:val="bottom"/>
            <w:hideMark/>
          </w:tcPr>
          <w:p w14:paraId="641533BB" w14:textId="77777777" w:rsidR="00000000" w:rsidRDefault="00942225">
            <w:pPr>
              <w:rPr>
                <w:rFonts w:eastAsia="Times New Roman"/>
                <w:sz w:val="20"/>
                <w:szCs w:val="20"/>
              </w:rPr>
            </w:pPr>
          </w:p>
        </w:tc>
      </w:tr>
      <w:tr w:rsidR="00000000" w14:paraId="691C8D47" w14:textId="77777777">
        <w:trPr>
          <w:divId w:val="1146434210"/>
          <w:jc w:val="center"/>
        </w:trPr>
        <w:tc>
          <w:tcPr>
            <w:tcW w:w="0" w:type="auto"/>
            <w:shd w:val="clear" w:color="auto" w:fill="CCEEFF"/>
            <w:tcMar>
              <w:top w:w="30" w:type="dxa"/>
              <w:left w:w="420" w:type="dxa"/>
              <w:bottom w:w="30" w:type="dxa"/>
              <w:right w:w="30" w:type="dxa"/>
            </w:tcMar>
            <w:hideMark/>
          </w:tcPr>
          <w:p w14:paraId="52699711" w14:textId="77777777" w:rsidR="00000000" w:rsidRDefault="00942225">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14:paraId="37D5388C" w14:textId="77777777" w:rsidR="00000000" w:rsidRDefault="00942225">
            <w:pPr>
              <w:jc w:val="right"/>
              <w:rPr>
                <w:rFonts w:eastAsia="Times New Roman"/>
                <w:sz w:val="20"/>
                <w:szCs w:val="20"/>
              </w:rPr>
            </w:pPr>
            <w:r>
              <w:rPr>
                <w:rFonts w:ascii="inherit" w:eastAsia="Times New Roman" w:hAnsi="inherit"/>
                <w:b/>
                <w:bCs/>
                <w:sz w:val="20"/>
                <w:szCs w:val="20"/>
              </w:rPr>
              <w:t>472</w:t>
            </w:r>
          </w:p>
        </w:tc>
        <w:tc>
          <w:tcPr>
            <w:tcW w:w="0" w:type="auto"/>
            <w:shd w:val="clear" w:color="auto" w:fill="CCEEFF"/>
            <w:vAlign w:val="bottom"/>
            <w:hideMark/>
          </w:tcPr>
          <w:p w14:paraId="09E736B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2BCF60" w14:textId="77777777" w:rsidR="00000000" w:rsidRDefault="00942225">
            <w:pPr>
              <w:divId w:val="18471322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BF39C4" w14:textId="77777777" w:rsidR="00000000" w:rsidRDefault="00942225">
            <w:pPr>
              <w:jc w:val="right"/>
              <w:rPr>
                <w:rFonts w:eastAsia="Times New Roman"/>
                <w:sz w:val="20"/>
                <w:szCs w:val="20"/>
              </w:rPr>
            </w:pPr>
            <w:r>
              <w:rPr>
                <w:rFonts w:ascii="inherit" w:eastAsia="Times New Roman" w:hAnsi="inherit"/>
                <w:sz w:val="20"/>
                <w:szCs w:val="20"/>
              </w:rPr>
              <w:t>511</w:t>
            </w:r>
          </w:p>
        </w:tc>
        <w:tc>
          <w:tcPr>
            <w:tcW w:w="0" w:type="auto"/>
            <w:shd w:val="clear" w:color="auto" w:fill="CCEEFF"/>
            <w:vAlign w:val="bottom"/>
            <w:hideMark/>
          </w:tcPr>
          <w:p w14:paraId="1817EE45" w14:textId="77777777" w:rsidR="00000000" w:rsidRDefault="00942225">
            <w:pPr>
              <w:rPr>
                <w:rFonts w:eastAsia="Times New Roman"/>
                <w:sz w:val="20"/>
                <w:szCs w:val="20"/>
              </w:rPr>
            </w:pPr>
          </w:p>
        </w:tc>
      </w:tr>
      <w:tr w:rsidR="00000000" w14:paraId="25DA72BD" w14:textId="77777777">
        <w:trPr>
          <w:divId w:val="1146434210"/>
          <w:jc w:val="center"/>
        </w:trPr>
        <w:tc>
          <w:tcPr>
            <w:tcW w:w="0" w:type="auto"/>
            <w:tcMar>
              <w:top w:w="30" w:type="dxa"/>
              <w:left w:w="420" w:type="dxa"/>
              <w:bottom w:w="30" w:type="dxa"/>
              <w:right w:w="30" w:type="dxa"/>
            </w:tcMar>
            <w:hideMark/>
          </w:tcPr>
          <w:p w14:paraId="0764D030" w14:textId="77777777" w:rsidR="00000000" w:rsidRDefault="00942225">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14:paraId="41936A6C" w14:textId="77777777" w:rsidR="00000000" w:rsidRDefault="00942225">
            <w:pPr>
              <w:jc w:val="right"/>
              <w:rPr>
                <w:rFonts w:eastAsia="Times New Roman"/>
                <w:sz w:val="20"/>
                <w:szCs w:val="20"/>
              </w:rPr>
            </w:pPr>
            <w:r>
              <w:rPr>
                <w:rFonts w:ascii="inherit" w:eastAsia="Times New Roman" w:hAnsi="inherit"/>
                <w:b/>
                <w:bCs/>
                <w:sz w:val="20"/>
                <w:szCs w:val="20"/>
              </w:rPr>
              <w:t>169</w:t>
            </w:r>
          </w:p>
        </w:tc>
        <w:tc>
          <w:tcPr>
            <w:tcW w:w="0" w:type="auto"/>
            <w:vAlign w:val="bottom"/>
            <w:hideMark/>
          </w:tcPr>
          <w:p w14:paraId="4F6698C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E0031E9" w14:textId="77777777" w:rsidR="00000000" w:rsidRDefault="00942225">
            <w:pPr>
              <w:divId w:val="93988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8777C8" w14:textId="77777777" w:rsidR="00000000" w:rsidRDefault="00942225">
            <w:pPr>
              <w:jc w:val="right"/>
              <w:rPr>
                <w:rFonts w:eastAsia="Times New Roman"/>
                <w:sz w:val="20"/>
                <w:szCs w:val="20"/>
              </w:rPr>
            </w:pPr>
            <w:r>
              <w:rPr>
                <w:rFonts w:ascii="inherit" w:eastAsia="Times New Roman" w:hAnsi="inherit"/>
                <w:sz w:val="20"/>
                <w:szCs w:val="20"/>
              </w:rPr>
              <w:t>193</w:t>
            </w:r>
          </w:p>
        </w:tc>
        <w:tc>
          <w:tcPr>
            <w:tcW w:w="0" w:type="auto"/>
            <w:vAlign w:val="bottom"/>
            <w:hideMark/>
          </w:tcPr>
          <w:p w14:paraId="600B2013" w14:textId="77777777" w:rsidR="00000000" w:rsidRDefault="00942225">
            <w:pPr>
              <w:rPr>
                <w:rFonts w:eastAsia="Times New Roman"/>
                <w:sz w:val="20"/>
                <w:szCs w:val="20"/>
              </w:rPr>
            </w:pPr>
          </w:p>
        </w:tc>
      </w:tr>
      <w:tr w:rsidR="00000000" w14:paraId="5489E71A" w14:textId="77777777">
        <w:trPr>
          <w:divId w:val="1146434210"/>
          <w:jc w:val="center"/>
        </w:trPr>
        <w:tc>
          <w:tcPr>
            <w:tcW w:w="0" w:type="auto"/>
            <w:shd w:val="clear" w:color="auto" w:fill="CCEEFF"/>
            <w:tcMar>
              <w:top w:w="30" w:type="dxa"/>
              <w:left w:w="420" w:type="dxa"/>
              <w:bottom w:w="30" w:type="dxa"/>
              <w:right w:w="30" w:type="dxa"/>
            </w:tcMar>
            <w:hideMark/>
          </w:tcPr>
          <w:p w14:paraId="48707D79" w14:textId="77777777" w:rsidR="00000000" w:rsidRDefault="00942225">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14:paraId="1E8A695E" w14:textId="77777777" w:rsidR="00000000" w:rsidRDefault="00942225">
            <w:pPr>
              <w:jc w:val="right"/>
              <w:rPr>
                <w:rFonts w:eastAsia="Times New Roman"/>
                <w:sz w:val="20"/>
                <w:szCs w:val="20"/>
              </w:rPr>
            </w:pPr>
            <w:r>
              <w:rPr>
                <w:rFonts w:ascii="inherit" w:eastAsia="Times New Roman" w:hAnsi="inherit"/>
                <w:b/>
                <w:bCs/>
                <w:sz w:val="20"/>
                <w:szCs w:val="20"/>
              </w:rPr>
              <w:t>99</w:t>
            </w:r>
          </w:p>
        </w:tc>
        <w:tc>
          <w:tcPr>
            <w:tcW w:w="0" w:type="auto"/>
            <w:shd w:val="clear" w:color="auto" w:fill="CCEEFF"/>
            <w:vAlign w:val="bottom"/>
            <w:hideMark/>
          </w:tcPr>
          <w:p w14:paraId="3EF90FE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38860" w14:textId="77777777" w:rsidR="00000000" w:rsidRDefault="00942225">
            <w:pPr>
              <w:divId w:val="671495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F3AFF3"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shd w:val="clear" w:color="auto" w:fill="CCEEFF"/>
            <w:vAlign w:val="bottom"/>
            <w:hideMark/>
          </w:tcPr>
          <w:p w14:paraId="71B1FED3" w14:textId="77777777" w:rsidR="00000000" w:rsidRDefault="00942225">
            <w:pPr>
              <w:rPr>
                <w:rFonts w:eastAsia="Times New Roman"/>
                <w:sz w:val="20"/>
                <w:szCs w:val="20"/>
              </w:rPr>
            </w:pPr>
          </w:p>
        </w:tc>
      </w:tr>
      <w:tr w:rsidR="00000000" w14:paraId="30706226" w14:textId="77777777">
        <w:trPr>
          <w:divId w:val="1146434210"/>
          <w:jc w:val="center"/>
        </w:trPr>
        <w:tc>
          <w:tcPr>
            <w:tcW w:w="0" w:type="auto"/>
            <w:tcMar>
              <w:top w:w="30" w:type="dxa"/>
              <w:left w:w="30" w:type="dxa"/>
              <w:bottom w:w="30" w:type="dxa"/>
              <w:right w:w="30" w:type="dxa"/>
            </w:tcMar>
            <w:hideMark/>
          </w:tcPr>
          <w:p w14:paraId="4973B36D" w14:textId="77777777" w:rsidR="00000000" w:rsidRDefault="00942225">
            <w:pPr>
              <w:rPr>
                <w:rFonts w:eastAsia="Times New Roman"/>
                <w:sz w:val="20"/>
                <w:szCs w:val="20"/>
              </w:rPr>
            </w:pPr>
            <w:r>
              <w:rPr>
                <w:rFonts w:ascii="inherit" w:eastAsia="Times New Roman" w:hAnsi="inherit"/>
                <w:b/>
                <w:bCs/>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B7346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D629BD9"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double" w:sz="6" w:space="0" w:color="000000"/>
            </w:tcBorders>
            <w:vAlign w:val="bottom"/>
            <w:hideMark/>
          </w:tcPr>
          <w:p w14:paraId="7B01CFD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F8F3643" w14:textId="77777777" w:rsidR="00000000" w:rsidRDefault="00942225">
            <w:pPr>
              <w:divId w:val="20627074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21630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E02630"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vAlign w:val="bottom"/>
            <w:hideMark/>
          </w:tcPr>
          <w:p w14:paraId="2525A67A" w14:textId="77777777" w:rsidR="00000000" w:rsidRDefault="00942225">
            <w:pPr>
              <w:rPr>
                <w:rFonts w:eastAsia="Times New Roman"/>
                <w:sz w:val="20"/>
                <w:szCs w:val="20"/>
              </w:rPr>
            </w:pPr>
          </w:p>
        </w:tc>
      </w:tr>
      <w:tr w:rsidR="00000000" w14:paraId="09FD0776" w14:textId="77777777">
        <w:trPr>
          <w:divId w:val="1146434210"/>
          <w:jc w:val="center"/>
        </w:trPr>
        <w:tc>
          <w:tcPr>
            <w:tcW w:w="0" w:type="auto"/>
            <w:shd w:val="clear" w:color="auto" w:fill="CCEEFF"/>
            <w:tcMar>
              <w:top w:w="30" w:type="dxa"/>
              <w:left w:w="30" w:type="dxa"/>
              <w:bottom w:w="30" w:type="dxa"/>
              <w:right w:w="30" w:type="dxa"/>
            </w:tcMar>
            <w:hideMark/>
          </w:tcPr>
          <w:p w14:paraId="62721EC0" w14:textId="77777777" w:rsidR="00000000" w:rsidRDefault="00942225">
            <w:pPr>
              <w:rPr>
                <w:rFonts w:eastAsia="Times New Roman"/>
                <w:sz w:val="20"/>
                <w:szCs w:val="20"/>
              </w:rPr>
            </w:pPr>
            <w:r>
              <w:rPr>
                <w:rFonts w:ascii="inherit" w:eastAsia="Times New Roman" w:hAnsi="inherit"/>
                <w:b/>
                <w:bCs/>
                <w:sz w:val="20"/>
                <w:szCs w:val="20"/>
              </w:rPr>
              <w:t>Operating income by segment</w:t>
            </w:r>
          </w:p>
        </w:tc>
        <w:tc>
          <w:tcPr>
            <w:tcW w:w="0" w:type="auto"/>
            <w:gridSpan w:val="3"/>
            <w:shd w:val="clear" w:color="auto" w:fill="CCEEFF"/>
            <w:tcMar>
              <w:top w:w="30" w:type="dxa"/>
              <w:left w:w="30" w:type="dxa"/>
              <w:bottom w:w="30" w:type="dxa"/>
              <w:right w:w="30" w:type="dxa"/>
            </w:tcMar>
            <w:vAlign w:val="bottom"/>
            <w:hideMark/>
          </w:tcPr>
          <w:p w14:paraId="4F128883" w14:textId="77777777" w:rsidR="00000000" w:rsidRDefault="00942225">
            <w:pPr>
              <w:divId w:val="1317031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0BDE7D" w14:textId="77777777" w:rsidR="00000000" w:rsidRDefault="00942225">
            <w:pPr>
              <w:divId w:val="5824949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630D2C" w14:textId="77777777" w:rsidR="00000000" w:rsidRDefault="00942225">
            <w:pPr>
              <w:divId w:val="1124886653"/>
              <w:rPr>
                <w:rFonts w:eastAsia="Times New Roman"/>
                <w:sz w:val="20"/>
                <w:szCs w:val="20"/>
              </w:rPr>
            </w:pPr>
            <w:r>
              <w:rPr>
                <w:rFonts w:ascii="inherit" w:eastAsia="Times New Roman" w:hAnsi="inherit"/>
                <w:sz w:val="20"/>
                <w:szCs w:val="20"/>
              </w:rPr>
              <w:t> </w:t>
            </w:r>
          </w:p>
        </w:tc>
      </w:tr>
      <w:tr w:rsidR="00000000" w14:paraId="3D26ACE2" w14:textId="77777777">
        <w:trPr>
          <w:divId w:val="1146434210"/>
          <w:jc w:val="center"/>
        </w:trPr>
        <w:tc>
          <w:tcPr>
            <w:tcW w:w="0" w:type="auto"/>
            <w:tcMar>
              <w:top w:w="30" w:type="dxa"/>
              <w:left w:w="420" w:type="dxa"/>
              <w:bottom w:w="30" w:type="dxa"/>
              <w:right w:w="30" w:type="dxa"/>
            </w:tcMar>
            <w:hideMark/>
          </w:tcPr>
          <w:p w14:paraId="4B13EF5E" w14:textId="77777777" w:rsidR="00000000" w:rsidRDefault="00942225">
            <w:pPr>
              <w:rPr>
                <w:rFonts w:eastAsia="Times New Roman"/>
                <w:sz w:val="20"/>
                <w:szCs w:val="20"/>
              </w:rPr>
            </w:pPr>
            <w:r>
              <w:rPr>
                <w:rFonts w:ascii="inherit" w:eastAsia="Times New Roman" w:hAnsi="inherit"/>
                <w:sz w:val="20"/>
                <w:szCs w:val="20"/>
              </w:rPr>
              <w:t>Banking</w:t>
            </w:r>
          </w:p>
        </w:tc>
        <w:tc>
          <w:tcPr>
            <w:tcW w:w="0" w:type="auto"/>
            <w:tcMar>
              <w:top w:w="30" w:type="dxa"/>
              <w:left w:w="30" w:type="dxa"/>
              <w:bottom w:w="30" w:type="dxa"/>
              <w:right w:w="0" w:type="dxa"/>
            </w:tcMar>
            <w:vAlign w:val="bottom"/>
            <w:hideMark/>
          </w:tcPr>
          <w:p w14:paraId="56D2B7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CC90A03" w14:textId="77777777" w:rsidR="00000000" w:rsidRDefault="00942225">
            <w:pPr>
              <w:jc w:val="right"/>
              <w:rPr>
                <w:rFonts w:eastAsia="Times New Roman"/>
                <w:sz w:val="20"/>
                <w:szCs w:val="20"/>
              </w:rPr>
            </w:pPr>
            <w:r>
              <w:rPr>
                <w:rFonts w:ascii="inherit" w:eastAsia="Times New Roman" w:hAnsi="inherit"/>
                <w:b/>
                <w:bCs/>
                <w:sz w:val="20"/>
                <w:szCs w:val="20"/>
              </w:rPr>
              <w:t>103</w:t>
            </w:r>
          </w:p>
        </w:tc>
        <w:tc>
          <w:tcPr>
            <w:tcW w:w="0" w:type="auto"/>
            <w:vAlign w:val="bottom"/>
            <w:hideMark/>
          </w:tcPr>
          <w:p w14:paraId="779213C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A0E3294" w14:textId="77777777" w:rsidR="00000000" w:rsidRDefault="00942225">
            <w:pPr>
              <w:divId w:val="8899958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B73DE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9CE43C6" w14:textId="77777777" w:rsidR="00000000" w:rsidRDefault="00942225">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490AC4A4" w14:textId="77777777" w:rsidR="00000000" w:rsidRDefault="00942225">
            <w:pPr>
              <w:rPr>
                <w:rFonts w:eastAsia="Times New Roman"/>
                <w:sz w:val="20"/>
                <w:szCs w:val="20"/>
              </w:rPr>
            </w:pPr>
          </w:p>
        </w:tc>
      </w:tr>
      <w:tr w:rsidR="00000000" w14:paraId="7ECCA95C" w14:textId="77777777">
        <w:trPr>
          <w:divId w:val="1146434210"/>
          <w:jc w:val="center"/>
        </w:trPr>
        <w:tc>
          <w:tcPr>
            <w:tcW w:w="0" w:type="auto"/>
            <w:shd w:val="clear" w:color="auto" w:fill="CCEEFF"/>
            <w:tcMar>
              <w:top w:w="30" w:type="dxa"/>
              <w:left w:w="420" w:type="dxa"/>
              <w:bottom w:w="30" w:type="dxa"/>
              <w:right w:w="30" w:type="dxa"/>
            </w:tcMar>
            <w:hideMark/>
          </w:tcPr>
          <w:p w14:paraId="0FC323C2" w14:textId="77777777" w:rsidR="00000000" w:rsidRDefault="00942225">
            <w:pPr>
              <w:rPr>
                <w:rFonts w:eastAsia="Times New Roman"/>
                <w:sz w:val="20"/>
                <w:szCs w:val="20"/>
              </w:rPr>
            </w:pPr>
            <w:r>
              <w:rPr>
                <w:rFonts w:ascii="inherit" w:eastAsia="Times New Roman" w:hAnsi="inherit"/>
                <w:sz w:val="20"/>
                <w:szCs w:val="20"/>
              </w:rPr>
              <w:t>Retail</w:t>
            </w:r>
          </w:p>
        </w:tc>
        <w:tc>
          <w:tcPr>
            <w:tcW w:w="0" w:type="auto"/>
            <w:gridSpan w:val="2"/>
            <w:shd w:val="clear" w:color="auto" w:fill="CCEEFF"/>
            <w:tcMar>
              <w:top w:w="30" w:type="dxa"/>
              <w:left w:w="30" w:type="dxa"/>
              <w:bottom w:w="30" w:type="dxa"/>
              <w:right w:w="0" w:type="dxa"/>
            </w:tcMar>
            <w:vAlign w:val="bottom"/>
            <w:hideMark/>
          </w:tcPr>
          <w:p w14:paraId="4C3F9228"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shd w:val="clear" w:color="auto" w:fill="CCEEFF"/>
            <w:vAlign w:val="bottom"/>
            <w:hideMark/>
          </w:tcPr>
          <w:p w14:paraId="3DD6E9B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D0DB82" w14:textId="77777777" w:rsidR="00000000" w:rsidRDefault="00942225">
            <w:pPr>
              <w:divId w:val="1722561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81F5BF" w14:textId="77777777" w:rsidR="00000000" w:rsidRDefault="00942225">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37BD9367" w14:textId="77777777" w:rsidR="00000000" w:rsidRDefault="00942225">
            <w:pPr>
              <w:rPr>
                <w:rFonts w:eastAsia="Times New Roman"/>
                <w:sz w:val="20"/>
                <w:szCs w:val="20"/>
              </w:rPr>
            </w:pPr>
          </w:p>
        </w:tc>
      </w:tr>
      <w:tr w:rsidR="00000000" w14:paraId="354961B5" w14:textId="77777777">
        <w:trPr>
          <w:divId w:val="1146434210"/>
          <w:jc w:val="center"/>
        </w:trPr>
        <w:tc>
          <w:tcPr>
            <w:tcW w:w="0" w:type="auto"/>
            <w:tcMar>
              <w:top w:w="30" w:type="dxa"/>
              <w:left w:w="420" w:type="dxa"/>
              <w:bottom w:w="30" w:type="dxa"/>
              <w:right w:w="30" w:type="dxa"/>
            </w:tcMar>
            <w:hideMark/>
          </w:tcPr>
          <w:p w14:paraId="0C8A318D" w14:textId="77777777" w:rsidR="00000000" w:rsidRDefault="00942225">
            <w:pPr>
              <w:rPr>
                <w:rFonts w:eastAsia="Times New Roman"/>
                <w:sz w:val="20"/>
                <w:szCs w:val="20"/>
              </w:rPr>
            </w:pPr>
            <w:r>
              <w:rPr>
                <w:rFonts w:ascii="inherit" w:eastAsia="Times New Roman" w:hAnsi="inherit"/>
                <w:sz w:val="20"/>
                <w:szCs w:val="20"/>
              </w:rPr>
              <w:t>Hospitality</w:t>
            </w:r>
          </w:p>
        </w:tc>
        <w:tc>
          <w:tcPr>
            <w:tcW w:w="0" w:type="auto"/>
            <w:gridSpan w:val="2"/>
            <w:tcMar>
              <w:top w:w="30" w:type="dxa"/>
              <w:left w:w="30" w:type="dxa"/>
              <w:bottom w:w="30" w:type="dxa"/>
              <w:right w:w="0" w:type="dxa"/>
            </w:tcMar>
            <w:vAlign w:val="bottom"/>
            <w:hideMark/>
          </w:tcPr>
          <w:p w14:paraId="2C9B9CE8" w14:textId="77777777" w:rsidR="00000000" w:rsidRDefault="00942225">
            <w:pPr>
              <w:jc w:val="right"/>
              <w:rPr>
                <w:rFonts w:eastAsia="Times New Roman"/>
                <w:sz w:val="20"/>
                <w:szCs w:val="20"/>
              </w:rPr>
            </w:pPr>
            <w:r>
              <w:rPr>
                <w:rFonts w:ascii="inherit" w:eastAsia="Times New Roman" w:hAnsi="inherit"/>
                <w:b/>
                <w:bCs/>
                <w:sz w:val="20"/>
                <w:szCs w:val="20"/>
              </w:rPr>
              <w:t>(9</w:t>
            </w:r>
          </w:p>
        </w:tc>
        <w:tc>
          <w:tcPr>
            <w:tcW w:w="0" w:type="auto"/>
            <w:tcMar>
              <w:top w:w="30" w:type="dxa"/>
              <w:left w:w="0" w:type="dxa"/>
              <w:bottom w:w="30" w:type="dxa"/>
              <w:right w:w="30" w:type="dxa"/>
            </w:tcMar>
            <w:vAlign w:val="bottom"/>
            <w:hideMark/>
          </w:tcPr>
          <w:p w14:paraId="68DF29F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45A306A" w14:textId="77777777" w:rsidR="00000000" w:rsidRDefault="00942225">
            <w:pPr>
              <w:divId w:val="17069789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002F1F"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591C7F38" w14:textId="77777777" w:rsidR="00000000" w:rsidRDefault="00942225">
            <w:pPr>
              <w:rPr>
                <w:rFonts w:eastAsia="Times New Roman"/>
                <w:sz w:val="20"/>
                <w:szCs w:val="20"/>
              </w:rPr>
            </w:pPr>
          </w:p>
        </w:tc>
      </w:tr>
      <w:tr w:rsidR="00000000" w14:paraId="09E34199" w14:textId="77777777">
        <w:trPr>
          <w:divId w:val="1146434210"/>
          <w:jc w:val="center"/>
        </w:trPr>
        <w:tc>
          <w:tcPr>
            <w:tcW w:w="0" w:type="auto"/>
            <w:shd w:val="clear" w:color="auto" w:fill="CCEEFF"/>
            <w:tcMar>
              <w:top w:w="30" w:type="dxa"/>
              <w:left w:w="420" w:type="dxa"/>
              <w:bottom w:w="30" w:type="dxa"/>
              <w:right w:w="30" w:type="dxa"/>
            </w:tcMar>
            <w:hideMark/>
          </w:tcPr>
          <w:p w14:paraId="5B3638D7" w14:textId="77777777" w:rsidR="00000000" w:rsidRDefault="00942225">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2F7303"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tcBorders>
              <w:bottom w:val="single" w:sz="6" w:space="0" w:color="000000"/>
            </w:tcBorders>
            <w:shd w:val="clear" w:color="auto" w:fill="CCEEFF"/>
            <w:vAlign w:val="bottom"/>
            <w:hideMark/>
          </w:tcPr>
          <w:p w14:paraId="195C0AF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1C72A6" w14:textId="77777777" w:rsidR="00000000" w:rsidRDefault="00942225">
            <w:pPr>
              <w:divId w:val="5469930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6745DD"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4DEFF6FE" w14:textId="77777777" w:rsidR="00000000" w:rsidRDefault="00942225">
            <w:pPr>
              <w:rPr>
                <w:rFonts w:eastAsia="Times New Roman"/>
                <w:sz w:val="20"/>
                <w:szCs w:val="20"/>
              </w:rPr>
            </w:pPr>
          </w:p>
        </w:tc>
      </w:tr>
      <w:tr w:rsidR="00000000" w14:paraId="0B43F537" w14:textId="77777777">
        <w:trPr>
          <w:divId w:val="1146434210"/>
          <w:jc w:val="center"/>
        </w:trPr>
        <w:tc>
          <w:tcPr>
            <w:tcW w:w="0" w:type="auto"/>
            <w:tcMar>
              <w:top w:w="30" w:type="dxa"/>
              <w:left w:w="30" w:type="dxa"/>
              <w:bottom w:w="30" w:type="dxa"/>
              <w:right w:w="30" w:type="dxa"/>
            </w:tcMar>
            <w:hideMark/>
          </w:tcPr>
          <w:p w14:paraId="6E583D75" w14:textId="77777777" w:rsidR="00000000" w:rsidRDefault="00942225">
            <w:pPr>
              <w:rPr>
                <w:rFonts w:eastAsia="Times New Roman"/>
                <w:sz w:val="20"/>
                <w:szCs w:val="20"/>
              </w:rPr>
            </w:pPr>
            <w:r>
              <w:rPr>
                <w:rFonts w:ascii="inherit" w:eastAsia="Times New Roman" w:hAnsi="inherit"/>
                <w:b/>
                <w:bCs/>
                <w:sz w:val="20"/>
                <w:szCs w:val="20"/>
              </w:rPr>
              <w:t>Subtotal - segment operating income</w:t>
            </w:r>
          </w:p>
        </w:tc>
        <w:tc>
          <w:tcPr>
            <w:tcW w:w="0" w:type="auto"/>
            <w:gridSpan w:val="2"/>
            <w:tcMar>
              <w:top w:w="30" w:type="dxa"/>
              <w:left w:w="30" w:type="dxa"/>
              <w:bottom w:w="30" w:type="dxa"/>
              <w:right w:w="0" w:type="dxa"/>
            </w:tcMar>
            <w:hideMark/>
          </w:tcPr>
          <w:p w14:paraId="4A3A9828" w14:textId="77777777" w:rsidR="00000000" w:rsidRDefault="00942225">
            <w:pPr>
              <w:jc w:val="right"/>
              <w:rPr>
                <w:rFonts w:eastAsia="Times New Roman"/>
                <w:sz w:val="20"/>
                <w:szCs w:val="20"/>
              </w:rPr>
            </w:pPr>
            <w:r>
              <w:rPr>
                <w:rFonts w:ascii="inherit" w:eastAsia="Times New Roman" w:hAnsi="inherit"/>
                <w:b/>
                <w:bCs/>
                <w:sz w:val="20"/>
                <w:szCs w:val="20"/>
              </w:rPr>
              <w:t>104</w:t>
            </w:r>
          </w:p>
        </w:tc>
        <w:tc>
          <w:tcPr>
            <w:tcW w:w="0" w:type="auto"/>
            <w:vAlign w:val="bottom"/>
            <w:hideMark/>
          </w:tcPr>
          <w:p w14:paraId="44EC0AA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E626804" w14:textId="77777777" w:rsidR="00000000" w:rsidRDefault="00942225">
            <w:pPr>
              <w:divId w:val="882714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3D1AC7" w14:textId="77777777" w:rsidR="00000000" w:rsidRDefault="00942225">
            <w:pPr>
              <w:jc w:val="right"/>
              <w:rPr>
                <w:rFonts w:eastAsia="Times New Roman"/>
                <w:sz w:val="20"/>
                <w:szCs w:val="20"/>
              </w:rPr>
            </w:pPr>
            <w:r>
              <w:rPr>
                <w:rFonts w:ascii="inherit" w:eastAsia="Times New Roman" w:hAnsi="inherit"/>
                <w:sz w:val="20"/>
                <w:szCs w:val="20"/>
              </w:rPr>
              <w:t>147</w:t>
            </w:r>
          </w:p>
        </w:tc>
        <w:tc>
          <w:tcPr>
            <w:tcW w:w="0" w:type="auto"/>
            <w:tcBorders>
              <w:top w:val="single" w:sz="6" w:space="0" w:color="000000"/>
            </w:tcBorders>
            <w:vAlign w:val="bottom"/>
            <w:hideMark/>
          </w:tcPr>
          <w:p w14:paraId="1338F60C" w14:textId="77777777" w:rsidR="00000000" w:rsidRDefault="00942225">
            <w:pPr>
              <w:rPr>
                <w:rFonts w:eastAsia="Times New Roman"/>
                <w:sz w:val="20"/>
                <w:szCs w:val="20"/>
              </w:rPr>
            </w:pPr>
          </w:p>
        </w:tc>
      </w:tr>
      <w:tr w:rsidR="00000000" w14:paraId="52579402" w14:textId="77777777">
        <w:trPr>
          <w:divId w:val="1146434210"/>
          <w:jc w:val="center"/>
        </w:trPr>
        <w:tc>
          <w:tcPr>
            <w:tcW w:w="0" w:type="auto"/>
            <w:shd w:val="clear" w:color="auto" w:fill="CCEEFF"/>
            <w:tcMar>
              <w:top w:w="30" w:type="dxa"/>
              <w:left w:w="30" w:type="dxa"/>
              <w:bottom w:w="30" w:type="dxa"/>
              <w:right w:w="30" w:type="dxa"/>
            </w:tcMar>
            <w:vAlign w:val="bottom"/>
            <w:hideMark/>
          </w:tcPr>
          <w:p w14:paraId="49230410" w14:textId="77777777" w:rsidR="00000000" w:rsidRDefault="00942225">
            <w:pPr>
              <w:divId w:val="535460016"/>
              <w:rPr>
                <w:rFonts w:eastAsia="Times New Roman"/>
                <w:sz w:val="20"/>
                <w:szCs w:val="20"/>
              </w:rPr>
            </w:pPr>
            <w:r>
              <w:rPr>
                <w:rFonts w:ascii="inherit" w:eastAsia="Times New Roman" w:hAnsi="inherit"/>
                <w:sz w:val="20"/>
                <w:szCs w:val="20"/>
              </w:rPr>
              <w:t>Other adjustments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5F5FC5C8" w14:textId="77777777" w:rsidR="00000000" w:rsidRDefault="00942225">
            <w:pPr>
              <w:jc w:val="right"/>
              <w:rPr>
                <w:rFonts w:eastAsia="Times New Roman"/>
                <w:sz w:val="20"/>
                <w:szCs w:val="20"/>
              </w:rPr>
            </w:pPr>
            <w:r>
              <w:rPr>
                <w:rFonts w:ascii="inherit" w:eastAsia="Times New Roman" w:hAnsi="inherit"/>
                <w:b/>
                <w:bCs/>
                <w:sz w:val="20"/>
                <w:szCs w:val="20"/>
              </w:rPr>
              <w:t>27</w:t>
            </w:r>
          </w:p>
        </w:tc>
        <w:tc>
          <w:tcPr>
            <w:tcW w:w="0" w:type="auto"/>
            <w:shd w:val="clear" w:color="auto" w:fill="CCEEFF"/>
            <w:vAlign w:val="bottom"/>
            <w:hideMark/>
          </w:tcPr>
          <w:p w14:paraId="7833800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C3FF88" w14:textId="77777777" w:rsidR="00000000" w:rsidRDefault="00942225">
            <w:pPr>
              <w:divId w:val="571088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F0701" w14:textId="77777777" w:rsidR="00000000" w:rsidRDefault="00942225">
            <w:pPr>
              <w:jc w:val="right"/>
              <w:rPr>
                <w:rFonts w:eastAsia="Times New Roman"/>
                <w:sz w:val="20"/>
                <w:szCs w:val="20"/>
              </w:rPr>
            </w:pPr>
            <w:r>
              <w:rPr>
                <w:rFonts w:ascii="inherit" w:eastAsia="Times New Roman" w:hAnsi="inherit"/>
                <w:sz w:val="20"/>
                <w:szCs w:val="20"/>
              </w:rPr>
              <w:t>47</w:t>
            </w:r>
          </w:p>
        </w:tc>
        <w:tc>
          <w:tcPr>
            <w:tcW w:w="0" w:type="auto"/>
            <w:shd w:val="clear" w:color="auto" w:fill="CCEEFF"/>
            <w:vAlign w:val="bottom"/>
            <w:hideMark/>
          </w:tcPr>
          <w:p w14:paraId="332CA235" w14:textId="77777777" w:rsidR="00000000" w:rsidRDefault="00942225">
            <w:pPr>
              <w:rPr>
                <w:rFonts w:eastAsia="Times New Roman"/>
                <w:sz w:val="20"/>
                <w:szCs w:val="20"/>
              </w:rPr>
            </w:pPr>
          </w:p>
        </w:tc>
      </w:tr>
      <w:tr w:rsidR="00000000" w14:paraId="3F361500" w14:textId="77777777">
        <w:trPr>
          <w:divId w:val="1146434210"/>
          <w:jc w:val="center"/>
        </w:trPr>
        <w:tc>
          <w:tcPr>
            <w:tcW w:w="0" w:type="auto"/>
            <w:tcMar>
              <w:top w:w="30" w:type="dxa"/>
              <w:left w:w="30" w:type="dxa"/>
              <w:bottom w:w="30" w:type="dxa"/>
              <w:right w:w="30" w:type="dxa"/>
            </w:tcMar>
            <w:hideMark/>
          </w:tcPr>
          <w:p w14:paraId="04D5F8E1" w14:textId="77777777" w:rsidR="00000000" w:rsidRDefault="00942225">
            <w:pPr>
              <w:rPr>
                <w:rFonts w:eastAsia="Times New Roman"/>
                <w:sz w:val="20"/>
                <w:szCs w:val="20"/>
              </w:rPr>
            </w:pPr>
            <w:r>
              <w:rPr>
                <w:rFonts w:ascii="inherit" w:eastAsia="Times New Roman" w:hAnsi="inherit"/>
                <w:b/>
                <w:bCs/>
                <w:sz w:val="20"/>
                <w:szCs w:val="20"/>
              </w:rPr>
              <w:t>Income from operations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B995A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AEC6D7" w14:textId="77777777" w:rsidR="00000000" w:rsidRDefault="00942225">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bottom w:val="double" w:sz="6" w:space="0" w:color="000000"/>
            </w:tcBorders>
            <w:vAlign w:val="bottom"/>
            <w:hideMark/>
          </w:tcPr>
          <w:p w14:paraId="250EEF2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8F9D58E" w14:textId="77777777" w:rsidR="00000000" w:rsidRDefault="00942225">
            <w:pPr>
              <w:divId w:val="14355114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82846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1D1DE9" w14:textId="77777777" w:rsidR="00000000" w:rsidRDefault="00942225">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vAlign w:val="bottom"/>
            <w:hideMark/>
          </w:tcPr>
          <w:p w14:paraId="45112E9D" w14:textId="77777777" w:rsidR="00000000" w:rsidRDefault="00942225">
            <w:pPr>
              <w:rPr>
                <w:rFonts w:eastAsia="Times New Roman"/>
                <w:sz w:val="20"/>
                <w:szCs w:val="20"/>
              </w:rPr>
            </w:pPr>
          </w:p>
        </w:tc>
      </w:tr>
    </w:tbl>
    <w:p w14:paraId="18D08448" w14:textId="77777777" w:rsidR="00000000" w:rsidRDefault="00942225">
      <w:pPr>
        <w:spacing w:line="288" w:lineRule="auto"/>
        <w:jc w:val="center"/>
        <w:divId w:val="166941144"/>
        <w:rPr>
          <w:rFonts w:eastAsia="Times New Roman"/>
          <w:sz w:val="20"/>
          <w:szCs w:val="20"/>
        </w:rPr>
      </w:pPr>
    </w:p>
    <w:p w14:paraId="126F8B7C"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270"/>
        <w:gridCol w:w="5299"/>
      </w:tblGrid>
      <w:tr w:rsidR="00000000" w14:paraId="757F19B7" w14:textId="77777777">
        <w:trPr>
          <w:divId w:val="166941144"/>
          <w:tblCellSpacing w:w="0" w:type="dxa"/>
        </w:trPr>
        <w:tc>
          <w:tcPr>
            <w:tcW w:w="270" w:type="dxa"/>
            <w:vAlign w:val="center"/>
            <w:hideMark/>
          </w:tcPr>
          <w:p w14:paraId="5C46D8E8" w14:textId="77777777" w:rsidR="00000000" w:rsidRDefault="00942225">
            <w:pPr>
              <w:spacing w:line="288" w:lineRule="auto"/>
              <w:jc w:val="both"/>
              <w:rPr>
                <w:rFonts w:eastAsia="Times New Roman"/>
                <w:sz w:val="20"/>
                <w:szCs w:val="20"/>
              </w:rPr>
            </w:pPr>
          </w:p>
        </w:tc>
        <w:tc>
          <w:tcPr>
            <w:tcW w:w="0" w:type="auto"/>
            <w:vAlign w:val="center"/>
            <w:hideMark/>
          </w:tcPr>
          <w:p w14:paraId="24FC135A" w14:textId="77777777" w:rsidR="00000000" w:rsidRDefault="00942225">
            <w:pPr>
              <w:rPr>
                <w:rFonts w:eastAsia="Times New Roman"/>
                <w:sz w:val="20"/>
                <w:szCs w:val="20"/>
              </w:rPr>
            </w:pPr>
          </w:p>
        </w:tc>
      </w:tr>
      <w:tr w:rsidR="00000000" w14:paraId="0529B65C" w14:textId="77777777">
        <w:trPr>
          <w:divId w:val="166941144"/>
          <w:tblCellSpacing w:w="0" w:type="dxa"/>
        </w:trPr>
        <w:tc>
          <w:tcPr>
            <w:tcW w:w="0" w:type="auto"/>
            <w:hideMark/>
          </w:tcPr>
          <w:p w14:paraId="280A8043" w14:textId="77777777" w:rsidR="00000000" w:rsidRDefault="00942225">
            <w:pPr>
              <w:spacing w:line="288" w:lineRule="auto"/>
              <w:divId w:val="42991924"/>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tcMar>
              <w:top w:w="0" w:type="dxa"/>
              <w:left w:w="270" w:type="dxa"/>
              <w:bottom w:w="0" w:type="dxa"/>
              <w:right w:w="0" w:type="dxa"/>
            </w:tcMar>
            <w:hideMark/>
          </w:tcPr>
          <w:p w14:paraId="35E74AB4" w14:textId="77777777" w:rsidR="00000000" w:rsidRDefault="00942225">
            <w:pPr>
              <w:spacing w:line="288" w:lineRule="auto"/>
              <w:ind w:hanging="270"/>
              <w:jc w:val="both"/>
              <w:rPr>
                <w:rFonts w:eastAsia="Times New Roman"/>
                <w:sz w:val="20"/>
                <w:szCs w:val="20"/>
              </w:rPr>
            </w:pPr>
            <w:r>
              <w:rPr>
                <w:rFonts w:ascii="inherit" w:eastAsia="Times New Roman" w:hAnsi="inherit"/>
                <w:sz w:val="20"/>
                <w:szCs w:val="20"/>
              </w:rPr>
              <w:t>The following table presents the other adjustments for NCR:</w:t>
            </w:r>
          </w:p>
        </w:tc>
      </w:tr>
    </w:tbl>
    <w:p w14:paraId="2C45882B" w14:textId="77777777" w:rsidR="00000000" w:rsidRDefault="00942225">
      <w:pPr>
        <w:jc w:val="both"/>
        <w:divId w:val="383793114"/>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6204"/>
        <w:gridCol w:w="140"/>
        <w:gridCol w:w="805"/>
        <w:gridCol w:w="57"/>
        <w:gridCol w:w="105"/>
        <w:gridCol w:w="133"/>
        <w:gridCol w:w="805"/>
        <w:gridCol w:w="57"/>
      </w:tblGrid>
      <w:tr w:rsidR="00000000" w14:paraId="5AAD90CB" w14:textId="77777777">
        <w:trPr>
          <w:divId w:val="383793114"/>
        </w:trPr>
        <w:tc>
          <w:tcPr>
            <w:tcW w:w="0" w:type="auto"/>
            <w:gridSpan w:val="8"/>
            <w:vAlign w:val="center"/>
            <w:hideMark/>
          </w:tcPr>
          <w:p w14:paraId="02859B90" w14:textId="77777777" w:rsidR="00000000" w:rsidRDefault="00942225">
            <w:pPr>
              <w:rPr>
                <w:rFonts w:eastAsia="Times New Roman"/>
                <w:sz w:val="20"/>
                <w:szCs w:val="20"/>
              </w:rPr>
            </w:pPr>
          </w:p>
        </w:tc>
      </w:tr>
      <w:tr w:rsidR="00000000" w14:paraId="6EF50D67" w14:textId="77777777">
        <w:trPr>
          <w:divId w:val="383793114"/>
        </w:trPr>
        <w:tc>
          <w:tcPr>
            <w:tcW w:w="3750" w:type="pct"/>
            <w:vAlign w:val="center"/>
            <w:hideMark/>
          </w:tcPr>
          <w:p w14:paraId="4F989F67" w14:textId="77777777" w:rsidR="00000000" w:rsidRDefault="00942225">
            <w:pPr>
              <w:rPr>
                <w:rFonts w:eastAsia="Times New Roman"/>
                <w:sz w:val="20"/>
                <w:szCs w:val="20"/>
              </w:rPr>
            </w:pPr>
          </w:p>
        </w:tc>
        <w:tc>
          <w:tcPr>
            <w:tcW w:w="50" w:type="pct"/>
            <w:vAlign w:val="center"/>
            <w:hideMark/>
          </w:tcPr>
          <w:p w14:paraId="2D28133A" w14:textId="77777777" w:rsidR="00000000" w:rsidRDefault="00942225">
            <w:pPr>
              <w:rPr>
                <w:rFonts w:eastAsia="Times New Roman"/>
                <w:sz w:val="20"/>
                <w:szCs w:val="20"/>
              </w:rPr>
            </w:pPr>
          </w:p>
        </w:tc>
        <w:tc>
          <w:tcPr>
            <w:tcW w:w="500" w:type="pct"/>
            <w:vAlign w:val="center"/>
            <w:hideMark/>
          </w:tcPr>
          <w:p w14:paraId="7576659E" w14:textId="77777777" w:rsidR="00000000" w:rsidRDefault="00942225">
            <w:pPr>
              <w:rPr>
                <w:rFonts w:eastAsia="Times New Roman"/>
                <w:sz w:val="20"/>
                <w:szCs w:val="20"/>
              </w:rPr>
            </w:pPr>
          </w:p>
        </w:tc>
        <w:tc>
          <w:tcPr>
            <w:tcW w:w="50" w:type="pct"/>
            <w:vAlign w:val="center"/>
            <w:hideMark/>
          </w:tcPr>
          <w:p w14:paraId="5A255E86" w14:textId="77777777" w:rsidR="00000000" w:rsidRDefault="00942225">
            <w:pPr>
              <w:rPr>
                <w:rFonts w:eastAsia="Times New Roman"/>
                <w:sz w:val="20"/>
                <w:szCs w:val="20"/>
              </w:rPr>
            </w:pPr>
          </w:p>
        </w:tc>
        <w:tc>
          <w:tcPr>
            <w:tcW w:w="50" w:type="pct"/>
            <w:vAlign w:val="center"/>
            <w:hideMark/>
          </w:tcPr>
          <w:p w14:paraId="66A82BE5" w14:textId="77777777" w:rsidR="00000000" w:rsidRDefault="00942225">
            <w:pPr>
              <w:rPr>
                <w:rFonts w:eastAsia="Times New Roman"/>
                <w:sz w:val="20"/>
                <w:szCs w:val="20"/>
              </w:rPr>
            </w:pPr>
          </w:p>
        </w:tc>
        <w:tc>
          <w:tcPr>
            <w:tcW w:w="50" w:type="pct"/>
            <w:vAlign w:val="center"/>
            <w:hideMark/>
          </w:tcPr>
          <w:p w14:paraId="5CA8DBA3" w14:textId="77777777" w:rsidR="00000000" w:rsidRDefault="00942225">
            <w:pPr>
              <w:rPr>
                <w:rFonts w:eastAsia="Times New Roman"/>
                <w:sz w:val="20"/>
                <w:szCs w:val="20"/>
              </w:rPr>
            </w:pPr>
          </w:p>
        </w:tc>
        <w:tc>
          <w:tcPr>
            <w:tcW w:w="500" w:type="pct"/>
            <w:vAlign w:val="center"/>
            <w:hideMark/>
          </w:tcPr>
          <w:p w14:paraId="54FEE830" w14:textId="77777777" w:rsidR="00000000" w:rsidRDefault="00942225">
            <w:pPr>
              <w:rPr>
                <w:rFonts w:eastAsia="Times New Roman"/>
                <w:sz w:val="20"/>
                <w:szCs w:val="20"/>
              </w:rPr>
            </w:pPr>
          </w:p>
        </w:tc>
        <w:tc>
          <w:tcPr>
            <w:tcW w:w="50" w:type="pct"/>
            <w:vAlign w:val="center"/>
            <w:hideMark/>
          </w:tcPr>
          <w:p w14:paraId="521E4976" w14:textId="77777777" w:rsidR="00000000" w:rsidRDefault="00942225">
            <w:pPr>
              <w:rPr>
                <w:rFonts w:eastAsia="Times New Roman"/>
                <w:sz w:val="20"/>
                <w:szCs w:val="20"/>
              </w:rPr>
            </w:pPr>
          </w:p>
        </w:tc>
      </w:tr>
      <w:tr w:rsidR="00000000" w14:paraId="2EAF6711" w14:textId="77777777">
        <w:trPr>
          <w:divId w:val="383793114"/>
        </w:trPr>
        <w:tc>
          <w:tcPr>
            <w:tcW w:w="0" w:type="auto"/>
            <w:vMerge w:val="restart"/>
            <w:tcMar>
              <w:top w:w="30" w:type="dxa"/>
              <w:left w:w="30" w:type="dxa"/>
              <w:bottom w:w="30" w:type="dxa"/>
              <w:right w:w="30" w:type="dxa"/>
            </w:tcMar>
            <w:vAlign w:val="bottom"/>
            <w:hideMark/>
          </w:tcPr>
          <w:p w14:paraId="4A102AF1"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94C4992"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3D5C0460" w14:textId="77777777">
        <w:trPr>
          <w:divId w:val="383793114"/>
        </w:trPr>
        <w:tc>
          <w:tcPr>
            <w:tcW w:w="0" w:type="auto"/>
            <w:vMerge/>
            <w:vAlign w:val="center"/>
            <w:hideMark/>
          </w:tcPr>
          <w:p w14:paraId="1A11C8C6" w14:textId="77777777" w:rsidR="00000000" w:rsidRDefault="00942225">
            <w:pPr>
              <w:rPr>
                <w:rFonts w:eastAsia="Times New Roman"/>
                <w:sz w:val="16"/>
                <w:szCs w:val="16"/>
              </w:rPr>
            </w:pPr>
          </w:p>
        </w:tc>
        <w:tc>
          <w:tcPr>
            <w:tcW w:w="0" w:type="auto"/>
            <w:gridSpan w:val="3"/>
            <w:tcMar>
              <w:top w:w="30" w:type="dxa"/>
              <w:left w:w="30" w:type="dxa"/>
              <w:bottom w:w="30" w:type="dxa"/>
              <w:right w:w="30" w:type="dxa"/>
            </w:tcMar>
            <w:vAlign w:val="bottom"/>
            <w:hideMark/>
          </w:tcPr>
          <w:p w14:paraId="3750265A"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18DC1D0B" w14:textId="77777777" w:rsidR="00000000" w:rsidRDefault="00942225">
            <w:pPr>
              <w:divId w:val="791830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52FA60"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626EF27F" w14:textId="77777777">
        <w:trPr>
          <w:divId w:val="383793114"/>
        </w:trPr>
        <w:tc>
          <w:tcPr>
            <w:tcW w:w="0" w:type="auto"/>
            <w:shd w:val="clear" w:color="auto" w:fill="CCEEFF"/>
            <w:tcMar>
              <w:top w:w="30" w:type="dxa"/>
              <w:left w:w="30" w:type="dxa"/>
              <w:bottom w:w="30" w:type="dxa"/>
              <w:right w:w="30" w:type="dxa"/>
            </w:tcMar>
            <w:hideMark/>
          </w:tcPr>
          <w:p w14:paraId="0E20A601" w14:textId="77777777" w:rsidR="00000000" w:rsidRDefault="00942225">
            <w:pPr>
              <w:rPr>
                <w:rFonts w:eastAsia="Times New Roman"/>
                <w:sz w:val="20"/>
                <w:szCs w:val="20"/>
              </w:rPr>
            </w:pPr>
            <w:r>
              <w:rPr>
                <w:rFonts w:ascii="inherit" w:eastAsia="Times New Roman" w:hAnsi="inherit"/>
                <w:sz w:val="20"/>
                <w:szCs w:val="20"/>
              </w:rPr>
              <w:t>Transformation and restructuring costs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8D20A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2A4131"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tcBorders>
            <w:shd w:val="clear" w:color="auto" w:fill="CCEEFF"/>
            <w:vAlign w:val="bottom"/>
            <w:hideMark/>
          </w:tcPr>
          <w:p w14:paraId="0A13DA2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A5E756" w14:textId="77777777" w:rsidR="00000000" w:rsidRDefault="00942225">
            <w:pPr>
              <w:divId w:val="16203367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A892C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14A407" w14:textId="77777777" w:rsidR="00000000" w:rsidRDefault="00942225">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vAlign w:val="bottom"/>
            <w:hideMark/>
          </w:tcPr>
          <w:p w14:paraId="55E58D6A" w14:textId="77777777" w:rsidR="00000000" w:rsidRDefault="00942225">
            <w:pPr>
              <w:rPr>
                <w:rFonts w:eastAsia="Times New Roman"/>
                <w:sz w:val="20"/>
                <w:szCs w:val="20"/>
              </w:rPr>
            </w:pPr>
          </w:p>
        </w:tc>
      </w:tr>
      <w:tr w:rsidR="00000000" w14:paraId="7A85BA08" w14:textId="77777777">
        <w:trPr>
          <w:divId w:val="383793114"/>
        </w:trPr>
        <w:tc>
          <w:tcPr>
            <w:tcW w:w="0" w:type="auto"/>
            <w:tcMar>
              <w:top w:w="30" w:type="dxa"/>
              <w:left w:w="30" w:type="dxa"/>
              <w:bottom w:w="30" w:type="dxa"/>
              <w:right w:w="30" w:type="dxa"/>
            </w:tcMar>
            <w:hideMark/>
          </w:tcPr>
          <w:p w14:paraId="5559EDEB" w14:textId="77777777" w:rsidR="00000000" w:rsidRDefault="00942225">
            <w:pPr>
              <w:rPr>
                <w:rFonts w:eastAsia="Times New Roman"/>
                <w:sz w:val="20"/>
                <w:szCs w:val="20"/>
              </w:rPr>
            </w:pPr>
            <w:r>
              <w:rPr>
                <w:rFonts w:ascii="inherit" w:eastAsia="Times New Roman" w:hAnsi="inherit"/>
                <w:sz w:val="20"/>
                <w:szCs w:val="20"/>
              </w:rPr>
              <w:t>Acquisition-related amortization of intangible assets</w:t>
            </w:r>
          </w:p>
        </w:tc>
        <w:tc>
          <w:tcPr>
            <w:tcW w:w="0" w:type="auto"/>
            <w:gridSpan w:val="2"/>
            <w:tcMar>
              <w:top w:w="30" w:type="dxa"/>
              <w:left w:w="30" w:type="dxa"/>
              <w:bottom w:w="30" w:type="dxa"/>
              <w:right w:w="0" w:type="dxa"/>
            </w:tcMar>
            <w:vAlign w:val="bottom"/>
            <w:hideMark/>
          </w:tcPr>
          <w:p w14:paraId="76092CE8" w14:textId="77777777" w:rsidR="00000000" w:rsidRDefault="00942225">
            <w:pPr>
              <w:jc w:val="right"/>
              <w:rPr>
                <w:rFonts w:eastAsia="Times New Roman"/>
                <w:sz w:val="20"/>
                <w:szCs w:val="20"/>
              </w:rPr>
            </w:pPr>
            <w:r>
              <w:rPr>
                <w:rFonts w:ascii="inherit" w:eastAsia="Times New Roman" w:hAnsi="inherit"/>
                <w:b/>
                <w:bCs/>
                <w:sz w:val="20"/>
                <w:szCs w:val="20"/>
              </w:rPr>
              <w:t>22</w:t>
            </w:r>
          </w:p>
        </w:tc>
        <w:tc>
          <w:tcPr>
            <w:tcW w:w="0" w:type="auto"/>
            <w:vAlign w:val="bottom"/>
            <w:hideMark/>
          </w:tcPr>
          <w:p w14:paraId="590CA6A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561737C" w14:textId="77777777" w:rsidR="00000000" w:rsidRDefault="00942225">
            <w:pPr>
              <w:divId w:val="169673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9845B3" w14:textId="77777777" w:rsidR="00000000" w:rsidRDefault="00942225">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6AB69BD9" w14:textId="77777777" w:rsidR="00000000" w:rsidRDefault="00942225">
            <w:pPr>
              <w:rPr>
                <w:rFonts w:eastAsia="Times New Roman"/>
                <w:sz w:val="20"/>
                <w:szCs w:val="20"/>
              </w:rPr>
            </w:pPr>
          </w:p>
        </w:tc>
      </w:tr>
      <w:tr w:rsidR="00000000" w14:paraId="53F727EB" w14:textId="77777777">
        <w:trPr>
          <w:divId w:val="383793114"/>
        </w:trPr>
        <w:tc>
          <w:tcPr>
            <w:tcW w:w="0" w:type="auto"/>
            <w:shd w:val="clear" w:color="auto" w:fill="CCEEFF"/>
            <w:tcMar>
              <w:top w:w="30" w:type="dxa"/>
              <w:left w:w="30" w:type="dxa"/>
              <w:bottom w:w="30" w:type="dxa"/>
              <w:right w:w="30" w:type="dxa"/>
            </w:tcMar>
            <w:hideMark/>
          </w:tcPr>
          <w:p w14:paraId="773EBBD0" w14:textId="77777777" w:rsidR="00000000" w:rsidRDefault="00942225">
            <w:pPr>
              <w:rPr>
                <w:rFonts w:eastAsia="Times New Roman"/>
                <w:sz w:val="20"/>
                <w:szCs w:val="20"/>
              </w:rPr>
            </w:pPr>
            <w:r>
              <w:rPr>
                <w:rFonts w:ascii="inherit" w:eastAsia="Times New Roman" w:hAnsi="inherit"/>
                <w:b/>
                <w:bCs/>
                <w:sz w:val="20"/>
                <w:szCs w:val="20"/>
              </w:rPr>
              <w:t>Total other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B824F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6E915C" w14:textId="77777777" w:rsidR="00000000" w:rsidRDefault="00942225">
            <w:pPr>
              <w:jc w:val="right"/>
              <w:rPr>
                <w:rFonts w:eastAsia="Times New Roman"/>
                <w:sz w:val="20"/>
                <w:szCs w:val="20"/>
              </w:rPr>
            </w:pPr>
            <w:r>
              <w:rPr>
                <w:rFonts w:ascii="inherit" w:eastAsia="Times New Roman" w:hAnsi="inherit"/>
                <w:b/>
                <w:bCs/>
                <w:sz w:val="20"/>
                <w:szCs w:val="20"/>
              </w:rPr>
              <w:t>27</w:t>
            </w:r>
          </w:p>
        </w:tc>
        <w:tc>
          <w:tcPr>
            <w:tcW w:w="0" w:type="auto"/>
            <w:tcBorders>
              <w:top w:val="single" w:sz="6" w:space="0" w:color="000000"/>
              <w:bottom w:val="double" w:sz="6" w:space="0" w:color="000000"/>
            </w:tcBorders>
            <w:shd w:val="clear" w:color="auto" w:fill="CCEEFF"/>
            <w:vAlign w:val="bottom"/>
            <w:hideMark/>
          </w:tcPr>
          <w:p w14:paraId="4FCB65C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BE70B" w14:textId="77777777" w:rsidR="00000000" w:rsidRDefault="00942225">
            <w:pPr>
              <w:divId w:val="9487038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AB7ED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2DE2E3" w14:textId="77777777" w:rsidR="00000000" w:rsidRDefault="00942225">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bottom w:val="double" w:sz="6" w:space="0" w:color="000000"/>
            </w:tcBorders>
            <w:shd w:val="clear" w:color="auto" w:fill="CCEEFF"/>
            <w:vAlign w:val="bottom"/>
            <w:hideMark/>
          </w:tcPr>
          <w:p w14:paraId="7965DDB3" w14:textId="77777777" w:rsidR="00000000" w:rsidRDefault="00942225">
            <w:pPr>
              <w:rPr>
                <w:rFonts w:eastAsia="Times New Roman"/>
                <w:sz w:val="20"/>
                <w:szCs w:val="20"/>
              </w:rPr>
            </w:pPr>
          </w:p>
        </w:tc>
      </w:tr>
    </w:tbl>
    <w:p w14:paraId="4BC34101" w14:textId="77777777" w:rsidR="00000000" w:rsidRDefault="00942225">
      <w:pPr>
        <w:spacing w:line="288" w:lineRule="auto"/>
        <w:jc w:val="both"/>
        <w:divId w:val="166941144"/>
        <w:rPr>
          <w:rFonts w:eastAsia="Times New Roman"/>
          <w:sz w:val="20"/>
          <w:szCs w:val="20"/>
        </w:rPr>
      </w:pPr>
    </w:p>
    <w:p w14:paraId="1CA1AD04" w14:textId="77777777" w:rsidR="00000000" w:rsidRDefault="00942225">
      <w:pPr>
        <w:spacing w:line="288" w:lineRule="auto"/>
        <w:jc w:val="both"/>
        <w:divId w:val="166941144"/>
        <w:rPr>
          <w:rFonts w:eastAsia="Times New Roman"/>
          <w:sz w:val="20"/>
          <w:szCs w:val="20"/>
        </w:rPr>
      </w:pPr>
    </w:p>
    <w:p w14:paraId="01772A4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presents revenue by geography for NCR:</w:t>
      </w: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61E80866" w14:textId="77777777">
        <w:trPr>
          <w:divId w:val="924845523"/>
          <w:jc w:val="center"/>
        </w:trPr>
        <w:tc>
          <w:tcPr>
            <w:tcW w:w="0" w:type="auto"/>
            <w:gridSpan w:val="8"/>
            <w:vAlign w:val="center"/>
            <w:hideMark/>
          </w:tcPr>
          <w:p w14:paraId="539DA5A2" w14:textId="77777777" w:rsidR="00000000" w:rsidRDefault="00942225">
            <w:pPr>
              <w:spacing w:line="288" w:lineRule="auto"/>
              <w:jc w:val="both"/>
              <w:rPr>
                <w:rFonts w:eastAsia="Times New Roman"/>
                <w:sz w:val="20"/>
                <w:szCs w:val="20"/>
              </w:rPr>
            </w:pPr>
          </w:p>
        </w:tc>
      </w:tr>
      <w:tr w:rsidR="00000000" w14:paraId="68595C37" w14:textId="77777777">
        <w:trPr>
          <w:divId w:val="924845523"/>
          <w:jc w:val="center"/>
        </w:trPr>
        <w:tc>
          <w:tcPr>
            <w:tcW w:w="3750" w:type="pct"/>
            <w:vAlign w:val="center"/>
            <w:hideMark/>
          </w:tcPr>
          <w:p w14:paraId="1D97207A" w14:textId="77777777" w:rsidR="00000000" w:rsidRDefault="00942225">
            <w:pPr>
              <w:rPr>
                <w:rFonts w:eastAsia="Times New Roman"/>
                <w:sz w:val="20"/>
                <w:szCs w:val="20"/>
              </w:rPr>
            </w:pPr>
          </w:p>
        </w:tc>
        <w:tc>
          <w:tcPr>
            <w:tcW w:w="50" w:type="pct"/>
            <w:vAlign w:val="center"/>
            <w:hideMark/>
          </w:tcPr>
          <w:p w14:paraId="49C59F9E" w14:textId="77777777" w:rsidR="00000000" w:rsidRDefault="00942225">
            <w:pPr>
              <w:rPr>
                <w:rFonts w:eastAsia="Times New Roman"/>
                <w:sz w:val="20"/>
                <w:szCs w:val="20"/>
              </w:rPr>
            </w:pPr>
          </w:p>
        </w:tc>
        <w:tc>
          <w:tcPr>
            <w:tcW w:w="500" w:type="pct"/>
            <w:vAlign w:val="center"/>
            <w:hideMark/>
          </w:tcPr>
          <w:p w14:paraId="3D894C30" w14:textId="77777777" w:rsidR="00000000" w:rsidRDefault="00942225">
            <w:pPr>
              <w:rPr>
                <w:rFonts w:eastAsia="Times New Roman"/>
                <w:sz w:val="20"/>
                <w:szCs w:val="20"/>
              </w:rPr>
            </w:pPr>
          </w:p>
        </w:tc>
        <w:tc>
          <w:tcPr>
            <w:tcW w:w="50" w:type="pct"/>
            <w:vAlign w:val="center"/>
            <w:hideMark/>
          </w:tcPr>
          <w:p w14:paraId="573C9478" w14:textId="77777777" w:rsidR="00000000" w:rsidRDefault="00942225">
            <w:pPr>
              <w:rPr>
                <w:rFonts w:eastAsia="Times New Roman"/>
                <w:sz w:val="20"/>
                <w:szCs w:val="20"/>
              </w:rPr>
            </w:pPr>
          </w:p>
        </w:tc>
        <w:tc>
          <w:tcPr>
            <w:tcW w:w="50" w:type="pct"/>
            <w:vAlign w:val="center"/>
            <w:hideMark/>
          </w:tcPr>
          <w:p w14:paraId="4A18A0ED" w14:textId="77777777" w:rsidR="00000000" w:rsidRDefault="00942225">
            <w:pPr>
              <w:rPr>
                <w:rFonts w:eastAsia="Times New Roman"/>
                <w:sz w:val="20"/>
                <w:szCs w:val="20"/>
              </w:rPr>
            </w:pPr>
          </w:p>
        </w:tc>
        <w:tc>
          <w:tcPr>
            <w:tcW w:w="50" w:type="pct"/>
            <w:vAlign w:val="center"/>
            <w:hideMark/>
          </w:tcPr>
          <w:p w14:paraId="2DE27C11" w14:textId="77777777" w:rsidR="00000000" w:rsidRDefault="00942225">
            <w:pPr>
              <w:rPr>
                <w:rFonts w:eastAsia="Times New Roman"/>
                <w:sz w:val="20"/>
                <w:szCs w:val="20"/>
              </w:rPr>
            </w:pPr>
          </w:p>
        </w:tc>
        <w:tc>
          <w:tcPr>
            <w:tcW w:w="500" w:type="pct"/>
            <w:vAlign w:val="center"/>
            <w:hideMark/>
          </w:tcPr>
          <w:p w14:paraId="64BE5517" w14:textId="77777777" w:rsidR="00000000" w:rsidRDefault="00942225">
            <w:pPr>
              <w:rPr>
                <w:rFonts w:eastAsia="Times New Roman"/>
                <w:sz w:val="20"/>
                <w:szCs w:val="20"/>
              </w:rPr>
            </w:pPr>
          </w:p>
        </w:tc>
        <w:tc>
          <w:tcPr>
            <w:tcW w:w="50" w:type="pct"/>
            <w:vAlign w:val="center"/>
            <w:hideMark/>
          </w:tcPr>
          <w:p w14:paraId="74D3470B" w14:textId="77777777" w:rsidR="00000000" w:rsidRDefault="00942225">
            <w:pPr>
              <w:rPr>
                <w:rFonts w:eastAsia="Times New Roman"/>
                <w:sz w:val="20"/>
                <w:szCs w:val="20"/>
              </w:rPr>
            </w:pPr>
          </w:p>
        </w:tc>
      </w:tr>
      <w:tr w:rsidR="00000000" w14:paraId="4433FAB6" w14:textId="77777777">
        <w:trPr>
          <w:divId w:val="924845523"/>
          <w:jc w:val="center"/>
        </w:trPr>
        <w:tc>
          <w:tcPr>
            <w:tcW w:w="0" w:type="auto"/>
            <w:vMerge w:val="restart"/>
            <w:tcMar>
              <w:top w:w="30" w:type="dxa"/>
              <w:left w:w="30" w:type="dxa"/>
              <w:bottom w:w="30" w:type="dxa"/>
              <w:right w:w="30" w:type="dxa"/>
            </w:tcMar>
            <w:vAlign w:val="bottom"/>
            <w:hideMark/>
          </w:tcPr>
          <w:p w14:paraId="4733A77C"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3AD2367"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32FD5308" w14:textId="77777777">
        <w:trPr>
          <w:divId w:val="924845523"/>
          <w:jc w:val="center"/>
        </w:trPr>
        <w:tc>
          <w:tcPr>
            <w:tcW w:w="0" w:type="auto"/>
            <w:vMerge/>
            <w:vAlign w:val="center"/>
            <w:hideMark/>
          </w:tcPr>
          <w:p w14:paraId="1925FF39" w14:textId="77777777" w:rsidR="00000000" w:rsidRDefault="00942225">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1BCDEC9"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25BB9DE3" w14:textId="77777777" w:rsidR="00000000" w:rsidRDefault="00942225">
            <w:pPr>
              <w:divId w:val="10053281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9A4D147"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54933EEE" w14:textId="77777777">
        <w:trPr>
          <w:divId w:val="924845523"/>
          <w:jc w:val="center"/>
        </w:trPr>
        <w:tc>
          <w:tcPr>
            <w:tcW w:w="0" w:type="auto"/>
            <w:shd w:val="clear" w:color="auto" w:fill="CCEEFF"/>
            <w:tcMar>
              <w:top w:w="30" w:type="dxa"/>
              <w:left w:w="30" w:type="dxa"/>
              <w:bottom w:w="30" w:type="dxa"/>
              <w:right w:w="30" w:type="dxa"/>
            </w:tcMar>
            <w:hideMark/>
          </w:tcPr>
          <w:p w14:paraId="3B672343" w14:textId="77777777" w:rsidR="00000000" w:rsidRDefault="00942225">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EC0948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D0E30E5" w14:textId="77777777" w:rsidR="00000000" w:rsidRDefault="00942225">
            <w:pPr>
              <w:jc w:val="right"/>
              <w:rPr>
                <w:rFonts w:eastAsia="Times New Roman"/>
                <w:sz w:val="20"/>
                <w:szCs w:val="20"/>
              </w:rPr>
            </w:pPr>
            <w:r>
              <w:rPr>
                <w:rFonts w:ascii="inherit" w:eastAsia="Times New Roman" w:hAnsi="inherit"/>
                <w:b/>
                <w:bCs/>
                <w:sz w:val="20"/>
                <w:szCs w:val="20"/>
              </w:rPr>
              <w:t>892</w:t>
            </w:r>
          </w:p>
        </w:tc>
        <w:tc>
          <w:tcPr>
            <w:tcW w:w="0" w:type="auto"/>
            <w:tcBorders>
              <w:top w:val="single" w:sz="6" w:space="0" w:color="000000"/>
            </w:tcBorders>
            <w:shd w:val="clear" w:color="auto" w:fill="CCEEFF"/>
            <w:vAlign w:val="bottom"/>
            <w:hideMark/>
          </w:tcPr>
          <w:p w14:paraId="647689C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13153" w14:textId="77777777" w:rsidR="00000000" w:rsidRDefault="00942225">
            <w:pPr>
              <w:divId w:val="13988189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71E0B4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A4741F" w14:textId="77777777" w:rsidR="00000000" w:rsidRDefault="00942225">
            <w:pPr>
              <w:jc w:val="right"/>
              <w:rPr>
                <w:rFonts w:eastAsia="Times New Roman"/>
                <w:sz w:val="20"/>
                <w:szCs w:val="20"/>
              </w:rPr>
            </w:pPr>
            <w:r>
              <w:rPr>
                <w:rFonts w:ascii="inherit" w:eastAsia="Times New Roman" w:hAnsi="inherit"/>
                <w:sz w:val="20"/>
                <w:szCs w:val="20"/>
              </w:rPr>
              <w:t>920</w:t>
            </w:r>
          </w:p>
        </w:tc>
        <w:tc>
          <w:tcPr>
            <w:tcW w:w="0" w:type="auto"/>
            <w:tcBorders>
              <w:top w:val="single" w:sz="6" w:space="0" w:color="000000"/>
            </w:tcBorders>
            <w:shd w:val="clear" w:color="auto" w:fill="CCEEFF"/>
            <w:vAlign w:val="bottom"/>
            <w:hideMark/>
          </w:tcPr>
          <w:p w14:paraId="0E07995D" w14:textId="77777777" w:rsidR="00000000" w:rsidRDefault="00942225">
            <w:pPr>
              <w:rPr>
                <w:rFonts w:eastAsia="Times New Roman"/>
                <w:sz w:val="20"/>
                <w:szCs w:val="20"/>
              </w:rPr>
            </w:pPr>
          </w:p>
        </w:tc>
      </w:tr>
      <w:tr w:rsidR="00000000" w14:paraId="2D53960F" w14:textId="77777777">
        <w:trPr>
          <w:divId w:val="924845523"/>
          <w:jc w:val="center"/>
        </w:trPr>
        <w:tc>
          <w:tcPr>
            <w:tcW w:w="0" w:type="auto"/>
            <w:tcMar>
              <w:top w:w="30" w:type="dxa"/>
              <w:left w:w="30" w:type="dxa"/>
              <w:bottom w:w="30" w:type="dxa"/>
              <w:right w:w="30" w:type="dxa"/>
            </w:tcMar>
            <w:hideMark/>
          </w:tcPr>
          <w:p w14:paraId="2FE20881" w14:textId="77777777" w:rsidR="00000000" w:rsidRDefault="00942225">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0D6D00C0" w14:textId="77777777" w:rsidR="00000000" w:rsidRDefault="00942225">
            <w:pPr>
              <w:jc w:val="right"/>
              <w:rPr>
                <w:rFonts w:eastAsia="Times New Roman"/>
                <w:sz w:val="20"/>
                <w:szCs w:val="20"/>
              </w:rPr>
            </w:pPr>
            <w:r>
              <w:rPr>
                <w:rFonts w:ascii="inherit" w:eastAsia="Times New Roman" w:hAnsi="inherit"/>
                <w:b/>
                <w:bCs/>
                <w:sz w:val="20"/>
                <w:szCs w:val="20"/>
              </w:rPr>
              <w:t>403</w:t>
            </w:r>
          </w:p>
        </w:tc>
        <w:tc>
          <w:tcPr>
            <w:tcW w:w="0" w:type="auto"/>
            <w:vAlign w:val="bottom"/>
            <w:hideMark/>
          </w:tcPr>
          <w:p w14:paraId="29C28EF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7F3123D" w14:textId="77777777" w:rsidR="00000000" w:rsidRDefault="00942225">
            <w:pPr>
              <w:divId w:val="1070731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0F81B5" w14:textId="77777777" w:rsidR="00000000" w:rsidRDefault="00942225">
            <w:pPr>
              <w:jc w:val="right"/>
              <w:rPr>
                <w:rFonts w:eastAsia="Times New Roman"/>
                <w:sz w:val="20"/>
                <w:szCs w:val="20"/>
              </w:rPr>
            </w:pPr>
            <w:r>
              <w:rPr>
                <w:rFonts w:ascii="inherit" w:eastAsia="Times New Roman" w:hAnsi="inherit"/>
                <w:sz w:val="20"/>
                <w:szCs w:val="20"/>
              </w:rPr>
              <w:t>419</w:t>
            </w:r>
          </w:p>
        </w:tc>
        <w:tc>
          <w:tcPr>
            <w:tcW w:w="0" w:type="auto"/>
            <w:vAlign w:val="bottom"/>
            <w:hideMark/>
          </w:tcPr>
          <w:p w14:paraId="74EFC488" w14:textId="77777777" w:rsidR="00000000" w:rsidRDefault="00942225">
            <w:pPr>
              <w:rPr>
                <w:rFonts w:eastAsia="Times New Roman"/>
                <w:sz w:val="20"/>
                <w:szCs w:val="20"/>
              </w:rPr>
            </w:pPr>
          </w:p>
        </w:tc>
      </w:tr>
      <w:tr w:rsidR="00000000" w14:paraId="646964E5" w14:textId="77777777">
        <w:trPr>
          <w:divId w:val="924845523"/>
          <w:jc w:val="center"/>
        </w:trPr>
        <w:tc>
          <w:tcPr>
            <w:tcW w:w="0" w:type="auto"/>
            <w:shd w:val="clear" w:color="auto" w:fill="CCEEFF"/>
            <w:tcMar>
              <w:top w:w="30" w:type="dxa"/>
              <w:left w:w="30" w:type="dxa"/>
              <w:bottom w:w="30" w:type="dxa"/>
              <w:right w:w="30" w:type="dxa"/>
            </w:tcMar>
            <w:hideMark/>
          </w:tcPr>
          <w:p w14:paraId="7AB092A4" w14:textId="77777777" w:rsidR="00000000" w:rsidRDefault="00942225">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F68B92" w14:textId="77777777" w:rsidR="00000000" w:rsidRDefault="00942225">
            <w:pPr>
              <w:jc w:val="right"/>
              <w:rPr>
                <w:rFonts w:eastAsia="Times New Roman"/>
                <w:sz w:val="20"/>
                <w:szCs w:val="20"/>
              </w:rPr>
            </w:pPr>
            <w:r>
              <w:rPr>
                <w:rFonts w:ascii="inherit" w:eastAsia="Times New Roman" w:hAnsi="inherit"/>
                <w:b/>
                <w:bCs/>
                <w:sz w:val="20"/>
                <w:szCs w:val="20"/>
              </w:rPr>
              <w:t>208</w:t>
            </w:r>
          </w:p>
        </w:tc>
        <w:tc>
          <w:tcPr>
            <w:tcW w:w="0" w:type="auto"/>
            <w:tcBorders>
              <w:bottom w:val="single" w:sz="6" w:space="0" w:color="000000"/>
            </w:tcBorders>
            <w:shd w:val="clear" w:color="auto" w:fill="CCEEFF"/>
            <w:vAlign w:val="bottom"/>
            <w:hideMark/>
          </w:tcPr>
          <w:p w14:paraId="275552C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54937A" w14:textId="77777777" w:rsidR="00000000" w:rsidRDefault="00942225">
            <w:pPr>
              <w:divId w:val="610164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AA6F3C" w14:textId="77777777" w:rsidR="00000000" w:rsidRDefault="00942225">
            <w:pPr>
              <w:jc w:val="right"/>
              <w:rPr>
                <w:rFonts w:eastAsia="Times New Roman"/>
                <w:sz w:val="20"/>
                <w:szCs w:val="20"/>
              </w:rPr>
            </w:pPr>
            <w:r>
              <w:rPr>
                <w:rFonts w:ascii="inherit" w:eastAsia="Times New Roman" w:hAnsi="inherit"/>
                <w:sz w:val="20"/>
                <w:szCs w:val="20"/>
              </w:rPr>
              <w:t>197</w:t>
            </w:r>
          </w:p>
        </w:tc>
        <w:tc>
          <w:tcPr>
            <w:tcW w:w="0" w:type="auto"/>
            <w:tcBorders>
              <w:bottom w:val="single" w:sz="6" w:space="0" w:color="000000"/>
            </w:tcBorders>
            <w:shd w:val="clear" w:color="auto" w:fill="CCEEFF"/>
            <w:vAlign w:val="bottom"/>
            <w:hideMark/>
          </w:tcPr>
          <w:p w14:paraId="377A2850" w14:textId="77777777" w:rsidR="00000000" w:rsidRDefault="00942225">
            <w:pPr>
              <w:rPr>
                <w:rFonts w:eastAsia="Times New Roman"/>
                <w:sz w:val="20"/>
                <w:szCs w:val="20"/>
              </w:rPr>
            </w:pPr>
          </w:p>
        </w:tc>
      </w:tr>
      <w:tr w:rsidR="00000000" w14:paraId="19110345" w14:textId="77777777">
        <w:trPr>
          <w:divId w:val="924845523"/>
          <w:jc w:val="center"/>
        </w:trPr>
        <w:tc>
          <w:tcPr>
            <w:tcW w:w="0" w:type="auto"/>
            <w:tcMar>
              <w:top w:w="30" w:type="dxa"/>
              <w:left w:w="30" w:type="dxa"/>
              <w:bottom w:w="30" w:type="dxa"/>
              <w:right w:w="30" w:type="dxa"/>
            </w:tcMar>
            <w:hideMark/>
          </w:tcPr>
          <w:p w14:paraId="3A508B3F" w14:textId="77777777" w:rsidR="00000000" w:rsidRDefault="00942225">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FAB28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9E9E56"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double" w:sz="6" w:space="0" w:color="000000"/>
            </w:tcBorders>
            <w:vAlign w:val="bottom"/>
            <w:hideMark/>
          </w:tcPr>
          <w:p w14:paraId="0A2D07D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C915D5F" w14:textId="77777777" w:rsidR="00000000" w:rsidRDefault="00942225">
            <w:pPr>
              <w:divId w:val="247546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B80928"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444948"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vAlign w:val="bottom"/>
            <w:hideMark/>
          </w:tcPr>
          <w:p w14:paraId="10BC0B7A" w14:textId="77777777" w:rsidR="00000000" w:rsidRDefault="00942225">
            <w:pPr>
              <w:rPr>
                <w:rFonts w:eastAsia="Times New Roman"/>
                <w:sz w:val="20"/>
                <w:szCs w:val="20"/>
              </w:rPr>
            </w:pPr>
          </w:p>
        </w:tc>
      </w:tr>
    </w:tbl>
    <w:p w14:paraId="3CB71E2C" w14:textId="77777777" w:rsidR="00000000" w:rsidRDefault="00942225">
      <w:pPr>
        <w:spacing w:line="288" w:lineRule="auto"/>
        <w:jc w:val="center"/>
        <w:divId w:val="166941144"/>
        <w:rPr>
          <w:rFonts w:eastAsia="Times New Roman"/>
          <w:sz w:val="20"/>
          <w:szCs w:val="20"/>
        </w:rPr>
      </w:pPr>
    </w:p>
    <w:p w14:paraId="580D48FD" w14:textId="77777777" w:rsidR="00000000" w:rsidRDefault="00942225">
      <w:pPr>
        <w:spacing w:line="288" w:lineRule="auto"/>
        <w:jc w:val="both"/>
        <w:divId w:val="166941144"/>
        <w:rPr>
          <w:rFonts w:eastAsia="Times New Roman"/>
          <w:sz w:val="20"/>
          <w:szCs w:val="20"/>
        </w:rPr>
      </w:pPr>
    </w:p>
    <w:p w14:paraId="10B5E4E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tables present revenue from products and services for NCR:</w:t>
      </w: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34EFC293" w14:textId="77777777">
        <w:trPr>
          <w:divId w:val="1940214963"/>
          <w:jc w:val="center"/>
        </w:trPr>
        <w:tc>
          <w:tcPr>
            <w:tcW w:w="0" w:type="auto"/>
            <w:gridSpan w:val="8"/>
            <w:vAlign w:val="center"/>
            <w:hideMark/>
          </w:tcPr>
          <w:p w14:paraId="2D1C6231" w14:textId="77777777" w:rsidR="00000000" w:rsidRDefault="00942225">
            <w:pPr>
              <w:spacing w:line="288" w:lineRule="auto"/>
              <w:jc w:val="both"/>
              <w:rPr>
                <w:rFonts w:eastAsia="Times New Roman"/>
                <w:sz w:val="20"/>
                <w:szCs w:val="20"/>
              </w:rPr>
            </w:pPr>
          </w:p>
        </w:tc>
      </w:tr>
      <w:tr w:rsidR="00000000" w14:paraId="3CACC123" w14:textId="77777777">
        <w:trPr>
          <w:divId w:val="1940214963"/>
          <w:jc w:val="center"/>
        </w:trPr>
        <w:tc>
          <w:tcPr>
            <w:tcW w:w="3750" w:type="pct"/>
            <w:vAlign w:val="center"/>
            <w:hideMark/>
          </w:tcPr>
          <w:p w14:paraId="6D0853E5" w14:textId="77777777" w:rsidR="00000000" w:rsidRDefault="00942225">
            <w:pPr>
              <w:rPr>
                <w:rFonts w:eastAsia="Times New Roman"/>
                <w:sz w:val="20"/>
                <w:szCs w:val="20"/>
              </w:rPr>
            </w:pPr>
          </w:p>
        </w:tc>
        <w:tc>
          <w:tcPr>
            <w:tcW w:w="50" w:type="pct"/>
            <w:vAlign w:val="center"/>
            <w:hideMark/>
          </w:tcPr>
          <w:p w14:paraId="738777DE" w14:textId="77777777" w:rsidR="00000000" w:rsidRDefault="00942225">
            <w:pPr>
              <w:rPr>
                <w:rFonts w:eastAsia="Times New Roman"/>
                <w:sz w:val="20"/>
                <w:szCs w:val="20"/>
              </w:rPr>
            </w:pPr>
          </w:p>
        </w:tc>
        <w:tc>
          <w:tcPr>
            <w:tcW w:w="500" w:type="pct"/>
            <w:vAlign w:val="center"/>
            <w:hideMark/>
          </w:tcPr>
          <w:p w14:paraId="2F0E6D45" w14:textId="77777777" w:rsidR="00000000" w:rsidRDefault="00942225">
            <w:pPr>
              <w:rPr>
                <w:rFonts w:eastAsia="Times New Roman"/>
                <w:sz w:val="20"/>
                <w:szCs w:val="20"/>
              </w:rPr>
            </w:pPr>
          </w:p>
        </w:tc>
        <w:tc>
          <w:tcPr>
            <w:tcW w:w="50" w:type="pct"/>
            <w:vAlign w:val="center"/>
            <w:hideMark/>
          </w:tcPr>
          <w:p w14:paraId="5782C004" w14:textId="77777777" w:rsidR="00000000" w:rsidRDefault="00942225">
            <w:pPr>
              <w:rPr>
                <w:rFonts w:eastAsia="Times New Roman"/>
                <w:sz w:val="20"/>
                <w:szCs w:val="20"/>
              </w:rPr>
            </w:pPr>
          </w:p>
        </w:tc>
        <w:tc>
          <w:tcPr>
            <w:tcW w:w="50" w:type="pct"/>
            <w:vAlign w:val="center"/>
            <w:hideMark/>
          </w:tcPr>
          <w:p w14:paraId="4E0D2C06" w14:textId="77777777" w:rsidR="00000000" w:rsidRDefault="00942225">
            <w:pPr>
              <w:rPr>
                <w:rFonts w:eastAsia="Times New Roman"/>
                <w:sz w:val="20"/>
                <w:szCs w:val="20"/>
              </w:rPr>
            </w:pPr>
          </w:p>
        </w:tc>
        <w:tc>
          <w:tcPr>
            <w:tcW w:w="50" w:type="pct"/>
            <w:vAlign w:val="center"/>
            <w:hideMark/>
          </w:tcPr>
          <w:p w14:paraId="6A5EC276" w14:textId="77777777" w:rsidR="00000000" w:rsidRDefault="00942225">
            <w:pPr>
              <w:rPr>
                <w:rFonts w:eastAsia="Times New Roman"/>
                <w:sz w:val="20"/>
                <w:szCs w:val="20"/>
              </w:rPr>
            </w:pPr>
          </w:p>
        </w:tc>
        <w:tc>
          <w:tcPr>
            <w:tcW w:w="500" w:type="pct"/>
            <w:vAlign w:val="center"/>
            <w:hideMark/>
          </w:tcPr>
          <w:p w14:paraId="5057125E" w14:textId="77777777" w:rsidR="00000000" w:rsidRDefault="00942225">
            <w:pPr>
              <w:rPr>
                <w:rFonts w:eastAsia="Times New Roman"/>
                <w:sz w:val="20"/>
                <w:szCs w:val="20"/>
              </w:rPr>
            </w:pPr>
          </w:p>
        </w:tc>
        <w:tc>
          <w:tcPr>
            <w:tcW w:w="50" w:type="pct"/>
            <w:vAlign w:val="center"/>
            <w:hideMark/>
          </w:tcPr>
          <w:p w14:paraId="37687066" w14:textId="77777777" w:rsidR="00000000" w:rsidRDefault="00942225">
            <w:pPr>
              <w:rPr>
                <w:rFonts w:eastAsia="Times New Roman"/>
                <w:sz w:val="20"/>
                <w:szCs w:val="20"/>
              </w:rPr>
            </w:pPr>
          </w:p>
        </w:tc>
      </w:tr>
      <w:tr w:rsidR="00000000" w14:paraId="0B690205" w14:textId="77777777">
        <w:trPr>
          <w:divId w:val="1940214963"/>
          <w:jc w:val="center"/>
        </w:trPr>
        <w:tc>
          <w:tcPr>
            <w:tcW w:w="0" w:type="auto"/>
            <w:vMerge w:val="restart"/>
            <w:tcMar>
              <w:top w:w="30" w:type="dxa"/>
              <w:left w:w="30" w:type="dxa"/>
              <w:bottom w:w="30" w:type="dxa"/>
              <w:right w:w="30" w:type="dxa"/>
            </w:tcMar>
            <w:vAlign w:val="bottom"/>
            <w:hideMark/>
          </w:tcPr>
          <w:p w14:paraId="4A7A2B8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4BE42B96"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6748E05B" w14:textId="77777777">
        <w:trPr>
          <w:divId w:val="1940214963"/>
          <w:jc w:val="center"/>
        </w:trPr>
        <w:tc>
          <w:tcPr>
            <w:tcW w:w="0" w:type="auto"/>
            <w:vMerge/>
            <w:vAlign w:val="center"/>
            <w:hideMark/>
          </w:tcPr>
          <w:p w14:paraId="567F3C34" w14:textId="77777777" w:rsidR="00000000" w:rsidRDefault="0094222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6A356E2E"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1ED0CC01" w14:textId="77777777" w:rsidR="00000000" w:rsidRDefault="00942225">
            <w:pPr>
              <w:divId w:val="625414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2F0E6A"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711981F0" w14:textId="77777777">
        <w:trPr>
          <w:divId w:val="1940214963"/>
          <w:jc w:val="center"/>
        </w:trPr>
        <w:tc>
          <w:tcPr>
            <w:tcW w:w="0" w:type="auto"/>
            <w:shd w:val="clear" w:color="auto" w:fill="CCEEFF"/>
            <w:tcMar>
              <w:top w:w="30" w:type="dxa"/>
              <w:left w:w="30" w:type="dxa"/>
              <w:bottom w:w="30" w:type="dxa"/>
              <w:right w:w="30" w:type="dxa"/>
            </w:tcMar>
            <w:hideMark/>
          </w:tcPr>
          <w:p w14:paraId="71D3F9D1" w14:textId="77777777" w:rsidR="00000000" w:rsidRDefault="00942225">
            <w:pPr>
              <w:rPr>
                <w:rFonts w:eastAsia="Times New Roman"/>
                <w:sz w:val="20"/>
                <w:szCs w:val="20"/>
              </w:rPr>
            </w:pPr>
            <w:r>
              <w:rPr>
                <w:rFonts w:ascii="inherit" w:eastAsia="Times New Roman" w:hAnsi="inherit"/>
                <w:sz w:val="20"/>
                <w:szCs w:val="20"/>
              </w:rPr>
              <w:t>Product revenue</w:t>
            </w:r>
          </w:p>
        </w:tc>
        <w:tc>
          <w:tcPr>
            <w:tcW w:w="0" w:type="auto"/>
            <w:shd w:val="clear" w:color="auto" w:fill="CCEEFF"/>
            <w:tcMar>
              <w:top w:w="30" w:type="dxa"/>
              <w:left w:w="30" w:type="dxa"/>
              <w:bottom w:w="30" w:type="dxa"/>
              <w:right w:w="0" w:type="dxa"/>
            </w:tcMar>
            <w:vAlign w:val="bottom"/>
            <w:hideMark/>
          </w:tcPr>
          <w:p w14:paraId="6C23C34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33087542" w14:textId="77777777" w:rsidR="00000000" w:rsidRDefault="00942225">
            <w:pPr>
              <w:jc w:val="right"/>
              <w:rPr>
                <w:rFonts w:eastAsia="Times New Roman"/>
                <w:sz w:val="20"/>
                <w:szCs w:val="20"/>
              </w:rPr>
            </w:pPr>
            <w:r>
              <w:rPr>
                <w:rFonts w:ascii="inherit" w:eastAsia="Times New Roman" w:hAnsi="inherit"/>
                <w:b/>
                <w:bCs/>
                <w:sz w:val="20"/>
                <w:szCs w:val="20"/>
              </w:rPr>
              <w:t>474</w:t>
            </w:r>
          </w:p>
        </w:tc>
        <w:tc>
          <w:tcPr>
            <w:tcW w:w="0" w:type="auto"/>
            <w:shd w:val="clear" w:color="auto" w:fill="CCEEFF"/>
            <w:vAlign w:val="bottom"/>
            <w:hideMark/>
          </w:tcPr>
          <w:p w14:paraId="66872A6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73CCC6" w14:textId="77777777" w:rsidR="00000000" w:rsidRDefault="00942225">
            <w:pPr>
              <w:divId w:val="145556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83A9B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1128688" w14:textId="77777777" w:rsidR="00000000" w:rsidRDefault="00942225">
            <w:pPr>
              <w:jc w:val="right"/>
              <w:rPr>
                <w:rFonts w:eastAsia="Times New Roman"/>
                <w:sz w:val="20"/>
                <w:szCs w:val="20"/>
              </w:rPr>
            </w:pPr>
            <w:r>
              <w:rPr>
                <w:rFonts w:ascii="inherit" w:eastAsia="Times New Roman" w:hAnsi="inherit"/>
                <w:sz w:val="20"/>
                <w:szCs w:val="20"/>
              </w:rPr>
              <w:t>539</w:t>
            </w:r>
          </w:p>
        </w:tc>
        <w:tc>
          <w:tcPr>
            <w:tcW w:w="0" w:type="auto"/>
            <w:shd w:val="clear" w:color="auto" w:fill="CCEEFF"/>
            <w:vAlign w:val="bottom"/>
            <w:hideMark/>
          </w:tcPr>
          <w:p w14:paraId="0EBFD9F7" w14:textId="77777777" w:rsidR="00000000" w:rsidRDefault="00942225">
            <w:pPr>
              <w:rPr>
                <w:rFonts w:eastAsia="Times New Roman"/>
                <w:sz w:val="20"/>
                <w:szCs w:val="20"/>
              </w:rPr>
            </w:pPr>
          </w:p>
        </w:tc>
      </w:tr>
      <w:tr w:rsidR="00000000" w14:paraId="3E709890" w14:textId="77777777">
        <w:trPr>
          <w:divId w:val="1940214963"/>
          <w:jc w:val="center"/>
        </w:trPr>
        <w:tc>
          <w:tcPr>
            <w:tcW w:w="0" w:type="auto"/>
            <w:tcMar>
              <w:top w:w="30" w:type="dxa"/>
              <w:left w:w="30" w:type="dxa"/>
              <w:bottom w:w="30" w:type="dxa"/>
              <w:right w:w="30" w:type="dxa"/>
            </w:tcMar>
            <w:hideMark/>
          </w:tcPr>
          <w:p w14:paraId="7A9AD0A4" w14:textId="77777777" w:rsidR="00000000" w:rsidRDefault="00942225">
            <w:pPr>
              <w:rPr>
                <w:rFonts w:eastAsia="Times New Roman"/>
                <w:sz w:val="20"/>
                <w:szCs w:val="20"/>
              </w:rPr>
            </w:pPr>
            <w:r>
              <w:rPr>
                <w:rFonts w:ascii="inherit" w:eastAsia="Times New Roman" w:hAnsi="inherit"/>
                <w:sz w:val="20"/>
                <w:szCs w:val="20"/>
              </w:rPr>
              <w:t>Professional services and installation services revenue</w:t>
            </w:r>
          </w:p>
        </w:tc>
        <w:tc>
          <w:tcPr>
            <w:tcW w:w="0" w:type="auto"/>
            <w:gridSpan w:val="2"/>
            <w:tcMar>
              <w:top w:w="30" w:type="dxa"/>
              <w:left w:w="30" w:type="dxa"/>
              <w:bottom w:w="30" w:type="dxa"/>
              <w:right w:w="0" w:type="dxa"/>
            </w:tcMar>
            <w:vAlign w:val="bottom"/>
            <w:hideMark/>
          </w:tcPr>
          <w:p w14:paraId="2043188B" w14:textId="77777777" w:rsidR="00000000" w:rsidRDefault="00942225">
            <w:pPr>
              <w:jc w:val="right"/>
              <w:rPr>
                <w:rFonts w:eastAsia="Times New Roman"/>
                <w:sz w:val="20"/>
                <w:szCs w:val="20"/>
              </w:rPr>
            </w:pPr>
            <w:r>
              <w:rPr>
                <w:rFonts w:ascii="inherit" w:eastAsia="Times New Roman" w:hAnsi="inherit"/>
                <w:b/>
                <w:bCs/>
                <w:sz w:val="20"/>
                <w:szCs w:val="20"/>
              </w:rPr>
              <w:t>227</w:t>
            </w:r>
          </w:p>
        </w:tc>
        <w:tc>
          <w:tcPr>
            <w:tcW w:w="0" w:type="auto"/>
            <w:vAlign w:val="bottom"/>
            <w:hideMark/>
          </w:tcPr>
          <w:p w14:paraId="491154C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8EF212D" w14:textId="77777777" w:rsidR="00000000" w:rsidRDefault="00942225">
            <w:pPr>
              <w:divId w:val="1274170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D899FB" w14:textId="77777777" w:rsidR="00000000" w:rsidRDefault="00942225">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38981BD5" w14:textId="77777777" w:rsidR="00000000" w:rsidRDefault="00942225">
            <w:pPr>
              <w:rPr>
                <w:rFonts w:eastAsia="Times New Roman"/>
                <w:sz w:val="20"/>
                <w:szCs w:val="20"/>
              </w:rPr>
            </w:pPr>
          </w:p>
        </w:tc>
      </w:tr>
      <w:tr w:rsidR="00000000" w14:paraId="06B772BC" w14:textId="77777777">
        <w:trPr>
          <w:divId w:val="1940214963"/>
          <w:jc w:val="center"/>
        </w:trPr>
        <w:tc>
          <w:tcPr>
            <w:tcW w:w="0" w:type="auto"/>
            <w:shd w:val="clear" w:color="auto" w:fill="CCEEFF"/>
            <w:tcMar>
              <w:top w:w="30" w:type="dxa"/>
              <w:left w:w="30" w:type="dxa"/>
              <w:bottom w:w="30" w:type="dxa"/>
              <w:right w:w="30" w:type="dxa"/>
            </w:tcMar>
            <w:hideMark/>
          </w:tcPr>
          <w:p w14:paraId="0099B285" w14:textId="77777777" w:rsidR="00000000" w:rsidRDefault="00942225">
            <w:pPr>
              <w:rPr>
                <w:rFonts w:eastAsia="Times New Roman"/>
                <w:sz w:val="20"/>
                <w:szCs w:val="20"/>
              </w:rPr>
            </w:pPr>
            <w:r>
              <w:rPr>
                <w:rFonts w:ascii="inherit" w:eastAsia="Times New Roman" w:hAnsi="inherit"/>
                <w:sz w:val="20"/>
                <w:szCs w:val="20"/>
              </w:rPr>
              <w:t>Recurring revenue, including maintenance, cloud revenue and payments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624281" w14:textId="77777777" w:rsidR="00000000" w:rsidRDefault="00942225">
            <w:pPr>
              <w:jc w:val="right"/>
              <w:rPr>
                <w:rFonts w:eastAsia="Times New Roman"/>
                <w:sz w:val="20"/>
                <w:szCs w:val="20"/>
              </w:rPr>
            </w:pPr>
            <w:r>
              <w:rPr>
                <w:rFonts w:ascii="inherit" w:eastAsia="Times New Roman" w:hAnsi="inherit"/>
                <w:b/>
                <w:bCs/>
                <w:sz w:val="20"/>
                <w:szCs w:val="20"/>
              </w:rPr>
              <w:t>802</w:t>
            </w:r>
          </w:p>
        </w:tc>
        <w:tc>
          <w:tcPr>
            <w:tcW w:w="0" w:type="auto"/>
            <w:tcBorders>
              <w:bottom w:val="single" w:sz="6" w:space="0" w:color="000000"/>
            </w:tcBorders>
            <w:shd w:val="clear" w:color="auto" w:fill="CCEEFF"/>
            <w:vAlign w:val="bottom"/>
            <w:hideMark/>
          </w:tcPr>
          <w:p w14:paraId="0B9E0C7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0AF52" w14:textId="77777777" w:rsidR="00000000" w:rsidRDefault="00942225">
            <w:pPr>
              <w:divId w:val="1909149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62B192" w14:textId="77777777" w:rsidR="00000000" w:rsidRDefault="00942225">
            <w:pPr>
              <w:jc w:val="right"/>
              <w:rPr>
                <w:rFonts w:eastAsia="Times New Roman"/>
                <w:sz w:val="20"/>
                <w:szCs w:val="20"/>
              </w:rPr>
            </w:pPr>
            <w:r>
              <w:rPr>
                <w:rFonts w:ascii="inherit" w:eastAsia="Times New Roman" w:hAnsi="inherit"/>
                <w:sz w:val="20"/>
                <w:szCs w:val="20"/>
              </w:rPr>
              <w:t>759</w:t>
            </w:r>
          </w:p>
        </w:tc>
        <w:tc>
          <w:tcPr>
            <w:tcW w:w="0" w:type="auto"/>
            <w:tcBorders>
              <w:bottom w:val="single" w:sz="6" w:space="0" w:color="000000"/>
            </w:tcBorders>
            <w:shd w:val="clear" w:color="auto" w:fill="CCEEFF"/>
            <w:vAlign w:val="bottom"/>
            <w:hideMark/>
          </w:tcPr>
          <w:p w14:paraId="604308DA" w14:textId="77777777" w:rsidR="00000000" w:rsidRDefault="00942225">
            <w:pPr>
              <w:rPr>
                <w:rFonts w:eastAsia="Times New Roman"/>
                <w:sz w:val="20"/>
                <w:szCs w:val="20"/>
              </w:rPr>
            </w:pPr>
          </w:p>
        </w:tc>
      </w:tr>
      <w:tr w:rsidR="00000000" w14:paraId="7ACF9E33" w14:textId="77777777">
        <w:trPr>
          <w:divId w:val="1940214963"/>
          <w:jc w:val="center"/>
        </w:trPr>
        <w:tc>
          <w:tcPr>
            <w:tcW w:w="0" w:type="auto"/>
            <w:tcMar>
              <w:top w:w="30" w:type="dxa"/>
              <w:left w:w="30" w:type="dxa"/>
              <w:bottom w:w="30" w:type="dxa"/>
              <w:right w:w="30" w:type="dxa"/>
            </w:tcMar>
            <w:hideMark/>
          </w:tcPr>
          <w:p w14:paraId="46B93A1D" w14:textId="77777777" w:rsidR="00000000" w:rsidRDefault="00942225">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F73DA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043431"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double" w:sz="6" w:space="0" w:color="000000"/>
            </w:tcBorders>
            <w:vAlign w:val="bottom"/>
            <w:hideMark/>
          </w:tcPr>
          <w:p w14:paraId="5E52E21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B85F3A" w14:textId="77777777" w:rsidR="00000000" w:rsidRDefault="00942225">
            <w:pPr>
              <w:divId w:val="9974216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2A09D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C93C4D"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vAlign w:val="bottom"/>
            <w:hideMark/>
          </w:tcPr>
          <w:p w14:paraId="261B27B9" w14:textId="77777777" w:rsidR="00000000" w:rsidRDefault="00942225">
            <w:pPr>
              <w:rPr>
                <w:rFonts w:eastAsia="Times New Roman"/>
                <w:sz w:val="20"/>
                <w:szCs w:val="20"/>
              </w:rPr>
            </w:pPr>
          </w:p>
        </w:tc>
      </w:tr>
    </w:tbl>
    <w:p w14:paraId="09F4FB00" w14:textId="77777777" w:rsidR="00000000" w:rsidRDefault="00942225">
      <w:pPr>
        <w:spacing w:line="288" w:lineRule="auto"/>
        <w:jc w:val="center"/>
        <w:divId w:val="166941144"/>
        <w:rPr>
          <w:rFonts w:eastAsia="Times New Roman"/>
          <w:sz w:val="20"/>
          <w:szCs w:val="20"/>
        </w:rPr>
      </w:pPr>
    </w:p>
    <w:p w14:paraId="164DD4D7" w14:textId="77777777" w:rsidR="00000000" w:rsidRDefault="00942225">
      <w:pPr>
        <w:spacing w:line="288" w:lineRule="auto"/>
        <w:jc w:val="center"/>
        <w:divId w:val="166941144"/>
        <w:rPr>
          <w:rFonts w:eastAsia="Times New Roman"/>
          <w:sz w:val="20"/>
          <w:szCs w:val="20"/>
        </w:rPr>
      </w:pPr>
    </w:p>
    <w:p w14:paraId="42EB0B88" w14:textId="77777777" w:rsidR="00000000" w:rsidRDefault="00942225">
      <w:pPr>
        <w:divId w:val="2087991559"/>
        <w:rPr>
          <w:rFonts w:eastAsia="Times New Roman"/>
          <w:sz w:val="20"/>
          <w:szCs w:val="20"/>
        </w:rPr>
      </w:pPr>
    </w:p>
    <w:p w14:paraId="4E262890" w14:textId="77777777" w:rsidR="00000000" w:rsidRDefault="00942225">
      <w:pPr>
        <w:spacing w:line="288" w:lineRule="auto"/>
        <w:jc w:val="center"/>
        <w:divId w:val="1371413368"/>
        <w:rPr>
          <w:rFonts w:eastAsia="Times New Roman"/>
          <w:sz w:val="20"/>
          <w:szCs w:val="20"/>
        </w:rPr>
      </w:pPr>
      <w:r>
        <w:rPr>
          <w:rFonts w:ascii="inherit" w:eastAsia="Times New Roman" w:hAnsi="inherit"/>
          <w:sz w:val="20"/>
          <w:szCs w:val="20"/>
        </w:rPr>
        <w:t>12</w:t>
      </w:r>
    </w:p>
    <w:p w14:paraId="28EEF315" w14:textId="77777777" w:rsidR="00000000" w:rsidRDefault="00942225">
      <w:pPr>
        <w:divId w:val="166941144"/>
        <w:rPr>
          <w:rFonts w:eastAsia="Times New Roman"/>
          <w:sz w:val="20"/>
          <w:szCs w:val="20"/>
        </w:rPr>
      </w:pPr>
      <w:r>
        <w:rPr>
          <w:rFonts w:eastAsia="Times New Roman"/>
          <w:sz w:val="20"/>
          <w:szCs w:val="20"/>
        </w:rPr>
        <w:pict w14:anchorId="14E1CFA2">
          <v:rect id="_x0000_i1037" style="width:0;height:1.5pt" o:hralign="center" o:hrstd="t" o:hr="t" fillcolor="#a0a0a0" stroked="f"/>
        </w:pict>
      </w:r>
    </w:p>
    <w:p w14:paraId="71F02D24" w14:textId="77777777" w:rsidR="00000000" w:rsidRDefault="00942225">
      <w:pPr>
        <w:spacing w:line="288" w:lineRule="auto"/>
        <w:divId w:val="1216429624"/>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2600A6FB" w14:textId="77777777" w:rsidR="00000000" w:rsidRDefault="00942225">
      <w:pPr>
        <w:spacing w:line="288" w:lineRule="auto"/>
        <w:jc w:val="center"/>
        <w:divId w:val="1216429624"/>
        <w:rPr>
          <w:rFonts w:eastAsia="Times New Roman"/>
          <w:sz w:val="20"/>
          <w:szCs w:val="20"/>
        </w:rPr>
      </w:pPr>
      <w:r>
        <w:rPr>
          <w:rFonts w:ascii="inherit" w:eastAsia="Times New Roman" w:hAnsi="inherit"/>
          <w:b/>
          <w:bCs/>
          <w:sz w:val="20"/>
          <w:szCs w:val="20"/>
        </w:rPr>
        <w:t>NCR Corporation</w:t>
      </w:r>
    </w:p>
    <w:p w14:paraId="0212AA0D" w14:textId="77777777" w:rsidR="00000000" w:rsidRDefault="00942225">
      <w:pPr>
        <w:spacing w:line="288" w:lineRule="auto"/>
        <w:jc w:val="center"/>
        <w:divId w:val="1216429624"/>
        <w:rPr>
          <w:rFonts w:eastAsia="Times New Roman"/>
          <w:sz w:val="20"/>
          <w:szCs w:val="20"/>
        </w:rPr>
      </w:pPr>
      <w:r>
        <w:rPr>
          <w:rFonts w:ascii="inherit" w:eastAsia="Times New Roman" w:hAnsi="inherit"/>
          <w:b/>
          <w:bCs/>
          <w:sz w:val="20"/>
          <w:szCs w:val="20"/>
        </w:rPr>
        <w:t>Notes to Condensed Consolidated Financial Statements (Unaudited)—(Continued)</w:t>
      </w:r>
    </w:p>
    <w:p w14:paraId="21127769" w14:textId="77777777" w:rsidR="00000000" w:rsidRDefault="00942225">
      <w:pPr>
        <w:divId w:val="19577153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04"/>
        <w:gridCol w:w="139"/>
        <w:gridCol w:w="805"/>
        <w:gridCol w:w="57"/>
        <w:gridCol w:w="105"/>
        <w:gridCol w:w="132"/>
        <w:gridCol w:w="806"/>
        <w:gridCol w:w="58"/>
      </w:tblGrid>
      <w:tr w:rsidR="00000000" w14:paraId="131912BA" w14:textId="77777777">
        <w:trPr>
          <w:divId w:val="12805826"/>
          <w:jc w:val="center"/>
        </w:trPr>
        <w:tc>
          <w:tcPr>
            <w:tcW w:w="0" w:type="auto"/>
            <w:gridSpan w:val="8"/>
            <w:vAlign w:val="center"/>
            <w:hideMark/>
          </w:tcPr>
          <w:p w14:paraId="5C7BC3F2" w14:textId="77777777" w:rsidR="00000000" w:rsidRDefault="00942225">
            <w:pPr>
              <w:rPr>
                <w:rFonts w:eastAsia="Times New Roman"/>
                <w:sz w:val="20"/>
                <w:szCs w:val="20"/>
              </w:rPr>
            </w:pPr>
          </w:p>
        </w:tc>
      </w:tr>
      <w:tr w:rsidR="00000000" w14:paraId="681AED13" w14:textId="77777777">
        <w:trPr>
          <w:divId w:val="12805826"/>
          <w:jc w:val="center"/>
        </w:trPr>
        <w:tc>
          <w:tcPr>
            <w:tcW w:w="3750" w:type="pct"/>
            <w:vAlign w:val="center"/>
            <w:hideMark/>
          </w:tcPr>
          <w:p w14:paraId="43F02E0E" w14:textId="77777777" w:rsidR="00000000" w:rsidRDefault="00942225">
            <w:pPr>
              <w:rPr>
                <w:rFonts w:eastAsia="Times New Roman"/>
                <w:sz w:val="20"/>
                <w:szCs w:val="20"/>
              </w:rPr>
            </w:pPr>
          </w:p>
        </w:tc>
        <w:tc>
          <w:tcPr>
            <w:tcW w:w="50" w:type="pct"/>
            <w:vAlign w:val="center"/>
            <w:hideMark/>
          </w:tcPr>
          <w:p w14:paraId="7023A9AC" w14:textId="77777777" w:rsidR="00000000" w:rsidRDefault="00942225">
            <w:pPr>
              <w:rPr>
                <w:rFonts w:eastAsia="Times New Roman"/>
                <w:sz w:val="20"/>
                <w:szCs w:val="20"/>
              </w:rPr>
            </w:pPr>
          </w:p>
        </w:tc>
        <w:tc>
          <w:tcPr>
            <w:tcW w:w="500" w:type="pct"/>
            <w:vAlign w:val="center"/>
            <w:hideMark/>
          </w:tcPr>
          <w:p w14:paraId="23311C7A" w14:textId="77777777" w:rsidR="00000000" w:rsidRDefault="00942225">
            <w:pPr>
              <w:rPr>
                <w:rFonts w:eastAsia="Times New Roman"/>
                <w:sz w:val="20"/>
                <w:szCs w:val="20"/>
              </w:rPr>
            </w:pPr>
          </w:p>
        </w:tc>
        <w:tc>
          <w:tcPr>
            <w:tcW w:w="50" w:type="pct"/>
            <w:vAlign w:val="center"/>
            <w:hideMark/>
          </w:tcPr>
          <w:p w14:paraId="2E1E4ADD" w14:textId="77777777" w:rsidR="00000000" w:rsidRDefault="00942225">
            <w:pPr>
              <w:rPr>
                <w:rFonts w:eastAsia="Times New Roman"/>
                <w:sz w:val="20"/>
                <w:szCs w:val="20"/>
              </w:rPr>
            </w:pPr>
          </w:p>
        </w:tc>
        <w:tc>
          <w:tcPr>
            <w:tcW w:w="50" w:type="pct"/>
            <w:vAlign w:val="center"/>
            <w:hideMark/>
          </w:tcPr>
          <w:p w14:paraId="5B2AD241" w14:textId="77777777" w:rsidR="00000000" w:rsidRDefault="00942225">
            <w:pPr>
              <w:rPr>
                <w:rFonts w:eastAsia="Times New Roman"/>
                <w:sz w:val="20"/>
                <w:szCs w:val="20"/>
              </w:rPr>
            </w:pPr>
          </w:p>
        </w:tc>
        <w:tc>
          <w:tcPr>
            <w:tcW w:w="50" w:type="pct"/>
            <w:vAlign w:val="center"/>
            <w:hideMark/>
          </w:tcPr>
          <w:p w14:paraId="14D0FCE1" w14:textId="77777777" w:rsidR="00000000" w:rsidRDefault="00942225">
            <w:pPr>
              <w:rPr>
                <w:rFonts w:eastAsia="Times New Roman"/>
                <w:sz w:val="20"/>
                <w:szCs w:val="20"/>
              </w:rPr>
            </w:pPr>
          </w:p>
        </w:tc>
        <w:tc>
          <w:tcPr>
            <w:tcW w:w="500" w:type="pct"/>
            <w:vAlign w:val="center"/>
            <w:hideMark/>
          </w:tcPr>
          <w:p w14:paraId="3082017B" w14:textId="77777777" w:rsidR="00000000" w:rsidRDefault="00942225">
            <w:pPr>
              <w:rPr>
                <w:rFonts w:eastAsia="Times New Roman"/>
                <w:sz w:val="20"/>
                <w:szCs w:val="20"/>
              </w:rPr>
            </w:pPr>
          </w:p>
        </w:tc>
        <w:tc>
          <w:tcPr>
            <w:tcW w:w="50" w:type="pct"/>
            <w:vAlign w:val="center"/>
            <w:hideMark/>
          </w:tcPr>
          <w:p w14:paraId="067F98F0" w14:textId="77777777" w:rsidR="00000000" w:rsidRDefault="00942225">
            <w:pPr>
              <w:rPr>
                <w:rFonts w:eastAsia="Times New Roman"/>
                <w:sz w:val="20"/>
                <w:szCs w:val="20"/>
              </w:rPr>
            </w:pPr>
          </w:p>
        </w:tc>
      </w:tr>
      <w:tr w:rsidR="00000000" w14:paraId="7456051A" w14:textId="77777777">
        <w:trPr>
          <w:divId w:val="12805826"/>
          <w:jc w:val="center"/>
        </w:trPr>
        <w:tc>
          <w:tcPr>
            <w:tcW w:w="0" w:type="auto"/>
            <w:vMerge w:val="restart"/>
            <w:tcMar>
              <w:top w:w="30" w:type="dxa"/>
              <w:left w:w="30" w:type="dxa"/>
              <w:bottom w:w="30" w:type="dxa"/>
              <w:right w:w="30" w:type="dxa"/>
            </w:tcMar>
            <w:vAlign w:val="bottom"/>
            <w:hideMark/>
          </w:tcPr>
          <w:p w14:paraId="6C05F37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3B598527"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3A5627A5" w14:textId="77777777">
        <w:trPr>
          <w:divId w:val="12805826"/>
          <w:jc w:val="center"/>
        </w:trPr>
        <w:tc>
          <w:tcPr>
            <w:tcW w:w="0" w:type="auto"/>
            <w:vMerge/>
            <w:vAlign w:val="center"/>
            <w:hideMark/>
          </w:tcPr>
          <w:p w14:paraId="230EB1C8" w14:textId="77777777" w:rsidR="00000000" w:rsidRDefault="00942225">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C6F889"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3D39600F" w14:textId="77777777" w:rsidR="00000000" w:rsidRDefault="00942225">
            <w:pPr>
              <w:divId w:val="7741789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26F371"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088BA9B6" w14:textId="77777777">
        <w:trPr>
          <w:divId w:val="12805826"/>
          <w:jc w:val="center"/>
        </w:trPr>
        <w:tc>
          <w:tcPr>
            <w:tcW w:w="0" w:type="auto"/>
            <w:shd w:val="clear" w:color="auto" w:fill="CCEEFF"/>
            <w:tcMar>
              <w:top w:w="30" w:type="dxa"/>
              <w:left w:w="30" w:type="dxa"/>
              <w:bottom w:w="30" w:type="dxa"/>
              <w:right w:w="30" w:type="dxa"/>
            </w:tcMar>
            <w:hideMark/>
          </w:tcPr>
          <w:p w14:paraId="163BA682" w14:textId="77777777" w:rsidR="00000000" w:rsidRDefault="00942225">
            <w:pPr>
              <w:rPr>
                <w:rFonts w:eastAsia="Times New Roman"/>
                <w:sz w:val="20"/>
                <w:szCs w:val="20"/>
              </w:rPr>
            </w:pPr>
            <w:r>
              <w:rPr>
                <w:rFonts w:ascii="inherit" w:eastAsia="Times New Roman" w:hAnsi="inherit"/>
                <w:sz w:val="20"/>
                <w:szCs w:val="20"/>
              </w:rPr>
              <w:t>Software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6F7A3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B0FB55" w14:textId="77777777" w:rsidR="00000000" w:rsidRDefault="00942225">
            <w:pPr>
              <w:jc w:val="right"/>
              <w:rPr>
                <w:rFonts w:eastAsia="Times New Roman"/>
                <w:sz w:val="20"/>
                <w:szCs w:val="20"/>
              </w:rPr>
            </w:pPr>
            <w:r>
              <w:rPr>
                <w:rFonts w:ascii="inherit" w:eastAsia="Times New Roman" w:hAnsi="inherit"/>
                <w:b/>
                <w:bCs/>
                <w:sz w:val="20"/>
                <w:szCs w:val="20"/>
              </w:rPr>
              <w:t>474</w:t>
            </w:r>
          </w:p>
        </w:tc>
        <w:tc>
          <w:tcPr>
            <w:tcW w:w="0" w:type="auto"/>
            <w:tcBorders>
              <w:top w:val="single" w:sz="6" w:space="0" w:color="000000"/>
            </w:tcBorders>
            <w:shd w:val="clear" w:color="auto" w:fill="CCEEFF"/>
            <w:vAlign w:val="bottom"/>
            <w:hideMark/>
          </w:tcPr>
          <w:p w14:paraId="64A6B3C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4CF46C" w14:textId="77777777" w:rsidR="00000000" w:rsidRDefault="00942225">
            <w:pPr>
              <w:divId w:val="9746756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49C67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4FF7BC" w14:textId="77777777" w:rsidR="00000000" w:rsidRDefault="00942225">
            <w:pPr>
              <w:jc w:val="right"/>
              <w:rPr>
                <w:rFonts w:eastAsia="Times New Roman"/>
                <w:sz w:val="20"/>
                <w:szCs w:val="20"/>
              </w:rPr>
            </w:pPr>
            <w:r>
              <w:rPr>
                <w:rFonts w:ascii="inherit" w:eastAsia="Times New Roman" w:hAnsi="inherit"/>
                <w:sz w:val="20"/>
                <w:szCs w:val="20"/>
              </w:rPr>
              <w:t>467</w:t>
            </w:r>
          </w:p>
        </w:tc>
        <w:tc>
          <w:tcPr>
            <w:tcW w:w="0" w:type="auto"/>
            <w:tcBorders>
              <w:top w:val="single" w:sz="6" w:space="0" w:color="000000"/>
            </w:tcBorders>
            <w:shd w:val="clear" w:color="auto" w:fill="CCEEFF"/>
            <w:vAlign w:val="bottom"/>
            <w:hideMark/>
          </w:tcPr>
          <w:p w14:paraId="08DFB0BB" w14:textId="77777777" w:rsidR="00000000" w:rsidRDefault="00942225">
            <w:pPr>
              <w:rPr>
                <w:rFonts w:eastAsia="Times New Roman"/>
                <w:sz w:val="20"/>
                <w:szCs w:val="20"/>
              </w:rPr>
            </w:pPr>
          </w:p>
        </w:tc>
      </w:tr>
      <w:tr w:rsidR="00000000" w14:paraId="5F0C0514" w14:textId="77777777">
        <w:trPr>
          <w:divId w:val="12805826"/>
          <w:jc w:val="center"/>
        </w:trPr>
        <w:tc>
          <w:tcPr>
            <w:tcW w:w="0" w:type="auto"/>
            <w:tcMar>
              <w:top w:w="30" w:type="dxa"/>
              <w:left w:w="30" w:type="dxa"/>
              <w:bottom w:w="30" w:type="dxa"/>
              <w:right w:w="30" w:type="dxa"/>
            </w:tcMar>
            <w:hideMark/>
          </w:tcPr>
          <w:p w14:paraId="70FA724C" w14:textId="77777777" w:rsidR="00000000" w:rsidRDefault="00942225">
            <w:pPr>
              <w:rPr>
                <w:rFonts w:eastAsia="Times New Roman"/>
                <w:sz w:val="20"/>
                <w:szCs w:val="20"/>
              </w:rPr>
            </w:pPr>
            <w:r>
              <w:rPr>
                <w:rFonts w:ascii="inherit" w:eastAsia="Times New Roman" w:hAnsi="inherit"/>
                <w:sz w:val="20"/>
                <w:szCs w:val="20"/>
              </w:rPr>
              <w:t>Services</w:t>
            </w:r>
          </w:p>
        </w:tc>
        <w:tc>
          <w:tcPr>
            <w:tcW w:w="0" w:type="auto"/>
            <w:gridSpan w:val="2"/>
            <w:tcMar>
              <w:top w:w="30" w:type="dxa"/>
              <w:left w:w="30" w:type="dxa"/>
              <w:bottom w:w="30" w:type="dxa"/>
              <w:right w:w="0" w:type="dxa"/>
            </w:tcMar>
            <w:vAlign w:val="bottom"/>
            <w:hideMark/>
          </w:tcPr>
          <w:p w14:paraId="52FFBCE1" w14:textId="77777777" w:rsidR="00000000" w:rsidRDefault="00942225">
            <w:pPr>
              <w:jc w:val="right"/>
              <w:rPr>
                <w:rFonts w:eastAsia="Times New Roman"/>
                <w:sz w:val="20"/>
                <w:szCs w:val="20"/>
              </w:rPr>
            </w:pPr>
            <w:r>
              <w:rPr>
                <w:rFonts w:ascii="inherit" w:eastAsia="Times New Roman" w:hAnsi="inherit"/>
                <w:b/>
                <w:bCs/>
                <w:sz w:val="20"/>
                <w:szCs w:val="20"/>
              </w:rPr>
              <w:t>636</w:t>
            </w:r>
          </w:p>
        </w:tc>
        <w:tc>
          <w:tcPr>
            <w:tcW w:w="0" w:type="auto"/>
            <w:vAlign w:val="bottom"/>
            <w:hideMark/>
          </w:tcPr>
          <w:p w14:paraId="37FDD38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FA919C5" w14:textId="77777777" w:rsidR="00000000" w:rsidRDefault="00942225">
            <w:pPr>
              <w:divId w:val="153927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4E5CBB" w14:textId="77777777" w:rsidR="00000000" w:rsidRDefault="00942225">
            <w:pPr>
              <w:jc w:val="right"/>
              <w:rPr>
                <w:rFonts w:eastAsia="Times New Roman"/>
                <w:sz w:val="20"/>
                <w:szCs w:val="20"/>
              </w:rPr>
            </w:pPr>
            <w:r>
              <w:rPr>
                <w:rFonts w:ascii="inherit" w:eastAsia="Times New Roman" w:hAnsi="inherit"/>
                <w:sz w:val="20"/>
                <w:szCs w:val="20"/>
              </w:rPr>
              <w:t>585</w:t>
            </w:r>
          </w:p>
        </w:tc>
        <w:tc>
          <w:tcPr>
            <w:tcW w:w="0" w:type="auto"/>
            <w:vAlign w:val="bottom"/>
            <w:hideMark/>
          </w:tcPr>
          <w:p w14:paraId="1A483453" w14:textId="77777777" w:rsidR="00000000" w:rsidRDefault="00942225">
            <w:pPr>
              <w:rPr>
                <w:rFonts w:eastAsia="Times New Roman"/>
                <w:sz w:val="20"/>
                <w:szCs w:val="20"/>
              </w:rPr>
            </w:pPr>
          </w:p>
        </w:tc>
      </w:tr>
      <w:tr w:rsidR="00000000" w14:paraId="60E03060" w14:textId="77777777">
        <w:trPr>
          <w:divId w:val="12805826"/>
          <w:jc w:val="center"/>
        </w:trPr>
        <w:tc>
          <w:tcPr>
            <w:tcW w:w="0" w:type="auto"/>
            <w:shd w:val="clear" w:color="auto" w:fill="CCEEFF"/>
            <w:tcMar>
              <w:top w:w="30" w:type="dxa"/>
              <w:left w:w="30" w:type="dxa"/>
              <w:bottom w:w="30" w:type="dxa"/>
              <w:right w:w="30" w:type="dxa"/>
            </w:tcMar>
            <w:hideMark/>
          </w:tcPr>
          <w:p w14:paraId="6B2BC18E" w14:textId="77777777" w:rsidR="00000000" w:rsidRDefault="00942225">
            <w:pPr>
              <w:rPr>
                <w:rFonts w:eastAsia="Times New Roman"/>
                <w:sz w:val="20"/>
                <w:szCs w:val="20"/>
              </w:rPr>
            </w:pPr>
            <w:r>
              <w:rPr>
                <w:rFonts w:ascii="inherit" w:eastAsia="Times New Roman" w:hAnsi="inherit"/>
                <w:sz w:val="20"/>
                <w:szCs w:val="20"/>
              </w:rPr>
              <w:t>Hardware</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8AD5701" w14:textId="77777777" w:rsidR="00000000" w:rsidRDefault="00942225">
            <w:pPr>
              <w:jc w:val="right"/>
              <w:rPr>
                <w:rFonts w:eastAsia="Times New Roman"/>
                <w:sz w:val="20"/>
                <w:szCs w:val="20"/>
              </w:rPr>
            </w:pPr>
            <w:r>
              <w:rPr>
                <w:rFonts w:ascii="inherit" w:eastAsia="Times New Roman" w:hAnsi="inherit"/>
                <w:b/>
                <w:bCs/>
                <w:sz w:val="20"/>
                <w:szCs w:val="20"/>
              </w:rPr>
              <w:t>393</w:t>
            </w:r>
          </w:p>
        </w:tc>
        <w:tc>
          <w:tcPr>
            <w:tcW w:w="0" w:type="auto"/>
            <w:tcBorders>
              <w:bottom w:val="single" w:sz="6" w:space="0" w:color="000000"/>
            </w:tcBorders>
            <w:shd w:val="clear" w:color="auto" w:fill="CCEEFF"/>
            <w:vAlign w:val="bottom"/>
            <w:hideMark/>
          </w:tcPr>
          <w:p w14:paraId="7CEF82E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E9578" w14:textId="77777777" w:rsidR="00000000" w:rsidRDefault="00942225">
            <w:pPr>
              <w:divId w:val="6742606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238C848" w14:textId="77777777" w:rsidR="00000000" w:rsidRDefault="00942225">
            <w:pPr>
              <w:jc w:val="right"/>
              <w:rPr>
                <w:rFonts w:eastAsia="Times New Roman"/>
                <w:sz w:val="20"/>
                <w:szCs w:val="20"/>
              </w:rPr>
            </w:pPr>
            <w:r>
              <w:rPr>
                <w:rFonts w:ascii="inherit" w:eastAsia="Times New Roman" w:hAnsi="inherit"/>
                <w:sz w:val="20"/>
                <w:szCs w:val="20"/>
              </w:rPr>
              <w:t>484</w:t>
            </w:r>
          </w:p>
        </w:tc>
        <w:tc>
          <w:tcPr>
            <w:tcW w:w="0" w:type="auto"/>
            <w:tcBorders>
              <w:bottom w:val="single" w:sz="6" w:space="0" w:color="000000"/>
            </w:tcBorders>
            <w:shd w:val="clear" w:color="auto" w:fill="CCEEFF"/>
            <w:vAlign w:val="bottom"/>
            <w:hideMark/>
          </w:tcPr>
          <w:p w14:paraId="276821AA" w14:textId="77777777" w:rsidR="00000000" w:rsidRDefault="00942225">
            <w:pPr>
              <w:rPr>
                <w:rFonts w:eastAsia="Times New Roman"/>
                <w:sz w:val="20"/>
                <w:szCs w:val="20"/>
              </w:rPr>
            </w:pPr>
          </w:p>
        </w:tc>
      </w:tr>
      <w:tr w:rsidR="00000000" w14:paraId="6AA7D2B2" w14:textId="77777777">
        <w:trPr>
          <w:divId w:val="12805826"/>
          <w:jc w:val="center"/>
        </w:trPr>
        <w:tc>
          <w:tcPr>
            <w:tcW w:w="0" w:type="auto"/>
            <w:tcMar>
              <w:top w:w="30" w:type="dxa"/>
              <w:left w:w="30" w:type="dxa"/>
              <w:bottom w:w="30" w:type="dxa"/>
              <w:right w:w="30" w:type="dxa"/>
            </w:tcMar>
            <w:hideMark/>
          </w:tcPr>
          <w:p w14:paraId="13ACC6DE" w14:textId="77777777" w:rsidR="00000000" w:rsidRDefault="00942225">
            <w:pPr>
              <w:rPr>
                <w:rFonts w:eastAsia="Times New Roman"/>
                <w:sz w:val="20"/>
                <w:szCs w:val="20"/>
              </w:rPr>
            </w:pPr>
            <w:r>
              <w:rPr>
                <w:rFonts w:ascii="inherit" w:eastAsia="Times New Roman" w:hAnsi="inherit"/>
                <w:b/>
                <w:bCs/>
                <w:sz w:val="20"/>
                <w:szCs w:val="20"/>
              </w:rPr>
              <w:t>Total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55ED0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9729F67"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double" w:sz="6" w:space="0" w:color="000000"/>
            </w:tcBorders>
            <w:vAlign w:val="bottom"/>
            <w:hideMark/>
          </w:tcPr>
          <w:p w14:paraId="0D59E9F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D708CE1" w14:textId="77777777" w:rsidR="00000000" w:rsidRDefault="00942225">
            <w:pPr>
              <w:divId w:val="15880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1D974C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E618C06"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vAlign w:val="bottom"/>
            <w:hideMark/>
          </w:tcPr>
          <w:p w14:paraId="3F458FBB" w14:textId="77777777" w:rsidR="00000000" w:rsidRDefault="00942225">
            <w:pPr>
              <w:rPr>
                <w:rFonts w:eastAsia="Times New Roman"/>
                <w:sz w:val="20"/>
                <w:szCs w:val="20"/>
              </w:rPr>
            </w:pPr>
          </w:p>
        </w:tc>
      </w:tr>
    </w:tbl>
    <w:p w14:paraId="434AE7BB" w14:textId="77777777" w:rsidR="00000000" w:rsidRDefault="00942225">
      <w:pPr>
        <w:spacing w:line="288" w:lineRule="auto"/>
        <w:jc w:val="center"/>
        <w:divId w:val="166941144"/>
        <w:rPr>
          <w:rFonts w:eastAsia="Times New Roman"/>
          <w:sz w:val="20"/>
          <w:szCs w:val="20"/>
        </w:rPr>
      </w:pPr>
    </w:p>
    <w:p w14:paraId="2BA8CE72" w14:textId="77777777" w:rsidR="00000000" w:rsidRDefault="00942225">
      <w:pPr>
        <w:spacing w:line="288" w:lineRule="auto"/>
        <w:jc w:val="center"/>
        <w:divId w:val="166941144"/>
        <w:rPr>
          <w:rFonts w:eastAsia="Times New Roman"/>
          <w:sz w:val="20"/>
          <w:szCs w:val="20"/>
        </w:rPr>
      </w:pPr>
    </w:p>
    <w:p w14:paraId="0604B945" w14:textId="77777777" w:rsidR="00000000" w:rsidRDefault="00942225">
      <w:pPr>
        <w:spacing w:line="288" w:lineRule="auto"/>
        <w:divId w:val="166941144"/>
        <w:rPr>
          <w:rFonts w:eastAsia="Times New Roman"/>
          <w:sz w:val="20"/>
          <w:szCs w:val="20"/>
        </w:rPr>
      </w:pPr>
      <w:r>
        <w:rPr>
          <w:rFonts w:ascii="inherit" w:eastAsia="Times New Roman" w:hAnsi="inherit"/>
          <w:b/>
          <w:bCs/>
          <w:color w:val="54B948"/>
          <w:sz w:val="20"/>
          <w:szCs w:val="20"/>
        </w:rPr>
        <w:t>3. GOODWILL AND LONG-LIVED ASSETS</w:t>
      </w:r>
      <w:r>
        <w:rPr>
          <w:rFonts w:ascii="inherit" w:eastAsia="Times New Roman" w:hAnsi="inherit"/>
          <w:b/>
          <w:bCs/>
          <w:sz w:val="20"/>
          <w:szCs w:val="20"/>
        </w:rPr>
        <w:t xml:space="preserve"> </w:t>
      </w:r>
    </w:p>
    <w:p w14:paraId="7E4434F9" w14:textId="77777777" w:rsidR="00000000" w:rsidRDefault="00942225">
      <w:pPr>
        <w:spacing w:line="288" w:lineRule="auto"/>
        <w:divId w:val="166941144"/>
        <w:rPr>
          <w:rFonts w:eastAsia="Times New Roman"/>
          <w:sz w:val="16"/>
          <w:szCs w:val="16"/>
        </w:rPr>
      </w:pPr>
    </w:p>
    <w:p w14:paraId="19B13B68"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Hospitality Goodwill Assessment</w:t>
      </w:r>
      <w:r>
        <w:rPr>
          <w:rFonts w:ascii="inherit" w:eastAsia="Times New Roman" w:hAnsi="inherit"/>
          <w:i/>
          <w:iCs/>
          <w:sz w:val="20"/>
          <w:szCs w:val="20"/>
        </w:rPr>
        <w:t xml:space="preserve"> </w:t>
      </w:r>
      <w:r>
        <w:rPr>
          <w:rFonts w:ascii="inherit" w:eastAsia="Times New Roman" w:hAnsi="inherit"/>
          <w:sz w:val="20"/>
          <w:szCs w:val="20"/>
        </w:rPr>
        <w:t>In addition to our annual goodwill impairment test performed in the fourth quarter, we perform interim impairment tests for long-lived and intangible assets, including goodwill, whenever events or changes in circumstances in</w:t>
      </w:r>
      <w:r>
        <w:rPr>
          <w:rFonts w:ascii="inherit" w:eastAsia="Times New Roman" w:hAnsi="inherit"/>
          <w:sz w:val="20"/>
          <w:szCs w:val="20"/>
        </w:rPr>
        <w:t>dicate that the carrying amount of the asset (group) may not be recoverable.</w:t>
      </w:r>
      <w:r>
        <w:rPr>
          <w:rFonts w:ascii="inherit" w:eastAsia="Times New Roman" w:hAnsi="inherit"/>
          <w:sz w:val="20"/>
          <w:szCs w:val="20"/>
        </w:rPr>
        <w:t xml:space="preserve"> </w:t>
      </w:r>
    </w:p>
    <w:p w14:paraId="3F40BD81" w14:textId="77777777" w:rsidR="00000000" w:rsidRDefault="00942225">
      <w:pPr>
        <w:spacing w:line="288" w:lineRule="auto"/>
        <w:jc w:val="both"/>
        <w:divId w:val="166941144"/>
        <w:rPr>
          <w:rFonts w:eastAsia="Times New Roman"/>
          <w:sz w:val="20"/>
          <w:szCs w:val="20"/>
        </w:rPr>
      </w:pPr>
    </w:p>
    <w:p w14:paraId="31B2C49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Late in the quarter ended March 31, 2020, there was significant market volatility driven by the novel coronavirus (COVID-19) pandemic which drove uncertainty around our full ye</w:t>
      </w:r>
      <w:r>
        <w:rPr>
          <w:rFonts w:ascii="inherit" w:eastAsia="Times New Roman" w:hAnsi="inherit"/>
          <w:sz w:val="20"/>
          <w:szCs w:val="20"/>
        </w:rPr>
        <w:t>ar revenue and operating income expectations.</w:t>
      </w:r>
      <w:r>
        <w:rPr>
          <w:rFonts w:ascii="inherit" w:eastAsia="Times New Roman" w:hAnsi="inherit"/>
          <w:sz w:val="20"/>
          <w:szCs w:val="20"/>
        </w:rPr>
        <w:t xml:space="preserve"> </w:t>
      </w:r>
      <w:r>
        <w:rPr>
          <w:rFonts w:ascii="inherit" w:eastAsia="Times New Roman" w:hAnsi="inherit"/>
          <w:sz w:val="20"/>
          <w:szCs w:val="20"/>
        </w:rPr>
        <w:t>As a result, we withdrew our full year outlook for 2020 on March 31, 2020, which was previously provided during our fourth quarter 2019 earnings conference call on February 11, 2020.</w:t>
      </w:r>
      <w:r>
        <w:rPr>
          <w:rFonts w:ascii="inherit" w:eastAsia="Times New Roman" w:hAnsi="inherit"/>
          <w:sz w:val="20"/>
          <w:szCs w:val="20"/>
        </w:rPr>
        <w:t xml:space="preserve"> </w:t>
      </w:r>
      <w:r>
        <w:rPr>
          <w:rFonts w:ascii="inherit" w:eastAsia="Times New Roman" w:hAnsi="inherit"/>
          <w:sz w:val="20"/>
          <w:szCs w:val="20"/>
        </w:rPr>
        <w:t xml:space="preserve">Given the rapidly changing </w:t>
      </w:r>
      <w:r>
        <w:rPr>
          <w:rFonts w:ascii="inherit" w:eastAsia="Times New Roman" w:hAnsi="inherit"/>
          <w:sz w:val="20"/>
          <w:szCs w:val="20"/>
        </w:rPr>
        <w:t>environment, we considered if there was an indication the carrying value of net assets were in excess of the fair value for each of our reporting units.</w:t>
      </w:r>
      <w:r>
        <w:rPr>
          <w:rFonts w:ascii="inherit" w:eastAsia="Times New Roman" w:hAnsi="inherit"/>
          <w:sz w:val="20"/>
          <w:szCs w:val="20"/>
        </w:rPr>
        <w:t xml:space="preserve"> </w:t>
      </w:r>
      <w:r>
        <w:rPr>
          <w:rFonts w:ascii="inherit" w:eastAsia="Times New Roman" w:hAnsi="inherit"/>
          <w:sz w:val="20"/>
          <w:szCs w:val="20"/>
        </w:rPr>
        <w:t xml:space="preserve">This consideration included the expected impacts to the current year cash flows, the potential impacts </w:t>
      </w:r>
      <w:r>
        <w:rPr>
          <w:rFonts w:ascii="inherit" w:eastAsia="Times New Roman" w:hAnsi="inherit"/>
          <w:sz w:val="20"/>
          <w:szCs w:val="20"/>
        </w:rPr>
        <w:t>to future cash flows as well as the excess of the fair value over the carrying value from the prior year annual assessment.</w:t>
      </w:r>
      <w:r>
        <w:rPr>
          <w:rFonts w:ascii="inherit" w:eastAsia="Times New Roman" w:hAnsi="inherit"/>
          <w:sz w:val="20"/>
          <w:szCs w:val="20"/>
        </w:rPr>
        <w:t xml:space="preserve"> </w:t>
      </w:r>
      <w:r>
        <w:rPr>
          <w:rFonts w:ascii="inherit" w:eastAsia="Times New Roman" w:hAnsi="inherit"/>
          <w:sz w:val="20"/>
          <w:szCs w:val="20"/>
        </w:rPr>
        <w:t>As a result, we determined there was an indication that the carrying value of the net assets assigned to the Hospitality reporting u</w:t>
      </w:r>
      <w:r>
        <w:rPr>
          <w:rFonts w:ascii="inherit" w:eastAsia="Times New Roman" w:hAnsi="inherit"/>
          <w:sz w:val="20"/>
          <w:szCs w:val="20"/>
        </w:rPr>
        <w:t>nit may not be recoverable.</w:t>
      </w:r>
      <w:r>
        <w:rPr>
          <w:rFonts w:ascii="inherit" w:eastAsia="Times New Roman" w:hAnsi="inherit"/>
          <w:sz w:val="20"/>
          <w:szCs w:val="20"/>
        </w:rPr>
        <w:t xml:space="preserve"> </w:t>
      </w:r>
    </w:p>
    <w:p w14:paraId="322CE70B" w14:textId="77777777" w:rsidR="00000000" w:rsidRDefault="00942225">
      <w:pPr>
        <w:spacing w:line="288" w:lineRule="auto"/>
        <w:jc w:val="both"/>
        <w:divId w:val="166941144"/>
        <w:rPr>
          <w:rFonts w:eastAsia="Times New Roman"/>
          <w:sz w:val="20"/>
          <w:szCs w:val="20"/>
        </w:rPr>
      </w:pPr>
    </w:p>
    <w:p w14:paraId="7FA8531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fair value of the Hospitality reporting unit was estimated using a weighted methodology considering the output from both the income and market approaches. The income approach incorporates the use of discounted cash flow (</w:t>
      </w:r>
      <w:r>
        <w:rPr>
          <w:rFonts w:ascii="inherit" w:eastAsia="Times New Roman" w:hAnsi="inherit"/>
          <w:sz w:val="20"/>
          <w:szCs w:val="20"/>
        </w:rPr>
        <w:t>DCF) analysis. A number of significant assumptions and estimates are involved in the application of the discounted cash flow model to forecast operating cash flows, including revenue growth, operating income margin and discount rate. The market approach is</w:t>
      </w:r>
      <w:r>
        <w:rPr>
          <w:rFonts w:ascii="inherit" w:eastAsia="Times New Roman" w:hAnsi="inherit"/>
          <w:sz w:val="20"/>
          <w:szCs w:val="20"/>
        </w:rPr>
        <w:t xml:space="preserve"> performed using the Guideline Public Companies (GPC) method which is based on earnings multiple data of peer companies.</w:t>
      </w:r>
      <w:r>
        <w:rPr>
          <w:rFonts w:ascii="inherit" w:eastAsia="Times New Roman" w:hAnsi="inherit"/>
          <w:sz w:val="20"/>
          <w:szCs w:val="20"/>
        </w:rPr>
        <w:t xml:space="preserve"> </w:t>
      </w:r>
    </w:p>
    <w:p w14:paraId="77882E68" w14:textId="77777777" w:rsidR="00000000" w:rsidRDefault="00942225">
      <w:pPr>
        <w:spacing w:line="288" w:lineRule="auto"/>
        <w:jc w:val="both"/>
        <w:divId w:val="166941144"/>
        <w:rPr>
          <w:rFonts w:eastAsia="Times New Roman"/>
          <w:sz w:val="20"/>
          <w:szCs w:val="20"/>
        </w:rPr>
      </w:pPr>
    </w:p>
    <w:p w14:paraId="3E694DA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For the Hospitality reporting unit, the Company expects the COVID-19 pandemic to have a significant impact to our customers in the t</w:t>
      </w:r>
      <w:r>
        <w:rPr>
          <w:rFonts w:ascii="inherit" w:eastAsia="Times New Roman" w:hAnsi="inherit"/>
          <w:sz w:val="20"/>
          <w:szCs w:val="20"/>
        </w:rPr>
        <w:t>able service market, travel and entertainment market and small and medium business market in the near term.</w:t>
      </w:r>
      <w:r>
        <w:rPr>
          <w:rFonts w:ascii="inherit" w:eastAsia="Times New Roman" w:hAnsi="inherit"/>
          <w:sz w:val="20"/>
          <w:szCs w:val="20"/>
        </w:rPr>
        <w:t xml:space="preserve"> </w:t>
      </w:r>
      <w:r>
        <w:rPr>
          <w:rFonts w:ascii="inherit" w:eastAsia="Times New Roman" w:hAnsi="inherit"/>
          <w:sz w:val="20"/>
          <w:szCs w:val="20"/>
        </w:rPr>
        <w:t>The Company expects the long term growth strategy to remain intact with previous growth expectations returning in 2021.</w:t>
      </w:r>
      <w:r>
        <w:rPr>
          <w:rFonts w:ascii="inherit" w:eastAsia="Times New Roman" w:hAnsi="inherit"/>
          <w:sz w:val="20"/>
          <w:szCs w:val="20"/>
        </w:rPr>
        <w:t xml:space="preserve"> </w:t>
      </w:r>
      <w:r>
        <w:rPr>
          <w:rFonts w:ascii="inherit" w:eastAsia="Times New Roman" w:hAnsi="inherit"/>
          <w:sz w:val="20"/>
          <w:szCs w:val="20"/>
        </w:rPr>
        <w:t xml:space="preserve">Based on these assumptions, </w:t>
      </w:r>
      <w:r>
        <w:rPr>
          <w:rFonts w:ascii="inherit" w:eastAsia="Times New Roman" w:hAnsi="inherit"/>
          <w:sz w:val="20"/>
          <w:szCs w:val="20"/>
        </w:rPr>
        <w:t>the Company determined the fair value of the Hospitality segment continues to be greater than the carrying value and therefore, no impairment existed as of March 31, 2020.</w:t>
      </w:r>
      <w:r>
        <w:rPr>
          <w:rFonts w:ascii="inherit" w:eastAsia="Times New Roman" w:hAnsi="inherit"/>
          <w:sz w:val="20"/>
          <w:szCs w:val="20"/>
        </w:rPr>
        <w:t xml:space="preserve"> </w:t>
      </w:r>
      <w:r>
        <w:rPr>
          <w:rFonts w:ascii="inherit" w:eastAsia="Times New Roman" w:hAnsi="inherit"/>
          <w:sz w:val="20"/>
          <w:szCs w:val="20"/>
        </w:rPr>
        <w:t>However, if the actual results or the anticipated timing of the recovery from the CO</w:t>
      </w:r>
      <w:r>
        <w:rPr>
          <w:rFonts w:ascii="inherit" w:eastAsia="Times New Roman" w:hAnsi="inherit"/>
          <w:sz w:val="20"/>
          <w:szCs w:val="20"/>
        </w:rPr>
        <w:t>VID-19 pandemic differ from our expectations for the Hospitality, or any, reporting unit, there is a possibility we would have to perform another interim impairment test in 2020, which could lead to an impairment of goodwill or other assets.</w:t>
      </w:r>
    </w:p>
    <w:p w14:paraId="68D41172" w14:textId="77777777" w:rsidR="00000000" w:rsidRDefault="00942225">
      <w:pPr>
        <w:spacing w:line="288" w:lineRule="auto"/>
        <w:jc w:val="both"/>
        <w:divId w:val="166941144"/>
        <w:rPr>
          <w:rFonts w:eastAsia="Times New Roman"/>
          <w:sz w:val="20"/>
          <w:szCs w:val="20"/>
        </w:rPr>
      </w:pPr>
    </w:p>
    <w:p w14:paraId="2AAE3B33"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 xml:space="preserve">Goodwill by </w:t>
      </w:r>
      <w:r>
        <w:rPr>
          <w:rFonts w:ascii="inherit" w:eastAsia="Times New Roman" w:hAnsi="inherit"/>
          <w:i/>
          <w:iCs/>
          <w:sz w:val="20"/>
          <w:szCs w:val="20"/>
        </w:rPr>
        <w:t>Segment</w:t>
      </w:r>
      <w:r>
        <w:rPr>
          <w:rFonts w:ascii="inherit" w:eastAsia="Times New Roman" w:hAnsi="inherit"/>
          <w:i/>
          <w:iCs/>
          <w:sz w:val="20"/>
          <w:szCs w:val="20"/>
        </w:rPr>
        <w:t xml:space="preserve"> </w:t>
      </w:r>
      <w:r>
        <w:rPr>
          <w:rFonts w:ascii="inherit" w:eastAsia="Times New Roman" w:hAnsi="inherit"/>
          <w:sz w:val="20"/>
          <w:szCs w:val="20"/>
        </w:rPr>
        <w:t>The carrying amounts of goodwill by segment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included in the table below. Foreign currency fluctuations are included within other adjustments</w:t>
      </w:r>
      <w:r>
        <w:rPr>
          <w:rFonts w:ascii="inherit" w:eastAsia="Times New Roman" w:hAnsi="inherit"/>
          <w:sz w:val="16"/>
          <w:szCs w:val="16"/>
        </w:rPr>
        <w:t>.</w:t>
      </w:r>
    </w:p>
    <w:p w14:paraId="7921E5DF" w14:textId="77777777" w:rsidR="00000000" w:rsidRDefault="00942225">
      <w:pPr>
        <w:divId w:val="1302467607"/>
        <w:rPr>
          <w:rFonts w:eastAsia="Times New Roman"/>
          <w:sz w:val="20"/>
          <w:szCs w:val="20"/>
        </w:rPr>
      </w:pPr>
    </w:p>
    <w:p w14:paraId="247C8DC1" w14:textId="77777777" w:rsidR="00000000" w:rsidRDefault="00942225">
      <w:pPr>
        <w:spacing w:line="288" w:lineRule="auto"/>
        <w:jc w:val="center"/>
        <w:divId w:val="1347364556"/>
        <w:rPr>
          <w:rFonts w:eastAsia="Times New Roman"/>
          <w:sz w:val="20"/>
          <w:szCs w:val="20"/>
        </w:rPr>
      </w:pPr>
      <w:r>
        <w:rPr>
          <w:rFonts w:ascii="inherit" w:eastAsia="Times New Roman" w:hAnsi="inherit"/>
          <w:sz w:val="20"/>
          <w:szCs w:val="20"/>
        </w:rPr>
        <w:t>13</w:t>
      </w:r>
    </w:p>
    <w:p w14:paraId="5956F4C3" w14:textId="77777777" w:rsidR="00000000" w:rsidRDefault="00942225">
      <w:pPr>
        <w:divId w:val="166941144"/>
        <w:rPr>
          <w:rFonts w:eastAsia="Times New Roman"/>
          <w:sz w:val="20"/>
          <w:szCs w:val="20"/>
        </w:rPr>
      </w:pPr>
      <w:r>
        <w:rPr>
          <w:rFonts w:eastAsia="Times New Roman"/>
          <w:sz w:val="20"/>
          <w:szCs w:val="20"/>
        </w:rPr>
        <w:pict w14:anchorId="35E72D8E">
          <v:rect id="_x0000_i1038" style="width:0;height:1.5pt" o:hralign="center" o:hrstd="t" o:hr="t" fillcolor="#a0a0a0" stroked="f"/>
        </w:pict>
      </w:r>
    </w:p>
    <w:p w14:paraId="77F8B9E6" w14:textId="77777777" w:rsidR="00000000" w:rsidRDefault="00942225">
      <w:pPr>
        <w:spacing w:line="288" w:lineRule="auto"/>
        <w:divId w:val="2034568406"/>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1C009D53" w14:textId="77777777" w:rsidR="00000000" w:rsidRDefault="00942225">
      <w:pPr>
        <w:spacing w:line="288" w:lineRule="auto"/>
        <w:jc w:val="center"/>
        <w:divId w:val="2034568406"/>
        <w:rPr>
          <w:rFonts w:eastAsia="Times New Roman"/>
          <w:sz w:val="20"/>
          <w:szCs w:val="20"/>
        </w:rPr>
      </w:pPr>
      <w:r>
        <w:rPr>
          <w:rFonts w:ascii="inherit" w:eastAsia="Times New Roman" w:hAnsi="inherit"/>
          <w:b/>
          <w:bCs/>
          <w:sz w:val="20"/>
          <w:szCs w:val="20"/>
        </w:rPr>
        <w:t>NCR Corporation</w:t>
      </w:r>
    </w:p>
    <w:p w14:paraId="5EA03ADD" w14:textId="77777777" w:rsidR="00000000" w:rsidRDefault="00942225">
      <w:pPr>
        <w:spacing w:line="288" w:lineRule="auto"/>
        <w:jc w:val="center"/>
        <w:divId w:val="2034568406"/>
        <w:rPr>
          <w:rFonts w:eastAsia="Times New Roman"/>
          <w:sz w:val="20"/>
          <w:szCs w:val="20"/>
        </w:rPr>
      </w:pPr>
      <w:r>
        <w:rPr>
          <w:rFonts w:ascii="inherit" w:eastAsia="Times New Roman" w:hAnsi="inherit"/>
          <w:b/>
          <w:bCs/>
          <w:sz w:val="20"/>
          <w:szCs w:val="20"/>
        </w:rPr>
        <w:t>Notes to Condensed Consolidated Financial Statements (Unaudited)—(Continued)</w:t>
      </w:r>
    </w:p>
    <w:p w14:paraId="43FF1597" w14:textId="77777777" w:rsidR="00000000" w:rsidRDefault="00942225">
      <w:pPr>
        <w:divId w:val="1781281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000"/>
        <w:gridCol w:w="140"/>
        <w:gridCol w:w="539"/>
        <w:gridCol w:w="89"/>
        <w:gridCol w:w="105"/>
        <w:gridCol w:w="140"/>
        <w:gridCol w:w="837"/>
        <w:gridCol w:w="112"/>
        <w:gridCol w:w="105"/>
        <w:gridCol w:w="139"/>
        <w:gridCol w:w="521"/>
        <w:gridCol w:w="6"/>
        <w:gridCol w:w="105"/>
        <w:gridCol w:w="139"/>
        <w:gridCol w:w="582"/>
        <w:gridCol w:w="97"/>
        <w:gridCol w:w="105"/>
        <w:gridCol w:w="140"/>
        <w:gridCol w:w="758"/>
        <w:gridCol w:w="94"/>
        <w:gridCol w:w="105"/>
        <w:gridCol w:w="139"/>
        <w:gridCol w:w="319"/>
        <w:gridCol w:w="112"/>
        <w:gridCol w:w="105"/>
        <w:gridCol w:w="140"/>
        <w:gridCol w:w="559"/>
        <w:gridCol w:w="79"/>
        <w:gridCol w:w="105"/>
        <w:gridCol w:w="140"/>
        <w:gridCol w:w="837"/>
        <w:gridCol w:w="112"/>
        <w:gridCol w:w="105"/>
        <w:gridCol w:w="139"/>
        <w:gridCol w:w="521"/>
        <w:gridCol w:w="6"/>
      </w:tblGrid>
      <w:tr w:rsidR="00000000" w14:paraId="19826946" w14:textId="77777777">
        <w:trPr>
          <w:divId w:val="113794355"/>
          <w:jc w:val="center"/>
        </w:trPr>
        <w:tc>
          <w:tcPr>
            <w:tcW w:w="0" w:type="auto"/>
            <w:gridSpan w:val="36"/>
            <w:vAlign w:val="center"/>
            <w:hideMark/>
          </w:tcPr>
          <w:p w14:paraId="2BEC0B83" w14:textId="77777777" w:rsidR="00000000" w:rsidRDefault="00942225">
            <w:pPr>
              <w:rPr>
                <w:rFonts w:eastAsia="Times New Roman"/>
                <w:sz w:val="20"/>
                <w:szCs w:val="20"/>
              </w:rPr>
            </w:pPr>
          </w:p>
        </w:tc>
      </w:tr>
      <w:tr w:rsidR="00000000" w14:paraId="3161A7FC" w14:textId="77777777">
        <w:trPr>
          <w:divId w:val="113794355"/>
          <w:jc w:val="center"/>
        </w:trPr>
        <w:tc>
          <w:tcPr>
            <w:tcW w:w="650" w:type="pct"/>
            <w:vAlign w:val="center"/>
            <w:hideMark/>
          </w:tcPr>
          <w:p w14:paraId="3B0D5D40" w14:textId="77777777" w:rsidR="00000000" w:rsidRDefault="00942225">
            <w:pPr>
              <w:rPr>
                <w:rFonts w:eastAsia="Times New Roman"/>
                <w:sz w:val="20"/>
                <w:szCs w:val="20"/>
              </w:rPr>
            </w:pPr>
          </w:p>
        </w:tc>
        <w:tc>
          <w:tcPr>
            <w:tcW w:w="50" w:type="pct"/>
            <w:vAlign w:val="center"/>
            <w:hideMark/>
          </w:tcPr>
          <w:p w14:paraId="0ABF2A48" w14:textId="77777777" w:rsidR="00000000" w:rsidRDefault="00942225">
            <w:pPr>
              <w:rPr>
                <w:rFonts w:eastAsia="Times New Roman"/>
                <w:sz w:val="20"/>
                <w:szCs w:val="20"/>
              </w:rPr>
            </w:pPr>
          </w:p>
        </w:tc>
        <w:tc>
          <w:tcPr>
            <w:tcW w:w="300" w:type="pct"/>
            <w:vAlign w:val="center"/>
            <w:hideMark/>
          </w:tcPr>
          <w:p w14:paraId="62C5D150" w14:textId="77777777" w:rsidR="00000000" w:rsidRDefault="00942225">
            <w:pPr>
              <w:rPr>
                <w:rFonts w:eastAsia="Times New Roman"/>
                <w:sz w:val="20"/>
                <w:szCs w:val="20"/>
              </w:rPr>
            </w:pPr>
          </w:p>
        </w:tc>
        <w:tc>
          <w:tcPr>
            <w:tcW w:w="50" w:type="pct"/>
            <w:vAlign w:val="center"/>
            <w:hideMark/>
          </w:tcPr>
          <w:p w14:paraId="59FBDD00" w14:textId="77777777" w:rsidR="00000000" w:rsidRDefault="00942225">
            <w:pPr>
              <w:rPr>
                <w:rFonts w:eastAsia="Times New Roman"/>
                <w:sz w:val="20"/>
                <w:szCs w:val="20"/>
              </w:rPr>
            </w:pPr>
          </w:p>
        </w:tc>
        <w:tc>
          <w:tcPr>
            <w:tcW w:w="50" w:type="pct"/>
            <w:vAlign w:val="center"/>
            <w:hideMark/>
          </w:tcPr>
          <w:p w14:paraId="2E5A3B44" w14:textId="77777777" w:rsidR="00000000" w:rsidRDefault="00942225">
            <w:pPr>
              <w:rPr>
                <w:rFonts w:eastAsia="Times New Roman"/>
                <w:sz w:val="20"/>
                <w:szCs w:val="20"/>
              </w:rPr>
            </w:pPr>
          </w:p>
        </w:tc>
        <w:tc>
          <w:tcPr>
            <w:tcW w:w="50" w:type="pct"/>
            <w:vAlign w:val="center"/>
            <w:hideMark/>
          </w:tcPr>
          <w:p w14:paraId="56A0799E" w14:textId="77777777" w:rsidR="00000000" w:rsidRDefault="00942225">
            <w:pPr>
              <w:rPr>
                <w:rFonts w:eastAsia="Times New Roman"/>
                <w:sz w:val="20"/>
                <w:szCs w:val="20"/>
              </w:rPr>
            </w:pPr>
          </w:p>
        </w:tc>
        <w:tc>
          <w:tcPr>
            <w:tcW w:w="450" w:type="pct"/>
            <w:vAlign w:val="center"/>
            <w:hideMark/>
          </w:tcPr>
          <w:p w14:paraId="65667B09" w14:textId="77777777" w:rsidR="00000000" w:rsidRDefault="00942225">
            <w:pPr>
              <w:rPr>
                <w:rFonts w:eastAsia="Times New Roman"/>
                <w:sz w:val="20"/>
                <w:szCs w:val="20"/>
              </w:rPr>
            </w:pPr>
          </w:p>
        </w:tc>
        <w:tc>
          <w:tcPr>
            <w:tcW w:w="50" w:type="pct"/>
            <w:vAlign w:val="center"/>
            <w:hideMark/>
          </w:tcPr>
          <w:p w14:paraId="278B03E7" w14:textId="77777777" w:rsidR="00000000" w:rsidRDefault="00942225">
            <w:pPr>
              <w:rPr>
                <w:rFonts w:eastAsia="Times New Roman"/>
                <w:sz w:val="20"/>
                <w:szCs w:val="20"/>
              </w:rPr>
            </w:pPr>
          </w:p>
        </w:tc>
        <w:tc>
          <w:tcPr>
            <w:tcW w:w="50" w:type="pct"/>
            <w:vAlign w:val="center"/>
            <w:hideMark/>
          </w:tcPr>
          <w:p w14:paraId="1B218385" w14:textId="77777777" w:rsidR="00000000" w:rsidRDefault="00942225">
            <w:pPr>
              <w:rPr>
                <w:rFonts w:eastAsia="Times New Roman"/>
                <w:sz w:val="20"/>
                <w:szCs w:val="20"/>
              </w:rPr>
            </w:pPr>
          </w:p>
        </w:tc>
        <w:tc>
          <w:tcPr>
            <w:tcW w:w="50" w:type="pct"/>
            <w:vAlign w:val="center"/>
            <w:hideMark/>
          </w:tcPr>
          <w:p w14:paraId="6FBF4D8B" w14:textId="77777777" w:rsidR="00000000" w:rsidRDefault="00942225">
            <w:pPr>
              <w:rPr>
                <w:rFonts w:eastAsia="Times New Roman"/>
                <w:sz w:val="20"/>
                <w:szCs w:val="20"/>
              </w:rPr>
            </w:pPr>
          </w:p>
        </w:tc>
        <w:tc>
          <w:tcPr>
            <w:tcW w:w="300" w:type="pct"/>
            <w:vAlign w:val="center"/>
            <w:hideMark/>
          </w:tcPr>
          <w:p w14:paraId="190ED199" w14:textId="77777777" w:rsidR="00000000" w:rsidRDefault="00942225">
            <w:pPr>
              <w:rPr>
                <w:rFonts w:eastAsia="Times New Roman"/>
                <w:sz w:val="20"/>
                <w:szCs w:val="20"/>
              </w:rPr>
            </w:pPr>
          </w:p>
        </w:tc>
        <w:tc>
          <w:tcPr>
            <w:tcW w:w="50" w:type="pct"/>
            <w:vAlign w:val="center"/>
            <w:hideMark/>
          </w:tcPr>
          <w:p w14:paraId="688B970C" w14:textId="77777777" w:rsidR="00000000" w:rsidRDefault="00942225">
            <w:pPr>
              <w:rPr>
                <w:rFonts w:eastAsia="Times New Roman"/>
                <w:sz w:val="20"/>
                <w:szCs w:val="20"/>
              </w:rPr>
            </w:pPr>
          </w:p>
        </w:tc>
        <w:tc>
          <w:tcPr>
            <w:tcW w:w="50" w:type="pct"/>
            <w:vAlign w:val="center"/>
            <w:hideMark/>
          </w:tcPr>
          <w:p w14:paraId="4E2E979A" w14:textId="77777777" w:rsidR="00000000" w:rsidRDefault="00942225">
            <w:pPr>
              <w:rPr>
                <w:rFonts w:eastAsia="Times New Roman"/>
                <w:sz w:val="20"/>
                <w:szCs w:val="20"/>
              </w:rPr>
            </w:pPr>
          </w:p>
        </w:tc>
        <w:tc>
          <w:tcPr>
            <w:tcW w:w="50" w:type="pct"/>
            <w:vAlign w:val="center"/>
            <w:hideMark/>
          </w:tcPr>
          <w:p w14:paraId="6C7ACC87" w14:textId="77777777" w:rsidR="00000000" w:rsidRDefault="00942225">
            <w:pPr>
              <w:rPr>
                <w:rFonts w:eastAsia="Times New Roman"/>
                <w:sz w:val="20"/>
                <w:szCs w:val="20"/>
              </w:rPr>
            </w:pPr>
          </w:p>
        </w:tc>
        <w:tc>
          <w:tcPr>
            <w:tcW w:w="300" w:type="pct"/>
            <w:vAlign w:val="center"/>
            <w:hideMark/>
          </w:tcPr>
          <w:p w14:paraId="3E05523A" w14:textId="77777777" w:rsidR="00000000" w:rsidRDefault="00942225">
            <w:pPr>
              <w:rPr>
                <w:rFonts w:eastAsia="Times New Roman"/>
                <w:sz w:val="20"/>
                <w:szCs w:val="20"/>
              </w:rPr>
            </w:pPr>
          </w:p>
        </w:tc>
        <w:tc>
          <w:tcPr>
            <w:tcW w:w="50" w:type="pct"/>
            <w:vAlign w:val="center"/>
            <w:hideMark/>
          </w:tcPr>
          <w:p w14:paraId="6D304639" w14:textId="77777777" w:rsidR="00000000" w:rsidRDefault="00942225">
            <w:pPr>
              <w:rPr>
                <w:rFonts w:eastAsia="Times New Roman"/>
                <w:sz w:val="20"/>
                <w:szCs w:val="20"/>
              </w:rPr>
            </w:pPr>
          </w:p>
        </w:tc>
        <w:tc>
          <w:tcPr>
            <w:tcW w:w="50" w:type="pct"/>
            <w:vAlign w:val="center"/>
            <w:hideMark/>
          </w:tcPr>
          <w:p w14:paraId="7002D9A9" w14:textId="77777777" w:rsidR="00000000" w:rsidRDefault="00942225">
            <w:pPr>
              <w:rPr>
                <w:rFonts w:eastAsia="Times New Roman"/>
                <w:sz w:val="20"/>
                <w:szCs w:val="20"/>
              </w:rPr>
            </w:pPr>
          </w:p>
        </w:tc>
        <w:tc>
          <w:tcPr>
            <w:tcW w:w="50" w:type="pct"/>
            <w:vAlign w:val="center"/>
            <w:hideMark/>
          </w:tcPr>
          <w:p w14:paraId="38652A65" w14:textId="77777777" w:rsidR="00000000" w:rsidRDefault="00942225">
            <w:pPr>
              <w:rPr>
                <w:rFonts w:eastAsia="Times New Roman"/>
                <w:sz w:val="20"/>
                <w:szCs w:val="20"/>
              </w:rPr>
            </w:pPr>
          </w:p>
        </w:tc>
        <w:tc>
          <w:tcPr>
            <w:tcW w:w="400" w:type="pct"/>
            <w:vAlign w:val="center"/>
            <w:hideMark/>
          </w:tcPr>
          <w:p w14:paraId="1C18443A" w14:textId="77777777" w:rsidR="00000000" w:rsidRDefault="00942225">
            <w:pPr>
              <w:rPr>
                <w:rFonts w:eastAsia="Times New Roman"/>
                <w:sz w:val="20"/>
                <w:szCs w:val="20"/>
              </w:rPr>
            </w:pPr>
          </w:p>
        </w:tc>
        <w:tc>
          <w:tcPr>
            <w:tcW w:w="50" w:type="pct"/>
            <w:vAlign w:val="center"/>
            <w:hideMark/>
          </w:tcPr>
          <w:p w14:paraId="69FE2F3F" w14:textId="77777777" w:rsidR="00000000" w:rsidRDefault="00942225">
            <w:pPr>
              <w:rPr>
                <w:rFonts w:eastAsia="Times New Roman"/>
                <w:sz w:val="20"/>
                <w:szCs w:val="20"/>
              </w:rPr>
            </w:pPr>
          </w:p>
        </w:tc>
        <w:tc>
          <w:tcPr>
            <w:tcW w:w="50" w:type="pct"/>
            <w:vAlign w:val="center"/>
            <w:hideMark/>
          </w:tcPr>
          <w:p w14:paraId="57677D58" w14:textId="77777777" w:rsidR="00000000" w:rsidRDefault="00942225">
            <w:pPr>
              <w:rPr>
                <w:rFonts w:eastAsia="Times New Roman"/>
                <w:sz w:val="20"/>
                <w:szCs w:val="20"/>
              </w:rPr>
            </w:pPr>
          </w:p>
        </w:tc>
        <w:tc>
          <w:tcPr>
            <w:tcW w:w="50" w:type="pct"/>
            <w:vAlign w:val="center"/>
            <w:hideMark/>
          </w:tcPr>
          <w:p w14:paraId="384083AB" w14:textId="77777777" w:rsidR="00000000" w:rsidRDefault="00942225">
            <w:pPr>
              <w:rPr>
                <w:rFonts w:eastAsia="Times New Roman"/>
                <w:sz w:val="20"/>
                <w:szCs w:val="20"/>
              </w:rPr>
            </w:pPr>
          </w:p>
        </w:tc>
        <w:tc>
          <w:tcPr>
            <w:tcW w:w="200" w:type="pct"/>
            <w:vAlign w:val="center"/>
            <w:hideMark/>
          </w:tcPr>
          <w:p w14:paraId="1E0803C6" w14:textId="77777777" w:rsidR="00000000" w:rsidRDefault="00942225">
            <w:pPr>
              <w:rPr>
                <w:rFonts w:eastAsia="Times New Roman"/>
                <w:sz w:val="20"/>
                <w:szCs w:val="20"/>
              </w:rPr>
            </w:pPr>
          </w:p>
        </w:tc>
        <w:tc>
          <w:tcPr>
            <w:tcW w:w="50" w:type="pct"/>
            <w:vAlign w:val="center"/>
            <w:hideMark/>
          </w:tcPr>
          <w:p w14:paraId="348595CD" w14:textId="77777777" w:rsidR="00000000" w:rsidRDefault="00942225">
            <w:pPr>
              <w:rPr>
                <w:rFonts w:eastAsia="Times New Roman"/>
                <w:sz w:val="20"/>
                <w:szCs w:val="20"/>
              </w:rPr>
            </w:pPr>
          </w:p>
        </w:tc>
        <w:tc>
          <w:tcPr>
            <w:tcW w:w="50" w:type="pct"/>
            <w:vAlign w:val="center"/>
            <w:hideMark/>
          </w:tcPr>
          <w:p w14:paraId="03D0AF45" w14:textId="77777777" w:rsidR="00000000" w:rsidRDefault="00942225">
            <w:pPr>
              <w:rPr>
                <w:rFonts w:eastAsia="Times New Roman"/>
                <w:sz w:val="20"/>
                <w:szCs w:val="20"/>
              </w:rPr>
            </w:pPr>
          </w:p>
        </w:tc>
        <w:tc>
          <w:tcPr>
            <w:tcW w:w="50" w:type="pct"/>
            <w:vAlign w:val="center"/>
            <w:hideMark/>
          </w:tcPr>
          <w:p w14:paraId="77E09CB7" w14:textId="77777777" w:rsidR="00000000" w:rsidRDefault="00942225">
            <w:pPr>
              <w:rPr>
                <w:rFonts w:eastAsia="Times New Roman"/>
                <w:sz w:val="20"/>
                <w:szCs w:val="20"/>
              </w:rPr>
            </w:pPr>
          </w:p>
        </w:tc>
        <w:tc>
          <w:tcPr>
            <w:tcW w:w="350" w:type="pct"/>
            <w:vAlign w:val="center"/>
            <w:hideMark/>
          </w:tcPr>
          <w:p w14:paraId="7EE91096" w14:textId="77777777" w:rsidR="00000000" w:rsidRDefault="00942225">
            <w:pPr>
              <w:rPr>
                <w:rFonts w:eastAsia="Times New Roman"/>
                <w:sz w:val="20"/>
                <w:szCs w:val="20"/>
              </w:rPr>
            </w:pPr>
          </w:p>
        </w:tc>
        <w:tc>
          <w:tcPr>
            <w:tcW w:w="50" w:type="pct"/>
            <w:vAlign w:val="center"/>
            <w:hideMark/>
          </w:tcPr>
          <w:p w14:paraId="4E2E514A" w14:textId="77777777" w:rsidR="00000000" w:rsidRDefault="00942225">
            <w:pPr>
              <w:rPr>
                <w:rFonts w:eastAsia="Times New Roman"/>
                <w:sz w:val="20"/>
                <w:szCs w:val="20"/>
              </w:rPr>
            </w:pPr>
          </w:p>
        </w:tc>
        <w:tc>
          <w:tcPr>
            <w:tcW w:w="50" w:type="pct"/>
            <w:vAlign w:val="center"/>
            <w:hideMark/>
          </w:tcPr>
          <w:p w14:paraId="61F15507" w14:textId="77777777" w:rsidR="00000000" w:rsidRDefault="00942225">
            <w:pPr>
              <w:rPr>
                <w:rFonts w:eastAsia="Times New Roman"/>
                <w:sz w:val="20"/>
                <w:szCs w:val="20"/>
              </w:rPr>
            </w:pPr>
          </w:p>
        </w:tc>
        <w:tc>
          <w:tcPr>
            <w:tcW w:w="50" w:type="pct"/>
            <w:vAlign w:val="center"/>
            <w:hideMark/>
          </w:tcPr>
          <w:p w14:paraId="0257E2E2" w14:textId="77777777" w:rsidR="00000000" w:rsidRDefault="00942225">
            <w:pPr>
              <w:rPr>
                <w:rFonts w:eastAsia="Times New Roman"/>
                <w:sz w:val="20"/>
                <w:szCs w:val="20"/>
              </w:rPr>
            </w:pPr>
          </w:p>
        </w:tc>
        <w:tc>
          <w:tcPr>
            <w:tcW w:w="450" w:type="pct"/>
            <w:vAlign w:val="center"/>
            <w:hideMark/>
          </w:tcPr>
          <w:p w14:paraId="00A7BCD1" w14:textId="77777777" w:rsidR="00000000" w:rsidRDefault="00942225">
            <w:pPr>
              <w:rPr>
                <w:rFonts w:eastAsia="Times New Roman"/>
                <w:sz w:val="20"/>
                <w:szCs w:val="20"/>
              </w:rPr>
            </w:pPr>
          </w:p>
        </w:tc>
        <w:tc>
          <w:tcPr>
            <w:tcW w:w="50" w:type="pct"/>
            <w:vAlign w:val="center"/>
            <w:hideMark/>
          </w:tcPr>
          <w:p w14:paraId="3E0340B2" w14:textId="77777777" w:rsidR="00000000" w:rsidRDefault="00942225">
            <w:pPr>
              <w:rPr>
                <w:rFonts w:eastAsia="Times New Roman"/>
                <w:sz w:val="20"/>
                <w:szCs w:val="20"/>
              </w:rPr>
            </w:pPr>
          </w:p>
        </w:tc>
        <w:tc>
          <w:tcPr>
            <w:tcW w:w="50" w:type="pct"/>
            <w:vAlign w:val="center"/>
            <w:hideMark/>
          </w:tcPr>
          <w:p w14:paraId="1DD5C1EE" w14:textId="77777777" w:rsidR="00000000" w:rsidRDefault="00942225">
            <w:pPr>
              <w:rPr>
                <w:rFonts w:eastAsia="Times New Roman"/>
                <w:sz w:val="20"/>
                <w:szCs w:val="20"/>
              </w:rPr>
            </w:pPr>
          </w:p>
        </w:tc>
        <w:tc>
          <w:tcPr>
            <w:tcW w:w="50" w:type="pct"/>
            <w:vAlign w:val="center"/>
            <w:hideMark/>
          </w:tcPr>
          <w:p w14:paraId="2C7D82F5" w14:textId="77777777" w:rsidR="00000000" w:rsidRDefault="00942225">
            <w:pPr>
              <w:rPr>
                <w:rFonts w:eastAsia="Times New Roman"/>
                <w:sz w:val="20"/>
                <w:szCs w:val="20"/>
              </w:rPr>
            </w:pPr>
          </w:p>
        </w:tc>
        <w:tc>
          <w:tcPr>
            <w:tcW w:w="300" w:type="pct"/>
            <w:vAlign w:val="center"/>
            <w:hideMark/>
          </w:tcPr>
          <w:p w14:paraId="6615AD05" w14:textId="77777777" w:rsidR="00000000" w:rsidRDefault="00942225">
            <w:pPr>
              <w:rPr>
                <w:rFonts w:eastAsia="Times New Roman"/>
                <w:sz w:val="20"/>
                <w:szCs w:val="20"/>
              </w:rPr>
            </w:pPr>
          </w:p>
        </w:tc>
        <w:tc>
          <w:tcPr>
            <w:tcW w:w="50" w:type="pct"/>
            <w:vAlign w:val="center"/>
            <w:hideMark/>
          </w:tcPr>
          <w:p w14:paraId="689B859C" w14:textId="77777777" w:rsidR="00000000" w:rsidRDefault="00942225">
            <w:pPr>
              <w:rPr>
                <w:rFonts w:eastAsia="Times New Roman"/>
                <w:sz w:val="20"/>
                <w:szCs w:val="20"/>
              </w:rPr>
            </w:pPr>
          </w:p>
        </w:tc>
      </w:tr>
      <w:tr w:rsidR="00000000" w14:paraId="4950F24D" w14:textId="77777777">
        <w:trPr>
          <w:divId w:val="113794355"/>
          <w:jc w:val="center"/>
        </w:trPr>
        <w:tc>
          <w:tcPr>
            <w:tcW w:w="0" w:type="auto"/>
            <w:tcMar>
              <w:top w:w="30" w:type="dxa"/>
              <w:left w:w="30" w:type="dxa"/>
              <w:bottom w:w="30" w:type="dxa"/>
              <w:right w:w="30" w:type="dxa"/>
            </w:tcMar>
            <w:vAlign w:val="bottom"/>
            <w:hideMark/>
          </w:tcPr>
          <w:p w14:paraId="0A76411F" w14:textId="77777777" w:rsidR="00000000" w:rsidRDefault="00942225">
            <w:pPr>
              <w:divId w:val="42566153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5ACFC2E"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c>
          <w:tcPr>
            <w:tcW w:w="0" w:type="auto"/>
            <w:tcMar>
              <w:top w:w="30" w:type="dxa"/>
              <w:left w:w="30" w:type="dxa"/>
              <w:bottom w:w="30" w:type="dxa"/>
              <w:right w:w="30" w:type="dxa"/>
            </w:tcMar>
            <w:vAlign w:val="bottom"/>
            <w:hideMark/>
          </w:tcPr>
          <w:p w14:paraId="08535A37" w14:textId="77777777" w:rsidR="00000000" w:rsidRDefault="00942225">
            <w:pPr>
              <w:divId w:val="89812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B899DF" w14:textId="77777777" w:rsidR="00000000" w:rsidRDefault="00942225">
            <w:pPr>
              <w:divId w:val="3061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3A1BB" w14:textId="77777777" w:rsidR="00000000" w:rsidRDefault="00942225">
            <w:pPr>
              <w:divId w:val="216862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9052BC" w14:textId="77777777" w:rsidR="00000000" w:rsidRDefault="00942225">
            <w:pPr>
              <w:divId w:val="827330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C2C666" w14:textId="77777777" w:rsidR="00000000" w:rsidRDefault="00942225">
            <w:pPr>
              <w:divId w:val="5757475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41F133" w14:textId="77777777" w:rsidR="00000000" w:rsidRDefault="00942225">
            <w:pPr>
              <w:divId w:val="836650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CF0992" w14:textId="77777777" w:rsidR="00000000" w:rsidRDefault="00942225">
            <w:pPr>
              <w:divId w:val="193069765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8AEE9EC"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r>
      <w:tr w:rsidR="00000000" w14:paraId="18DBBA60" w14:textId="77777777">
        <w:trPr>
          <w:divId w:val="113794355"/>
          <w:jc w:val="center"/>
        </w:trPr>
        <w:tc>
          <w:tcPr>
            <w:tcW w:w="0" w:type="auto"/>
            <w:tcMar>
              <w:top w:w="30" w:type="dxa"/>
              <w:left w:w="30" w:type="dxa"/>
              <w:bottom w:w="30" w:type="dxa"/>
              <w:right w:w="30" w:type="dxa"/>
            </w:tcMar>
            <w:vAlign w:val="bottom"/>
            <w:hideMark/>
          </w:tcPr>
          <w:p w14:paraId="416C5F92"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59B3795" w14:textId="77777777" w:rsidR="00000000" w:rsidRDefault="00942225">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5EB03D46" w14:textId="77777777" w:rsidR="00000000" w:rsidRDefault="00942225">
            <w:pPr>
              <w:divId w:val="121477748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2B80DF" w14:textId="77777777" w:rsidR="00000000" w:rsidRDefault="00942225">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61FBA7B4" w14:textId="77777777" w:rsidR="00000000" w:rsidRDefault="00942225">
            <w:pPr>
              <w:divId w:val="71241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5D832E" w14:textId="77777777" w:rsidR="00000000" w:rsidRDefault="00942225">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347E2692" w14:textId="77777777" w:rsidR="00000000" w:rsidRDefault="00942225">
            <w:pPr>
              <w:divId w:val="12987293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9A84FB" w14:textId="77777777" w:rsidR="00000000" w:rsidRDefault="00942225">
            <w:pPr>
              <w:jc w:val="center"/>
              <w:rPr>
                <w:rFonts w:eastAsia="Times New Roman"/>
                <w:sz w:val="16"/>
                <w:szCs w:val="16"/>
              </w:rPr>
            </w:pPr>
            <w:r>
              <w:rPr>
                <w:rFonts w:ascii="inherit" w:eastAsia="Times New Roman" w:hAnsi="inherit"/>
                <w:b/>
                <w:bCs/>
                <w:sz w:val="16"/>
                <w:szCs w:val="16"/>
              </w:rPr>
              <w:t>Additions</w:t>
            </w:r>
          </w:p>
        </w:tc>
        <w:tc>
          <w:tcPr>
            <w:tcW w:w="0" w:type="auto"/>
            <w:tcMar>
              <w:top w:w="30" w:type="dxa"/>
              <w:left w:w="30" w:type="dxa"/>
              <w:bottom w:w="30" w:type="dxa"/>
              <w:right w:w="30" w:type="dxa"/>
            </w:tcMar>
            <w:vAlign w:val="bottom"/>
            <w:hideMark/>
          </w:tcPr>
          <w:p w14:paraId="50EC7822" w14:textId="77777777" w:rsidR="00000000" w:rsidRDefault="00942225">
            <w:pPr>
              <w:divId w:val="8253620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C9A039" w14:textId="77777777" w:rsidR="00000000" w:rsidRDefault="00942225">
            <w:pPr>
              <w:jc w:val="center"/>
              <w:rPr>
                <w:rFonts w:eastAsia="Times New Roman"/>
                <w:sz w:val="16"/>
                <w:szCs w:val="16"/>
              </w:rPr>
            </w:pPr>
            <w:r>
              <w:rPr>
                <w:rFonts w:ascii="inherit" w:eastAsia="Times New Roman" w:hAnsi="inherit"/>
                <w:b/>
                <w:bCs/>
                <w:sz w:val="16"/>
                <w:szCs w:val="16"/>
              </w:rPr>
              <w:t>Impairment</w:t>
            </w:r>
          </w:p>
        </w:tc>
        <w:tc>
          <w:tcPr>
            <w:tcW w:w="0" w:type="auto"/>
            <w:tcMar>
              <w:top w:w="30" w:type="dxa"/>
              <w:left w:w="30" w:type="dxa"/>
              <w:bottom w:w="30" w:type="dxa"/>
              <w:right w:w="30" w:type="dxa"/>
            </w:tcMar>
            <w:vAlign w:val="bottom"/>
            <w:hideMark/>
          </w:tcPr>
          <w:p w14:paraId="44146573" w14:textId="77777777" w:rsidR="00000000" w:rsidRDefault="00942225">
            <w:pPr>
              <w:divId w:val="6167228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84D633" w14:textId="77777777" w:rsidR="00000000" w:rsidRDefault="00942225">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4C1A522C" w14:textId="77777777" w:rsidR="00000000" w:rsidRDefault="00942225">
            <w:pPr>
              <w:divId w:val="4187990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CF2E30" w14:textId="77777777" w:rsidR="00000000" w:rsidRDefault="00942225">
            <w:pPr>
              <w:jc w:val="center"/>
              <w:rPr>
                <w:rFonts w:eastAsia="Times New Roman"/>
                <w:sz w:val="16"/>
                <w:szCs w:val="16"/>
              </w:rPr>
            </w:pPr>
            <w:r>
              <w:rPr>
                <w:rFonts w:ascii="inherit" w:eastAsia="Times New Roman" w:hAnsi="inherit"/>
                <w:b/>
                <w:bCs/>
                <w:sz w:val="16"/>
                <w:szCs w:val="16"/>
              </w:rPr>
              <w:t>Goodwill</w:t>
            </w:r>
          </w:p>
        </w:tc>
        <w:tc>
          <w:tcPr>
            <w:tcW w:w="0" w:type="auto"/>
            <w:tcMar>
              <w:top w:w="30" w:type="dxa"/>
              <w:left w:w="30" w:type="dxa"/>
              <w:bottom w:w="30" w:type="dxa"/>
              <w:right w:w="30" w:type="dxa"/>
            </w:tcMar>
            <w:vAlign w:val="bottom"/>
            <w:hideMark/>
          </w:tcPr>
          <w:p w14:paraId="2F2BB6DD" w14:textId="77777777" w:rsidR="00000000" w:rsidRDefault="00942225">
            <w:pPr>
              <w:divId w:val="1107054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130471" w14:textId="77777777" w:rsidR="00000000" w:rsidRDefault="00942225">
            <w:pPr>
              <w:jc w:val="center"/>
              <w:rPr>
                <w:rFonts w:eastAsia="Times New Roman"/>
                <w:sz w:val="16"/>
                <w:szCs w:val="16"/>
              </w:rPr>
            </w:pPr>
            <w:r>
              <w:rPr>
                <w:rFonts w:ascii="inherit" w:eastAsia="Times New Roman" w:hAnsi="inherit"/>
                <w:b/>
                <w:bCs/>
                <w:sz w:val="16"/>
                <w:szCs w:val="16"/>
              </w:rPr>
              <w:t>Accumulated Impairment Losses</w:t>
            </w:r>
          </w:p>
        </w:tc>
        <w:tc>
          <w:tcPr>
            <w:tcW w:w="0" w:type="auto"/>
            <w:tcMar>
              <w:top w:w="30" w:type="dxa"/>
              <w:left w:w="30" w:type="dxa"/>
              <w:bottom w:w="30" w:type="dxa"/>
              <w:right w:w="30" w:type="dxa"/>
            </w:tcMar>
            <w:vAlign w:val="bottom"/>
            <w:hideMark/>
          </w:tcPr>
          <w:p w14:paraId="639E39D1" w14:textId="77777777" w:rsidR="00000000" w:rsidRDefault="00942225">
            <w:pPr>
              <w:divId w:val="14399074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CEDCD" w14:textId="77777777" w:rsidR="00000000" w:rsidRDefault="00942225">
            <w:pPr>
              <w:jc w:val="center"/>
              <w:rPr>
                <w:rFonts w:eastAsia="Times New Roman"/>
                <w:sz w:val="16"/>
                <w:szCs w:val="16"/>
              </w:rPr>
            </w:pPr>
            <w:r>
              <w:rPr>
                <w:rFonts w:ascii="inherit" w:eastAsia="Times New Roman" w:hAnsi="inherit"/>
                <w:b/>
                <w:bCs/>
                <w:sz w:val="16"/>
                <w:szCs w:val="16"/>
              </w:rPr>
              <w:t>Total</w:t>
            </w:r>
          </w:p>
        </w:tc>
      </w:tr>
      <w:tr w:rsidR="00942225" w14:paraId="214521F1" w14:textId="77777777">
        <w:trPr>
          <w:divId w:val="113794355"/>
          <w:jc w:val="center"/>
        </w:trPr>
        <w:tc>
          <w:tcPr>
            <w:tcW w:w="0" w:type="auto"/>
            <w:shd w:val="clear" w:color="auto" w:fill="CCEEFF"/>
            <w:tcMar>
              <w:top w:w="30" w:type="dxa"/>
              <w:left w:w="30" w:type="dxa"/>
              <w:bottom w:w="30" w:type="dxa"/>
              <w:right w:w="30" w:type="dxa"/>
            </w:tcMar>
            <w:vAlign w:val="bottom"/>
            <w:hideMark/>
          </w:tcPr>
          <w:p w14:paraId="4089B3BD" w14:textId="77777777" w:rsidR="00000000" w:rsidRDefault="00942225">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C142B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290CEA" w14:textId="77777777" w:rsidR="00000000" w:rsidRDefault="00942225">
            <w:pPr>
              <w:jc w:val="right"/>
              <w:rPr>
                <w:rFonts w:eastAsia="Times New Roman"/>
                <w:sz w:val="20"/>
                <w:szCs w:val="20"/>
              </w:rPr>
            </w:pPr>
            <w:r>
              <w:rPr>
                <w:rFonts w:ascii="inherit" w:eastAsia="Times New Roman" w:hAnsi="inherit"/>
                <w:b/>
                <w:bCs/>
                <w:sz w:val="20"/>
                <w:szCs w:val="20"/>
              </w:rPr>
              <w:t>1,774</w:t>
            </w:r>
          </w:p>
        </w:tc>
        <w:tc>
          <w:tcPr>
            <w:tcW w:w="0" w:type="auto"/>
            <w:tcBorders>
              <w:top w:val="single" w:sz="6" w:space="0" w:color="000000"/>
            </w:tcBorders>
            <w:shd w:val="clear" w:color="auto" w:fill="CCEEFF"/>
            <w:vAlign w:val="bottom"/>
            <w:hideMark/>
          </w:tcPr>
          <w:p w14:paraId="13E1744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5B635" w14:textId="77777777" w:rsidR="00000000" w:rsidRDefault="00942225">
            <w:pPr>
              <w:divId w:val="2234880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9BEBD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6B46A9C" w14:textId="77777777" w:rsidR="00000000" w:rsidRDefault="00942225">
            <w:pPr>
              <w:jc w:val="right"/>
              <w:rPr>
                <w:rFonts w:eastAsia="Times New Roman"/>
                <w:sz w:val="20"/>
                <w:szCs w:val="20"/>
              </w:rPr>
            </w:pPr>
            <w:r>
              <w:rPr>
                <w:rFonts w:ascii="inherit" w:eastAsia="Times New Roman" w:hAnsi="inherit"/>
                <w:b/>
                <w:bCs/>
                <w:sz w:val="20"/>
                <w:szCs w:val="20"/>
              </w:rPr>
              <w:t>(101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6A96A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E232092" w14:textId="77777777" w:rsidR="00000000" w:rsidRDefault="00942225">
            <w:pPr>
              <w:divId w:val="6433910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A563F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7F80BC3" w14:textId="77777777" w:rsidR="00000000" w:rsidRDefault="00942225">
            <w:pPr>
              <w:jc w:val="right"/>
              <w:rPr>
                <w:rFonts w:eastAsia="Times New Roman"/>
                <w:sz w:val="20"/>
                <w:szCs w:val="20"/>
              </w:rPr>
            </w:pPr>
            <w:r>
              <w:rPr>
                <w:rFonts w:ascii="inherit" w:eastAsia="Times New Roman" w:hAnsi="inherit"/>
                <w:b/>
                <w:bCs/>
                <w:sz w:val="20"/>
                <w:szCs w:val="20"/>
              </w:rPr>
              <w:t>1,673</w:t>
            </w:r>
          </w:p>
        </w:tc>
        <w:tc>
          <w:tcPr>
            <w:tcW w:w="0" w:type="auto"/>
            <w:tcBorders>
              <w:top w:val="single" w:sz="6" w:space="0" w:color="000000"/>
            </w:tcBorders>
            <w:shd w:val="clear" w:color="auto" w:fill="CCEEFF"/>
            <w:vAlign w:val="bottom"/>
            <w:hideMark/>
          </w:tcPr>
          <w:p w14:paraId="61E8114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ECB288" w14:textId="77777777" w:rsidR="00000000" w:rsidRDefault="00942225">
            <w:pPr>
              <w:divId w:val="11987333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89D30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71F2FC"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29838AF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77AC6E" w14:textId="77777777" w:rsidR="00000000" w:rsidRDefault="00942225">
            <w:pPr>
              <w:divId w:val="2944584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81ECB5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6C4244"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14370D3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038B2B" w14:textId="77777777" w:rsidR="00000000" w:rsidRDefault="00942225">
            <w:pPr>
              <w:divId w:val="18406542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FEB85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F241D5"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3D487F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B718EE9" w14:textId="77777777" w:rsidR="00000000" w:rsidRDefault="00942225">
            <w:pPr>
              <w:divId w:val="39597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845B9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76BB36C7" w14:textId="77777777" w:rsidR="00000000" w:rsidRDefault="00942225">
            <w:pPr>
              <w:jc w:val="right"/>
              <w:rPr>
                <w:rFonts w:eastAsia="Times New Roman"/>
                <w:sz w:val="20"/>
                <w:szCs w:val="20"/>
              </w:rPr>
            </w:pPr>
            <w:r>
              <w:rPr>
                <w:rFonts w:ascii="inherit" w:eastAsia="Times New Roman" w:hAnsi="inherit"/>
                <w:b/>
                <w:bCs/>
                <w:sz w:val="20"/>
                <w:szCs w:val="20"/>
              </w:rPr>
              <w:t>1,771</w:t>
            </w:r>
          </w:p>
        </w:tc>
        <w:tc>
          <w:tcPr>
            <w:tcW w:w="0" w:type="auto"/>
            <w:shd w:val="clear" w:color="auto" w:fill="CCEEFF"/>
            <w:vAlign w:val="bottom"/>
            <w:hideMark/>
          </w:tcPr>
          <w:p w14:paraId="0731589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209311" w14:textId="77777777" w:rsidR="00000000" w:rsidRDefault="00942225">
            <w:pPr>
              <w:divId w:val="6207669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B6B07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A9CB566" w14:textId="77777777" w:rsidR="00000000" w:rsidRDefault="00942225">
            <w:pPr>
              <w:jc w:val="right"/>
              <w:rPr>
                <w:rFonts w:eastAsia="Times New Roman"/>
                <w:sz w:val="20"/>
                <w:szCs w:val="20"/>
              </w:rPr>
            </w:pPr>
            <w:r>
              <w:rPr>
                <w:rFonts w:ascii="inherit" w:eastAsia="Times New Roman" w:hAnsi="inherit"/>
                <w:b/>
                <w:bCs/>
                <w:sz w:val="20"/>
                <w:szCs w:val="20"/>
              </w:rPr>
              <w:t>(101</w:t>
            </w:r>
          </w:p>
        </w:tc>
        <w:tc>
          <w:tcPr>
            <w:tcW w:w="0" w:type="auto"/>
            <w:shd w:val="clear" w:color="auto" w:fill="CCEEFF"/>
            <w:tcMar>
              <w:top w:w="30" w:type="dxa"/>
              <w:left w:w="0" w:type="dxa"/>
              <w:bottom w:w="30" w:type="dxa"/>
              <w:right w:w="30" w:type="dxa"/>
            </w:tcMar>
            <w:vAlign w:val="bottom"/>
            <w:hideMark/>
          </w:tcPr>
          <w:p w14:paraId="58E7E0B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2A5DF4B" w14:textId="77777777" w:rsidR="00000000" w:rsidRDefault="00942225">
            <w:pPr>
              <w:divId w:val="1873881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742D4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3F96E8F" w14:textId="77777777" w:rsidR="00000000" w:rsidRDefault="00942225">
            <w:pPr>
              <w:jc w:val="right"/>
              <w:rPr>
                <w:rFonts w:eastAsia="Times New Roman"/>
                <w:sz w:val="20"/>
                <w:szCs w:val="20"/>
              </w:rPr>
            </w:pPr>
            <w:r>
              <w:rPr>
                <w:rFonts w:ascii="inherit" w:eastAsia="Times New Roman" w:hAnsi="inherit"/>
                <w:b/>
                <w:bCs/>
                <w:sz w:val="20"/>
                <w:szCs w:val="20"/>
              </w:rPr>
              <w:t>1,670</w:t>
            </w:r>
          </w:p>
        </w:tc>
        <w:tc>
          <w:tcPr>
            <w:tcW w:w="0" w:type="auto"/>
            <w:shd w:val="clear" w:color="auto" w:fill="CCEEFF"/>
            <w:vAlign w:val="bottom"/>
            <w:hideMark/>
          </w:tcPr>
          <w:p w14:paraId="53132A28" w14:textId="77777777" w:rsidR="00000000" w:rsidRDefault="00942225">
            <w:pPr>
              <w:rPr>
                <w:rFonts w:eastAsia="Times New Roman"/>
                <w:sz w:val="20"/>
                <w:szCs w:val="20"/>
              </w:rPr>
            </w:pPr>
          </w:p>
        </w:tc>
      </w:tr>
      <w:tr w:rsidR="00000000" w14:paraId="4A8DFA63" w14:textId="77777777">
        <w:trPr>
          <w:divId w:val="113794355"/>
          <w:jc w:val="center"/>
        </w:trPr>
        <w:tc>
          <w:tcPr>
            <w:tcW w:w="0" w:type="auto"/>
            <w:tcMar>
              <w:top w:w="30" w:type="dxa"/>
              <w:left w:w="30" w:type="dxa"/>
              <w:bottom w:w="30" w:type="dxa"/>
              <w:right w:w="30" w:type="dxa"/>
            </w:tcMar>
            <w:vAlign w:val="bottom"/>
            <w:hideMark/>
          </w:tcPr>
          <w:p w14:paraId="7433D31E" w14:textId="77777777" w:rsidR="00000000" w:rsidRDefault="00942225">
            <w:pPr>
              <w:rPr>
                <w:rFonts w:eastAsia="Times New Roman"/>
                <w:sz w:val="20"/>
                <w:szCs w:val="20"/>
              </w:rPr>
            </w:pPr>
            <w:r>
              <w:rPr>
                <w:rFonts w:ascii="inherit" w:eastAsia="Times New Roman" w:hAnsi="inherit"/>
                <w:sz w:val="20"/>
                <w:szCs w:val="20"/>
              </w:rPr>
              <w:t>Retail</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03372B6D" w14:textId="77777777" w:rsidR="00000000" w:rsidRDefault="00942225">
            <w:pPr>
              <w:jc w:val="right"/>
              <w:rPr>
                <w:rFonts w:eastAsia="Times New Roman"/>
                <w:sz w:val="20"/>
                <w:szCs w:val="20"/>
              </w:rPr>
            </w:pPr>
            <w:r>
              <w:rPr>
                <w:rFonts w:ascii="inherit" w:eastAsia="Times New Roman" w:hAnsi="inherit"/>
                <w:b/>
                <w:bCs/>
                <w:sz w:val="20"/>
                <w:szCs w:val="20"/>
              </w:rPr>
              <w:t>638</w:t>
            </w:r>
          </w:p>
        </w:tc>
        <w:tc>
          <w:tcPr>
            <w:tcW w:w="0" w:type="auto"/>
            <w:vAlign w:val="bottom"/>
            <w:hideMark/>
          </w:tcPr>
          <w:p w14:paraId="76899C1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35C745" w14:textId="77777777" w:rsidR="00000000" w:rsidRDefault="00942225">
            <w:pPr>
              <w:divId w:val="1321422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A735D" w14:textId="77777777" w:rsidR="00000000" w:rsidRDefault="00942225">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119893B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566F67F" w14:textId="77777777" w:rsidR="00000000" w:rsidRDefault="00942225">
            <w:pPr>
              <w:divId w:val="1833064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0B3003" w14:textId="77777777" w:rsidR="00000000" w:rsidRDefault="00942225">
            <w:pPr>
              <w:jc w:val="right"/>
              <w:rPr>
                <w:rFonts w:eastAsia="Times New Roman"/>
                <w:sz w:val="20"/>
                <w:szCs w:val="20"/>
              </w:rPr>
            </w:pPr>
            <w:r>
              <w:rPr>
                <w:rFonts w:ascii="inherit" w:eastAsia="Times New Roman" w:hAnsi="inherit"/>
                <w:b/>
                <w:bCs/>
                <w:sz w:val="20"/>
                <w:szCs w:val="20"/>
              </w:rPr>
              <w:t>604</w:t>
            </w:r>
          </w:p>
        </w:tc>
        <w:tc>
          <w:tcPr>
            <w:tcW w:w="0" w:type="auto"/>
            <w:vAlign w:val="bottom"/>
            <w:hideMark/>
          </w:tcPr>
          <w:p w14:paraId="1A3DE70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3D53F87" w14:textId="77777777" w:rsidR="00000000" w:rsidRDefault="00942225">
            <w:pPr>
              <w:divId w:val="1053575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F2F02A"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0F4581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8E46C94" w14:textId="77777777" w:rsidR="00000000" w:rsidRDefault="00942225">
            <w:pPr>
              <w:divId w:val="1213417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265E21"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0F5F53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CC7DDE" w14:textId="77777777" w:rsidR="00000000" w:rsidRDefault="00942225">
            <w:pPr>
              <w:divId w:val="1776630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058D68" w14:textId="77777777" w:rsidR="00000000" w:rsidRDefault="00942225">
            <w:pPr>
              <w:jc w:val="right"/>
              <w:rPr>
                <w:rFonts w:eastAsia="Times New Roman"/>
                <w:sz w:val="20"/>
                <w:szCs w:val="20"/>
              </w:rPr>
            </w:pPr>
            <w:r>
              <w:rPr>
                <w:rFonts w:ascii="inherit" w:eastAsia="Times New Roman" w:hAnsi="inherit"/>
                <w:b/>
                <w:bCs/>
                <w:sz w:val="20"/>
                <w:szCs w:val="20"/>
              </w:rPr>
              <w:t>(9</w:t>
            </w:r>
          </w:p>
        </w:tc>
        <w:tc>
          <w:tcPr>
            <w:tcW w:w="0" w:type="auto"/>
            <w:tcMar>
              <w:top w:w="30" w:type="dxa"/>
              <w:left w:w="0" w:type="dxa"/>
              <w:bottom w:w="30" w:type="dxa"/>
              <w:right w:w="30" w:type="dxa"/>
            </w:tcMar>
            <w:vAlign w:val="bottom"/>
            <w:hideMark/>
          </w:tcPr>
          <w:p w14:paraId="460EADD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C30E462" w14:textId="77777777" w:rsidR="00000000" w:rsidRDefault="00942225">
            <w:pPr>
              <w:divId w:val="1612741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B64910" w14:textId="77777777" w:rsidR="00000000" w:rsidRDefault="00942225">
            <w:pPr>
              <w:jc w:val="right"/>
              <w:rPr>
                <w:rFonts w:eastAsia="Times New Roman"/>
                <w:sz w:val="20"/>
                <w:szCs w:val="20"/>
              </w:rPr>
            </w:pPr>
            <w:r>
              <w:rPr>
                <w:rFonts w:ascii="inherit" w:eastAsia="Times New Roman" w:hAnsi="inherit"/>
                <w:b/>
                <w:bCs/>
                <w:sz w:val="20"/>
                <w:szCs w:val="20"/>
              </w:rPr>
              <w:t>629</w:t>
            </w:r>
          </w:p>
        </w:tc>
        <w:tc>
          <w:tcPr>
            <w:tcW w:w="0" w:type="auto"/>
            <w:vAlign w:val="bottom"/>
            <w:hideMark/>
          </w:tcPr>
          <w:p w14:paraId="7E1DACE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37ED556" w14:textId="77777777" w:rsidR="00000000" w:rsidRDefault="00942225">
            <w:pPr>
              <w:divId w:val="1858152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B1FBB" w14:textId="77777777" w:rsidR="00000000" w:rsidRDefault="00942225">
            <w:pPr>
              <w:jc w:val="right"/>
              <w:rPr>
                <w:rFonts w:eastAsia="Times New Roman"/>
                <w:sz w:val="20"/>
                <w:szCs w:val="20"/>
              </w:rPr>
            </w:pPr>
            <w:r>
              <w:rPr>
                <w:rFonts w:ascii="inherit" w:eastAsia="Times New Roman" w:hAnsi="inherit"/>
                <w:b/>
                <w:bCs/>
                <w:sz w:val="20"/>
                <w:szCs w:val="20"/>
              </w:rPr>
              <w:t>(34</w:t>
            </w:r>
          </w:p>
        </w:tc>
        <w:tc>
          <w:tcPr>
            <w:tcW w:w="0" w:type="auto"/>
            <w:tcMar>
              <w:top w:w="30" w:type="dxa"/>
              <w:left w:w="0" w:type="dxa"/>
              <w:bottom w:w="30" w:type="dxa"/>
              <w:right w:w="30" w:type="dxa"/>
            </w:tcMar>
            <w:vAlign w:val="bottom"/>
            <w:hideMark/>
          </w:tcPr>
          <w:p w14:paraId="628D1A7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A3CC5F5" w14:textId="77777777" w:rsidR="00000000" w:rsidRDefault="00942225">
            <w:pPr>
              <w:divId w:val="61218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831E78" w14:textId="77777777" w:rsidR="00000000" w:rsidRDefault="00942225">
            <w:pPr>
              <w:jc w:val="right"/>
              <w:rPr>
                <w:rFonts w:eastAsia="Times New Roman"/>
                <w:sz w:val="20"/>
                <w:szCs w:val="20"/>
              </w:rPr>
            </w:pPr>
            <w:r>
              <w:rPr>
                <w:rFonts w:ascii="inherit" w:eastAsia="Times New Roman" w:hAnsi="inherit"/>
                <w:b/>
                <w:bCs/>
                <w:sz w:val="20"/>
                <w:szCs w:val="20"/>
              </w:rPr>
              <w:t>595</w:t>
            </w:r>
          </w:p>
        </w:tc>
        <w:tc>
          <w:tcPr>
            <w:tcW w:w="0" w:type="auto"/>
            <w:vAlign w:val="bottom"/>
            <w:hideMark/>
          </w:tcPr>
          <w:p w14:paraId="0934D2F7" w14:textId="77777777" w:rsidR="00000000" w:rsidRDefault="00942225">
            <w:pPr>
              <w:rPr>
                <w:rFonts w:eastAsia="Times New Roman"/>
                <w:sz w:val="20"/>
                <w:szCs w:val="20"/>
              </w:rPr>
            </w:pPr>
          </w:p>
        </w:tc>
      </w:tr>
      <w:tr w:rsidR="00942225" w14:paraId="06822FBC" w14:textId="77777777">
        <w:trPr>
          <w:divId w:val="113794355"/>
          <w:jc w:val="center"/>
        </w:trPr>
        <w:tc>
          <w:tcPr>
            <w:tcW w:w="0" w:type="auto"/>
            <w:shd w:val="clear" w:color="auto" w:fill="CCEEFF"/>
            <w:tcMar>
              <w:top w:w="30" w:type="dxa"/>
              <w:left w:w="30" w:type="dxa"/>
              <w:bottom w:w="30" w:type="dxa"/>
              <w:right w:w="30" w:type="dxa"/>
            </w:tcMar>
            <w:vAlign w:val="bottom"/>
            <w:hideMark/>
          </w:tcPr>
          <w:p w14:paraId="43CB8BB2" w14:textId="77777777" w:rsidR="00000000" w:rsidRDefault="00942225">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72BAFC6F" w14:textId="77777777" w:rsidR="00000000" w:rsidRDefault="00942225">
            <w:pPr>
              <w:jc w:val="right"/>
              <w:rPr>
                <w:rFonts w:eastAsia="Times New Roman"/>
                <w:sz w:val="20"/>
                <w:szCs w:val="20"/>
              </w:rPr>
            </w:pPr>
            <w:r>
              <w:rPr>
                <w:rFonts w:ascii="inherit" w:eastAsia="Times New Roman" w:hAnsi="inherit"/>
                <w:b/>
                <w:bCs/>
                <w:sz w:val="20"/>
                <w:szCs w:val="20"/>
              </w:rPr>
              <w:t>402</w:t>
            </w:r>
          </w:p>
        </w:tc>
        <w:tc>
          <w:tcPr>
            <w:tcW w:w="0" w:type="auto"/>
            <w:shd w:val="clear" w:color="auto" w:fill="CCEEFF"/>
            <w:vAlign w:val="bottom"/>
            <w:hideMark/>
          </w:tcPr>
          <w:p w14:paraId="0A73273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B30F76" w14:textId="77777777" w:rsidR="00000000" w:rsidRDefault="00942225">
            <w:pPr>
              <w:divId w:val="20566585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651675"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5F1B524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62F79F4" w14:textId="77777777" w:rsidR="00000000" w:rsidRDefault="00942225">
            <w:pPr>
              <w:divId w:val="919413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666686" w14:textId="77777777" w:rsidR="00000000" w:rsidRDefault="00942225">
            <w:pPr>
              <w:jc w:val="right"/>
              <w:rPr>
                <w:rFonts w:eastAsia="Times New Roman"/>
                <w:sz w:val="20"/>
                <w:szCs w:val="20"/>
              </w:rPr>
            </w:pPr>
            <w:r>
              <w:rPr>
                <w:rFonts w:ascii="inherit" w:eastAsia="Times New Roman" w:hAnsi="inherit"/>
                <w:b/>
                <w:bCs/>
                <w:sz w:val="20"/>
                <w:szCs w:val="20"/>
              </w:rPr>
              <w:t>379</w:t>
            </w:r>
          </w:p>
        </w:tc>
        <w:tc>
          <w:tcPr>
            <w:tcW w:w="0" w:type="auto"/>
            <w:shd w:val="clear" w:color="auto" w:fill="CCEEFF"/>
            <w:vAlign w:val="bottom"/>
            <w:hideMark/>
          </w:tcPr>
          <w:p w14:paraId="3177F73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53352B" w14:textId="77777777" w:rsidR="00000000" w:rsidRDefault="00942225">
            <w:pPr>
              <w:divId w:val="1538008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BA410"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7E41D3C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673F15" w14:textId="77777777" w:rsidR="00000000" w:rsidRDefault="00942225">
            <w:pPr>
              <w:divId w:val="1119105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EBD9C7"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080E764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DBF9C7" w14:textId="77777777" w:rsidR="00000000" w:rsidRDefault="00942225">
            <w:pPr>
              <w:divId w:val="21091090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A106C"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shd w:val="clear" w:color="auto" w:fill="CCEEFF"/>
            <w:tcMar>
              <w:top w:w="30" w:type="dxa"/>
              <w:left w:w="0" w:type="dxa"/>
              <w:bottom w:w="30" w:type="dxa"/>
              <w:right w:w="30" w:type="dxa"/>
            </w:tcMar>
            <w:vAlign w:val="bottom"/>
            <w:hideMark/>
          </w:tcPr>
          <w:p w14:paraId="7C24E3D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E466D07" w14:textId="77777777" w:rsidR="00000000" w:rsidRDefault="00942225">
            <w:pPr>
              <w:divId w:val="2014993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D173FE" w14:textId="77777777" w:rsidR="00000000" w:rsidRDefault="00942225">
            <w:pPr>
              <w:jc w:val="right"/>
              <w:rPr>
                <w:rFonts w:eastAsia="Times New Roman"/>
                <w:sz w:val="20"/>
                <w:szCs w:val="20"/>
              </w:rPr>
            </w:pPr>
            <w:r>
              <w:rPr>
                <w:rFonts w:ascii="inherit" w:eastAsia="Times New Roman" w:hAnsi="inherit"/>
                <w:b/>
                <w:bCs/>
                <w:sz w:val="20"/>
                <w:szCs w:val="20"/>
              </w:rPr>
              <w:t>403</w:t>
            </w:r>
          </w:p>
        </w:tc>
        <w:tc>
          <w:tcPr>
            <w:tcW w:w="0" w:type="auto"/>
            <w:shd w:val="clear" w:color="auto" w:fill="CCEEFF"/>
            <w:vAlign w:val="bottom"/>
            <w:hideMark/>
          </w:tcPr>
          <w:p w14:paraId="245BB7E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AC0B70" w14:textId="77777777" w:rsidR="00000000" w:rsidRDefault="00942225">
            <w:pPr>
              <w:divId w:val="597177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3FA9B1"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shd w:val="clear" w:color="auto" w:fill="CCEEFF"/>
            <w:tcMar>
              <w:top w:w="30" w:type="dxa"/>
              <w:left w:w="0" w:type="dxa"/>
              <w:bottom w:w="30" w:type="dxa"/>
              <w:right w:w="30" w:type="dxa"/>
            </w:tcMar>
            <w:vAlign w:val="bottom"/>
            <w:hideMark/>
          </w:tcPr>
          <w:p w14:paraId="315DDB9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8BF2106" w14:textId="77777777" w:rsidR="00000000" w:rsidRDefault="00942225">
            <w:pPr>
              <w:divId w:val="1988319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2E135" w14:textId="77777777" w:rsidR="00000000" w:rsidRDefault="00942225">
            <w:pPr>
              <w:jc w:val="right"/>
              <w:rPr>
                <w:rFonts w:eastAsia="Times New Roman"/>
                <w:sz w:val="20"/>
                <w:szCs w:val="20"/>
              </w:rPr>
            </w:pPr>
            <w:r>
              <w:rPr>
                <w:rFonts w:ascii="inherit" w:eastAsia="Times New Roman" w:hAnsi="inherit"/>
                <w:b/>
                <w:bCs/>
                <w:sz w:val="20"/>
                <w:szCs w:val="20"/>
              </w:rPr>
              <w:t>380</w:t>
            </w:r>
          </w:p>
        </w:tc>
        <w:tc>
          <w:tcPr>
            <w:tcW w:w="0" w:type="auto"/>
            <w:shd w:val="clear" w:color="auto" w:fill="CCEEFF"/>
            <w:vAlign w:val="bottom"/>
            <w:hideMark/>
          </w:tcPr>
          <w:p w14:paraId="07669C2D" w14:textId="77777777" w:rsidR="00000000" w:rsidRDefault="00942225">
            <w:pPr>
              <w:rPr>
                <w:rFonts w:eastAsia="Times New Roman"/>
                <w:sz w:val="20"/>
                <w:szCs w:val="20"/>
              </w:rPr>
            </w:pPr>
          </w:p>
        </w:tc>
      </w:tr>
      <w:tr w:rsidR="00000000" w14:paraId="1AA0003F" w14:textId="77777777">
        <w:trPr>
          <w:divId w:val="113794355"/>
          <w:jc w:val="center"/>
        </w:trPr>
        <w:tc>
          <w:tcPr>
            <w:tcW w:w="0" w:type="auto"/>
            <w:tcMar>
              <w:top w:w="30" w:type="dxa"/>
              <w:left w:w="30" w:type="dxa"/>
              <w:bottom w:w="30" w:type="dxa"/>
              <w:right w:w="30" w:type="dxa"/>
            </w:tcMar>
            <w:vAlign w:val="bottom"/>
            <w:hideMark/>
          </w:tcPr>
          <w:p w14:paraId="4B6DFA6A" w14:textId="77777777" w:rsidR="00000000" w:rsidRDefault="00942225">
            <w:pPr>
              <w:rPr>
                <w:rFonts w:eastAsia="Times New Roman"/>
                <w:sz w:val="20"/>
                <w:szCs w:val="20"/>
              </w:rPr>
            </w:pPr>
            <w:r>
              <w:rPr>
                <w:rFonts w:ascii="inherit" w:eastAsia="Times New Roman" w:hAnsi="inherit"/>
                <w:sz w:val="20"/>
                <w:szCs w:val="20"/>
              </w:rPr>
              <w:t>Other</w:t>
            </w:r>
          </w:p>
        </w:tc>
        <w:tc>
          <w:tcPr>
            <w:tcW w:w="0" w:type="auto"/>
            <w:gridSpan w:val="2"/>
            <w:tcMar>
              <w:top w:w="30" w:type="dxa"/>
              <w:left w:w="30" w:type="dxa"/>
              <w:bottom w:w="30" w:type="dxa"/>
              <w:right w:w="0" w:type="dxa"/>
            </w:tcMar>
            <w:vAlign w:val="bottom"/>
            <w:hideMark/>
          </w:tcPr>
          <w:p w14:paraId="552C9A69" w14:textId="77777777" w:rsidR="00000000" w:rsidRDefault="00942225">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14:paraId="2B2C892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979E26" w14:textId="77777777" w:rsidR="00000000" w:rsidRDefault="00942225">
            <w:pPr>
              <w:divId w:val="1379281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AFBFB" w14:textId="77777777" w:rsidR="00000000" w:rsidRDefault="00942225">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11C1C6C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1F32D56" w14:textId="77777777" w:rsidR="00000000" w:rsidRDefault="00942225">
            <w:pPr>
              <w:divId w:val="1511598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1F17CD" w14:textId="77777777" w:rsidR="00000000" w:rsidRDefault="00942225">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38E1125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D88E7EC" w14:textId="77777777" w:rsidR="00000000" w:rsidRDefault="00942225">
            <w:pPr>
              <w:divId w:val="6219562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36268B"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0718C3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F1D2593" w14:textId="77777777" w:rsidR="00000000" w:rsidRDefault="00942225">
            <w:pPr>
              <w:divId w:val="1102649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373B18"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DE2AE2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C401557" w14:textId="77777777" w:rsidR="00000000" w:rsidRDefault="00942225">
            <w:pPr>
              <w:divId w:val="255208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7F7829"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1231704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DADDE51" w14:textId="77777777" w:rsidR="00000000" w:rsidRDefault="00942225">
            <w:pPr>
              <w:divId w:val="50385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68C13" w14:textId="77777777" w:rsidR="00000000" w:rsidRDefault="00942225">
            <w:pPr>
              <w:jc w:val="right"/>
              <w:rPr>
                <w:rFonts w:eastAsia="Times New Roman"/>
                <w:sz w:val="20"/>
                <w:szCs w:val="20"/>
              </w:rPr>
            </w:pPr>
            <w:r>
              <w:rPr>
                <w:rFonts w:ascii="inherit" w:eastAsia="Times New Roman" w:hAnsi="inherit"/>
                <w:b/>
                <w:bCs/>
                <w:sz w:val="20"/>
                <w:szCs w:val="20"/>
              </w:rPr>
              <w:t>187</w:t>
            </w:r>
          </w:p>
        </w:tc>
        <w:tc>
          <w:tcPr>
            <w:tcW w:w="0" w:type="auto"/>
            <w:vAlign w:val="bottom"/>
            <w:hideMark/>
          </w:tcPr>
          <w:p w14:paraId="61A8916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ADEEC25" w14:textId="77777777" w:rsidR="00000000" w:rsidRDefault="00942225">
            <w:pPr>
              <w:divId w:val="2099670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6051B" w14:textId="77777777" w:rsidR="00000000" w:rsidRDefault="00942225">
            <w:pPr>
              <w:jc w:val="right"/>
              <w:rPr>
                <w:rFonts w:eastAsia="Times New Roman"/>
                <w:sz w:val="20"/>
                <w:szCs w:val="20"/>
              </w:rPr>
            </w:pPr>
            <w:r>
              <w:rPr>
                <w:rFonts w:ascii="inherit" w:eastAsia="Times New Roman" w:hAnsi="inherit"/>
                <w:b/>
                <w:bCs/>
                <w:sz w:val="20"/>
                <w:szCs w:val="20"/>
              </w:rPr>
              <w:t>(11</w:t>
            </w:r>
          </w:p>
        </w:tc>
        <w:tc>
          <w:tcPr>
            <w:tcW w:w="0" w:type="auto"/>
            <w:tcMar>
              <w:top w:w="30" w:type="dxa"/>
              <w:left w:w="0" w:type="dxa"/>
              <w:bottom w:w="30" w:type="dxa"/>
              <w:right w:w="30" w:type="dxa"/>
            </w:tcMar>
            <w:vAlign w:val="bottom"/>
            <w:hideMark/>
          </w:tcPr>
          <w:p w14:paraId="68CEC97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0134FAA" w14:textId="77777777" w:rsidR="00000000" w:rsidRDefault="00942225">
            <w:pPr>
              <w:divId w:val="1363633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E41582" w14:textId="77777777" w:rsidR="00000000" w:rsidRDefault="00942225">
            <w:pPr>
              <w:jc w:val="right"/>
              <w:rPr>
                <w:rFonts w:eastAsia="Times New Roman"/>
                <w:sz w:val="20"/>
                <w:szCs w:val="20"/>
              </w:rPr>
            </w:pPr>
            <w:r>
              <w:rPr>
                <w:rFonts w:ascii="inherit" w:eastAsia="Times New Roman" w:hAnsi="inherit"/>
                <w:b/>
                <w:bCs/>
                <w:sz w:val="20"/>
                <w:szCs w:val="20"/>
              </w:rPr>
              <w:t>176</w:t>
            </w:r>
          </w:p>
        </w:tc>
        <w:tc>
          <w:tcPr>
            <w:tcW w:w="0" w:type="auto"/>
            <w:vAlign w:val="bottom"/>
            <w:hideMark/>
          </w:tcPr>
          <w:p w14:paraId="4C19F385" w14:textId="77777777" w:rsidR="00000000" w:rsidRDefault="00942225">
            <w:pPr>
              <w:rPr>
                <w:rFonts w:eastAsia="Times New Roman"/>
                <w:sz w:val="20"/>
                <w:szCs w:val="20"/>
              </w:rPr>
            </w:pPr>
          </w:p>
        </w:tc>
      </w:tr>
      <w:tr w:rsidR="00942225" w14:paraId="2BFAF7C0" w14:textId="77777777">
        <w:trPr>
          <w:divId w:val="113794355"/>
          <w:jc w:val="center"/>
        </w:trPr>
        <w:tc>
          <w:tcPr>
            <w:tcW w:w="0" w:type="auto"/>
            <w:shd w:val="clear" w:color="auto" w:fill="CCEEFF"/>
            <w:tcMar>
              <w:top w:w="30" w:type="dxa"/>
              <w:left w:w="30" w:type="dxa"/>
              <w:bottom w:w="30" w:type="dxa"/>
              <w:right w:w="30" w:type="dxa"/>
            </w:tcMar>
            <w:vAlign w:val="bottom"/>
            <w:hideMark/>
          </w:tcPr>
          <w:p w14:paraId="07363CF1" w14:textId="77777777" w:rsidR="00000000" w:rsidRDefault="00942225">
            <w:pPr>
              <w:rPr>
                <w:rFonts w:eastAsia="Times New Roman"/>
                <w:sz w:val="20"/>
                <w:szCs w:val="20"/>
              </w:rPr>
            </w:pPr>
            <w:r>
              <w:rPr>
                <w:rFonts w:ascii="inherit" w:eastAsia="Times New Roman" w:hAnsi="inherit"/>
                <w:b/>
                <w:bCs/>
                <w:sz w:val="20"/>
                <w:szCs w:val="20"/>
              </w:rPr>
              <w:t>Total goodwill</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CCAB0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CA6F08" w14:textId="77777777" w:rsidR="00000000" w:rsidRDefault="00942225">
            <w:pPr>
              <w:jc w:val="right"/>
              <w:rPr>
                <w:rFonts w:eastAsia="Times New Roman"/>
                <w:sz w:val="20"/>
                <w:szCs w:val="20"/>
              </w:rPr>
            </w:pPr>
            <w:r>
              <w:rPr>
                <w:rFonts w:ascii="inherit" w:eastAsia="Times New Roman" w:hAnsi="inherit"/>
                <w:b/>
                <w:bCs/>
                <w:sz w:val="20"/>
                <w:szCs w:val="20"/>
              </w:rPr>
              <w:t>3,001</w:t>
            </w:r>
          </w:p>
        </w:tc>
        <w:tc>
          <w:tcPr>
            <w:tcW w:w="0" w:type="auto"/>
            <w:tcBorders>
              <w:top w:val="single" w:sz="6" w:space="0" w:color="000000"/>
              <w:bottom w:val="double" w:sz="6" w:space="0" w:color="000000"/>
            </w:tcBorders>
            <w:shd w:val="clear" w:color="auto" w:fill="CCEEFF"/>
            <w:vAlign w:val="bottom"/>
            <w:hideMark/>
          </w:tcPr>
          <w:p w14:paraId="55125BE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5D5AA8" w14:textId="77777777" w:rsidR="00000000" w:rsidRDefault="00942225">
            <w:pPr>
              <w:divId w:val="1602447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46BA46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8F57FE" w14:textId="77777777" w:rsidR="00000000" w:rsidRDefault="00942225">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62F6AD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421889A" w14:textId="77777777" w:rsidR="00000000" w:rsidRDefault="00942225">
            <w:pPr>
              <w:divId w:val="590628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5824A0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5E8600" w14:textId="77777777" w:rsidR="00000000" w:rsidRDefault="00942225">
            <w:pPr>
              <w:jc w:val="right"/>
              <w:rPr>
                <w:rFonts w:eastAsia="Times New Roman"/>
                <w:sz w:val="20"/>
                <w:szCs w:val="20"/>
              </w:rPr>
            </w:pPr>
            <w:r>
              <w:rPr>
                <w:rFonts w:ascii="inherit" w:eastAsia="Times New Roman" w:hAnsi="inherit"/>
                <w:b/>
                <w:bCs/>
                <w:sz w:val="20"/>
                <w:szCs w:val="20"/>
              </w:rPr>
              <w:t>2,832</w:t>
            </w:r>
          </w:p>
        </w:tc>
        <w:tc>
          <w:tcPr>
            <w:tcW w:w="0" w:type="auto"/>
            <w:tcBorders>
              <w:top w:val="single" w:sz="6" w:space="0" w:color="000000"/>
              <w:bottom w:val="double" w:sz="6" w:space="0" w:color="000000"/>
            </w:tcBorders>
            <w:shd w:val="clear" w:color="auto" w:fill="CCEEFF"/>
            <w:vAlign w:val="bottom"/>
            <w:hideMark/>
          </w:tcPr>
          <w:p w14:paraId="7F475BD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9BC0B1" w14:textId="77777777" w:rsidR="00000000" w:rsidRDefault="00942225">
            <w:pPr>
              <w:divId w:val="1732275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3C38D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5E6C26"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6B67BCE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7C91C" w14:textId="77777777" w:rsidR="00000000" w:rsidRDefault="00942225">
            <w:pPr>
              <w:divId w:val="1958413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7AF82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8E1CB2"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0AEFCB8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5FE56B" w14:textId="77777777" w:rsidR="00000000" w:rsidRDefault="00942225">
            <w:pPr>
              <w:divId w:val="4413889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F0F88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87A8DBC" w14:textId="77777777" w:rsidR="00000000" w:rsidRDefault="00942225">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09C3E8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517F46D" w14:textId="77777777" w:rsidR="00000000" w:rsidRDefault="00942225">
            <w:pPr>
              <w:divId w:val="16108169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08A73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E044DAA" w14:textId="77777777" w:rsidR="00000000" w:rsidRDefault="00942225">
            <w:pPr>
              <w:jc w:val="right"/>
              <w:rPr>
                <w:rFonts w:eastAsia="Times New Roman"/>
                <w:sz w:val="20"/>
                <w:szCs w:val="20"/>
              </w:rPr>
            </w:pPr>
            <w:r>
              <w:rPr>
                <w:rFonts w:ascii="inherit" w:eastAsia="Times New Roman" w:hAnsi="inherit"/>
                <w:b/>
                <w:bCs/>
                <w:sz w:val="20"/>
                <w:szCs w:val="20"/>
              </w:rPr>
              <w:t>2,990</w:t>
            </w:r>
          </w:p>
        </w:tc>
        <w:tc>
          <w:tcPr>
            <w:tcW w:w="0" w:type="auto"/>
            <w:tcBorders>
              <w:top w:val="single" w:sz="6" w:space="0" w:color="000000"/>
              <w:bottom w:val="double" w:sz="6" w:space="0" w:color="000000"/>
            </w:tcBorders>
            <w:shd w:val="clear" w:color="auto" w:fill="CCEEFF"/>
            <w:vAlign w:val="bottom"/>
            <w:hideMark/>
          </w:tcPr>
          <w:p w14:paraId="5624345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80528" w14:textId="77777777" w:rsidR="00000000" w:rsidRDefault="00942225">
            <w:pPr>
              <w:divId w:val="1177692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EAA16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3FC0E5" w14:textId="77777777" w:rsidR="00000000" w:rsidRDefault="00942225">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2D7D30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CC88CF8" w14:textId="77777777" w:rsidR="00000000" w:rsidRDefault="00942225">
            <w:pPr>
              <w:divId w:val="10145298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D4B8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A94A2A" w14:textId="77777777" w:rsidR="00000000" w:rsidRDefault="00942225">
            <w:pPr>
              <w:jc w:val="right"/>
              <w:rPr>
                <w:rFonts w:eastAsia="Times New Roman"/>
                <w:sz w:val="20"/>
                <w:szCs w:val="20"/>
              </w:rPr>
            </w:pPr>
            <w:r>
              <w:rPr>
                <w:rFonts w:ascii="inherit" w:eastAsia="Times New Roman" w:hAnsi="inherit"/>
                <w:b/>
                <w:bCs/>
                <w:sz w:val="20"/>
                <w:szCs w:val="20"/>
              </w:rPr>
              <w:t>2,821</w:t>
            </w:r>
          </w:p>
        </w:tc>
        <w:tc>
          <w:tcPr>
            <w:tcW w:w="0" w:type="auto"/>
            <w:tcBorders>
              <w:top w:val="single" w:sz="6" w:space="0" w:color="000000"/>
              <w:bottom w:val="double" w:sz="6" w:space="0" w:color="000000"/>
            </w:tcBorders>
            <w:shd w:val="clear" w:color="auto" w:fill="CCEEFF"/>
            <w:vAlign w:val="bottom"/>
            <w:hideMark/>
          </w:tcPr>
          <w:p w14:paraId="4C8F2E95" w14:textId="77777777" w:rsidR="00000000" w:rsidRDefault="00942225">
            <w:pPr>
              <w:rPr>
                <w:rFonts w:eastAsia="Times New Roman"/>
                <w:sz w:val="20"/>
                <w:szCs w:val="20"/>
              </w:rPr>
            </w:pPr>
          </w:p>
        </w:tc>
      </w:tr>
    </w:tbl>
    <w:p w14:paraId="55FF509F" w14:textId="77777777" w:rsidR="00000000" w:rsidRDefault="00942225">
      <w:pPr>
        <w:spacing w:line="288" w:lineRule="auto"/>
        <w:jc w:val="center"/>
        <w:divId w:val="166941144"/>
        <w:rPr>
          <w:rFonts w:eastAsia="Times New Roman"/>
          <w:sz w:val="20"/>
          <w:szCs w:val="20"/>
        </w:rPr>
      </w:pPr>
    </w:p>
    <w:p w14:paraId="3EC4D5BA" w14:textId="77777777" w:rsidR="00000000" w:rsidRDefault="00942225">
      <w:pPr>
        <w:spacing w:line="288" w:lineRule="auto"/>
        <w:jc w:val="both"/>
        <w:divId w:val="166941144"/>
        <w:rPr>
          <w:rFonts w:eastAsia="Times New Roman"/>
          <w:sz w:val="20"/>
          <w:szCs w:val="20"/>
        </w:rPr>
      </w:pPr>
    </w:p>
    <w:p w14:paraId="204824FA"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Identifiable Intangible Assets</w:t>
      </w:r>
      <w:r>
        <w:rPr>
          <w:rFonts w:ascii="inherit" w:eastAsia="Times New Roman" w:hAnsi="inherit"/>
          <w:i/>
          <w:iCs/>
          <w:sz w:val="20"/>
          <w:szCs w:val="20"/>
        </w:rPr>
        <w:t xml:space="preserve"> </w:t>
      </w:r>
      <w:r>
        <w:rPr>
          <w:rFonts w:ascii="inherit" w:eastAsia="Times New Roman" w:hAnsi="inherit"/>
          <w:sz w:val="20"/>
          <w:szCs w:val="20"/>
        </w:rPr>
        <w:t xml:space="preserve">NCR's purchased intangible assets, reported in intangibles, net in the Condensed Consolidated Balance Sheets, were specifically identified when acquired, and are deemed to have finite lives. The gross carrying amount and accumulated amortization for NCR’s </w:t>
      </w:r>
      <w:r>
        <w:rPr>
          <w:rFonts w:ascii="inherit" w:eastAsia="Times New Roman" w:hAnsi="inherit"/>
          <w:sz w:val="20"/>
          <w:szCs w:val="20"/>
        </w:rPr>
        <w:t>identifiable intangible assets were as set forth in the table below.</w:t>
      </w:r>
      <w:r>
        <w:rPr>
          <w:rFonts w:ascii="inherit" w:eastAsia="Times New Roman" w:hAnsi="inherit"/>
          <w:sz w:val="20"/>
          <w:szCs w:val="20"/>
        </w:rPr>
        <w:t xml:space="preserve"> </w:t>
      </w:r>
    </w:p>
    <w:p w14:paraId="0ABF4D96" w14:textId="77777777" w:rsidR="00000000" w:rsidRDefault="00942225">
      <w:pPr>
        <w:spacing w:line="288" w:lineRule="auto"/>
        <w:jc w:val="center"/>
        <w:divId w:val="1669411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947"/>
        <w:gridCol w:w="1040"/>
        <w:gridCol w:w="105"/>
        <w:gridCol w:w="140"/>
        <w:gridCol w:w="706"/>
        <w:gridCol w:w="58"/>
        <w:gridCol w:w="105"/>
        <w:gridCol w:w="140"/>
        <w:gridCol w:w="867"/>
        <w:gridCol w:w="112"/>
        <w:gridCol w:w="105"/>
        <w:gridCol w:w="133"/>
        <w:gridCol w:w="573"/>
        <w:gridCol w:w="63"/>
        <w:gridCol w:w="105"/>
        <w:gridCol w:w="133"/>
        <w:gridCol w:w="867"/>
        <w:gridCol w:w="107"/>
      </w:tblGrid>
      <w:tr w:rsidR="00000000" w14:paraId="4DCAF43E" w14:textId="77777777">
        <w:trPr>
          <w:divId w:val="661011562"/>
          <w:jc w:val="center"/>
        </w:trPr>
        <w:tc>
          <w:tcPr>
            <w:tcW w:w="0" w:type="auto"/>
            <w:gridSpan w:val="18"/>
            <w:vAlign w:val="center"/>
            <w:hideMark/>
          </w:tcPr>
          <w:p w14:paraId="681020E6" w14:textId="77777777" w:rsidR="00000000" w:rsidRDefault="00942225">
            <w:pPr>
              <w:spacing w:line="288" w:lineRule="auto"/>
              <w:jc w:val="center"/>
              <w:rPr>
                <w:rFonts w:eastAsia="Times New Roman"/>
                <w:sz w:val="20"/>
                <w:szCs w:val="20"/>
              </w:rPr>
            </w:pPr>
          </w:p>
        </w:tc>
      </w:tr>
      <w:tr w:rsidR="00000000" w14:paraId="0CE72E0E" w14:textId="77777777">
        <w:trPr>
          <w:divId w:val="661011562"/>
          <w:jc w:val="center"/>
        </w:trPr>
        <w:tc>
          <w:tcPr>
            <w:tcW w:w="1850" w:type="pct"/>
            <w:vAlign w:val="center"/>
            <w:hideMark/>
          </w:tcPr>
          <w:p w14:paraId="7E08BC72" w14:textId="77777777" w:rsidR="00000000" w:rsidRDefault="00942225">
            <w:pPr>
              <w:rPr>
                <w:rFonts w:eastAsia="Times New Roman"/>
                <w:sz w:val="20"/>
                <w:szCs w:val="20"/>
              </w:rPr>
            </w:pPr>
          </w:p>
        </w:tc>
        <w:tc>
          <w:tcPr>
            <w:tcW w:w="600" w:type="pct"/>
            <w:vAlign w:val="center"/>
            <w:hideMark/>
          </w:tcPr>
          <w:p w14:paraId="30325E05" w14:textId="77777777" w:rsidR="00000000" w:rsidRDefault="00942225">
            <w:pPr>
              <w:rPr>
                <w:rFonts w:eastAsia="Times New Roman"/>
                <w:sz w:val="20"/>
                <w:szCs w:val="20"/>
              </w:rPr>
            </w:pPr>
          </w:p>
        </w:tc>
        <w:tc>
          <w:tcPr>
            <w:tcW w:w="50" w:type="pct"/>
            <w:vAlign w:val="center"/>
            <w:hideMark/>
          </w:tcPr>
          <w:p w14:paraId="174DC25B" w14:textId="77777777" w:rsidR="00000000" w:rsidRDefault="00942225">
            <w:pPr>
              <w:rPr>
                <w:rFonts w:eastAsia="Times New Roman"/>
                <w:sz w:val="20"/>
                <w:szCs w:val="20"/>
              </w:rPr>
            </w:pPr>
          </w:p>
        </w:tc>
        <w:tc>
          <w:tcPr>
            <w:tcW w:w="50" w:type="pct"/>
            <w:vAlign w:val="center"/>
            <w:hideMark/>
          </w:tcPr>
          <w:p w14:paraId="1D25DD0D" w14:textId="77777777" w:rsidR="00000000" w:rsidRDefault="00942225">
            <w:pPr>
              <w:rPr>
                <w:rFonts w:eastAsia="Times New Roman"/>
                <w:sz w:val="20"/>
                <w:szCs w:val="20"/>
              </w:rPr>
            </w:pPr>
          </w:p>
        </w:tc>
        <w:tc>
          <w:tcPr>
            <w:tcW w:w="500" w:type="pct"/>
            <w:vAlign w:val="center"/>
            <w:hideMark/>
          </w:tcPr>
          <w:p w14:paraId="509DF3D8" w14:textId="77777777" w:rsidR="00000000" w:rsidRDefault="00942225">
            <w:pPr>
              <w:rPr>
                <w:rFonts w:eastAsia="Times New Roman"/>
                <w:sz w:val="20"/>
                <w:szCs w:val="20"/>
              </w:rPr>
            </w:pPr>
          </w:p>
        </w:tc>
        <w:tc>
          <w:tcPr>
            <w:tcW w:w="50" w:type="pct"/>
            <w:vAlign w:val="center"/>
            <w:hideMark/>
          </w:tcPr>
          <w:p w14:paraId="56A0812E" w14:textId="77777777" w:rsidR="00000000" w:rsidRDefault="00942225">
            <w:pPr>
              <w:rPr>
                <w:rFonts w:eastAsia="Times New Roman"/>
                <w:sz w:val="20"/>
                <w:szCs w:val="20"/>
              </w:rPr>
            </w:pPr>
          </w:p>
        </w:tc>
        <w:tc>
          <w:tcPr>
            <w:tcW w:w="50" w:type="pct"/>
            <w:vAlign w:val="center"/>
            <w:hideMark/>
          </w:tcPr>
          <w:p w14:paraId="6688A823" w14:textId="77777777" w:rsidR="00000000" w:rsidRDefault="00942225">
            <w:pPr>
              <w:rPr>
                <w:rFonts w:eastAsia="Times New Roman"/>
                <w:sz w:val="20"/>
                <w:szCs w:val="20"/>
              </w:rPr>
            </w:pPr>
          </w:p>
        </w:tc>
        <w:tc>
          <w:tcPr>
            <w:tcW w:w="50" w:type="pct"/>
            <w:vAlign w:val="center"/>
            <w:hideMark/>
          </w:tcPr>
          <w:p w14:paraId="23A72C2B" w14:textId="77777777" w:rsidR="00000000" w:rsidRDefault="00942225">
            <w:pPr>
              <w:rPr>
                <w:rFonts w:eastAsia="Times New Roman"/>
                <w:sz w:val="20"/>
                <w:szCs w:val="20"/>
              </w:rPr>
            </w:pPr>
          </w:p>
        </w:tc>
        <w:tc>
          <w:tcPr>
            <w:tcW w:w="500" w:type="pct"/>
            <w:vAlign w:val="center"/>
            <w:hideMark/>
          </w:tcPr>
          <w:p w14:paraId="5F564536" w14:textId="77777777" w:rsidR="00000000" w:rsidRDefault="00942225">
            <w:pPr>
              <w:rPr>
                <w:rFonts w:eastAsia="Times New Roman"/>
                <w:sz w:val="20"/>
                <w:szCs w:val="20"/>
              </w:rPr>
            </w:pPr>
          </w:p>
        </w:tc>
        <w:tc>
          <w:tcPr>
            <w:tcW w:w="50" w:type="pct"/>
            <w:vAlign w:val="center"/>
            <w:hideMark/>
          </w:tcPr>
          <w:p w14:paraId="0BAA0F6C" w14:textId="77777777" w:rsidR="00000000" w:rsidRDefault="00942225">
            <w:pPr>
              <w:rPr>
                <w:rFonts w:eastAsia="Times New Roman"/>
                <w:sz w:val="20"/>
                <w:szCs w:val="20"/>
              </w:rPr>
            </w:pPr>
          </w:p>
        </w:tc>
        <w:tc>
          <w:tcPr>
            <w:tcW w:w="50" w:type="pct"/>
            <w:vAlign w:val="center"/>
            <w:hideMark/>
          </w:tcPr>
          <w:p w14:paraId="161E5DCE" w14:textId="77777777" w:rsidR="00000000" w:rsidRDefault="00942225">
            <w:pPr>
              <w:rPr>
                <w:rFonts w:eastAsia="Times New Roman"/>
                <w:sz w:val="20"/>
                <w:szCs w:val="20"/>
              </w:rPr>
            </w:pPr>
          </w:p>
        </w:tc>
        <w:tc>
          <w:tcPr>
            <w:tcW w:w="50" w:type="pct"/>
            <w:vAlign w:val="center"/>
            <w:hideMark/>
          </w:tcPr>
          <w:p w14:paraId="26016AD3" w14:textId="77777777" w:rsidR="00000000" w:rsidRDefault="00942225">
            <w:pPr>
              <w:rPr>
                <w:rFonts w:eastAsia="Times New Roman"/>
                <w:sz w:val="20"/>
                <w:szCs w:val="20"/>
              </w:rPr>
            </w:pPr>
          </w:p>
        </w:tc>
        <w:tc>
          <w:tcPr>
            <w:tcW w:w="450" w:type="pct"/>
            <w:vAlign w:val="center"/>
            <w:hideMark/>
          </w:tcPr>
          <w:p w14:paraId="1F6BE2F7" w14:textId="77777777" w:rsidR="00000000" w:rsidRDefault="00942225">
            <w:pPr>
              <w:rPr>
                <w:rFonts w:eastAsia="Times New Roman"/>
                <w:sz w:val="20"/>
                <w:szCs w:val="20"/>
              </w:rPr>
            </w:pPr>
          </w:p>
        </w:tc>
        <w:tc>
          <w:tcPr>
            <w:tcW w:w="50" w:type="pct"/>
            <w:vAlign w:val="center"/>
            <w:hideMark/>
          </w:tcPr>
          <w:p w14:paraId="08EEEE0F" w14:textId="77777777" w:rsidR="00000000" w:rsidRDefault="00942225">
            <w:pPr>
              <w:rPr>
                <w:rFonts w:eastAsia="Times New Roman"/>
                <w:sz w:val="20"/>
                <w:szCs w:val="20"/>
              </w:rPr>
            </w:pPr>
          </w:p>
        </w:tc>
        <w:tc>
          <w:tcPr>
            <w:tcW w:w="50" w:type="pct"/>
            <w:vAlign w:val="center"/>
            <w:hideMark/>
          </w:tcPr>
          <w:p w14:paraId="512F5E22" w14:textId="77777777" w:rsidR="00000000" w:rsidRDefault="00942225">
            <w:pPr>
              <w:rPr>
                <w:rFonts w:eastAsia="Times New Roman"/>
                <w:sz w:val="20"/>
                <w:szCs w:val="20"/>
              </w:rPr>
            </w:pPr>
          </w:p>
        </w:tc>
        <w:tc>
          <w:tcPr>
            <w:tcW w:w="50" w:type="pct"/>
            <w:vAlign w:val="center"/>
            <w:hideMark/>
          </w:tcPr>
          <w:p w14:paraId="213B3065" w14:textId="77777777" w:rsidR="00000000" w:rsidRDefault="00942225">
            <w:pPr>
              <w:rPr>
                <w:rFonts w:eastAsia="Times New Roman"/>
                <w:sz w:val="20"/>
                <w:szCs w:val="20"/>
              </w:rPr>
            </w:pPr>
          </w:p>
        </w:tc>
        <w:tc>
          <w:tcPr>
            <w:tcW w:w="500" w:type="pct"/>
            <w:vAlign w:val="center"/>
            <w:hideMark/>
          </w:tcPr>
          <w:p w14:paraId="76BC57B3" w14:textId="77777777" w:rsidR="00000000" w:rsidRDefault="00942225">
            <w:pPr>
              <w:rPr>
                <w:rFonts w:eastAsia="Times New Roman"/>
                <w:sz w:val="20"/>
                <w:szCs w:val="20"/>
              </w:rPr>
            </w:pPr>
          </w:p>
        </w:tc>
        <w:tc>
          <w:tcPr>
            <w:tcW w:w="50" w:type="pct"/>
            <w:vAlign w:val="center"/>
            <w:hideMark/>
          </w:tcPr>
          <w:p w14:paraId="327D5308" w14:textId="77777777" w:rsidR="00000000" w:rsidRDefault="00942225">
            <w:pPr>
              <w:rPr>
                <w:rFonts w:eastAsia="Times New Roman"/>
                <w:sz w:val="20"/>
                <w:szCs w:val="20"/>
              </w:rPr>
            </w:pPr>
          </w:p>
        </w:tc>
      </w:tr>
      <w:tr w:rsidR="00000000" w14:paraId="3288ED4A" w14:textId="77777777">
        <w:trPr>
          <w:divId w:val="661011562"/>
          <w:jc w:val="center"/>
        </w:trPr>
        <w:tc>
          <w:tcPr>
            <w:tcW w:w="0" w:type="auto"/>
            <w:tcMar>
              <w:top w:w="30" w:type="dxa"/>
              <w:left w:w="30" w:type="dxa"/>
              <w:bottom w:w="30" w:type="dxa"/>
              <w:right w:w="30" w:type="dxa"/>
            </w:tcMar>
            <w:vAlign w:val="bottom"/>
            <w:hideMark/>
          </w:tcPr>
          <w:p w14:paraId="1BDE81E4" w14:textId="77777777" w:rsidR="00000000" w:rsidRDefault="00942225">
            <w:pPr>
              <w:divId w:val="466314957"/>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14:paraId="4229C126" w14:textId="77777777" w:rsidR="00000000" w:rsidRDefault="00942225">
            <w:pPr>
              <w:jc w:val="center"/>
              <w:rPr>
                <w:rFonts w:eastAsia="Times New Roman"/>
                <w:sz w:val="16"/>
                <w:szCs w:val="16"/>
              </w:rPr>
            </w:pPr>
            <w:r>
              <w:rPr>
                <w:rFonts w:ascii="inherit" w:eastAsia="Times New Roman" w:hAnsi="inherit"/>
                <w:b/>
                <w:bCs/>
                <w:sz w:val="16"/>
                <w:szCs w:val="16"/>
              </w:rPr>
              <w:t>Amortization</w:t>
            </w:r>
            <w:r>
              <w:rPr>
                <w:rFonts w:ascii="inherit" w:eastAsia="Times New Roman" w:hAnsi="inherit"/>
                <w:b/>
                <w:bCs/>
                <w:sz w:val="16"/>
                <w:szCs w:val="16"/>
              </w:rPr>
              <w:t xml:space="preserve"> </w:t>
            </w:r>
          </w:p>
          <w:p w14:paraId="56E3A6EB" w14:textId="77777777" w:rsidR="00000000" w:rsidRDefault="00942225">
            <w:pPr>
              <w:jc w:val="center"/>
              <w:rPr>
                <w:rFonts w:eastAsia="Times New Roman"/>
                <w:sz w:val="16"/>
                <w:szCs w:val="16"/>
              </w:rPr>
            </w:pPr>
            <w:r>
              <w:rPr>
                <w:rFonts w:ascii="inherit" w:eastAsia="Times New Roman" w:hAnsi="inherit"/>
                <w:b/>
                <w:bCs/>
                <w:sz w:val="16"/>
                <w:szCs w:val="16"/>
              </w:rPr>
              <w:t>Period</w:t>
            </w:r>
          </w:p>
          <w:p w14:paraId="76877696" w14:textId="77777777" w:rsidR="00000000" w:rsidRDefault="00942225">
            <w:pPr>
              <w:jc w:val="center"/>
              <w:rPr>
                <w:rFonts w:eastAsia="Times New Roman"/>
                <w:sz w:val="16"/>
                <w:szCs w:val="16"/>
              </w:rPr>
            </w:pPr>
            <w:r>
              <w:rPr>
                <w:rFonts w:ascii="inherit" w:eastAsia="Times New Roman" w:hAnsi="inherit"/>
                <w:b/>
                <w:bCs/>
                <w:sz w:val="16"/>
                <w:szCs w:val="16"/>
              </w:rPr>
              <w:t>(in Years)</w:t>
            </w:r>
          </w:p>
        </w:tc>
        <w:tc>
          <w:tcPr>
            <w:tcW w:w="0" w:type="auto"/>
            <w:tcMar>
              <w:top w:w="30" w:type="dxa"/>
              <w:left w:w="30" w:type="dxa"/>
              <w:bottom w:w="30" w:type="dxa"/>
              <w:right w:w="30" w:type="dxa"/>
            </w:tcMar>
            <w:vAlign w:val="bottom"/>
            <w:hideMark/>
          </w:tcPr>
          <w:p w14:paraId="45DD43F0" w14:textId="77777777" w:rsidR="00000000" w:rsidRDefault="00942225">
            <w:pPr>
              <w:divId w:val="199124961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4843A4F"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6FBDC6A8" w14:textId="77777777" w:rsidR="00000000" w:rsidRDefault="00942225">
            <w:pPr>
              <w:divId w:val="5072124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7B12B1"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4479B97F" w14:textId="77777777">
        <w:trPr>
          <w:divId w:val="661011562"/>
          <w:jc w:val="center"/>
        </w:trPr>
        <w:tc>
          <w:tcPr>
            <w:tcW w:w="0" w:type="auto"/>
            <w:tcMar>
              <w:top w:w="30" w:type="dxa"/>
              <w:left w:w="30" w:type="dxa"/>
              <w:bottom w:w="30" w:type="dxa"/>
              <w:right w:w="30" w:type="dxa"/>
            </w:tcMar>
            <w:vAlign w:val="bottom"/>
            <w:hideMark/>
          </w:tcPr>
          <w:p w14:paraId="4A03F351"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vMerge/>
            <w:vAlign w:val="center"/>
            <w:hideMark/>
          </w:tcPr>
          <w:p w14:paraId="149A568D"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7FF716D1" w14:textId="77777777" w:rsidR="00000000" w:rsidRDefault="00942225">
            <w:pPr>
              <w:divId w:val="13892632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334796" w14:textId="77777777" w:rsidR="00000000" w:rsidRDefault="00942225">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5B4E227A" w14:textId="77777777" w:rsidR="00000000" w:rsidRDefault="00942225">
            <w:pPr>
              <w:divId w:val="1907301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F8D8C1E" w14:textId="77777777" w:rsidR="00000000" w:rsidRDefault="00942225">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54454705" w14:textId="77777777" w:rsidR="00000000" w:rsidRDefault="00942225">
            <w:pPr>
              <w:divId w:val="664476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C268C8" w14:textId="77777777" w:rsidR="00000000" w:rsidRDefault="00942225">
            <w:pPr>
              <w:jc w:val="center"/>
              <w:rPr>
                <w:rFonts w:eastAsia="Times New Roman"/>
                <w:sz w:val="16"/>
                <w:szCs w:val="16"/>
              </w:rPr>
            </w:pPr>
            <w:r>
              <w:rPr>
                <w:rFonts w:ascii="inherit" w:eastAsia="Times New Roman" w:hAnsi="inherit"/>
                <w:b/>
                <w:bCs/>
                <w:sz w:val="16"/>
                <w:szCs w:val="16"/>
              </w:rPr>
              <w:t>Gross Carrying Amount</w:t>
            </w:r>
          </w:p>
        </w:tc>
        <w:tc>
          <w:tcPr>
            <w:tcW w:w="0" w:type="auto"/>
            <w:tcMar>
              <w:top w:w="30" w:type="dxa"/>
              <w:left w:w="30" w:type="dxa"/>
              <w:bottom w:w="30" w:type="dxa"/>
              <w:right w:w="30" w:type="dxa"/>
            </w:tcMar>
            <w:vAlign w:val="bottom"/>
            <w:hideMark/>
          </w:tcPr>
          <w:p w14:paraId="3D3A6B97" w14:textId="77777777" w:rsidR="00000000" w:rsidRDefault="00942225">
            <w:pPr>
              <w:divId w:val="1771966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3E5CC6" w14:textId="77777777" w:rsidR="00000000" w:rsidRDefault="00942225">
            <w:pPr>
              <w:jc w:val="center"/>
              <w:rPr>
                <w:rFonts w:eastAsia="Times New Roman"/>
                <w:sz w:val="16"/>
                <w:szCs w:val="16"/>
              </w:rPr>
            </w:pPr>
            <w:r>
              <w:rPr>
                <w:rFonts w:ascii="inherit" w:eastAsia="Times New Roman" w:hAnsi="inherit"/>
                <w:b/>
                <w:bCs/>
                <w:sz w:val="16"/>
                <w:szCs w:val="16"/>
              </w:rPr>
              <w:t>Accumulated Amortization</w:t>
            </w:r>
          </w:p>
        </w:tc>
      </w:tr>
      <w:tr w:rsidR="00000000" w14:paraId="013916C3" w14:textId="77777777">
        <w:trPr>
          <w:divId w:val="661011562"/>
          <w:jc w:val="center"/>
        </w:trPr>
        <w:tc>
          <w:tcPr>
            <w:tcW w:w="0" w:type="auto"/>
            <w:shd w:val="clear" w:color="auto" w:fill="CCEEFF"/>
            <w:tcMar>
              <w:top w:w="30" w:type="dxa"/>
              <w:left w:w="30" w:type="dxa"/>
              <w:bottom w:w="30" w:type="dxa"/>
              <w:right w:w="30" w:type="dxa"/>
            </w:tcMar>
            <w:vAlign w:val="bottom"/>
            <w:hideMark/>
          </w:tcPr>
          <w:p w14:paraId="0CCE255E" w14:textId="77777777" w:rsidR="00000000" w:rsidRDefault="00942225">
            <w:pPr>
              <w:rPr>
                <w:rFonts w:eastAsia="Times New Roman"/>
                <w:sz w:val="20"/>
                <w:szCs w:val="20"/>
              </w:rPr>
            </w:pPr>
            <w:r>
              <w:rPr>
                <w:rFonts w:ascii="inherit" w:eastAsia="Times New Roman" w:hAnsi="inherit"/>
                <w:b/>
                <w:bCs/>
                <w:sz w:val="20"/>
                <w:szCs w:val="20"/>
              </w:rPr>
              <w:t>Identifiable intangible assets</w:t>
            </w:r>
          </w:p>
        </w:tc>
        <w:tc>
          <w:tcPr>
            <w:tcW w:w="0" w:type="auto"/>
            <w:shd w:val="clear" w:color="auto" w:fill="CCEEFF"/>
            <w:tcMar>
              <w:top w:w="30" w:type="dxa"/>
              <w:left w:w="30" w:type="dxa"/>
              <w:bottom w:w="30" w:type="dxa"/>
              <w:right w:w="30" w:type="dxa"/>
            </w:tcMar>
            <w:vAlign w:val="bottom"/>
            <w:hideMark/>
          </w:tcPr>
          <w:p w14:paraId="5B7C2DA9" w14:textId="77777777" w:rsidR="00000000" w:rsidRDefault="00942225">
            <w:pPr>
              <w:divId w:val="955522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F0942C" w14:textId="77777777" w:rsidR="00000000" w:rsidRDefault="00942225">
            <w:pPr>
              <w:divId w:val="1898013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971256A" w14:textId="77777777" w:rsidR="00000000" w:rsidRDefault="00942225">
            <w:pPr>
              <w:divId w:val="5522335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B52DA6" w14:textId="77777777" w:rsidR="00000000" w:rsidRDefault="00942225">
            <w:pPr>
              <w:divId w:val="15979807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A5007C" w14:textId="77777777" w:rsidR="00000000" w:rsidRDefault="00942225">
            <w:pPr>
              <w:divId w:val="1605846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108450" w14:textId="77777777" w:rsidR="00000000" w:rsidRDefault="00942225">
            <w:pPr>
              <w:divId w:val="1405116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B0E739" w14:textId="77777777" w:rsidR="00000000" w:rsidRDefault="00942225">
            <w:pPr>
              <w:divId w:val="1255362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A360B4" w14:textId="77777777" w:rsidR="00000000" w:rsidRDefault="00942225">
            <w:pPr>
              <w:divId w:val="12482268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C1C1EB" w14:textId="77777777" w:rsidR="00000000" w:rsidRDefault="00942225">
            <w:pPr>
              <w:divId w:val="462768809"/>
              <w:rPr>
                <w:rFonts w:eastAsia="Times New Roman"/>
                <w:sz w:val="20"/>
                <w:szCs w:val="20"/>
              </w:rPr>
            </w:pPr>
            <w:r>
              <w:rPr>
                <w:rFonts w:ascii="inherit" w:eastAsia="Times New Roman" w:hAnsi="inherit"/>
                <w:sz w:val="20"/>
                <w:szCs w:val="20"/>
              </w:rPr>
              <w:t> </w:t>
            </w:r>
          </w:p>
        </w:tc>
      </w:tr>
      <w:tr w:rsidR="00000000" w14:paraId="5CB6BD0F" w14:textId="77777777">
        <w:trPr>
          <w:divId w:val="661011562"/>
          <w:jc w:val="center"/>
        </w:trPr>
        <w:tc>
          <w:tcPr>
            <w:tcW w:w="0" w:type="auto"/>
            <w:tcMar>
              <w:top w:w="30" w:type="dxa"/>
              <w:left w:w="30" w:type="dxa"/>
              <w:bottom w:w="30" w:type="dxa"/>
              <w:right w:w="30" w:type="dxa"/>
            </w:tcMar>
            <w:vAlign w:val="bottom"/>
            <w:hideMark/>
          </w:tcPr>
          <w:p w14:paraId="062AE7C6" w14:textId="77777777" w:rsidR="00000000" w:rsidRDefault="00942225">
            <w:pPr>
              <w:rPr>
                <w:rFonts w:eastAsia="Times New Roman"/>
                <w:sz w:val="20"/>
                <w:szCs w:val="20"/>
              </w:rPr>
            </w:pPr>
            <w:r>
              <w:rPr>
                <w:rFonts w:ascii="inherit" w:eastAsia="Times New Roman" w:hAnsi="inherit"/>
                <w:sz w:val="20"/>
                <w:szCs w:val="20"/>
              </w:rPr>
              <w:t>Reseller</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customer relationships</w:t>
            </w:r>
          </w:p>
        </w:tc>
        <w:tc>
          <w:tcPr>
            <w:tcW w:w="0" w:type="auto"/>
            <w:tcMar>
              <w:top w:w="30" w:type="dxa"/>
              <w:left w:w="30" w:type="dxa"/>
              <w:bottom w:w="30" w:type="dxa"/>
              <w:right w:w="30" w:type="dxa"/>
            </w:tcMar>
            <w:vAlign w:val="bottom"/>
            <w:hideMark/>
          </w:tcPr>
          <w:p w14:paraId="370A527E" w14:textId="77777777" w:rsidR="00000000" w:rsidRDefault="00942225">
            <w:pPr>
              <w:jc w:val="center"/>
              <w:rPr>
                <w:rFonts w:eastAsia="Times New Roman"/>
                <w:sz w:val="20"/>
                <w:szCs w:val="20"/>
              </w:rPr>
            </w:pPr>
            <w:r>
              <w:rPr>
                <w:rFonts w:ascii="inherit" w:eastAsia="Times New Roman" w:hAnsi="inherit"/>
                <w:sz w:val="20"/>
                <w:szCs w:val="20"/>
              </w:rPr>
              <w:t>1 - 20</w:t>
            </w:r>
          </w:p>
        </w:tc>
        <w:tc>
          <w:tcPr>
            <w:tcW w:w="0" w:type="auto"/>
            <w:tcMar>
              <w:top w:w="30" w:type="dxa"/>
              <w:left w:w="30" w:type="dxa"/>
              <w:bottom w:w="30" w:type="dxa"/>
              <w:right w:w="30" w:type="dxa"/>
            </w:tcMar>
            <w:vAlign w:val="bottom"/>
            <w:hideMark/>
          </w:tcPr>
          <w:p w14:paraId="220B8200" w14:textId="77777777" w:rsidR="00000000" w:rsidRDefault="00942225">
            <w:pPr>
              <w:divId w:val="1437865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86F7F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AE3A0E4" w14:textId="77777777" w:rsidR="00000000" w:rsidRDefault="00942225">
            <w:pPr>
              <w:jc w:val="right"/>
              <w:rPr>
                <w:rFonts w:eastAsia="Times New Roman"/>
                <w:sz w:val="20"/>
                <w:szCs w:val="20"/>
              </w:rPr>
            </w:pPr>
            <w:r>
              <w:rPr>
                <w:rFonts w:ascii="inherit" w:eastAsia="Times New Roman" w:hAnsi="inherit"/>
                <w:b/>
                <w:bCs/>
                <w:sz w:val="20"/>
                <w:szCs w:val="20"/>
              </w:rPr>
              <w:t>735</w:t>
            </w:r>
          </w:p>
        </w:tc>
        <w:tc>
          <w:tcPr>
            <w:tcW w:w="0" w:type="auto"/>
            <w:vAlign w:val="bottom"/>
            <w:hideMark/>
          </w:tcPr>
          <w:p w14:paraId="599FFC5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9A10B5E" w14:textId="77777777" w:rsidR="00000000" w:rsidRDefault="00942225">
            <w:pPr>
              <w:divId w:val="348993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3E0CF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183FDDB" w14:textId="77777777" w:rsidR="00000000" w:rsidRDefault="00942225">
            <w:pPr>
              <w:jc w:val="right"/>
              <w:rPr>
                <w:rFonts w:eastAsia="Times New Roman"/>
                <w:sz w:val="20"/>
                <w:szCs w:val="20"/>
              </w:rPr>
            </w:pPr>
            <w:r>
              <w:rPr>
                <w:rFonts w:ascii="inherit" w:eastAsia="Times New Roman" w:hAnsi="inherit"/>
                <w:b/>
                <w:bCs/>
                <w:sz w:val="20"/>
                <w:szCs w:val="20"/>
              </w:rPr>
              <w:t>(284</w:t>
            </w:r>
          </w:p>
        </w:tc>
        <w:tc>
          <w:tcPr>
            <w:tcW w:w="0" w:type="auto"/>
            <w:tcMar>
              <w:top w:w="30" w:type="dxa"/>
              <w:left w:w="0" w:type="dxa"/>
              <w:bottom w:w="30" w:type="dxa"/>
              <w:right w:w="30" w:type="dxa"/>
            </w:tcMar>
            <w:vAlign w:val="bottom"/>
            <w:hideMark/>
          </w:tcPr>
          <w:p w14:paraId="3FAE6EC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1DCDFA7" w14:textId="77777777" w:rsidR="00000000" w:rsidRDefault="00942225">
            <w:pPr>
              <w:divId w:val="1053306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7CC550"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AAA5805" w14:textId="77777777" w:rsidR="00000000" w:rsidRDefault="00942225">
            <w:pPr>
              <w:jc w:val="right"/>
              <w:rPr>
                <w:rFonts w:eastAsia="Times New Roman"/>
                <w:sz w:val="20"/>
                <w:szCs w:val="20"/>
              </w:rPr>
            </w:pPr>
            <w:r>
              <w:rPr>
                <w:rFonts w:ascii="inherit" w:eastAsia="Times New Roman" w:hAnsi="inherit"/>
                <w:sz w:val="20"/>
                <w:szCs w:val="20"/>
              </w:rPr>
              <w:t>735</w:t>
            </w:r>
          </w:p>
        </w:tc>
        <w:tc>
          <w:tcPr>
            <w:tcW w:w="0" w:type="auto"/>
            <w:vAlign w:val="bottom"/>
            <w:hideMark/>
          </w:tcPr>
          <w:p w14:paraId="13FF760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5EFB6D" w14:textId="77777777" w:rsidR="00000000" w:rsidRDefault="00942225">
            <w:pPr>
              <w:divId w:val="921644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E05020"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06EB910" w14:textId="77777777" w:rsidR="00000000" w:rsidRDefault="00942225">
            <w:pPr>
              <w:jc w:val="right"/>
              <w:rPr>
                <w:rFonts w:eastAsia="Times New Roman"/>
                <w:sz w:val="20"/>
                <w:szCs w:val="20"/>
              </w:rPr>
            </w:pPr>
            <w:r>
              <w:rPr>
                <w:rFonts w:ascii="inherit" w:eastAsia="Times New Roman" w:hAnsi="inherit"/>
                <w:sz w:val="20"/>
                <w:szCs w:val="20"/>
              </w:rPr>
              <w:t>(270</w:t>
            </w:r>
          </w:p>
        </w:tc>
        <w:tc>
          <w:tcPr>
            <w:tcW w:w="0" w:type="auto"/>
            <w:tcMar>
              <w:top w:w="30" w:type="dxa"/>
              <w:left w:w="0" w:type="dxa"/>
              <w:bottom w:w="30" w:type="dxa"/>
              <w:right w:w="30" w:type="dxa"/>
            </w:tcMar>
            <w:vAlign w:val="bottom"/>
            <w:hideMark/>
          </w:tcPr>
          <w:p w14:paraId="02BE61B3" w14:textId="77777777" w:rsidR="00000000" w:rsidRDefault="00942225">
            <w:pPr>
              <w:rPr>
                <w:rFonts w:eastAsia="Times New Roman"/>
                <w:sz w:val="20"/>
                <w:szCs w:val="20"/>
              </w:rPr>
            </w:pPr>
            <w:r>
              <w:rPr>
                <w:rFonts w:ascii="inherit" w:eastAsia="Times New Roman" w:hAnsi="inherit"/>
                <w:sz w:val="20"/>
                <w:szCs w:val="20"/>
              </w:rPr>
              <w:t>)</w:t>
            </w:r>
          </w:p>
        </w:tc>
      </w:tr>
      <w:tr w:rsidR="00000000" w14:paraId="6E4B66E8" w14:textId="77777777">
        <w:trPr>
          <w:divId w:val="661011562"/>
          <w:jc w:val="center"/>
        </w:trPr>
        <w:tc>
          <w:tcPr>
            <w:tcW w:w="0" w:type="auto"/>
            <w:shd w:val="clear" w:color="auto" w:fill="CCEEFF"/>
            <w:tcMar>
              <w:top w:w="30" w:type="dxa"/>
              <w:left w:w="30" w:type="dxa"/>
              <w:bottom w:w="30" w:type="dxa"/>
              <w:right w:w="30" w:type="dxa"/>
            </w:tcMar>
            <w:vAlign w:val="bottom"/>
            <w:hideMark/>
          </w:tcPr>
          <w:p w14:paraId="697FC8A8" w14:textId="77777777" w:rsidR="00000000" w:rsidRDefault="00942225">
            <w:pPr>
              <w:rPr>
                <w:rFonts w:eastAsia="Times New Roman"/>
                <w:sz w:val="20"/>
                <w:szCs w:val="20"/>
              </w:rPr>
            </w:pPr>
            <w:r>
              <w:rPr>
                <w:rFonts w:ascii="inherit" w:eastAsia="Times New Roman" w:hAnsi="inherit"/>
                <w:sz w:val="20"/>
                <w:szCs w:val="20"/>
              </w:rPr>
              <w:t>Intellectual property</w:t>
            </w:r>
          </w:p>
        </w:tc>
        <w:tc>
          <w:tcPr>
            <w:tcW w:w="0" w:type="auto"/>
            <w:shd w:val="clear" w:color="auto" w:fill="CCEEFF"/>
            <w:tcMar>
              <w:top w:w="30" w:type="dxa"/>
              <w:left w:w="30" w:type="dxa"/>
              <w:bottom w:w="30" w:type="dxa"/>
              <w:right w:w="30" w:type="dxa"/>
            </w:tcMar>
            <w:vAlign w:val="bottom"/>
            <w:hideMark/>
          </w:tcPr>
          <w:p w14:paraId="6641CE90" w14:textId="77777777" w:rsidR="00000000" w:rsidRDefault="00942225">
            <w:pPr>
              <w:jc w:val="center"/>
              <w:rPr>
                <w:rFonts w:eastAsia="Times New Roman"/>
                <w:sz w:val="20"/>
                <w:szCs w:val="20"/>
              </w:rPr>
            </w:pPr>
            <w:r>
              <w:rPr>
                <w:rFonts w:ascii="inherit" w:eastAsia="Times New Roman" w:hAnsi="inherit"/>
                <w:sz w:val="20"/>
                <w:szCs w:val="20"/>
              </w:rPr>
              <w:t>2 - 8</w:t>
            </w:r>
          </w:p>
        </w:tc>
        <w:tc>
          <w:tcPr>
            <w:tcW w:w="0" w:type="auto"/>
            <w:shd w:val="clear" w:color="auto" w:fill="CCEEFF"/>
            <w:tcMar>
              <w:top w:w="30" w:type="dxa"/>
              <w:left w:w="30" w:type="dxa"/>
              <w:bottom w:w="30" w:type="dxa"/>
              <w:right w:w="30" w:type="dxa"/>
            </w:tcMar>
            <w:vAlign w:val="bottom"/>
            <w:hideMark/>
          </w:tcPr>
          <w:p w14:paraId="059E5BFC" w14:textId="77777777" w:rsidR="00000000" w:rsidRDefault="00942225">
            <w:pPr>
              <w:divId w:val="1408768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3B74B7" w14:textId="77777777" w:rsidR="00000000" w:rsidRDefault="00942225">
            <w:pPr>
              <w:jc w:val="right"/>
              <w:rPr>
                <w:rFonts w:eastAsia="Times New Roman"/>
                <w:sz w:val="20"/>
                <w:szCs w:val="20"/>
              </w:rPr>
            </w:pPr>
            <w:r>
              <w:rPr>
                <w:rFonts w:ascii="inherit" w:eastAsia="Times New Roman" w:hAnsi="inherit"/>
                <w:b/>
                <w:bCs/>
                <w:sz w:val="20"/>
                <w:szCs w:val="20"/>
              </w:rPr>
              <w:t>524</w:t>
            </w:r>
          </w:p>
        </w:tc>
        <w:tc>
          <w:tcPr>
            <w:tcW w:w="0" w:type="auto"/>
            <w:shd w:val="clear" w:color="auto" w:fill="CCEEFF"/>
            <w:vAlign w:val="bottom"/>
            <w:hideMark/>
          </w:tcPr>
          <w:p w14:paraId="2EF963B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3A8D8" w14:textId="77777777" w:rsidR="00000000" w:rsidRDefault="00942225">
            <w:pPr>
              <w:divId w:val="492990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212AE0" w14:textId="77777777" w:rsidR="00000000" w:rsidRDefault="00942225">
            <w:pPr>
              <w:jc w:val="right"/>
              <w:rPr>
                <w:rFonts w:eastAsia="Times New Roman"/>
                <w:sz w:val="20"/>
                <w:szCs w:val="20"/>
              </w:rPr>
            </w:pPr>
            <w:r>
              <w:rPr>
                <w:rFonts w:ascii="inherit" w:eastAsia="Times New Roman" w:hAnsi="inherit"/>
                <w:b/>
                <w:bCs/>
                <w:sz w:val="20"/>
                <w:szCs w:val="20"/>
              </w:rPr>
              <w:t>(403</w:t>
            </w:r>
          </w:p>
        </w:tc>
        <w:tc>
          <w:tcPr>
            <w:tcW w:w="0" w:type="auto"/>
            <w:shd w:val="clear" w:color="auto" w:fill="CCEEFF"/>
            <w:tcMar>
              <w:top w:w="30" w:type="dxa"/>
              <w:left w:w="0" w:type="dxa"/>
              <w:bottom w:w="30" w:type="dxa"/>
              <w:right w:w="30" w:type="dxa"/>
            </w:tcMar>
            <w:vAlign w:val="bottom"/>
            <w:hideMark/>
          </w:tcPr>
          <w:p w14:paraId="7376CD5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FB1112C" w14:textId="77777777" w:rsidR="00000000" w:rsidRDefault="00942225">
            <w:pPr>
              <w:divId w:val="1647541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EC9B3A" w14:textId="77777777" w:rsidR="00000000" w:rsidRDefault="00942225">
            <w:pPr>
              <w:jc w:val="right"/>
              <w:rPr>
                <w:rFonts w:eastAsia="Times New Roman"/>
                <w:sz w:val="20"/>
                <w:szCs w:val="20"/>
              </w:rPr>
            </w:pPr>
            <w:r>
              <w:rPr>
                <w:rFonts w:ascii="inherit" w:eastAsia="Times New Roman" w:hAnsi="inherit"/>
                <w:sz w:val="20"/>
                <w:szCs w:val="20"/>
              </w:rPr>
              <w:t>529</w:t>
            </w:r>
          </w:p>
        </w:tc>
        <w:tc>
          <w:tcPr>
            <w:tcW w:w="0" w:type="auto"/>
            <w:shd w:val="clear" w:color="auto" w:fill="CCEEFF"/>
            <w:vAlign w:val="bottom"/>
            <w:hideMark/>
          </w:tcPr>
          <w:p w14:paraId="2E0BDC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182CCB" w14:textId="77777777" w:rsidR="00000000" w:rsidRDefault="00942225">
            <w:pPr>
              <w:divId w:val="1822132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7B23FC" w14:textId="77777777" w:rsidR="00000000" w:rsidRDefault="00942225">
            <w:pPr>
              <w:jc w:val="right"/>
              <w:rPr>
                <w:rFonts w:eastAsia="Times New Roman"/>
                <w:sz w:val="20"/>
                <w:szCs w:val="20"/>
              </w:rPr>
            </w:pPr>
            <w:r>
              <w:rPr>
                <w:rFonts w:ascii="inherit" w:eastAsia="Times New Roman" w:hAnsi="inherit"/>
                <w:sz w:val="20"/>
                <w:szCs w:val="20"/>
              </w:rPr>
              <w:t>(397</w:t>
            </w:r>
          </w:p>
        </w:tc>
        <w:tc>
          <w:tcPr>
            <w:tcW w:w="0" w:type="auto"/>
            <w:shd w:val="clear" w:color="auto" w:fill="CCEEFF"/>
            <w:tcMar>
              <w:top w:w="30" w:type="dxa"/>
              <w:left w:w="0" w:type="dxa"/>
              <w:bottom w:w="30" w:type="dxa"/>
              <w:right w:w="30" w:type="dxa"/>
            </w:tcMar>
            <w:vAlign w:val="bottom"/>
            <w:hideMark/>
          </w:tcPr>
          <w:p w14:paraId="79207C3F" w14:textId="77777777" w:rsidR="00000000" w:rsidRDefault="00942225">
            <w:pPr>
              <w:rPr>
                <w:rFonts w:eastAsia="Times New Roman"/>
                <w:sz w:val="20"/>
                <w:szCs w:val="20"/>
              </w:rPr>
            </w:pPr>
            <w:r>
              <w:rPr>
                <w:rFonts w:ascii="inherit" w:eastAsia="Times New Roman" w:hAnsi="inherit"/>
                <w:sz w:val="20"/>
                <w:szCs w:val="20"/>
              </w:rPr>
              <w:t>)</w:t>
            </w:r>
          </w:p>
        </w:tc>
      </w:tr>
      <w:tr w:rsidR="00000000" w14:paraId="2E37B623" w14:textId="77777777">
        <w:trPr>
          <w:divId w:val="661011562"/>
          <w:jc w:val="center"/>
        </w:trPr>
        <w:tc>
          <w:tcPr>
            <w:tcW w:w="0" w:type="auto"/>
            <w:tcMar>
              <w:top w:w="30" w:type="dxa"/>
              <w:left w:w="30" w:type="dxa"/>
              <w:bottom w:w="30" w:type="dxa"/>
              <w:right w:w="30" w:type="dxa"/>
            </w:tcMar>
            <w:vAlign w:val="bottom"/>
            <w:hideMark/>
          </w:tcPr>
          <w:p w14:paraId="5DB7D362" w14:textId="77777777" w:rsidR="00000000" w:rsidRDefault="00942225">
            <w:pPr>
              <w:rPr>
                <w:rFonts w:eastAsia="Times New Roman"/>
                <w:sz w:val="20"/>
                <w:szCs w:val="20"/>
              </w:rPr>
            </w:pPr>
            <w:r>
              <w:rPr>
                <w:rFonts w:ascii="inherit" w:eastAsia="Times New Roman" w:hAnsi="inherit"/>
                <w:sz w:val="20"/>
                <w:szCs w:val="20"/>
              </w:rPr>
              <w:t>Customer contracts</w:t>
            </w:r>
          </w:p>
        </w:tc>
        <w:tc>
          <w:tcPr>
            <w:tcW w:w="0" w:type="auto"/>
            <w:tcMar>
              <w:top w:w="30" w:type="dxa"/>
              <w:left w:w="30" w:type="dxa"/>
              <w:bottom w:w="30" w:type="dxa"/>
              <w:right w:w="30" w:type="dxa"/>
            </w:tcMar>
            <w:vAlign w:val="bottom"/>
            <w:hideMark/>
          </w:tcPr>
          <w:p w14:paraId="70352F3D" w14:textId="77777777" w:rsidR="00000000" w:rsidRDefault="00942225">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436232CB" w14:textId="77777777" w:rsidR="00000000" w:rsidRDefault="00942225">
            <w:pPr>
              <w:divId w:val="1714576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43647F" w14:textId="77777777" w:rsidR="00000000" w:rsidRDefault="00942225">
            <w:pPr>
              <w:jc w:val="right"/>
              <w:rPr>
                <w:rFonts w:eastAsia="Times New Roman"/>
                <w:sz w:val="20"/>
                <w:szCs w:val="20"/>
              </w:rPr>
            </w:pPr>
            <w:r>
              <w:rPr>
                <w:rFonts w:ascii="inherit" w:eastAsia="Times New Roman" w:hAnsi="inherit"/>
                <w:b/>
                <w:bCs/>
                <w:sz w:val="20"/>
                <w:szCs w:val="20"/>
              </w:rPr>
              <w:t>89</w:t>
            </w:r>
          </w:p>
        </w:tc>
        <w:tc>
          <w:tcPr>
            <w:tcW w:w="0" w:type="auto"/>
            <w:vAlign w:val="bottom"/>
            <w:hideMark/>
          </w:tcPr>
          <w:p w14:paraId="1973324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5DAFD4" w14:textId="77777777" w:rsidR="00000000" w:rsidRDefault="00942225">
            <w:pPr>
              <w:divId w:val="875392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2F3B85" w14:textId="77777777" w:rsidR="00000000" w:rsidRDefault="00942225">
            <w:pPr>
              <w:jc w:val="right"/>
              <w:rPr>
                <w:rFonts w:eastAsia="Times New Roman"/>
                <w:sz w:val="20"/>
                <w:szCs w:val="20"/>
              </w:rPr>
            </w:pPr>
            <w:r>
              <w:rPr>
                <w:rFonts w:ascii="inherit" w:eastAsia="Times New Roman" w:hAnsi="inherit"/>
                <w:b/>
                <w:bCs/>
                <w:sz w:val="20"/>
                <w:szCs w:val="20"/>
              </w:rPr>
              <w:t>(89</w:t>
            </w:r>
          </w:p>
        </w:tc>
        <w:tc>
          <w:tcPr>
            <w:tcW w:w="0" w:type="auto"/>
            <w:tcMar>
              <w:top w:w="30" w:type="dxa"/>
              <w:left w:w="0" w:type="dxa"/>
              <w:bottom w:w="30" w:type="dxa"/>
              <w:right w:w="30" w:type="dxa"/>
            </w:tcMar>
            <w:vAlign w:val="bottom"/>
            <w:hideMark/>
          </w:tcPr>
          <w:p w14:paraId="6B0B3F8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991BCCC" w14:textId="77777777" w:rsidR="00000000" w:rsidRDefault="00942225">
            <w:pPr>
              <w:divId w:val="10584788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0496FB" w14:textId="77777777" w:rsidR="00000000" w:rsidRDefault="00942225">
            <w:pPr>
              <w:jc w:val="right"/>
              <w:rPr>
                <w:rFonts w:eastAsia="Times New Roman"/>
                <w:sz w:val="20"/>
                <w:szCs w:val="20"/>
              </w:rPr>
            </w:pPr>
            <w:r>
              <w:rPr>
                <w:rFonts w:ascii="inherit" w:eastAsia="Times New Roman" w:hAnsi="inherit"/>
                <w:sz w:val="20"/>
                <w:szCs w:val="20"/>
              </w:rPr>
              <w:t>89</w:t>
            </w:r>
          </w:p>
        </w:tc>
        <w:tc>
          <w:tcPr>
            <w:tcW w:w="0" w:type="auto"/>
            <w:vAlign w:val="bottom"/>
            <w:hideMark/>
          </w:tcPr>
          <w:p w14:paraId="6620EFD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9E61C7" w14:textId="77777777" w:rsidR="00000000" w:rsidRDefault="00942225">
            <w:pPr>
              <w:divId w:val="1568371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19D222" w14:textId="77777777" w:rsidR="00000000" w:rsidRDefault="00942225">
            <w:pPr>
              <w:jc w:val="right"/>
              <w:rPr>
                <w:rFonts w:eastAsia="Times New Roman"/>
                <w:sz w:val="20"/>
                <w:szCs w:val="20"/>
              </w:rPr>
            </w:pPr>
            <w:r>
              <w:rPr>
                <w:rFonts w:ascii="inherit" w:eastAsia="Times New Roman" w:hAnsi="inherit"/>
                <w:sz w:val="20"/>
                <w:szCs w:val="20"/>
              </w:rPr>
              <w:t>(89</w:t>
            </w:r>
          </w:p>
        </w:tc>
        <w:tc>
          <w:tcPr>
            <w:tcW w:w="0" w:type="auto"/>
            <w:tcMar>
              <w:top w:w="30" w:type="dxa"/>
              <w:left w:w="0" w:type="dxa"/>
              <w:bottom w:w="30" w:type="dxa"/>
              <w:right w:w="30" w:type="dxa"/>
            </w:tcMar>
            <w:vAlign w:val="bottom"/>
            <w:hideMark/>
          </w:tcPr>
          <w:p w14:paraId="6C9F16B9" w14:textId="77777777" w:rsidR="00000000" w:rsidRDefault="00942225">
            <w:pPr>
              <w:rPr>
                <w:rFonts w:eastAsia="Times New Roman"/>
                <w:sz w:val="20"/>
                <w:szCs w:val="20"/>
              </w:rPr>
            </w:pPr>
            <w:r>
              <w:rPr>
                <w:rFonts w:ascii="inherit" w:eastAsia="Times New Roman" w:hAnsi="inherit"/>
                <w:sz w:val="20"/>
                <w:szCs w:val="20"/>
              </w:rPr>
              <w:t>)</w:t>
            </w:r>
          </w:p>
        </w:tc>
      </w:tr>
      <w:tr w:rsidR="00000000" w14:paraId="36F97F59" w14:textId="77777777">
        <w:trPr>
          <w:divId w:val="661011562"/>
          <w:jc w:val="center"/>
        </w:trPr>
        <w:tc>
          <w:tcPr>
            <w:tcW w:w="0" w:type="auto"/>
            <w:shd w:val="clear" w:color="auto" w:fill="CCEEFF"/>
            <w:tcMar>
              <w:top w:w="30" w:type="dxa"/>
              <w:left w:w="30" w:type="dxa"/>
              <w:bottom w:w="30" w:type="dxa"/>
              <w:right w:w="30" w:type="dxa"/>
            </w:tcMar>
            <w:vAlign w:val="bottom"/>
            <w:hideMark/>
          </w:tcPr>
          <w:p w14:paraId="2A532B2B" w14:textId="77777777" w:rsidR="00000000" w:rsidRDefault="00942225">
            <w:pPr>
              <w:rPr>
                <w:rFonts w:eastAsia="Times New Roman"/>
                <w:sz w:val="20"/>
                <w:szCs w:val="20"/>
              </w:rPr>
            </w:pPr>
            <w:r>
              <w:rPr>
                <w:rFonts w:ascii="inherit" w:eastAsia="Times New Roman" w:hAnsi="inherit"/>
                <w:sz w:val="20"/>
                <w:szCs w:val="20"/>
              </w:rPr>
              <w:t>Tradenames</w:t>
            </w:r>
          </w:p>
        </w:tc>
        <w:tc>
          <w:tcPr>
            <w:tcW w:w="0" w:type="auto"/>
            <w:shd w:val="clear" w:color="auto" w:fill="CCEEFF"/>
            <w:tcMar>
              <w:top w:w="30" w:type="dxa"/>
              <w:left w:w="30" w:type="dxa"/>
              <w:bottom w:w="30" w:type="dxa"/>
              <w:right w:w="30" w:type="dxa"/>
            </w:tcMar>
            <w:vAlign w:val="bottom"/>
            <w:hideMark/>
          </w:tcPr>
          <w:p w14:paraId="53ABCAEA" w14:textId="77777777" w:rsidR="00000000" w:rsidRDefault="00942225">
            <w:pPr>
              <w:jc w:val="center"/>
              <w:rPr>
                <w:rFonts w:eastAsia="Times New Roman"/>
                <w:sz w:val="20"/>
                <w:szCs w:val="20"/>
              </w:rPr>
            </w:pPr>
            <w:r>
              <w:rPr>
                <w:rFonts w:ascii="inherit" w:eastAsia="Times New Roman" w:hAnsi="inherit"/>
                <w:sz w:val="20"/>
                <w:szCs w:val="20"/>
              </w:rPr>
              <w:t>1 - 10</w:t>
            </w:r>
          </w:p>
        </w:tc>
        <w:tc>
          <w:tcPr>
            <w:tcW w:w="0" w:type="auto"/>
            <w:shd w:val="clear" w:color="auto" w:fill="CCEEFF"/>
            <w:tcMar>
              <w:top w:w="30" w:type="dxa"/>
              <w:left w:w="30" w:type="dxa"/>
              <w:bottom w:w="30" w:type="dxa"/>
              <w:right w:w="30" w:type="dxa"/>
            </w:tcMar>
            <w:vAlign w:val="bottom"/>
            <w:hideMark/>
          </w:tcPr>
          <w:p w14:paraId="009458FD" w14:textId="77777777" w:rsidR="00000000" w:rsidRDefault="00942225">
            <w:pPr>
              <w:divId w:val="423693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269D8D" w14:textId="77777777" w:rsidR="00000000" w:rsidRDefault="00942225">
            <w:pPr>
              <w:jc w:val="right"/>
              <w:rPr>
                <w:rFonts w:eastAsia="Times New Roman"/>
                <w:sz w:val="20"/>
                <w:szCs w:val="20"/>
              </w:rPr>
            </w:pPr>
            <w:r>
              <w:rPr>
                <w:rFonts w:ascii="inherit" w:eastAsia="Times New Roman" w:hAnsi="inherit"/>
                <w:b/>
                <w:bCs/>
                <w:sz w:val="20"/>
                <w:szCs w:val="20"/>
              </w:rPr>
              <w:t>78</w:t>
            </w:r>
          </w:p>
        </w:tc>
        <w:tc>
          <w:tcPr>
            <w:tcW w:w="0" w:type="auto"/>
            <w:shd w:val="clear" w:color="auto" w:fill="CCEEFF"/>
            <w:vAlign w:val="bottom"/>
            <w:hideMark/>
          </w:tcPr>
          <w:p w14:paraId="22771A8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421026" w14:textId="77777777" w:rsidR="00000000" w:rsidRDefault="00942225">
            <w:pPr>
              <w:divId w:val="686565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7270D9" w14:textId="77777777" w:rsidR="00000000" w:rsidRDefault="00942225">
            <w:pPr>
              <w:jc w:val="right"/>
              <w:rPr>
                <w:rFonts w:eastAsia="Times New Roman"/>
                <w:sz w:val="20"/>
                <w:szCs w:val="20"/>
              </w:rPr>
            </w:pPr>
            <w:r>
              <w:rPr>
                <w:rFonts w:ascii="inherit" w:eastAsia="Times New Roman" w:hAnsi="inherit"/>
                <w:b/>
                <w:bCs/>
                <w:sz w:val="20"/>
                <w:szCs w:val="20"/>
              </w:rPr>
              <w:t>(70</w:t>
            </w:r>
          </w:p>
        </w:tc>
        <w:tc>
          <w:tcPr>
            <w:tcW w:w="0" w:type="auto"/>
            <w:shd w:val="clear" w:color="auto" w:fill="CCEEFF"/>
            <w:tcMar>
              <w:top w:w="30" w:type="dxa"/>
              <w:left w:w="0" w:type="dxa"/>
              <w:bottom w:w="30" w:type="dxa"/>
              <w:right w:w="30" w:type="dxa"/>
            </w:tcMar>
            <w:vAlign w:val="bottom"/>
            <w:hideMark/>
          </w:tcPr>
          <w:p w14:paraId="5C60160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39617B" w14:textId="77777777" w:rsidR="00000000" w:rsidRDefault="00942225">
            <w:pPr>
              <w:divId w:val="256408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5D9735" w14:textId="77777777" w:rsidR="00000000" w:rsidRDefault="00942225">
            <w:pPr>
              <w:jc w:val="right"/>
              <w:rPr>
                <w:rFonts w:eastAsia="Times New Roman"/>
                <w:sz w:val="20"/>
                <w:szCs w:val="20"/>
              </w:rPr>
            </w:pPr>
            <w:r>
              <w:rPr>
                <w:rFonts w:ascii="inherit" w:eastAsia="Times New Roman" w:hAnsi="inherit"/>
                <w:sz w:val="20"/>
                <w:szCs w:val="20"/>
              </w:rPr>
              <w:t>78</w:t>
            </w:r>
          </w:p>
        </w:tc>
        <w:tc>
          <w:tcPr>
            <w:tcW w:w="0" w:type="auto"/>
            <w:shd w:val="clear" w:color="auto" w:fill="CCEEFF"/>
            <w:vAlign w:val="bottom"/>
            <w:hideMark/>
          </w:tcPr>
          <w:p w14:paraId="1A7E98E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CCF28" w14:textId="77777777" w:rsidR="00000000" w:rsidRDefault="00942225">
            <w:pPr>
              <w:divId w:val="694430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63E0F6" w14:textId="77777777" w:rsidR="00000000" w:rsidRDefault="00942225">
            <w:pPr>
              <w:jc w:val="right"/>
              <w:rPr>
                <w:rFonts w:eastAsia="Times New Roman"/>
                <w:sz w:val="20"/>
                <w:szCs w:val="20"/>
              </w:rPr>
            </w:pPr>
            <w:r>
              <w:rPr>
                <w:rFonts w:ascii="inherit" w:eastAsia="Times New Roman" w:hAnsi="inherit"/>
                <w:sz w:val="20"/>
                <w:szCs w:val="20"/>
              </w:rPr>
              <w:t>(68</w:t>
            </w:r>
          </w:p>
        </w:tc>
        <w:tc>
          <w:tcPr>
            <w:tcW w:w="0" w:type="auto"/>
            <w:shd w:val="clear" w:color="auto" w:fill="CCEEFF"/>
            <w:tcMar>
              <w:top w:w="30" w:type="dxa"/>
              <w:left w:w="0" w:type="dxa"/>
              <w:bottom w:w="30" w:type="dxa"/>
              <w:right w:w="30" w:type="dxa"/>
            </w:tcMar>
            <w:vAlign w:val="bottom"/>
            <w:hideMark/>
          </w:tcPr>
          <w:p w14:paraId="0DBA1663" w14:textId="77777777" w:rsidR="00000000" w:rsidRDefault="00942225">
            <w:pPr>
              <w:rPr>
                <w:rFonts w:eastAsia="Times New Roman"/>
                <w:sz w:val="20"/>
                <w:szCs w:val="20"/>
              </w:rPr>
            </w:pPr>
            <w:r>
              <w:rPr>
                <w:rFonts w:ascii="inherit" w:eastAsia="Times New Roman" w:hAnsi="inherit"/>
                <w:sz w:val="20"/>
                <w:szCs w:val="20"/>
              </w:rPr>
              <w:t>)</w:t>
            </w:r>
          </w:p>
        </w:tc>
      </w:tr>
      <w:tr w:rsidR="00000000" w14:paraId="01549DCD" w14:textId="77777777">
        <w:trPr>
          <w:divId w:val="661011562"/>
          <w:jc w:val="center"/>
        </w:trPr>
        <w:tc>
          <w:tcPr>
            <w:tcW w:w="0" w:type="auto"/>
            <w:tcMar>
              <w:top w:w="30" w:type="dxa"/>
              <w:left w:w="30" w:type="dxa"/>
              <w:bottom w:w="30" w:type="dxa"/>
              <w:right w:w="30" w:type="dxa"/>
            </w:tcMar>
            <w:vAlign w:val="bottom"/>
            <w:hideMark/>
          </w:tcPr>
          <w:p w14:paraId="1C9759B1" w14:textId="77777777" w:rsidR="00000000" w:rsidRDefault="00942225">
            <w:pPr>
              <w:rPr>
                <w:rFonts w:eastAsia="Times New Roman"/>
                <w:sz w:val="20"/>
                <w:szCs w:val="20"/>
              </w:rPr>
            </w:pPr>
            <w:r>
              <w:rPr>
                <w:rFonts w:ascii="inherit" w:eastAsia="Times New Roman" w:hAnsi="inherit"/>
                <w:b/>
                <w:bCs/>
                <w:sz w:val="20"/>
                <w:szCs w:val="20"/>
              </w:rPr>
              <w:t>Total identifiable intangible assets</w:t>
            </w:r>
          </w:p>
        </w:tc>
        <w:tc>
          <w:tcPr>
            <w:tcW w:w="0" w:type="auto"/>
            <w:tcMar>
              <w:top w:w="30" w:type="dxa"/>
              <w:left w:w="30" w:type="dxa"/>
              <w:bottom w:w="30" w:type="dxa"/>
              <w:right w:w="30" w:type="dxa"/>
            </w:tcMar>
            <w:vAlign w:val="bottom"/>
            <w:hideMark/>
          </w:tcPr>
          <w:p w14:paraId="7558A567" w14:textId="77777777" w:rsidR="00000000" w:rsidRDefault="00942225">
            <w:pPr>
              <w:divId w:val="1683703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CE52E8" w14:textId="77777777" w:rsidR="00000000" w:rsidRDefault="00942225">
            <w:pPr>
              <w:divId w:val="2685140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4F7D1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7F1AB9" w14:textId="77777777" w:rsidR="00000000" w:rsidRDefault="00942225">
            <w:pPr>
              <w:jc w:val="right"/>
              <w:rPr>
                <w:rFonts w:eastAsia="Times New Roman"/>
                <w:sz w:val="20"/>
                <w:szCs w:val="20"/>
              </w:rPr>
            </w:pPr>
            <w:r>
              <w:rPr>
                <w:rFonts w:ascii="inherit" w:eastAsia="Times New Roman" w:hAnsi="inherit"/>
                <w:b/>
                <w:bCs/>
                <w:sz w:val="20"/>
                <w:szCs w:val="20"/>
              </w:rPr>
              <w:t>1,426</w:t>
            </w:r>
          </w:p>
        </w:tc>
        <w:tc>
          <w:tcPr>
            <w:tcW w:w="0" w:type="auto"/>
            <w:tcBorders>
              <w:top w:val="single" w:sz="6" w:space="0" w:color="000000"/>
              <w:bottom w:val="double" w:sz="6" w:space="0" w:color="000000"/>
            </w:tcBorders>
            <w:vAlign w:val="bottom"/>
            <w:hideMark/>
          </w:tcPr>
          <w:p w14:paraId="4531019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1734FC" w14:textId="77777777" w:rsidR="00000000" w:rsidRDefault="00942225">
            <w:pPr>
              <w:divId w:val="14009086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958585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414B82" w14:textId="77777777" w:rsidR="00000000" w:rsidRDefault="00942225">
            <w:pPr>
              <w:jc w:val="right"/>
              <w:rPr>
                <w:rFonts w:eastAsia="Times New Roman"/>
                <w:sz w:val="20"/>
                <w:szCs w:val="20"/>
              </w:rPr>
            </w:pPr>
            <w:r>
              <w:rPr>
                <w:rFonts w:ascii="inherit" w:eastAsia="Times New Roman" w:hAnsi="inherit"/>
                <w:b/>
                <w:bCs/>
                <w:sz w:val="20"/>
                <w:szCs w:val="20"/>
              </w:rPr>
              <w:t>(846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CFA8E8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33A6B6A" w14:textId="77777777" w:rsidR="00000000" w:rsidRDefault="00942225">
            <w:pPr>
              <w:divId w:val="16032950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37BF5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B338EE" w14:textId="77777777" w:rsidR="00000000" w:rsidRDefault="00942225">
            <w:pPr>
              <w:jc w:val="right"/>
              <w:rPr>
                <w:rFonts w:eastAsia="Times New Roman"/>
                <w:sz w:val="20"/>
                <w:szCs w:val="20"/>
              </w:rPr>
            </w:pPr>
            <w:r>
              <w:rPr>
                <w:rFonts w:ascii="inherit" w:eastAsia="Times New Roman" w:hAnsi="inherit"/>
                <w:sz w:val="20"/>
                <w:szCs w:val="20"/>
              </w:rPr>
              <w:t>1,431</w:t>
            </w:r>
          </w:p>
        </w:tc>
        <w:tc>
          <w:tcPr>
            <w:tcW w:w="0" w:type="auto"/>
            <w:tcBorders>
              <w:top w:val="single" w:sz="6" w:space="0" w:color="000000"/>
              <w:bottom w:val="double" w:sz="6" w:space="0" w:color="000000"/>
            </w:tcBorders>
            <w:vAlign w:val="bottom"/>
            <w:hideMark/>
          </w:tcPr>
          <w:p w14:paraId="229BC64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D122DAA" w14:textId="77777777" w:rsidR="00000000" w:rsidRDefault="00942225">
            <w:pPr>
              <w:divId w:val="518399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6EC27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27957E" w14:textId="77777777" w:rsidR="00000000" w:rsidRDefault="00942225">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824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29ECE13" w14:textId="77777777" w:rsidR="00000000" w:rsidRDefault="00942225">
            <w:pPr>
              <w:rPr>
                <w:rFonts w:eastAsia="Times New Roman"/>
                <w:sz w:val="20"/>
                <w:szCs w:val="20"/>
              </w:rPr>
            </w:pPr>
            <w:r>
              <w:rPr>
                <w:rFonts w:ascii="inherit" w:eastAsia="Times New Roman" w:hAnsi="inherit"/>
                <w:sz w:val="20"/>
                <w:szCs w:val="20"/>
              </w:rPr>
              <w:t>)</w:t>
            </w:r>
          </w:p>
        </w:tc>
      </w:tr>
    </w:tbl>
    <w:p w14:paraId="26366E5B" w14:textId="77777777" w:rsidR="00000000" w:rsidRDefault="00942225">
      <w:pPr>
        <w:spacing w:line="288" w:lineRule="auto"/>
        <w:jc w:val="center"/>
        <w:divId w:val="166941144"/>
        <w:rPr>
          <w:rFonts w:eastAsia="Times New Roman"/>
          <w:sz w:val="20"/>
          <w:szCs w:val="20"/>
        </w:rPr>
      </w:pPr>
    </w:p>
    <w:p w14:paraId="11346B56" w14:textId="77777777" w:rsidR="00000000" w:rsidRDefault="00942225">
      <w:pPr>
        <w:spacing w:line="288" w:lineRule="auto"/>
        <w:jc w:val="both"/>
        <w:divId w:val="166941144"/>
        <w:rPr>
          <w:rFonts w:eastAsia="Times New Roman"/>
          <w:sz w:val="20"/>
          <w:szCs w:val="20"/>
        </w:rPr>
      </w:pPr>
    </w:p>
    <w:p w14:paraId="23066BC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aggregate amortization expense (actual and estimated) for identifiable intangible assets for the following periods is:</w:t>
      </w:r>
      <w:r>
        <w:rPr>
          <w:rFonts w:ascii="inherit" w:eastAsia="Times New Roman" w:hAnsi="inherit"/>
          <w:sz w:val="20"/>
          <w:szCs w:val="20"/>
        </w:rPr>
        <w:t xml:space="preserve"> </w:t>
      </w:r>
    </w:p>
    <w:tbl>
      <w:tblPr>
        <w:tblW w:w="4970" w:type="pct"/>
        <w:jc w:val="center"/>
        <w:tblCellMar>
          <w:left w:w="0" w:type="dxa"/>
          <w:right w:w="0" w:type="dxa"/>
        </w:tblCellMar>
        <w:tblLook w:val="04A0" w:firstRow="1" w:lastRow="0" w:firstColumn="1" w:lastColumn="0" w:noHBand="0" w:noVBand="1"/>
      </w:tblPr>
      <w:tblGrid>
        <w:gridCol w:w="3859"/>
        <w:gridCol w:w="133"/>
        <w:gridCol w:w="1961"/>
        <w:gridCol w:w="63"/>
        <w:gridCol w:w="133"/>
        <w:gridCol w:w="2044"/>
        <w:gridCol w:w="63"/>
      </w:tblGrid>
      <w:tr w:rsidR="00000000" w14:paraId="73A603D4" w14:textId="77777777">
        <w:trPr>
          <w:divId w:val="836924623"/>
          <w:jc w:val="center"/>
        </w:trPr>
        <w:tc>
          <w:tcPr>
            <w:tcW w:w="0" w:type="auto"/>
            <w:gridSpan w:val="7"/>
            <w:vAlign w:val="center"/>
            <w:hideMark/>
          </w:tcPr>
          <w:p w14:paraId="486206A7" w14:textId="77777777" w:rsidR="00000000" w:rsidRDefault="00942225">
            <w:pPr>
              <w:spacing w:line="288" w:lineRule="auto"/>
              <w:jc w:val="both"/>
              <w:rPr>
                <w:rFonts w:eastAsia="Times New Roman"/>
                <w:sz w:val="20"/>
                <w:szCs w:val="20"/>
              </w:rPr>
            </w:pPr>
          </w:p>
        </w:tc>
      </w:tr>
      <w:tr w:rsidR="00000000" w14:paraId="0B91DBC1" w14:textId="77777777">
        <w:trPr>
          <w:divId w:val="836924623"/>
          <w:jc w:val="center"/>
        </w:trPr>
        <w:tc>
          <w:tcPr>
            <w:tcW w:w="2350" w:type="pct"/>
            <w:vAlign w:val="center"/>
            <w:hideMark/>
          </w:tcPr>
          <w:p w14:paraId="42EDC55D" w14:textId="77777777" w:rsidR="00000000" w:rsidRDefault="00942225">
            <w:pPr>
              <w:rPr>
                <w:rFonts w:eastAsia="Times New Roman"/>
                <w:sz w:val="20"/>
                <w:szCs w:val="20"/>
              </w:rPr>
            </w:pPr>
          </w:p>
        </w:tc>
        <w:tc>
          <w:tcPr>
            <w:tcW w:w="50" w:type="pct"/>
            <w:vAlign w:val="center"/>
            <w:hideMark/>
          </w:tcPr>
          <w:p w14:paraId="36B9699C" w14:textId="77777777" w:rsidR="00000000" w:rsidRDefault="00942225">
            <w:pPr>
              <w:rPr>
                <w:rFonts w:eastAsia="Times New Roman"/>
                <w:sz w:val="20"/>
                <w:szCs w:val="20"/>
              </w:rPr>
            </w:pPr>
          </w:p>
        </w:tc>
        <w:tc>
          <w:tcPr>
            <w:tcW w:w="1200" w:type="pct"/>
            <w:vAlign w:val="center"/>
            <w:hideMark/>
          </w:tcPr>
          <w:p w14:paraId="021563F0" w14:textId="77777777" w:rsidR="00000000" w:rsidRDefault="00942225">
            <w:pPr>
              <w:rPr>
                <w:rFonts w:eastAsia="Times New Roman"/>
                <w:sz w:val="20"/>
                <w:szCs w:val="20"/>
              </w:rPr>
            </w:pPr>
          </w:p>
        </w:tc>
        <w:tc>
          <w:tcPr>
            <w:tcW w:w="50" w:type="pct"/>
            <w:vAlign w:val="center"/>
            <w:hideMark/>
          </w:tcPr>
          <w:p w14:paraId="09A78EA3" w14:textId="77777777" w:rsidR="00000000" w:rsidRDefault="00942225">
            <w:pPr>
              <w:rPr>
                <w:rFonts w:eastAsia="Times New Roman"/>
                <w:sz w:val="20"/>
                <w:szCs w:val="20"/>
              </w:rPr>
            </w:pPr>
          </w:p>
        </w:tc>
        <w:tc>
          <w:tcPr>
            <w:tcW w:w="50" w:type="pct"/>
            <w:vAlign w:val="center"/>
            <w:hideMark/>
          </w:tcPr>
          <w:p w14:paraId="7C17A947" w14:textId="77777777" w:rsidR="00000000" w:rsidRDefault="00942225">
            <w:pPr>
              <w:rPr>
                <w:rFonts w:eastAsia="Times New Roman"/>
                <w:sz w:val="20"/>
                <w:szCs w:val="20"/>
              </w:rPr>
            </w:pPr>
          </w:p>
        </w:tc>
        <w:tc>
          <w:tcPr>
            <w:tcW w:w="1250" w:type="pct"/>
            <w:vAlign w:val="center"/>
            <w:hideMark/>
          </w:tcPr>
          <w:p w14:paraId="32C6041E" w14:textId="77777777" w:rsidR="00000000" w:rsidRDefault="00942225">
            <w:pPr>
              <w:rPr>
                <w:rFonts w:eastAsia="Times New Roman"/>
                <w:sz w:val="20"/>
                <w:szCs w:val="20"/>
              </w:rPr>
            </w:pPr>
          </w:p>
        </w:tc>
        <w:tc>
          <w:tcPr>
            <w:tcW w:w="50" w:type="pct"/>
            <w:vAlign w:val="center"/>
            <w:hideMark/>
          </w:tcPr>
          <w:p w14:paraId="7198BCDA" w14:textId="77777777" w:rsidR="00000000" w:rsidRDefault="00942225">
            <w:pPr>
              <w:rPr>
                <w:rFonts w:eastAsia="Times New Roman"/>
                <w:sz w:val="20"/>
                <w:szCs w:val="20"/>
              </w:rPr>
            </w:pPr>
          </w:p>
        </w:tc>
      </w:tr>
      <w:tr w:rsidR="00000000" w14:paraId="759143F5" w14:textId="77777777">
        <w:trPr>
          <w:divId w:val="836924623"/>
          <w:jc w:val="center"/>
        </w:trPr>
        <w:tc>
          <w:tcPr>
            <w:tcW w:w="0" w:type="auto"/>
            <w:tcMar>
              <w:top w:w="30" w:type="dxa"/>
              <w:left w:w="30" w:type="dxa"/>
              <w:bottom w:w="30" w:type="dxa"/>
              <w:right w:w="30" w:type="dxa"/>
            </w:tcMar>
            <w:vAlign w:val="bottom"/>
            <w:hideMark/>
          </w:tcPr>
          <w:p w14:paraId="75A82598"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4EB7380C"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 2020</w:t>
            </w:r>
          </w:p>
        </w:tc>
        <w:tc>
          <w:tcPr>
            <w:tcW w:w="0" w:type="auto"/>
            <w:gridSpan w:val="3"/>
            <w:tcBorders>
              <w:bottom w:val="single" w:sz="6" w:space="0" w:color="000000"/>
            </w:tcBorders>
            <w:tcMar>
              <w:top w:w="30" w:type="dxa"/>
              <w:left w:w="30" w:type="dxa"/>
              <w:bottom w:w="30" w:type="dxa"/>
              <w:right w:w="30" w:type="dxa"/>
            </w:tcMar>
            <w:vAlign w:val="bottom"/>
            <w:hideMark/>
          </w:tcPr>
          <w:p w14:paraId="65EDF9B3" w14:textId="77777777" w:rsidR="00000000" w:rsidRDefault="00942225">
            <w:pPr>
              <w:jc w:val="center"/>
              <w:rPr>
                <w:rFonts w:eastAsia="Times New Roman"/>
                <w:sz w:val="16"/>
                <w:szCs w:val="16"/>
              </w:rPr>
            </w:pPr>
            <w:r>
              <w:rPr>
                <w:rFonts w:ascii="inherit" w:eastAsia="Times New Roman" w:hAnsi="inherit"/>
                <w:b/>
                <w:bCs/>
                <w:sz w:val="16"/>
                <w:szCs w:val="16"/>
              </w:rPr>
              <w:t>Remainder of 2020 (estimated)</w:t>
            </w:r>
          </w:p>
        </w:tc>
      </w:tr>
      <w:tr w:rsidR="00000000" w14:paraId="43438F35" w14:textId="77777777">
        <w:trPr>
          <w:divId w:val="836924623"/>
          <w:jc w:val="center"/>
        </w:trPr>
        <w:tc>
          <w:tcPr>
            <w:tcW w:w="0" w:type="auto"/>
            <w:shd w:val="clear" w:color="auto" w:fill="CCEEFF"/>
            <w:tcMar>
              <w:top w:w="30" w:type="dxa"/>
              <w:left w:w="30" w:type="dxa"/>
              <w:bottom w:w="30" w:type="dxa"/>
              <w:right w:w="30" w:type="dxa"/>
            </w:tcMar>
            <w:vAlign w:val="bottom"/>
            <w:hideMark/>
          </w:tcPr>
          <w:p w14:paraId="60E8F87A" w14:textId="77777777" w:rsidR="00000000" w:rsidRDefault="00942225">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0" w:type="dxa"/>
            </w:tcMar>
            <w:vAlign w:val="bottom"/>
            <w:hideMark/>
          </w:tcPr>
          <w:p w14:paraId="64913E8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17C111" w14:textId="77777777" w:rsidR="00000000" w:rsidRDefault="00942225">
            <w:pPr>
              <w:jc w:val="right"/>
              <w:rPr>
                <w:rFonts w:eastAsia="Times New Roman"/>
                <w:sz w:val="20"/>
                <w:szCs w:val="20"/>
              </w:rPr>
            </w:pPr>
            <w:r>
              <w:rPr>
                <w:rFonts w:ascii="inherit" w:eastAsia="Times New Roman" w:hAnsi="inherit"/>
                <w:sz w:val="20"/>
                <w:szCs w:val="20"/>
              </w:rPr>
              <w:t>22</w:t>
            </w:r>
          </w:p>
        </w:tc>
        <w:tc>
          <w:tcPr>
            <w:tcW w:w="0" w:type="auto"/>
            <w:shd w:val="clear" w:color="auto" w:fill="CCEEFF"/>
            <w:vAlign w:val="bottom"/>
            <w:hideMark/>
          </w:tcPr>
          <w:p w14:paraId="315679BA"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D88922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5C1492" w14:textId="77777777" w:rsidR="00000000" w:rsidRDefault="00942225">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tcBorders>
            <w:shd w:val="clear" w:color="auto" w:fill="CCEEFF"/>
            <w:vAlign w:val="bottom"/>
            <w:hideMark/>
          </w:tcPr>
          <w:p w14:paraId="768E1188" w14:textId="77777777" w:rsidR="00000000" w:rsidRDefault="00942225">
            <w:pPr>
              <w:rPr>
                <w:rFonts w:eastAsia="Times New Roman"/>
                <w:sz w:val="20"/>
                <w:szCs w:val="20"/>
              </w:rPr>
            </w:pPr>
          </w:p>
        </w:tc>
      </w:tr>
    </w:tbl>
    <w:p w14:paraId="11D9C763" w14:textId="77777777" w:rsidR="00000000" w:rsidRDefault="00942225">
      <w:pPr>
        <w:spacing w:line="288" w:lineRule="auto"/>
        <w:jc w:val="center"/>
        <w:divId w:val="166941144"/>
        <w:rPr>
          <w:rFonts w:eastAsia="Times New Roman"/>
          <w:sz w:val="20"/>
          <w:szCs w:val="20"/>
        </w:rPr>
      </w:pPr>
    </w:p>
    <w:p w14:paraId="6AC2E05A" w14:textId="77777777" w:rsidR="00000000" w:rsidRDefault="00942225">
      <w:pPr>
        <w:spacing w:line="288" w:lineRule="auto"/>
        <w:divId w:val="132608232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89"/>
        <w:gridCol w:w="105"/>
        <w:gridCol w:w="132"/>
        <w:gridCol w:w="715"/>
        <w:gridCol w:w="50"/>
        <w:gridCol w:w="105"/>
        <w:gridCol w:w="132"/>
        <w:gridCol w:w="715"/>
        <w:gridCol w:w="51"/>
        <w:gridCol w:w="105"/>
        <w:gridCol w:w="132"/>
        <w:gridCol w:w="716"/>
        <w:gridCol w:w="51"/>
        <w:gridCol w:w="105"/>
        <w:gridCol w:w="132"/>
        <w:gridCol w:w="716"/>
        <w:gridCol w:w="51"/>
        <w:gridCol w:w="105"/>
        <w:gridCol w:w="132"/>
        <w:gridCol w:w="716"/>
        <w:gridCol w:w="51"/>
      </w:tblGrid>
      <w:tr w:rsidR="00000000" w14:paraId="32AF8B37" w14:textId="77777777">
        <w:trPr>
          <w:divId w:val="570622401"/>
          <w:jc w:val="center"/>
        </w:trPr>
        <w:tc>
          <w:tcPr>
            <w:tcW w:w="0" w:type="auto"/>
            <w:gridSpan w:val="21"/>
            <w:vAlign w:val="center"/>
            <w:hideMark/>
          </w:tcPr>
          <w:p w14:paraId="5125D029" w14:textId="77777777" w:rsidR="00000000" w:rsidRDefault="00942225">
            <w:pPr>
              <w:spacing w:line="288" w:lineRule="auto"/>
              <w:rPr>
                <w:rFonts w:eastAsia="Times New Roman"/>
                <w:sz w:val="20"/>
                <w:szCs w:val="20"/>
              </w:rPr>
            </w:pPr>
          </w:p>
        </w:tc>
      </w:tr>
      <w:tr w:rsidR="00000000" w14:paraId="2563DDF9" w14:textId="77777777">
        <w:trPr>
          <w:divId w:val="570622401"/>
          <w:jc w:val="center"/>
        </w:trPr>
        <w:tc>
          <w:tcPr>
            <w:tcW w:w="2000" w:type="pct"/>
            <w:vAlign w:val="center"/>
            <w:hideMark/>
          </w:tcPr>
          <w:p w14:paraId="137C7A0D" w14:textId="77777777" w:rsidR="00000000" w:rsidRDefault="00942225">
            <w:pPr>
              <w:rPr>
                <w:rFonts w:eastAsia="Times New Roman"/>
                <w:sz w:val="20"/>
                <w:szCs w:val="20"/>
              </w:rPr>
            </w:pPr>
          </w:p>
        </w:tc>
        <w:tc>
          <w:tcPr>
            <w:tcW w:w="50" w:type="pct"/>
            <w:vAlign w:val="center"/>
            <w:hideMark/>
          </w:tcPr>
          <w:p w14:paraId="2962F9A0" w14:textId="77777777" w:rsidR="00000000" w:rsidRDefault="00942225">
            <w:pPr>
              <w:rPr>
                <w:rFonts w:eastAsia="Times New Roman"/>
                <w:sz w:val="20"/>
                <w:szCs w:val="20"/>
              </w:rPr>
            </w:pPr>
          </w:p>
        </w:tc>
        <w:tc>
          <w:tcPr>
            <w:tcW w:w="50" w:type="pct"/>
            <w:vAlign w:val="center"/>
            <w:hideMark/>
          </w:tcPr>
          <w:p w14:paraId="550F2BBE" w14:textId="77777777" w:rsidR="00000000" w:rsidRDefault="00942225">
            <w:pPr>
              <w:rPr>
                <w:rFonts w:eastAsia="Times New Roman"/>
                <w:sz w:val="20"/>
                <w:szCs w:val="20"/>
              </w:rPr>
            </w:pPr>
          </w:p>
        </w:tc>
        <w:tc>
          <w:tcPr>
            <w:tcW w:w="450" w:type="pct"/>
            <w:vAlign w:val="center"/>
            <w:hideMark/>
          </w:tcPr>
          <w:p w14:paraId="420DEFD7" w14:textId="77777777" w:rsidR="00000000" w:rsidRDefault="00942225">
            <w:pPr>
              <w:rPr>
                <w:rFonts w:eastAsia="Times New Roman"/>
                <w:sz w:val="20"/>
                <w:szCs w:val="20"/>
              </w:rPr>
            </w:pPr>
          </w:p>
        </w:tc>
        <w:tc>
          <w:tcPr>
            <w:tcW w:w="50" w:type="pct"/>
            <w:vAlign w:val="center"/>
            <w:hideMark/>
          </w:tcPr>
          <w:p w14:paraId="2BB6E073" w14:textId="77777777" w:rsidR="00000000" w:rsidRDefault="00942225">
            <w:pPr>
              <w:rPr>
                <w:rFonts w:eastAsia="Times New Roman"/>
                <w:sz w:val="20"/>
                <w:szCs w:val="20"/>
              </w:rPr>
            </w:pPr>
          </w:p>
        </w:tc>
        <w:tc>
          <w:tcPr>
            <w:tcW w:w="50" w:type="pct"/>
            <w:vAlign w:val="center"/>
            <w:hideMark/>
          </w:tcPr>
          <w:p w14:paraId="21CD7159" w14:textId="77777777" w:rsidR="00000000" w:rsidRDefault="00942225">
            <w:pPr>
              <w:rPr>
                <w:rFonts w:eastAsia="Times New Roman"/>
                <w:sz w:val="20"/>
                <w:szCs w:val="20"/>
              </w:rPr>
            </w:pPr>
          </w:p>
        </w:tc>
        <w:tc>
          <w:tcPr>
            <w:tcW w:w="50" w:type="pct"/>
            <w:vAlign w:val="center"/>
            <w:hideMark/>
          </w:tcPr>
          <w:p w14:paraId="61822771" w14:textId="77777777" w:rsidR="00000000" w:rsidRDefault="00942225">
            <w:pPr>
              <w:rPr>
                <w:rFonts w:eastAsia="Times New Roman"/>
                <w:sz w:val="20"/>
                <w:szCs w:val="20"/>
              </w:rPr>
            </w:pPr>
          </w:p>
        </w:tc>
        <w:tc>
          <w:tcPr>
            <w:tcW w:w="450" w:type="pct"/>
            <w:vAlign w:val="center"/>
            <w:hideMark/>
          </w:tcPr>
          <w:p w14:paraId="592FF829" w14:textId="77777777" w:rsidR="00000000" w:rsidRDefault="00942225">
            <w:pPr>
              <w:rPr>
                <w:rFonts w:eastAsia="Times New Roman"/>
                <w:sz w:val="20"/>
                <w:szCs w:val="20"/>
              </w:rPr>
            </w:pPr>
          </w:p>
        </w:tc>
        <w:tc>
          <w:tcPr>
            <w:tcW w:w="50" w:type="pct"/>
            <w:vAlign w:val="center"/>
            <w:hideMark/>
          </w:tcPr>
          <w:p w14:paraId="20501C21" w14:textId="77777777" w:rsidR="00000000" w:rsidRDefault="00942225">
            <w:pPr>
              <w:rPr>
                <w:rFonts w:eastAsia="Times New Roman"/>
                <w:sz w:val="20"/>
                <w:szCs w:val="20"/>
              </w:rPr>
            </w:pPr>
          </w:p>
        </w:tc>
        <w:tc>
          <w:tcPr>
            <w:tcW w:w="50" w:type="pct"/>
            <w:vAlign w:val="center"/>
            <w:hideMark/>
          </w:tcPr>
          <w:p w14:paraId="3C53F2A8" w14:textId="77777777" w:rsidR="00000000" w:rsidRDefault="00942225">
            <w:pPr>
              <w:rPr>
                <w:rFonts w:eastAsia="Times New Roman"/>
                <w:sz w:val="20"/>
                <w:szCs w:val="20"/>
              </w:rPr>
            </w:pPr>
          </w:p>
        </w:tc>
        <w:tc>
          <w:tcPr>
            <w:tcW w:w="50" w:type="pct"/>
            <w:vAlign w:val="center"/>
            <w:hideMark/>
          </w:tcPr>
          <w:p w14:paraId="7B90FA9C" w14:textId="77777777" w:rsidR="00000000" w:rsidRDefault="00942225">
            <w:pPr>
              <w:rPr>
                <w:rFonts w:eastAsia="Times New Roman"/>
                <w:sz w:val="20"/>
                <w:szCs w:val="20"/>
              </w:rPr>
            </w:pPr>
          </w:p>
        </w:tc>
        <w:tc>
          <w:tcPr>
            <w:tcW w:w="450" w:type="pct"/>
            <w:vAlign w:val="center"/>
            <w:hideMark/>
          </w:tcPr>
          <w:p w14:paraId="03EB1BE0" w14:textId="77777777" w:rsidR="00000000" w:rsidRDefault="00942225">
            <w:pPr>
              <w:rPr>
                <w:rFonts w:eastAsia="Times New Roman"/>
                <w:sz w:val="20"/>
                <w:szCs w:val="20"/>
              </w:rPr>
            </w:pPr>
          </w:p>
        </w:tc>
        <w:tc>
          <w:tcPr>
            <w:tcW w:w="50" w:type="pct"/>
            <w:vAlign w:val="center"/>
            <w:hideMark/>
          </w:tcPr>
          <w:p w14:paraId="6D9914BF" w14:textId="77777777" w:rsidR="00000000" w:rsidRDefault="00942225">
            <w:pPr>
              <w:rPr>
                <w:rFonts w:eastAsia="Times New Roman"/>
                <w:sz w:val="20"/>
                <w:szCs w:val="20"/>
              </w:rPr>
            </w:pPr>
          </w:p>
        </w:tc>
        <w:tc>
          <w:tcPr>
            <w:tcW w:w="50" w:type="pct"/>
            <w:vAlign w:val="center"/>
            <w:hideMark/>
          </w:tcPr>
          <w:p w14:paraId="24BDE251" w14:textId="77777777" w:rsidR="00000000" w:rsidRDefault="00942225">
            <w:pPr>
              <w:rPr>
                <w:rFonts w:eastAsia="Times New Roman"/>
                <w:sz w:val="20"/>
                <w:szCs w:val="20"/>
              </w:rPr>
            </w:pPr>
          </w:p>
        </w:tc>
        <w:tc>
          <w:tcPr>
            <w:tcW w:w="50" w:type="pct"/>
            <w:vAlign w:val="center"/>
            <w:hideMark/>
          </w:tcPr>
          <w:p w14:paraId="23A00BE1" w14:textId="77777777" w:rsidR="00000000" w:rsidRDefault="00942225">
            <w:pPr>
              <w:rPr>
                <w:rFonts w:eastAsia="Times New Roman"/>
                <w:sz w:val="20"/>
                <w:szCs w:val="20"/>
              </w:rPr>
            </w:pPr>
          </w:p>
        </w:tc>
        <w:tc>
          <w:tcPr>
            <w:tcW w:w="450" w:type="pct"/>
            <w:vAlign w:val="center"/>
            <w:hideMark/>
          </w:tcPr>
          <w:p w14:paraId="4DF47108" w14:textId="77777777" w:rsidR="00000000" w:rsidRDefault="00942225">
            <w:pPr>
              <w:rPr>
                <w:rFonts w:eastAsia="Times New Roman"/>
                <w:sz w:val="20"/>
                <w:szCs w:val="20"/>
              </w:rPr>
            </w:pPr>
          </w:p>
        </w:tc>
        <w:tc>
          <w:tcPr>
            <w:tcW w:w="50" w:type="pct"/>
            <w:vAlign w:val="center"/>
            <w:hideMark/>
          </w:tcPr>
          <w:p w14:paraId="35A125E2" w14:textId="77777777" w:rsidR="00000000" w:rsidRDefault="00942225">
            <w:pPr>
              <w:rPr>
                <w:rFonts w:eastAsia="Times New Roman"/>
                <w:sz w:val="20"/>
                <w:szCs w:val="20"/>
              </w:rPr>
            </w:pPr>
          </w:p>
        </w:tc>
        <w:tc>
          <w:tcPr>
            <w:tcW w:w="50" w:type="pct"/>
            <w:vAlign w:val="center"/>
            <w:hideMark/>
          </w:tcPr>
          <w:p w14:paraId="0237311D" w14:textId="77777777" w:rsidR="00000000" w:rsidRDefault="00942225">
            <w:pPr>
              <w:rPr>
                <w:rFonts w:eastAsia="Times New Roman"/>
                <w:sz w:val="20"/>
                <w:szCs w:val="20"/>
              </w:rPr>
            </w:pPr>
          </w:p>
        </w:tc>
        <w:tc>
          <w:tcPr>
            <w:tcW w:w="50" w:type="pct"/>
            <w:vAlign w:val="center"/>
            <w:hideMark/>
          </w:tcPr>
          <w:p w14:paraId="1A63C921" w14:textId="77777777" w:rsidR="00000000" w:rsidRDefault="00942225">
            <w:pPr>
              <w:rPr>
                <w:rFonts w:eastAsia="Times New Roman"/>
                <w:sz w:val="20"/>
                <w:szCs w:val="20"/>
              </w:rPr>
            </w:pPr>
          </w:p>
        </w:tc>
        <w:tc>
          <w:tcPr>
            <w:tcW w:w="450" w:type="pct"/>
            <w:vAlign w:val="center"/>
            <w:hideMark/>
          </w:tcPr>
          <w:p w14:paraId="0127B52F" w14:textId="77777777" w:rsidR="00000000" w:rsidRDefault="00942225">
            <w:pPr>
              <w:rPr>
                <w:rFonts w:eastAsia="Times New Roman"/>
                <w:sz w:val="20"/>
                <w:szCs w:val="20"/>
              </w:rPr>
            </w:pPr>
          </w:p>
        </w:tc>
        <w:tc>
          <w:tcPr>
            <w:tcW w:w="50" w:type="pct"/>
            <w:vAlign w:val="center"/>
            <w:hideMark/>
          </w:tcPr>
          <w:p w14:paraId="6B5E8D69" w14:textId="77777777" w:rsidR="00000000" w:rsidRDefault="00942225">
            <w:pPr>
              <w:rPr>
                <w:rFonts w:eastAsia="Times New Roman"/>
                <w:sz w:val="20"/>
                <w:szCs w:val="20"/>
              </w:rPr>
            </w:pPr>
          </w:p>
        </w:tc>
      </w:tr>
      <w:tr w:rsidR="00000000" w14:paraId="797496A9" w14:textId="77777777">
        <w:trPr>
          <w:divId w:val="570622401"/>
          <w:jc w:val="center"/>
        </w:trPr>
        <w:tc>
          <w:tcPr>
            <w:tcW w:w="0" w:type="auto"/>
            <w:tcMar>
              <w:top w:w="30" w:type="dxa"/>
              <w:left w:w="30" w:type="dxa"/>
              <w:bottom w:w="30" w:type="dxa"/>
              <w:right w:w="30" w:type="dxa"/>
            </w:tcMar>
            <w:vAlign w:val="bottom"/>
            <w:hideMark/>
          </w:tcPr>
          <w:p w14:paraId="03475CF9" w14:textId="77777777" w:rsidR="00000000" w:rsidRDefault="00942225">
            <w:pPr>
              <w:divId w:val="318658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C662D2" w14:textId="77777777" w:rsidR="00000000" w:rsidRDefault="00942225">
            <w:pPr>
              <w:divId w:val="23239214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CC9EC21" w14:textId="77777777" w:rsidR="00000000" w:rsidRDefault="00942225">
            <w:pPr>
              <w:jc w:val="center"/>
              <w:rPr>
                <w:rFonts w:eastAsia="Times New Roman"/>
                <w:sz w:val="16"/>
                <w:szCs w:val="16"/>
              </w:rPr>
            </w:pPr>
            <w:r>
              <w:rPr>
                <w:rFonts w:ascii="inherit" w:eastAsia="Times New Roman" w:hAnsi="inherit"/>
                <w:b/>
                <w:bCs/>
                <w:sz w:val="16"/>
                <w:szCs w:val="16"/>
              </w:rPr>
              <w:t>For the years ended December 31 (estimated)</w:t>
            </w:r>
          </w:p>
        </w:tc>
      </w:tr>
      <w:tr w:rsidR="00000000" w14:paraId="0BDC3226" w14:textId="77777777">
        <w:trPr>
          <w:divId w:val="570622401"/>
          <w:jc w:val="center"/>
        </w:trPr>
        <w:tc>
          <w:tcPr>
            <w:tcW w:w="0" w:type="auto"/>
            <w:tcMar>
              <w:top w:w="30" w:type="dxa"/>
              <w:left w:w="30" w:type="dxa"/>
              <w:bottom w:w="30" w:type="dxa"/>
              <w:right w:w="30" w:type="dxa"/>
            </w:tcMar>
            <w:vAlign w:val="bottom"/>
            <w:hideMark/>
          </w:tcPr>
          <w:p w14:paraId="08C4C816"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03C9CAF" w14:textId="77777777" w:rsidR="00000000" w:rsidRDefault="00942225">
            <w:pPr>
              <w:divId w:val="7084538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0538AE4" w14:textId="77777777" w:rsidR="00000000" w:rsidRDefault="00942225">
            <w:pPr>
              <w:jc w:val="center"/>
              <w:rPr>
                <w:rFonts w:eastAsia="Times New Roman"/>
                <w:sz w:val="16"/>
                <w:szCs w:val="16"/>
              </w:rPr>
            </w:pPr>
            <w:r>
              <w:rPr>
                <w:rFonts w:ascii="inherit" w:eastAsia="Times New Roman" w:hAnsi="inherit"/>
                <w:b/>
                <w:bCs/>
                <w:sz w:val="16"/>
                <w:szCs w:val="16"/>
              </w:rPr>
              <w:t>2021</w:t>
            </w:r>
          </w:p>
        </w:tc>
        <w:tc>
          <w:tcPr>
            <w:tcW w:w="0" w:type="auto"/>
            <w:tcMar>
              <w:top w:w="30" w:type="dxa"/>
              <w:left w:w="30" w:type="dxa"/>
              <w:bottom w:w="30" w:type="dxa"/>
              <w:right w:w="30" w:type="dxa"/>
            </w:tcMar>
            <w:vAlign w:val="bottom"/>
            <w:hideMark/>
          </w:tcPr>
          <w:p w14:paraId="100411D8" w14:textId="77777777" w:rsidR="00000000" w:rsidRDefault="00942225">
            <w:pPr>
              <w:divId w:val="2036928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2D3223" w14:textId="77777777" w:rsidR="00000000" w:rsidRDefault="00942225">
            <w:pPr>
              <w:jc w:val="center"/>
              <w:rPr>
                <w:rFonts w:eastAsia="Times New Roman"/>
                <w:sz w:val="16"/>
                <w:szCs w:val="16"/>
              </w:rPr>
            </w:pPr>
            <w:r>
              <w:rPr>
                <w:rFonts w:ascii="inherit" w:eastAsia="Times New Roman" w:hAnsi="inherit"/>
                <w:b/>
                <w:bCs/>
                <w:sz w:val="16"/>
                <w:szCs w:val="16"/>
              </w:rPr>
              <w:t>2022</w:t>
            </w:r>
          </w:p>
        </w:tc>
        <w:tc>
          <w:tcPr>
            <w:tcW w:w="0" w:type="auto"/>
            <w:tcMar>
              <w:top w:w="30" w:type="dxa"/>
              <w:left w:w="30" w:type="dxa"/>
              <w:bottom w:w="30" w:type="dxa"/>
              <w:right w:w="30" w:type="dxa"/>
            </w:tcMar>
            <w:vAlign w:val="bottom"/>
            <w:hideMark/>
          </w:tcPr>
          <w:p w14:paraId="6BE911B3" w14:textId="77777777" w:rsidR="00000000" w:rsidRDefault="00942225">
            <w:pPr>
              <w:divId w:val="681053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58E794" w14:textId="77777777" w:rsidR="00000000" w:rsidRDefault="00942225">
            <w:pPr>
              <w:jc w:val="center"/>
              <w:rPr>
                <w:rFonts w:eastAsia="Times New Roman"/>
                <w:sz w:val="16"/>
                <w:szCs w:val="16"/>
              </w:rPr>
            </w:pPr>
            <w:r>
              <w:rPr>
                <w:rFonts w:ascii="inherit" w:eastAsia="Times New Roman" w:hAnsi="inherit"/>
                <w:b/>
                <w:bCs/>
                <w:sz w:val="16"/>
                <w:szCs w:val="16"/>
              </w:rPr>
              <w:t>2023</w:t>
            </w:r>
          </w:p>
        </w:tc>
        <w:tc>
          <w:tcPr>
            <w:tcW w:w="0" w:type="auto"/>
            <w:tcMar>
              <w:top w:w="30" w:type="dxa"/>
              <w:left w:w="30" w:type="dxa"/>
              <w:bottom w:w="30" w:type="dxa"/>
              <w:right w:w="30" w:type="dxa"/>
            </w:tcMar>
            <w:vAlign w:val="bottom"/>
            <w:hideMark/>
          </w:tcPr>
          <w:p w14:paraId="58B8F3CD" w14:textId="77777777" w:rsidR="00000000" w:rsidRDefault="00942225">
            <w:pPr>
              <w:divId w:val="182479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6DF3E9" w14:textId="77777777" w:rsidR="00000000" w:rsidRDefault="00942225">
            <w:pPr>
              <w:jc w:val="center"/>
              <w:rPr>
                <w:rFonts w:eastAsia="Times New Roman"/>
                <w:sz w:val="16"/>
                <w:szCs w:val="16"/>
              </w:rPr>
            </w:pPr>
            <w:r>
              <w:rPr>
                <w:rFonts w:ascii="inherit" w:eastAsia="Times New Roman" w:hAnsi="inherit"/>
                <w:b/>
                <w:bCs/>
                <w:sz w:val="16"/>
                <w:szCs w:val="16"/>
              </w:rPr>
              <w:t>2024</w:t>
            </w:r>
          </w:p>
        </w:tc>
        <w:tc>
          <w:tcPr>
            <w:tcW w:w="0" w:type="auto"/>
            <w:tcMar>
              <w:top w:w="30" w:type="dxa"/>
              <w:left w:w="30" w:type="dxa"/>
              <w:bottom w:w="30" w:type="dxa"/>
              <w:right w:w="30" w:type="dxa"/>
            </w:tcMar>
            <w:vAlign w:val="bottom"/>
            <w:hideMark/>
          </w:tcPr>
          <w:p w14:paraId="773315D2" w14:textId="77777777" w:rsidR="00000000" w:rsidRDefault="00942225">
            <w:pPr>
              <w:divId w:val="15781741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D913DE" w14:textId="77777777" w:rsidR="00000000" w:rsidRDefault="00942225">
            <w:pPr>
              <w:jc w:val="center"/>
              <w:rPr>
                <w:rFonts w:eastAsia="Times New Roman"/>
                <w:sz w:val="16"/>
                <w:szCs w:val="16"/>
              </w:rPr>
            </w:pPr>
            <w:r>
              <w:rPr>
                <w:rFonts w:ascii="inherit" w:eastAsia="Times New Roman" w:hAnsi="inherit"/>
                <w:b/>
                <w:bCs/>
                <w:sz w:val="16"/>
                <w:szCs w:val="16"/>
              </w:rPr>
              <w:t>2025</w:t>
            </w:r>
          </w:p>
        </w:tc>
      </w:tr>
      <w:tr w:rsidR="00000000" w14:paraId="19AB99DF" w14:textId="77777777">
        <w:trPr>
          <w:divId w:val="570622401"/>
          <w:jc w:val="center"/>
        </w:trPr>
        <w:tc>
          <w:tcPr>
            <w:tcW w:w="0" w:type="auto"/>
            <w:shd w:val="clear" w:color="auto" w:fill="CCEEFF"/>
            <w:tcMar>
              <w:top w:w="30" w:type="dxa"/>
              <w:left w:w="30" w:type="dxa"/>
              <w:bottom w:w="30" w:type="dxa"/>
              <w:right w:w="30" w:type="dxa"/>
            </w:tcMar>
            <w:vAlign w:val="bottom"/>
            <w:hideMark/>
          </w:tcPr>
          <w:p w14:paraId="197C9115" w14:textId="77777777" w:rsidR="00000000" w:rsidRDefault="00942225">
            <w:pPr>
              <w:rPr>
                <w:rFonts w:eastAsia="Times New Roman"/>
                <w:sz w:val="20"/>
                <w:szCs w:val="20"/>
              </w:rPr>
            </w:pPr>
            <w:r>
              <w:rPr>
                <w:rFonts w:ascii="inherit" w:eastAsia="Times New Roman" w:hAnsi="inherit"/>
                <w:sz w:val="20"/>
                <w:szCs w:val="20"/>
              </w:rPr>
              <w:t>Amortization expense</w:t>
            </w:r>
          </w:p>
        </w:tc>
        <w:tc>
          <w:tcPr>
            <w:tcW w:w="0" w:type="auto"/>
            <w:shd w:val="clear" w:color="auto" w:fill="CCEEFF"/>
            <w:tcMar>
              <w:top w:w="30" w:type="dxa"/>
              <w:left w:w="30" w:type="dxa"/>
              <w:bottom w:w="30" w:type="dxa"/>
              <w:right w:w="30" w:type="dxa"/>
            </w:tcMar>
            <w:vAlign w:val="bottom"/>
            <w:hideMark/>
          </w:tcPr>
          <w:p w14:paraId="5AD68BB9" w14:textId="77777777" w:rsidR="00000000" w:rsidRDefault="00942225">
            <w:pPr>
              <w:divId w:val="10978218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BB21C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D0BCCDF" w14:textId="77777777" w:rsidR="00000000" w:rsidRDefault="00942225">
            <w:pPr>
              <w:jc w:val="right"/>
              <w:rPr>
                <w:rFonts w:eastAsia="Times New Roman"/>
                <w:sz w:val="20"/>
                <w:szCs w:val="20"/>
              </w:rPr>
            </w:pPr>
            <w:r>
              <w:rPr>
                <w:rFonts w:ascii="inherit" w:eastAsia="Times New Roman" w:hAnsi="inherit"/>
                <w:sz w:val="20"/>
                <w:szCs w:val="20"/>
              </w:rPr>
              <w:t>73</w:t>
            </w:r>
          </w:p>
        </w:tc>
        <w:tc>
          <w:tcPr>
            <w:tcW w:w="0" w:type="auto"/>
            <w:tcBorders>
              <w:top w:val="single" w:sz="6" w:space="0" w:color="000000"/>
            </w:tcBorders>
            <w:shd w:val="clear" w:color="auto" w:fill="CCEEFF"/>
            <w:vAlign w:val="bottom"/>
            <w:hideMark/>
          </w:tcPr>
          <w:p w14:paraId="78BF715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6BC07D" w14:textId="77777777" w:rsidR="00000000" w:rsidRDefault="00942225">
            <w:pPr>
              <w:divId w:val="18839000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C469E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20A63B" w14:textId="77777777" w:rsidR="00000000" w:rsidRDefault="00942225">
            <w:pPr>
              <w:jc w:val="right"/>
              <w:rPr>
                <w:rFonts w:eastAsia="Times New Roman"/>
                <w:sz w:val="20"/>
                <w:szCs w:val="20"/>
              </w:rPr>
            </w:pPr>
            <w:r>
              <w:rPr>
                <w:rFonts w:ascii="inherit" w:eastAsia="Times New Roman" w:hAnsi="inherit"/>
                <w:sz w:val="20"/>
                <w:szCs w:val="20"/>
              </w:rPr>
              <w:t>68</w:t>
            </w:r>
          </w:p>
        </w:tc>
        <w:tc>
          <w:tcPr>
            <w:tcW w:w="0" w:type="auto"/>
            <w:tcBorders>
              <w:top w:val="single" w:sz="6" w:space="0" w:color="000000"/>
            </w:tcBorders>
            <w:shd w:val="clear" w:color="auto" w:fill="CCEEFF"/>
            <w:vAlign w:val="bottom"/>
            <w:hideMark/>
          </w:tcPr>
          <w:p w14:paraId="5095E5F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A35DD1" w14:textId="77777777" w:rsidR="00000000" w:rsidRDefault="00942225">
            <w:pPr>
              <w:divId w:val="16849340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52D9C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7A036E" w14:textId="77777777" w:rsidR="00000000" w:rsidRDefault="00942225">
            <w:pPr>
              <w:jc w:val="right"/>
              <w:rPr>
                <w:rFonts w:eastAsia="Times New Roman"/>
                <w:sz w:val="20"/>
                <w:szCs w:val="20"/>
              </w:rPr>
            </w:pPr>
            <w:r>
              <w:rPr>
                <w:rFonts w:ascii="inherit" w:eastAsia="Times New Roman" w:hAnsi="inherit"/>
                <w:sz w:val="20"/>
                <w:szCs w:val="20"/>
              </w:rPr>
              <w:t>66</w:t>
            </w:r>
          </w:p>
        </w:tc>
        <w:tc>
          <w:tcPr>
            <w:tcW w:w="0" w:type="auto"/>
            <w:tcBorders>
              <w:top w:val="single" w:sz="6" w:space="0" w:color="000000"/>
            </w:tcBorders>
            <w:shd w:val="clear" w:color="auto" w:fill="CCEEFF"/>
            <w:vAlign w:val="bottom"/>
            <w:hideMark/>
          </w:tcPr>
          <w:p w14:paraId="1FE2862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405A82" w14:textId="77777777" w:rsidR="00000000" w:rsidRDefault="00942225">
            <w:pPr>
              <w:divId w:val="15506061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DD01BF"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98D207"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tcBorders>
              <w:top w:val="single" w:sz="6" w:space="0" w:color="000000"/>
            </w:tcBorders>
            <w:shd w:val="clear" w:color="auto" w:fill="CCEEFF"/>
            <w:vAlign w:val="bottom"/>
            <w:hideMark/>
          </w:tcPr>
          <w:p w14:paraId="3DBE47F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C68AF" w14:textId="77777777" w:rsidR="00000000" w:rsidRDefault="00942225">
            <w:pPr>
              <w:divId w:val="129401821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A8EF1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EA412C" w14:textId="77777777" w:rsidR="00000000" w:rsidRDefault="00942225">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shd w:val="clear" w:color="auto" w:fill="CCEEFF"/>
            <w:vAlign w:val="bottom"/>
            <w:hideMark/>
          </w:tcPr>
          <w:p w14:paraId="29D2DE6C" w14:textId="77777777" w:rsidR="00000000" w:rsidRDefault="00942225">
            <w:pPr>
              <w:rPr>
                <w:rFonts w:eastAsia="Times New Roman"/>
                <w:sz w:val="20"/>
                <w:szCs w:val="20"/>
              </w:rPr>
            </w:pPr>
          </w:p>
        </w:tc>
      </w:tr>
    </w:tbl>
    <w:p w14:paraId="673AC22C" w14:textId="77777777" w:rsidR="00000000" w:rsidRDefault="00942225">
      <w:pPr>
        <w:spacing w:line="288" w:lineRule="auto"/>
        <w:ind w:firstLine="720"/>
        <w:jc w:val="center"/>
        <w:divId w:val="166941144"/>
        <w:rPr>
          <w:rFonts w:eastAsia="Times New Roman"/>
          <w:sz w:val="20"/>
          <w:szCs w:val="20"/>
        </w:rPr>
      </w:pPr>
      <w:r>
        <w:rPr>
          <w:rFonts w:ascii="inherit" w:eastAsia="Times New Roman" w:hAnsi="inherit"/>
          <w:sz w:val="20"/>
          <w:szCs w:val="20"/>
        </w:rPr>
        <w:t>    </w:t>
      </w:r>
    </w:p>
    <w:p w14:paraId="5437FABC" w14:textId="77777777" w:rsidR="00000000" w:rsidRDefault="00942225">
      <w:pPr>
        <w:spacing w:line="288" w:lineRule="auto"/>
        <w:divId w:val="1118909440"/>
        <w:rPr>
          <w:rFonts w:eastAsia="Times New Roman"/>
          <w:sz w:val="20"/>
          <w:szCs w:val="20"/>
        </w:rPr>
      </w:pPr>
    </w:p>
    <w:p w14:paraId="029AD598" w14:textId="77777777" w:rsidR="00000000" w:rsidRDefault="00942225">
      <w:pPr>
        <w:spacing w:line="288" w:lineRule="auto"/>
        <w:divId w:val="1846937018"/>
        <w:rPr>
          <w:rFonts w:eastAsia="Times New Roman"/>
          <w:sz w:val="20"/>
          <w:szCs w:val="20"/>
        </w:rPr>
      </w:pPr>
      <w:r>
        <w:rPr>
          <w:rFonts w:ascii="inherit" w:eastAsia="Times New Roman" w:hAnsi="inherit"/>
          <w:b/>
          <w:bCs/>
          <w:color w:val="54B948"/>
          <w:sz w:val="20"/>
          <w:szCs w:val="20"/>
        </w:rPr>
        <w:t>4. DEBT OBLIGATIONS</w:t>
      </w:r>
      <w:r>
        <w:rPr>
          <w:rFonts w:ascii="inherit" w:eastAsia="Times New Roman" w:hAnsi="inherit"/>
          <w:b/>
          <w:bCs/>
          <w:sz w:val="20"/>
          <w:szCs w:val="20"/>
        </w:rPr>
        <w:t xml:space="preserve"> </w:t>
      </w:r>
    </w:p>
    <w:p w14:paraId="0900CCCA" w14:textId="77777777" w:rsidR="00000000" w:rsidRDefault="00942225">
      <w:pPr>
        <w:spacing w:line="288" w:lineRule="auto"/>
        <w:divId w:val="724960432"/>
        <w:rPr>
          <w:rFonts w:eastAsia="Times New Roman"/>
          <w:sz w:val="20"/>
          <w:szCs w:val="20"/>
        </w:rPr>
      </w:pPr>
    </w:p>
    <w:p w14:paraId="7EBD0712" w14:textId="77777777" w:rsidR="00000000" w:rsidRDefault="00942225">
      <w:pPr>
        <w:spacing w:line="288" w:lineRule="auto"/>
        <w:divId w:val="1798061947"/>
        <w:rPr>
          <w:rFonts w:eastAsia="Times New Roman"/>
          <w:sz w:val="20"/>
          <w:szCs w:val="20"/>
        </w:rPr>
      </w:pPr>
      <w:r>
        <w:rPr>
          <w:rFonts w:ascii="inherit" w:eastAsia="Times New Roman" w:hAnsi="inherit"/>
          <w:sz w:val="20"/>
          <w:szCs w:val="20"/>
        </w:rPr>
        <w:t>The following table summarizes the Company's short-term borrowings and long-term debt:</w:t>
      </w:r>
    </w:p>
    <w:p w14:paraId="34C53C62" w14:textId="77777777" w:rsidR="00000000" w:rsidRDefault="00942225">
      <w:pPr>
        <w:divId w:val="1576862848"/>
        <w:rPr>
          <w:rFonts w:eastAsia="Times New Roman"/>
          <w:sz w:val="20"/>
          <w:szCs w:val="20"/>
        </w:rPr>
      </w:pPr>
    </w:p>
    <w:p w14:paraId="0DAA5A17" w14:textId="77777777" w:rsidR="00000000" w:rsidRDefault="00942225">
      <w:pPr>
        <w:spacing w:line="288" w:lineRule="auto"/>
        <w:jc w:val="center"/>
        <w:divId w:val="576669982"/>
        <w:rPr>
          <w:rFonts w:eastAsia="Times New Roman"/>
          <w:sz w:val="20"/>
          <w:szCs w:val="20"/>
        </w:rPr>
      </w:pPr>
      <w:r>
        <w:rPr>
          <w:rFonts w:ascii="inherit" w:eastAsia="Times New Roman" w:hAnsi="inherit"/>
          <w:sz w:val="20"/>
          <w:szCs w:val="20"/>
        </w:rPr>
        <w:t>14</w:t>
      </w:r>
    </w:p>
    <w:p w14:paraId="5B4ED9B4" w14:textId="77777777" w:rsidR="00000000" w:rsidRDefault="00942225">
      <w:pPr>
        <w:divId w:val="166941144"/>
        <w:rPr>
          <w:rFonts w:eastAsia="Times New Roman"/>
          <w:sz w:val="20"/>
          <w:szCs w:val="20"/>
        </w:rPr>
      </w:pPr>
      <w:r>
        <w:rPr>
          <w:rFonts w:eastAsia="Times New Roman"/>
          <w:sz w:val="20"/>
          <w:szCs w:val="20"/>
        </w:rPr>
        <w:pict w14:anchorId="00CB60CE">
          <v:rect id="_x0000_i1039" style="width:0;height:1.5pt" o:hralign="center" o:hrstd="t" o:hr="t" fillcolor="#a0a0a0" stroked="f"/>
        </w:pict>
      </w:r>
    </w:p>
    <w:p w14:paraId="7B02B4D0" w14:textId="77777777" w:rsidR="00000000" w:rsidRDefault="00942225">
      <w:pPr>
        <w:spacing w:line="288" w:lineRule="auto"/>
        <w:divId w:val="69843781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1DF9B61" w14:textId="77777777" w:rsidR="00000000" w:rsidRDefault="00942225">
      <w:pPr>
        <w:spacing w:line="288" w:lineRule="auto"/>
        <w:jc w:val="center"/>
        <w:divId w:val="698437811"/>
        <w:rPr>
          <w:rFonts w:eastAsia="Times New Roman"/>
          <w:sz w:val="20"/>
          <w:szCs w:val="20"/>
        </w:rPr>
      </w:pPr>
      <w:r>
        <w:rPr>
          <w:rFonts w:ascii="inherit" w:eastAsia="Times New Roman" w:hAnsi="inherit"/>
          <w:b/>
          <w:bCs/>
          <w:sz w:val="20"/>
          <w:szCs w:val="20"/>
        </w:rPr>
        <w:t>NCR Corporation</w:t>
      </w:r>
    </w:p>
    <w:p w14:paraId="6A58AFFA" w14:textId="77777777" w:rsidR="00000000" w:rsidRDefault="00942225">
      <w:pPr>
        <w:spacing w:line="288" w:lineRule="auto"/>
        <w:jc w:val="center"/>
        <w:divId w:val="698437811"/>
        <w:rPr>
          <w:rFonts w:eastAsia="Times New Roman"/>
          <w:sz w:val="20"/>
          <w:szCs w:val="20"/>
        </w:rPr>
      </w:pPr>
      <w:r>
        <w:rPr>
          <w:rFonts w:ascii="inherit" w:eastAsia="Times New Roman" w:hAnsi="inherit"/>
          <w:b/>
          <w:bCs/>
          <w:sz w:val="20"/>
          <w:szCs w:val="20"/>
        </w:rPr>
        <w:t>Notes to Condensed Consolidated Financial Statements (Unaudited)—(Continued)</w:t>
      </w:r>
    </w:p>
    <w:p w14:paraId="6763FE8E" w14:textId="77777777" w:rsidR="00000000" w:rsidRDefault="00942225">
      <w:pPr>
        <w:divId w:val="337732168"/>
        <w:rPr>
          <w:rFonts w:eastAsia="Times New Roman"/>
          <w:sz w:val="20"/>
          <w:szCs w:val="20"/>
        </w:rPr>
      </w:pPr>
    </w:p>
    <w:tbl>
      <w:tblPr>
        <w:tblW w:w="4931" w:type="pct"/>
        <w:jc w:val="center"/>
        <w:tblCellMar>
          <w:left w:w="0" w:type="dxa"/>
          <w:right w:w="0" w:type="dxa"/>
        </w:tblCellMar>
        <w:tblLook w:val="04A0" w:firstRow="1" w:lastRow="0" w:firstColumn="1" w:lastColumn="0" w:noHBand="0" w:noVBand="1"/>
      </w:tblPr>
      <w:tblGrid>
        <w:gridCol w:w="105"/>
        <w:gridCol w:w="3290"/>
        <w:gridCol w:w="139"/>
        <w:gridCol w:w="915"/>
        <w:gridCol w:w="112"/>
        <w:gridCol w:w="105"/>
        <w:gridCol w:w="1080"/>
        <w:gridCol w:w="105"/>
        <w:gridCol w:w="132"/>
        <w:gridCol w:w="916"/>
        <w:gridCol w:w="107"/>
        <w:gridCol w:w="105"/>
        <w:gridCol w:w="1080"/>
      </w:tblGrid>
      <w:tr w:rsidR="00000000" w14:paraId="0F2B9051" w14:textId="77777777">
        <w:trPr>
          <w:divId w:val="1366296135"/>
          <w:jc w:val="center"/>
        </w:trPr>
        <w:tc>
          <w:tcPr>
            <w:tcW w:w="0" w:type="auto"/>
            <w:gridSpan w:val="13"/>
            <w:vAlign w:val="center"/>
            <w:hideMark/>
          </w:tcPr>
          <w:p w14:paraId="02298DA4" w14:textId="77777777" w:rsidR="00000000" w:rsidRDefault="00942225">
            <w:pPr>
              <w:rPr>
                <w:rFonts w:eastAsia="Times New Roman"/>
                <w:sz w:val="20"/>
                <w:szCs w:val="20"/>
              </w:rPr>
            </w:pPr>
          </w:p>
        </w:tc>
      </w:tr>
      <w:tr w:rsidR="00000000" w14:paraId="3CCFEABF" w14:textId="77777777">
        <w:trPr>
          <w:divId w:val="1366296135"/>
          <w:jc w:val="center"/>
        </w:trPr>
        <w:tc>
          <w:tcPr>
            <w:tcW w:w="0" w:type="pct"/>
            <w:vAlign w:val="center"/>
            <w:hideMark/>
          </w:tcPr>
          <w:p w14:paraId="154C2EB3" w14:textId="77777777" w:rsidR="00000000" w:rsidRDefault="00942225">
            <w:pPr>
              <w:rPr>
                <w:rFonts w:eastAsia="Times New Roman"/>
                <w:sz w:val="20"/>
                <w:szCs w:val="20"/>
              </w:rPr>
            </w:pPr>
          </w:p>
        </w:tc>
        <w:tc>
          <w:tcPr>
            <w:tcW w:w="2050" w:type="pct"/>
            <w:vAlign w:val="center"/>
            <w:hideMark/>
          </w:tcPr>
          <w:p w14:paraId="26A84725" w14:textId="77777777" w:rsidR="00000000" w:rsidRDefault="00942225">
            <w:pPr>
              <w:rPr>
                <w:rFonts w:eastAsia="Times New Roman"/>
                <w:sz w:val="20"/>
                <w:szCs w:val="20"/>
              </w:rPr>
            </w:pPr>
          </w:p>
        </w:tc>
        <w:tc>
          <w:tcPr>
            <w:tcW w:w="50" w:type="pct"/>
            <w:vAlign w:val="center"/>
            <w:hideMark/>
          </w:tcPr>
          <w:p w14:paraId="20BE202C" w14:textId="77777777" w:rsidR="00000000" w:rsidRDefault="00942225">
            <w:pPr>
              <w:rPr>
                <w:rFonts w:eastAsia="Times New Roman"/>
                <w:sz w:val="20"/>
                <w:szCs w:val="20"/>
              </w:rPr>
            </w:pPr>
          </w:p>
        </w:tc>
        <w:tc>
          <w:tcPr>
            <w:tcW w:w="600" w:type="pct"/>
            <w:vAlign w:val="center"/>
            <w:hideMark/>
          </w:tcPr>
          <w:p w14:paraId="38E507A2" w14:textId="77777777" w:rsidR="00000000" w:rsidRDefault="00942225">
            <w:pPr>
              <w:rPr>
                <w:rFonts w:eastAsia="Times New Roman"/>
                <w:sz w:val="20"/>
                <w:szCs w:val="20"/>
              </w:rPr>
            </w:pPr>
          </w:p>
        </w:tc>
        <w:tc>
          <w:tcPr>
            <w:tcW w:w="50" w:type="pct"/>
            <w:vAlign w:val="center"/>
            <w:hideMark/>
          </w:tcPr>
          <w:p w14:paraId="4562AEEA" w14:textId="77777777" w:rsidR="00000000" w:rsidRDefault="00942225">
            <w:pPr>
              <w:rPr>
                <w:rFonts w:eastAsia="Times New Roman"/>
                <w:sz w:val="20"/>
                <w:szCs w:val="20"/>
              </w:rPr>
            </w:pPr>
          </w:p>
        </w:tc>
        <w:tc>
          <w:tcPr>
            <w:tcW w:w="50" w:type="pct"/>
            <w:vAlign w:val="center"/>
            <w:hideMark/>
          </w:tcPr>
          <w:p w14:paraId="75DD1169" w14:textId="77777777" w:rsidR="00000000" w:rsidRDefault="00942225">
            <w:pPr>
              <w:rPr>
                <w:rFonts w:eastAsia="Times New Roman"/>
                <w:sz w:val="20"/>
                <w:szCs w:val="20"/>
              </w:rPr>
            </w:pPr>
          </w:p>
        </w:tc>
        <w:tc>
          <w:tcPr>
            <w:tcW w:w="700" w:type="pct"/>
            <w:vAlign w:val="center"/>
            <w:hideMark/>
          </w:tcPr>
          <w:p w14:paraId="3CF1D125" w14:textId="77777777" w:rsidR="00000000" w:rsidRDefault="00942225">
            <w:pPr>
              <w:rPr>
                <w:rFonts w:eastAsia="Times New Roman"/>
                <w:sz w:val="20"/>
                <w:szCs w:val="20"/>
              </w:rPr>
            </w:pPr>
          </w:p>
        </w:tc>
        <w:tc>
          <w:tcPr>
            <w:tcW w:w="50" w:type="pct"/>
            <w:vAlign w:val="center"/>
            <w:hideMark/>
          </w:tcPr>
          <w:p w14:paraId="23F156C7" w14:textId="77777777" w:rsidR="00000000" w:rsidRDefault="00942225">
            <w:pPr>
              <w:rPr>
                <w:rFonts w:eastAsia="Times New Roman"/>
                <w:sz w:val="20"/>
                <w:szCs w:val="20"/>
              </w:rPr>
            </w:pPr>
          </w:p>
        </w:tc>
        <w:tc>
          <w:tcPr>
            <w:tcW w:w="50" w:type="pct"/>
            <w:vAlign w:val="center"/>
            <w:hideMark/>
          </w:tcPr>
          <w:p w14:paraId="7C9ADE11" w14:textId="77777777" w:rsidR="00000000" w:rsidRDefault="00942225">
            <w:pPr>
              <w:rPr>
                <w:rFonts w:eastAsia="Times New Roman"/>
                <w:sz w:val="20"/>
                <w:szCs w:val="20"/>
              </w:rPr>
            </w:pPr>
          </w:p>
        </w:tc>
        <w:tc>
          <w:tcPr>
            <w:tcW w:w="600" w:type="pct"/>
            <w:vAlign w:val="center"/>
            <w:hideMark/>
          </w:tcPr>
          <w:p w14:paraId="5C4620D8" w14:textId="77777777" w:rsidR="00000000" w:rsidRDefault="00942225">
            <w:pPr>
              <w:rPr>
                <w:rFonts w:eastAsia="Times New Roman"/>
                <w:sz w:val="20"/>
                <w:szCs w:val="20"/>
              </w:rPr>
            </w:pPr>
          </w:p>
        </w:tc>
        <w:tc>
          <w:tcPr>
            <w:tcW w:w="50" w:type="pct"/>
            <w:vAlign w:val="center"/>
            <w:hideMark/>
          </w:tcPr>
          <w:p w14:paraId="0966E340" w14:textId="77777777" w:rsidR="00000000" w:rsidRDefault="00942225">
            <w:pPr>
              <w:rPr>
                <w:rFonts w:eastAsia="Times New Roman"/>
                <w:sz w:val="20"/>
                <w:szCs w:val="20"/>
              </w:rPr>
            </w:pPr>
          </w:p>
        </w:tc>
        <w:tc>
          <w:tcPr>
            <w:tcW w:w="50" w:type="pct"/>
            <w:vAlign w:val="center"/>
            <w:hideMark/>
          </w:tcPr>
          <w:p w14:paraId="4B28CD7D" w14:textId="77777777" w:rsidR="00000000" w:rsidRDefault="00942225">
            <w:pPr>
              <w:rPr>
                <w:rFonts w:eastAsia="Times New Roman"/>
                <w:sz w:val="20"/>
                <w:szCs w:val="20"/>
              </w:rPr>
            </w:pPr>
          </w:p>
        </w:tc>
        <w:tc>
          <w:tcPr>
            <w:tcW w:w="700" w:type="pct"/>
            <w:vAlign w:val="center"/>
            <w:hideMark/>
          </w:tcPr>
          <w:p w14:paraId="776019EF" w14:textId="77777777" w:rsidR="00000000" w:rsidRDefault="00942225">
            <w:pPr>
              <w:rPr>
                <w:rFonts w:eastAsia="Times New Roman"/>
                <w:sz w:val="20"/>
                <w:szCs w:val="20"/>
              </w:rPr>
            </w:pPr>
          </w:p>
        </w:tc>
      </w:tr>
      <w:tr w:rsidR="00000000" w14:paraId="54F21333" w14:textId="77777777">
        <w:trPr>
          <w:divId w:val="1366296135"/>
          <w:jc w:val="center"/>
        </w:trPr>
        <w:tc>
          <w:tcPr>
            <w:tcW w:w="0" w:type="auto"/>
            <w:gridSpan w:val="2"/>
            <w:tcMar>
              <w:top w:w="30" w:type="dxa"/>
              <w:left w:w="30" w:type="dxa"/>
              <w:bottom w:w="30" w:type="dxa"/>
              <w:right w:w="30" w:type="dxa"/>
            </w:tcMar>
            <w:vAlign w:val="bottom"/>
            <w:hideMark/>
          </w:tcPr>
          <w:p w14:paraId="0F6D8438" w14:textId="77777777" w:rsidR="00000000" w:rsidRDefault="00942225">
            <w:pPr>
              <w:divId w:val="20776737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77762238"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0A0BC24C" w14:textId="77777777" w:rsidR="00000000" w:rsidRDefault="00942225">
            <w:pPr>
              <w:divId w:val="135661155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0298C25"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71FC6DB0" w14:textId="77777777">
        <w:trPr>
          <w:divId w:val="1366296135"/>
          <w:jc w:val="center"/>
        </w:trPr>
        <w:tc>
          <w:tcPr>
            <w:tcW w:w="0" w:type="auto"/>
            <w:gridSpan w:val="2"/>
            <w:tcMar>
              <w:top w:w="30" w:type="dxa"/>
              <w:left w:w="30" w:type="dxa"/>
              <w:bottom w:w="30" w:type="dxa"/>
              <w:right w:w="30" w:type="dxa"/>
            </w:tcMar>
            <w:vAlign w:val="bottom"/>
            <w:hideMark/>
          </w:tcPr>
          <w:p w14:paraId="65D7685D" w14:textId="77777777" w:rsidR="00000000" w:rsidRDefault="00942225">
            <w:pPr>
              <w:rPr>
                <w:rFonts w:eastAsia="Times New Roman"/>
                <w:sz w:val="16"/>
                <w:szCs w:val="16"/>
              </w:rPr>
            </w:pPr>
            <w:r>
              <w:rPr>
                <w:rFonts w:ascii="inherit" w:eastAsia="Times New Roman" w:hAnsi="inherit"/>
                <w:b/>
                <w:bCs/>
                <w:sz w:val="16"/>
                <w:szCs w:val="16"/>
              </w:rPr>
              <w:t>In millions, except percentages</w:t>
            </w:r>
          </w:p>
        </w:tc>
        <w:tc>
          <w:tcPr>
            <w:tcW w:w="0" w:type="auto"/>
            <w:gridSpan w:val="3"/>
            <w:tcBorders>
              <w:bottom w:val="single" w:sz="6" w:space="0" w:color="000000"/>
            </w:tcBorders>
            <w:tcMar>
              <w:top w:w="30" w:type="dxa"/>
              <w:left w:w="30" w:type="dxa"/>
              <w:bottom w:w="30" w:type="dxa"/>
              <w:right w:w="30" w:type="dxa"/>
            </w:tcMar>
            <w:vAlign w:val="bottom"/>
            <w:hideMark/>
          </w:tcPr>
          <w:p w14:paraId="13CBA209"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613FC7A" w14:textId="77777777" w:rsidR="00000000" w:rsidRDefault="00942225">
            <w:pPr>
              <w:divId w:val="812958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7C9998E" w14:textId="77777777" w:rsidR="00000000" w:rsidRDefault="00942225">
            <w:pPr>
              <w:jc w:val="center"/>
              <w:rPr>
                <w:rFonts w:eastAsia="Times New Roman"/>
                <w:sz w:val="16"/>
                <w:szCs w:val="16"/>
              </w:rPr>
            </w:pPr>
            <w:r>
              <w:rPr>
                <w:rFonts w:ascii="inherit" w:eastAsia="Times New Roman" w:hAnsi="inherit"/>
                <w:b/>
                <w:bCs/>
                <w:sz w:val="16"/>
                <w:szCs w:val="16"/>
              </w:rPr>
              <w:t>Weighted-Average Interest Rate</w:t>
            </w:r>
          </w:p>
        </w:tc>
        <w:tc>
          <w:tcPr>
            <w:tcW w:w="0" w:type="auto"/>
            <w:tcMar>
              <w:top w:w="30" w:type="dxa"/>
              <w:left w:w="30" w:type="dxa"/>
              <w:bottom w:w="30" w:type="dxa"/>
              <w:right w:w="30" w:type="dxa"/>
            </w:tcMar>
            <w:vAlign w:val="bottom"/>
            <w:hideMark/>
          </w:tcPr>
          <w:p w14:paraId="1C14B022" w14:textId="77777777" w:rsidR="00000000" w:rsidRDefault="00942225">
            <w:pPr>
              <w:divId w:val="1473596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B5D022"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39FE82A4" w14:textId="77777777" w:rsidR="00000000" w:rsidRDefault="00942225">
            <w:pPr>
              <w:divId w:val="15978622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3E6A2B2" w14:textId="77777777" w:rsidR="00000000" w:rsidRDefault="00942225">
            <w:pPr>
              <w:jc w:val="center"/>
              <w:rPr>
                <w:rFonts w:eastAsia="Times New Roman"/>
                <w:sz w:val="16"/>
                <w:szCs w:val="16"/>
              </w:rPr>
            </w:pPr>
            <w:r>
              <w:rPr>
                <w:rFonts w:ascii="inherit" w:eastAsia="Times New Roman" w:hAnsi="inherit"/>
                <w:b/>
                <w:bCs/>
                <w:sz w:val="16"/>
                <w:szCs w:val="16"/>
              </w:rPr>
              <w:t>Weighted-Average Interest Rate</w:t>
            </w:r>
          </w:p>
        </w:tc>
      </w:tr>
      <w:tr w:rsidR="00000000" w14:paraId="3CF5351E" w14:textId="77777777">
        <w:trPr>
          <w:divId w:val="1366296135"/>
          <w:jc w:val="center"/>
        </w:trPr>
        <w:tc>
          <w:tcPr>
            <w:tcW w:w="0" w:type="auto"/>
            <w:gridSpan w:val="2"/>
            <w:shd w:val="clear" w:color="auto" w:fill="CCEEFF"/>
            <w:tcMar>
              <w:top w:w="30" w:type="dxa"/>
              <w:left w:w="30" w:type="dxa"/>
              <w:bottom w:w="30" w:type="dxa"/>
              <w:right w:w="30" w:type="dxa"/>
            </w:tcMar>
            <w:vAlign w:val="bottom"/>
            <w:hideMark/>
          </w:tcPr>
          <w:p w14:paraId="7C08EFD8" w14:textId="77777777" w:rsidR="00000000" w:rsidRDefault="00942225">
            <w:pPr>
              <w:rPr>
                <w:rFonts w:eastAsia="Times New Roman"/>
                <w:sz w:val="20"/>
                <w:szCs w:val="20"/>
              </w:rPr>
            </w:pPr>
            <w:r>
              <w:rPr>
                <w:rFonts w:ascii="inherit" w:eastAsia="Times New Roman" w:hAnsi="inherit"/>
                <w:b/>
                <w:bCs/>
                <w:i/>
                <w:iCs/>
                <w:sz w:val="20"/>
                <w:szCs w:val="20"/>
              </w:rPr>
              <w:t>Short-Term Borrowings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DE63BDC" w14:textId="77777777" w:rsidR="00000000" w:rsidRDefault="00942225">
            <w:pPr>
              <w:divId w:val="1349674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9353A6" w14:textId="77777777" w:rsidR="00000000" w:rsidRDefault="00942225">
            <w:pPr>
              <w:divId w:val="21318246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FCAA00" w14:textId="77777777" w:rsidR="00000000" w:rsidRDefault="00942225">
            <w:pPr>
              <w:divId w:val="479659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12794C" w14:textId="77777777" w:rsidR="00000000" w:rsidRDefault="00942225">
            <w:pPr>
              <w:divId w:val="11331372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C43466" w14:textId="77777777" w:rsidR="00000000" w:rsidRDefault="00942225">
            <w:pPr>
              <w:divId w:val="1233079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1AF416" w14:textId="77777777" w:rsidR="00000000" w:rsidRDefault="00942225">
            <w:pPr>
              <w:divId w:val="502669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12D154" w14:textId="77777777" w:rsidR="00000000" w:rsidRDefault="00942225">
            <w:pPr>
              <w:divId w:val="538512872"/>
              <w:rPr>
                <w:rFonts w:eastAsia="Times New Roman"/>
                <w:sz w:val="20"/>
                <w:szCs w:val="20"/>
              </w:rPr>
            </w:pPr>
            <w:r>
              <w:rPr>
                <w:rFonts w:ascii="inherit" w:eastAsia="Times New Roman" w:hAnsi="inherit"/>
                <w:sz w:val="20"/>
                <w:szCs w:val="20"/>
              </w:rPr>
              <w:t> </w:t>
            </w:r>
          </w:p>
        </w:tc>
      </w:tr>
      <w:tr w:rsidR="00000000" w14:paraId="100FF195" w14:textId="77777777">
        <w:trPr>
          <w:divId w:val="1366296135"/>
          <w:jc w:val="center"/>
        </w:trPr>
        <w:tc>
          <w:tcPr>
            <w:tcW w:w="0" w:type="auto"/>
            <w:gridSpan w:val="2"/>
            <w:tcMar>
              <w:top w:w="30" w:type="dxa"/>
              <w:left w:w="30" w:type="dxa"/>
              <w:bottom w:w="30" w:type="dxa"/>
              <w:right w:w="30" w:type="dxa"/>
            </w:tcMar>
            <w:vAlign w:val="bottom"/>
            <w:hideMark/>
          </w:tcPr>
          <w:p w14:paraId="2603A32E" w14:textId="77777777" w:rsidR="00000000" w:rsidRDefault="00942225">
            <w:pPr>
              <w:divId w:val="295331736"/>
              <w:rPr>
                <w:rFonts w:eastAsia="Times New Roman"/>
                <w:sz w:val="20"/>
                <w:szCs w:val="20"/>
              </w:rPr>
            </w:pPr>
            <w:r>
              <w:rPr>
                <w:rFonts w:ascii="inherit" w:eastAsia="Times New Roman" w:hAnsi="inherit"/>
                <w:sz w:val="20"/>
                <w:szCs w:val="20"/>
              </w:rPr>
              <w:t>Current portion of Senior Secured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7497E90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2D3E97F" w14:textId="77777777" w:rsidR="00000000" w:rsidRDefault="00942225">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16B15DE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D6CBD5E" w14:textId="77777777" w:rsidR="00000000" w:rsidRDefault="00942225">
            <w:pPr>
              <w:divId w:val="1605845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A98415" w14:textId="77777777" w:rsidR="00000000" w:rsidRDefault="00942225">
            <w:pPr>
              <w:jc w:val="center"/>
              <w:rPr>
                <w:rFonts w:eastAsia="Times New Roman"/>
                <w:sz w:val="20"/>
                <w:szCs w:val="20"/>
              </w:rPr>
            </w:pPr>
            <w:r>
              <w:rPr>
                <w:rFonts w:ascii="inherit" w:eastAsia="Times New Roman" w:hAnsi="inherit"/>
                <w:b/>
                <w:bCs/>
                <w:sz w:val="20"/>
                <w:szCs w:val="20"/>
              </w:rPr>
              <w:t>4.30%</w:t>
            </w:r>
          </w:p>
        </w:tc>
        <w:tc>
          <w:tcPr>
            <w:tcW w:w="0" w:type="auto"/>
            <w:tcMar>
              <w:top w:w="30" w:type="dxa"/>
              <w:left w:w="30" w:type="dxa"/>
              <w:bottom w:w="30" w:type="dxa"/>
              <w:right w:w="30" w:type="dxa"/>
            </w:tcMar>
            <w:vAlign w:val="bottom"/>
            <w:hideMark/>
          </w:tcPr>
          <w:p w14:paraId="653CF7A9" w14:textId="77777777" w:rsidR="00000000" w:rsidRDefault="00942225">
            <w:pPr>
              <w:divId w:val="1267807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F60D0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5E77F8"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732D485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B3E5847" w14:textId="77777777" w:rsidR="00000000" w:rsidRDefault="00942225">
            <w:pPr>
              <w:divId w:val="134639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CD67B3" w14:textId="77777777" w:rsidR="00000000" w:rsidRDefault="00942225">
            <w:pPr>
              <w:jc w:val="center"/>
              <w:rPr>
                <w:rFonts w:eastAsia="Times New Roman"/>
                <w:sz w:val="20"/>
                <w:szCs w:val="20"/>
              </w:rPr>
            </w:pPr>
            <w:r>
              <w:rPr>
                <w:rFonts w:ascii="inherit" w:eastAsia="Times New Roman" w:hAnsi="inherit"/>
                <w:sz w:val="20"/>
                <w:szCs w:val="20"/>
              </w:rPr>
              <w:t>4.30%</w:t>
            </w:r>
          </w:p>
        </w:tc>
      </w:tr>
      <w:tr w:rsidR="00000000" w14:paraId="33791F84" w14:textId="77777777">
        <w:trPr>
          <w:divId w:val="1366296135"/>
          <w:jc w:val="center"/>
        </w:trPr>
        <w:tc>
          <w:tcPr>
            <w:tcW w:w="0" w:type="auto"/>
            <w:gridSpan w:val="2"/>
            <w:shd w:val="clear" w:color="auto" w:fill="CCEEFF"/>
            <w:tcMar>
              <w:top w:w="30" w:type="dxa"/>
              <w:left w:w="30" w:type="dxa"/>
              <w:bottom w:w="30" w:type="dxa"/>
              <w:right w:w="30" w:type="dxa"/>
            </w:tcMar>
            <w:vAlign w:val="bottom"/>
            <w:hideMark/>
          </w:tcPr>
          <w:p w14:paraId="4EB39368" w14:textId="77777777" w:rsidR="00000000" w:rsidRDefault="00942225">
            <w:pPr>
              <w:rPr>
                <w:rFonts w:eastAsia="Times New Roman"/>
                <w:sz w:val="20"/>
                <w:szCs w:val="20"/>
              </w:rPr>
            </w:pPr>
            <w:r>
              <w:rPr>
                <w:rFonts w:ascii="inherit" w:eastAsia="Times New Roman" w:hAnsi="inherit"/>
                <w:sz w:val="20"/>
                <w:szCs w:val="20"/>
              </w:rPr>
              <w:t>Trade Receivables Securitization Facility</w:t>
            </w:r>
          </w:p>
        </w:tc>
        <w:tc>
          <w:tcPr>
            <w:tcW w:w="0" w:type="auto"/>
            <w:gridSpan w:val="2"/>
            <w:shd w:val="clear" w:color="auto" w:fill="CCEEFF"/>
            <w:tcMar>
              <w:top w:w="30" w:type="dxa"/>
              <w:left w:w="30" w:type="dxa"/>
              <w:bottom w:w="30" w:type="dxa"/>
              <w:right w:w="0" w:type="dxa"/>
            </w:tcMar>
            <w:vAlign w:val="bottom"/>
            <w:hideMark/>
          </w:tcPr>
          <w:p w14:paraId="5A2AD20C" w14:textId="77777777" w:rsidR="00000000" w:rsidRDefault="00942225">
            <w:pPr>
              <w:jc w:val="right"/>
              <w:rPr>
                <w:rFonts w:eastAsia="Times New Roman"/>
                <w:sz w:val="20"/>
                <w:szCs w:val="20"/>
              </w:rPr>
            </w:pPr>
            <w:r>
              <w:rPr>
                <w:rFonts w:ascii="inherit" w:eastAsia="Times New Roman" w:hAnsi="inherit"/>
                <w:b/>
                <w:bCs/>
                <w:sz w:val="20"/>
                <w:szCs w:val="20"/>
              </w:rPr>
              <w:t>293</w:t>
            </w:r>
          </w:p>
        </w:tc>
        <w:tc>
          <w:tcPr>
            <w:tcW w:w="0" w:type="auto"/>
            <w:shd w:val="clear" w:color="auto" w:fill="CCEEFF"/>
            <w:vAlign w:val="bottom"/>
            <w:hideMark/>
          </w:tcPr>
          <w:p w14:paraId="37C90B5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C43762" w14:textId="77777777" w:rsidR="00000000" w:rsidRDefault="00942225">
            <w:pPr>
              <w:divId w:val="341397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8D8857" w14:textId="77777777" w:rsidR="00000000" w:rsidRDefault="00942225">
            <w:pPr>
              <w:jc w:val="center"/>
              <w:rPr>
                <w:rFonts w:eastAsia="Times New Roman"/>
                <w:sz w:val="20"/>
                <w:szCs w:val="20"/>
              </w:rPr>
            </w:pPr>
            <w:r>
              <w:rPr>
                <w:rFonts w:ascii="inherit" w:eastAsia="Times New Roman" w:hAnsi="inherit"/>
                <w:b/>
                <w:bCs/>
                <w:sz w:val="20"/>
                <w:szCs w:val="20"/>
              </w:rPr>
              <w:t>2.65%</w:t>
            </w:r>
          </w:p>
        </w:tc>
        <w:tc>
          <w:tcPr>
            <w:tcW w:w="0" w:type="auto"/>
            <w:shd w:val="clear" w:color="auto" w:fill="CCEEFF"/>
            <w:tcMar>
              <w:top w:w="30" w:type="dxa"/>
              <w:left w:w="30" w:type="dxa"/>
              <w:bottom w:w="30" w:type="dxa"/>
              <w:right w:w="30" w:type="dxa"/>
            </w:tcMar>
            <w:vAlign w:val="bottom"/>
            <w:hideMark/>
          </w:tcPr>
          <w:p w14:paraId="70B42DFF" w14:textId="77777777" w:rsidR="00000000" w:rsidRDefault="00942225">
            <w:pPr>
              <w:divId w:val="936447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5578E9" w14:textId="77777777" w:rsidR="00000000" w:rsidRDefault="00942225">
            <w:pPr>
              <w:jc w:val="right"/>
              <w:rPr>
                <w:rFonts w:eastAsia="Times New Roman"/>
                <w:sz w:val="20"/>
                <w:szCs w:val="20"/>
              </w:rPr>
            </w:pPr>
            <w:r>
              <w:rPr>
                <w:rFonts w:ascii="inherit" w:eastAsia="Times New Roman" w:hAnsi="inherit"/>
                <w:sz w:val="20"/>
                <w:szCs w:val="20"/>
              </w:rPr>
              <w:t>270</w:t>
            </w:r>
          </w:p>
        </w:tc>
        <w:tc>
          <w:tcPr>
            <w:tcW w:w="0" w:type="auto"/>
            <w:shd w:val="clear" w:color="auto" w:fill="CCEEFF"/>
            <w:vAlign w:val="bottom"/>
            <w:hideMark/>
          </w:tcPr>
          <w:p w14:paraId="290C646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58502" w14:textId="77777777" w:rsidR="00000000" w:rsidRDefault="00942225">
            <w:pPr>
              <w:divId w:val="2002539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7C8EA5" w14:textId="77777777" w:rsidR="00000000" w:rsidRDefault="00942225">
            <w:pPr>
              <w:jc w:val="center"/>
              <w:rPr>
                <w:rFonts w:eastAsia="Times New Roman"/>
                <w:sz w:val="20"/>
                <w:szCs w:val="20"/>
              </w:rPr>
            </w:pPr>
            <w:r>
              <w:rPr>
                <w:rFonts w:ascii="inherit" w:eastAsia="Times New Roman" w:hAnsi="inherit"/>
                <w:sz w:val="20"/>
                <w:szCs w:val="20"/>
              </w:rPr>
              <w:t>2.65%</w:t>
            </w:r>
          </w:p>
        </w:tc>
      </w:tr>
      <w:tr w:rsidR="00000000" w14:paraId="65F870CA" w14:textId="77777777">
        <w:trPr>
          <w:divId w:val="1366296135"/>
          <w:jc w:val="center"/>
        </w:trPr>
        <w:tc>
          <w:tcPr>
            <w:tcW w:w="0" w:type="auto"/>
            <w:gridSpan w:val="2"/>
            <w:tcMar>
              <w:top w:w="30" w:type="dxa"/>
              <w:left w:w="30" w:type="dxa"/>
              <w:bottom w:w="30" w:type="dxa"/>
              <w:right w:w="30" w:type="dxa"/>
            </w:tcMar>
            <w:vAlign w:val="bottom"/>
            <w:hideMark/>
          </w:tcPr>
          <w:p w14:paraId="48BAE10C" w14:textId="77777777" w:rsidR="00000000" w:rsidRDefault="00942225">
            <w:pPr>
              <w:divId w:val="1304190565"/>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445857E2"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0C3060B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6FBA16D" w14:textId="77777777" w:rsidR="00000000" w:rsidRDefault="00942225">
            <w:pPr>
              <w:divId w:val="1610772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6CB4FA" w14:textId="77777777" w:rsidR="00000000" w:rsidRDefault="00942225">
            <w:pPr>
              <w:jc w:val="center"/>
              <w:rPr>
                <w:rFonts w:eastAsia="Times New Roman"/>
                <w:sz w:val="20"/>
                <w:szCs w:val="20"/>
              </w:rPr>
            </w:pPr>
            <w:r>
              <w:rPr>
                <w:rFonts w:ascii="inherit" w:eastAsia="Times New Roman" w:hAnsi="inherit"/>
                <w:b/>
                <w:bCs/>
                <w:sz w:val="20"/>
                <w:szCs w:val="20"/>
              </w:rPr>
              <w:t>4.25%</w:t>
            </w:r>
          </w:p>
        </w:tc>
        <w:tc>
          <w:tcPr>
            <w:tcW w:w="0" w:type="auto"/>
            <w:tcMar>
              <w:top w:w="30" w:type="dxa"/>
              <w:left w:w="30" w:type="dxa"/>
              <w:bottom w:w="30" w:type="dxa"/>
              <w:right w:w="30" w:type="dxa"/>
            </w:tcMar>
            <w:vAlign w:val="bottom"/>
            <w:hideMark/>
          </w:tcPr>
          <w:p w14:paraId="5B67C79D" w14:textId="77777777" w:rsidR="00000000" w:rsidRDefault="00942225">
            <w:pPr>
              <w:divId w:val="780566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61C859"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3D4FD0E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A0E0E34" w14:textId="77777777" w:rsidR="00000000" w:rsidRDefault="00942225">
            <w:pPr>
              <w:divId w:val="1614284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43A407" w14:textId="77777777" w:rsidR="00000000" w:rsidRDefault="00942225">
            <w:pPr>
              <w:jc w:val="center"/>
              <w:rPr>
                <w:rFonts w:eastAsia="Times New Roman"/>
                <w:sz w:val="20"/>
                <w:szCs w:val="20"/>
              </w:rPr>
            </w:pPr>
            <w:r>
              <w:rPr>
                <w:rFonts w:ascii="inherit" w:eastAsia="Times New Roman" w:hAnsi="inherit"/>
                <w:sz w:val="20"/>
                <w:szCs w:val="20"/>
              </w:rPr>
              <w:t>2.82%</w:t>
            </w:r>
          </w:p>
        </w:tc>
      </w:tr>
      <w:tr w:rsidR="00000000" w14:paraId="5F71A7D5" w14:textId="77777777">
        <w:trPr>
          <w:divId w:val="1366296135"/>
          <w:jc w:val="center"/>
        </w:trPr>
        <w:tc>
          <w:tcPr>
            <w:tcW w:w="0" w:type="auto"/>
            <w:shd w:val="clear" w:color="auto" w:fill="CCEEFF"/>
            <w:tcMar>
              <w:top w:w="30" w:type="dxa"/>
              <w:left w:w="30" w:type="dxa"/>
              <w:bottom w:w="30" w:type="dxa"/>
              <w:right w:w="30" w:type="dxa"/>
            </w:tcMar>
            <w:vAlign w:val="bottom"/>
            <w:hideMark/>
          </w:tcPr>
          <w:p w14:paraId="070BE3D5" w14:textId="77777777" w:rsidR="00000000" w:rsidRDefault="00942225">
            <w:pPr>
              <w:divId w:val="5065963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300BD0" w14:textId="77777777" w:rsidR="00000000" w:rsidRDefault="00942225">
            <w:pPr>
              <w:rPr>
                <w:rFonts w:eastAsia="Times New Roman"/>
                <w:sz w:val="20"/>
                <w:szCs w:val="20"/>
              </w:rPr>
            </w:pPr>
            <w:r>
              <w:rPr>
                <w:rFonts w:ascii="inherit" w:eastAsia="Times New Roman" w:hAnsi="inherit"/>
                <w:sz w:val="20"/>
                <w:szCs w:val="20"/>
              </w:rPr>
              <w:t>Total 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42158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641F77A" w14:textId="77777777" w:rsidR="00000000" w:rsidRDefault="00942225">
            <w:pPr>
              <w:jc w:val="right"/>
              <w:rPr>
                <w:rFonts w:eastAsia="Times New Roman"/>
                <w:sz w:val="20"/>
                <w:szCs w:val="20"/>
              </w:rPr>
            </w:pPr>
            <w:r>
              <w:rPr>
                <w:rFonts w:ascii="inherit" w:eastAsia="Times New Roman" w:hAnsi="inherit"/>
                <w:b/>
                <w:bCs/>
                <w:sz w:val="20"/>
                <w:szCs w:val="20"/>
              </w:rPr>
              <w:t>304</w:t>
            </w:r>
          </w:p>
        </w:tc>
        <w:tc>
          <w:tcPr>
            <w:tcW w:w="0" w:type="auto"/>
            <w:tcBorders>
              <w:top w:val="single" w:sz="6" w:space="0" w:color="000000"/>
              <w:bottom w:val="single" w:sz="6" w:space="0" w:color="000000"/>
            </w:tcBorders>
            <w:shd w:val="clear" w:color="auto" w:fill="CCEEFF"/>
            <w:vAlign w:val="bottom"/>
            <w:hideMark/>
          </w:tcPr>
          <w:p w14:paraId="1BBFC5B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0880C" w14:textId="77777777" w:rsidR="00000000" w:rsidRDefault="00942225">
            <w:pPr>
              <w:divId w:val="19728312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3FFF4A" w14:textId="77777777" w:rsidR="00000000" w:rsidRDefault="00942225">
            <w:pPr>
              <w:divId w:val="555818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3185EF" w14:textId="77777777" w:rsidR="00000000" w:rsidRDefault="00942225">
            <w:pPr>
              <w:divId w:val="1631859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0EC09AC"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A3C0266" w14:textId="77777777" w:rsidR="00000000" w:rsidRDefault="00942225">
            <w:pPr>
              <w:jc w:val="right"/>
              <w:rPr>
                <w:rFonts w:eastAsia="Times New Roman"/>
                <w:sz w:val="20"/>
                <w:szCs w:val="20"/>
              </w:rPr>
            </w:pPr>
            <w:r>
              <w:rPr>
                <w:rFonts w:ascii="inherit" w:eastAsia="Times New Roman" w:hAnsi="inherit"/>
                <w:sz w:val="20"/>
                <w:szCs w:val="20"/>
              </w:rPr>
              <w:t>282</w:t>
            </w:r>
          </w:p>
        </w:tc>
        <w:tc>
          <w:tcPr>
            <w:tcW w:w="0" w:type="auto"/>
            <w:tcBorders>
              <w:top w:val="single" w:sz="6" w:space="0" w:color="000000"/>
              <w:bottom w:val="single" w:sz="6" w:space="0" w:color="000000"/>
            </w:tcBorders>
            <w:shd w:val="clear" w:color="auto" w:fill="CCEEFF"/>
            <w:vAlign w:val="bottom"/>
            <w:hideMark/>
          </w:tcPr>
          <w:p w14:paraId="5B34C0B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23F7E" w14:textId="77777777" w:rsidR="00000000" w:rsidRDefault="00942225">
            <w:pPr>
              <w:divId w:val="361055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DA86C9" w14:textId="77777777" w:rsidR="00000000" w:rsidRDefault="00942225">
            <w:pPr>
              <w:divId w:val="268051577"/>
              <w:rPr>
                <w:rFonts w:eastAsia="Times New Roman"/>
                <w:sz w:val="20"/>
                <w:szCs w:val="20"/>
              </w:rPr>
            </w:pPr>
            <w:r>
              <w:rPr>
                <w:rFonts w:ascii="inherit" w:eastAsia="Times New Roman" w:hAnsi="inherit"/>
                <w:sz w:val="20"/>
                <w:szCs w:val="20"/>
              </w:rPr>
              <w:t> </w:t>
            </w:r>
          </w:p>
        </w:tc>
      </w:tr>
      <w:tr w:rsidR="00000000" w14:paraId="624CD047" w14:textId="77777777">
        <w:trPr>
          <w:divId w:val="1366296135"/>
          <w:jc w:val="center"/>
        </w:trPr>
        <w:tc>
          <w:tcPr>
            <w:tcW w:w="0" w:type="auto"/>
            <w:gridSpan w:val="2"/>
            <w:tcMar>
              <w:top w:w="30" w:type="dxa"/>
              <w:left w:w="30" w:type="dxa"/>
              <w:bottom w:w="30" w:type="dxa"/>
              <w:right w:w="30" w:type="dxa"/>
            </w:tcMar>
            <w:vAlign w:val="bottom"/>
            <w:hideMark/>
          </w:tcPr>
          <w:p w14:paraId="264075EA" w14:textId="77777777" w:rsidR="00000000" w:rsidRDefault="00942225">
            <w:pPr>
              <w:rPr>
                <w:rFonts w:eastAsia="Times New Roman"/>
                <w:sz w:val="20"/>
                <w:szCs w:val="20"/>
              </w:rPr>
            </w:pPr>
            <w:r>
              <w:rPr>
                <w:rFonts w:ascii="inherit" w:eastAsia="Times New Roman" w:hAnsi="inherit"/>
                <w:b/>
                <w:bCs/>
                <w:i/>
                <w:iCs/>
                <w:sz w:val="20"/>
                <w:szCs w:val="20"/>
              </w:rPr>
              <w:t>Long-Term Debt</w:t>
            </w:r>
          </w:p>
        </w:tc>
        <w:tc>
          <w:tcPr>
            <w:tcW w:w="0" w:type="auto"/>
            <w:gridSpan w:val="3"/>
            <w:tcMar>
              <w:top w:w="30" w:type="dxa"/>
              <w:left w:w="30" w:type="dxa"/>
              <w:bottom w:w="30" w:type="dxa"/>
              <w:right w:w="30" w:type="dxa"/>
            </w:tcMar>
            <w:vAlign w:val="bottom"/>
            <w:hideMark/>
          </w:tcPr>
          <w:p w14:paraId="11F85C31" w14:textId="77777777" w:rsidR="00000000" w:rsidRDefault="00942225">
            <w:pPr>
              <w:divId w:val="950432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F57088" w14:textId="77777777" w:rsidR="00000000" w:rsidRDefault="00942225">
            <w:pPr>
              <w:divId w:val="878514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EAFC1C" w14:textId="77777777" w:rsidR="00000000" w:rsidRDefault="00942225">
            <w:pPr>
              <w:divId w:val="1020278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D66476" w14:textId="77777777" w:rsidR="00000000" w:rsidRDefault="00942225">
            <w:pPr>
              <w:divId w:val="7525144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D8D5BE" w14:textId="77777777" w:rsidR="00000000" w:rsidRDefault="00942225">
            <w:pPr>
              <w:divId w:val="15477952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C8974" w14:textId="77777777" w:rsidR="00000000" w:rsidRDefault="00942225">
            <w:pPr>
              <w:divId w:val="450514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820028" w14:textId="77777777" w:rsidR="00000000" w:rsidRDefault="00942225">
            <w:pPr>
              <w:divId w:val="2111972620"/>
              <w:rPr>
                <w:rFonts w:eastAsia="Times New Roman"/>
                <w:sz w:val="20"/>
                <w:szCs w:val="20"/>
              </w:rPr>
            </w:pPr>
            <w:r>
              <w:rPr>
                <w:rFonts w:ascii="inherit" w:eastAsia="Times New Roman" w:hAnsi="inherit"/>
                <w:sz w:val="20"/>
                <w:szCs w:val="20"/>
              </w:rPr>
              <w:t> </w:t>
            </w:r>
          </w:p>
        </w:tc>
      </w:tr>
      <w:tr w:rsidR="00000000" w14:paraId="55FD899C" w14:textId="77777777">
        <w:trPr>
          <w:divId w:val="1366296135"/>
          <w:jc w:val="center"/>
        </w:trPr>
        <w:tc>
          <w:tcPr>
            <w:tcW w:w="0" w:type="auto"/>
            <w:gridSpan w:val="2"/>
            <w:shd w:val="clear" w:color="auto" w:fill="CCEEFF"/>
            <w:tcMar>
              <w:top w:w="30" w:type="dxa"/>
              <w:left w:w="30" w:type="dxa"/>
              <w:bottom w:w="30" w:type="dxa"/>
              <w:right w:w="30" w:type="dxa"/>
            </w:tcMar>
            <w:vAlign w:val="bottom"/>
            <w:hideMark/>
          </w:tcPr>
          <w:p w14:paraId="37DF1427" w14:textId="77777777" w:rsidR="00000000" w:rsidRDefault="00942225">
            <w:pPr>
              <w:rPr>
                <w:rFonts w:eastAsia="Times New Roman"/>
                <w:sz w:val="20"/>
                <w:szCs w:val="20"/>
              </w:rPr>
            </w:pPr>
            <w:r>
              <w:rPr>
                <w:rFonts w:ascii="inherit" w:eastAsia="Times New Roman" w:hAnsi="inherit"/>
                <w:sz w:val="20"/>
                <w:szCs w:val="20"/>
              </w:rPr>
              <w:t>Senior Secured Credit Facility:</w:t>
            </w:r>
          </w:p>
        </w:tc>
        <w:tc>
          <w:tcPr>
            <w:tcW w:w="0" w:type="auto"/>
            <w:gridSpan w:val="3"/>
            <w:shd w:val="clear" w:color="auto" w:fill="CCEEFF"/>
            <w:tcMar>
              <w:top w:w="30" w:type="dxa"/>
              <w:left w:w="30" w:type="dxa"/>
              <w:bottom w:w="30" w:type="dxa"/>
              <w:right w:w="30" w:type="dxa"/>
            </w:tcMar>
            <w:vAlign w:val="bottom"/>
            <w:hideMark/>
          </w:tcPr>
          <w:p w14:paraId="0414E647" w14:textId="77777777" w:rsidR="00000000" w:rsidRDefault="00942225">
            <w:pPr>
              <w:divId w:val="1231499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D2D78F" w14:textId="77777777" w:rsidR="00000000" w:rsidRDefault="00942225">
            <w:pPr>
              <w:divId w:val="794563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A45168" w14:textId="77777777" w:rsidR="00000000" w:rsidRDefault="00942225">
            <w:pPr>
              <w:divId w:val="1327781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D3CF0E" w14:textId="77777777" w:rsidR="00000000" w:rsidRDefault="00942225">
            <w:pPr>
              <w:divId w:val="1843666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BB48D7" w14:textId="77777777" w:rsidR="00000000" w:rsidRDefault="00942225">
            <w:pPr>
              <w:divId w:val="16512473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E64A94" w14:textId="77777777" w:rsidR="00000000" w:rsidRDefault="00942225">
            <w:pPr>
              <w:divId w:val="2060588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C7EDE1" w14:textId="77777777" w:rsidR="00000000" w:rsidRDefault="00942225">
            <w:pPr>
              <w:divId w:val="68164492"/>
              <w:rPr>
                <w:rFonts w:eastAsia="Times New Roman"/>
                <w:sz w:val="20"/>
                <w:szCs w:val="20"/>
              </w:rPr>
            </w:pPr>
            <w:r>
              <w:rPr>
                <w:rFonts w:ascii="inherit" w:eastAsia="Times New Roman" w:hAnsi="inherit"/>
                <w:sz w:val="20"/>
                <w:szCs w:val="20"/>
              </w:rPr>
              <w:t> </w:t>
            </w:r>
          </w:p>
        </w:tc>
      </w:tr>
      <w:tr w:rsidR="00000000" w14:paraId="1F389F1C" w14:textId="77777777">
        <w:trPr>
          <w:divId w:val="1366296135"/>
          <w:jc w:val="center"/>
        </w:trPr>
        <w:tc>
          <w:tcPr>
            <w:tcW w:w="0" w:type="auto"/>
            <w:tcMar>
              <w:top w:w="30" w:type="dxa"/>
              <w:left w:w="30" w:type="dxa"/>
              <w:bottom w:w="30" w:type="dxa"/>
              <w:right w:w="30" w:type="dxa"/>
            </w:tcMar>
            <w:vAlign w:val="bottom"/>
            <w:hideMark/>
          </w:tcPr>
          <w:p w14:paraId="7A94FA56" w14:textId="77777777" w:rsidR="00000000" w:rsidRDefault="00942225">
            <w:pPr>
              <w:divId w:val="1374236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54BF2F" w14:textId="77777777" w:rsidR="00000000" w:rsidRDefault="00942225">
            <w:pPr>
              <w:divId w:val="1426075714"/>
              <w:rPr>
                <w:rFonts w:eastAsia="Times New Roman"/>
                <w:sz w:val="20"/>
                <w:szCs w:val="20"/>
              </w:rPr>
            </w:pPr>
            <w:r>
              <w:rPr>
                <w:rFonts w:ascii="inherit" w:eastAsia="Times New Roman" w:hAnsi="inherit"/>
                <w:sz w:val="20"/>
                <w:szCs w:val="20"/>
              </w:rPr>
              <w:t>Term loan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0E37575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C1ED309" w14:textId="77777777" w:rsidR="00000000" w:rsidRDefault="00942225">
            <w:pPr>
              <w:jc w:val="right"/>
              <w:rPr>
                <w:rFonts w:eastAsia="Times New Roman"/>
                <w:sz w:val="20"/>
                <w:szCs w:val="20"/>
              </w:rPr>
            </w:pPr>
            <w:r>
              <w:rPr>
                <w:rFonts w:ascii="inherit" w:eastAsia="Times New Roman" w:hAnsi="inherit"/>
                <w:b/>
                <w:bCs/>
                <w:sz w:val="20"/>
                <w:szCs w:val="20"/>
              </w:rPr>
              <w:t>739</w:t>
            </w:r>
          </w:p>
        </w:tc>
        <w:tc>
          <w:tcPr>
            <w:tcW w:w="0" w:type="auto"/>
            <w:vAlign w:val="bottom"/>
            <w:hideMark/>
          </w:tcPr>
          <w:p w14:paraId="4592FB1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2B6FD04" w14:textId="77777777" w:rsidR="00000000" w:rsidRDefault="00942225">
            <w:pPr>
              <w:divId w:val="1569152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15589F" w14:textId="77777777" w:rsidR="00000000" w:rsidRDefault="00942225">
            <w:pPr>
              <w:jc w:val="center"/>
              <w:rPr>
                <w:rFonts w:eastAsia="Times New Roman"/>
                <w:sz w:val="20"/>
                <w:szCs w:val="20"/>
              </w:rPr>
            </w:pPr>
            <w:r>
              <w:rPr>
                <w:rFonts w:ascii="inherit" w:eastAsia="Times New Roman" w:hAnsi="inherit"/>
                <w:b/>
                <w:bCs/>
                <w:sz w:val="20"/>
                <w:szCs w:val="20"/>
              </w:rPr>
              <w:t>4.30%</w:t>
            </w:r>
          </w:p>
        </w:tc>
        <w:tc>
          <w:tcPr>
            <w:tcW w:w="0" w:type="auto"/>
            <w:tcMar>
              <w:top w:w="30" w:type="dxa"/>
              <w:left w:w="30" w:type="dxa"/>
              <w:bottom w:w="30" w:type="dxa"/>
              <w:right w:w="30" w:type="dxa"/>
            </w:tcMar>
            <w:vAlign w:val="bottom"/>
            <w:hideMark/>
          </w:tcPr>
          <w:p w14:paraId="1AF5A142" w14:textId="77777777" w:rsidR="00000000" w:rsidRDefault="00942225">
            <w:pPr>
              <w:divId w:val="636640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381E1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FE84720" w14:textId="77777777" w:rsidR="00000000" w:rsidRDefault="00942225">
            <w:pPr>
              <w:jc w:val="right"/>
              <w:rPr>
                <w:rFonts w:eastAsia="Times New Roman"/>
                <w:sz w:val="20"/>
                <w:szCs w:val="20"/>
              </w:rPr>
            </w:pPr>
            <w:r>
              <w:rPr>
                <w:rFonts w:ascii="inherit" w:eastAsia="Times New Roman" w:hAnsi="inherit"/>
                <w:sz w:val="20"/>
                <w:szCs w:val="20"/>
              </w:rPr>
              <w:t>740</w:t>
            </w:r>
          </w:p>
        </w:tc>
        <w:tc>
          <w:tcPr>
            <w:tcW w:w="0" w:type="auto"/>
            <w:vAlign w:val="bottom"/>
            <w:hideMark/>
          </w:tcPr>
          <w:p w14:paraId="3CFD9BD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850AC2C" w14:textId="77777777" w:rsidR="00000000" w:rsidRDefault="00942225">
            <w:pPr>
              <w:divId w:val="1081099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E9F3BD" w14:textId="77777777" w:rsidR="00000000" w:rsidRDefault="00942225">
            <w:pPr>
              <w:jc w:val="center"/>
              <w:rPr>
                <w:rFonts w:eastAsia="Times New Roman"/>
                <w:sz w:val="20"/>
                <w:szCs w:val="20"/>
              </w:rPr>
            </w:pPr>
            <w:r>
              <w:rPr>
                <w:rFonts w:ascii="inherit" w:eastAsia="Times New Roman" w:hAnsi="inherit"/>
                <w:sz w:val="20"/>
                <w:szCs w:val="20"/>
              </w:rPr>
              <w:t>4.30%</w:t>
            </w:r>
          </w:p>
        </w:tc>
      </w:tr>
      <w:tr w:rsidR="00000000" w14:paraId="3EF19933" w14:textId="77777777">
        <w:trPr>
          <w:divId w:val="1366296135"/>
          <w:jc w:val="center"/>
        </w:trPr>
        <w:tc>
          <w:tcPr>
            <w:tcW w:w="0" w:type="auto"/>
            <w:shd w:val="clear" w:color="auto" w:fill="CCEEFF"/>
            <w:tcMar>
              <w:top w:w="30" w:type="dxa"/>
              <w:left w:w="30" w:type="dxa"/>
              <w:bottom w:w="30" w:type="dxa"/>
              <w:right w:w="30" w:type="dxa"/>
            </w:tcMar>
            <w:vAlign w:val="bottom"/>
            <w:hideMark/>
          </w:tcPr>
          <w:p w14:paraId="5A3CBBFA" w14:textId="77777777" w:rsidR="00000000" w:rsidRDefault="00942225">
            <w:pPr>
              <w:divId w:val="30611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4589C" w14:textId="77777777" w:rsidR="00000000" w:rsidRDefault="00942225">
            <w:pPr>
              <w:divId w:val="906644108"/>
              <w:rPr>
                <w:rFonts w:eastAsia="Times New Roman"/>
                <w:sz w:val="20"/>
                <w:szCs w:val="20"/>
              </w:rPr>
            </w:pPr>
            <w:r>
              <w:rPr>
                <w:rFonts w:ascii="inherit" w:eastAsia="Times New Roman" w:hAnsi="inherit"/>
                <w:sz w:val="20"/>
                <w:szCs w:val="20"/>
              </w:rPr>
              <w:t>Revolving credit facility</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shd w:val="clear" w:color="auto" w:fill="CCEEFF"/>
            <w:tcMar>
              <w:top w:w="30" w:type="dxa"/>
              <w:left w:w="30" w:type="dxa"/>
              <w:bottom w:w="30" w:type="dxa"/>
              <w:right w:w="0" w:type="dxa"/>
            </w:tcMar>
            <w:vAlign w:val="bottom"/>
            <w:hideMark/>
          </w:tcPr>
          <w:p w14:paraId="2CC83D01" w14:textId="77777777" w:rsidR="00000000" w:rsidRDefault="00942225">
            <w:pPr>
              <w:jc w:val="right"/>
              <w:rPr>
                <w:rFonts w:eastAsia="Times New Roman"/>
                <w:sz w:val="20"/>
                <w:szCs w:val="20"/>
              </w:rPr>
            </w:pPr>
            <w:r>
              <w:rPr>
                <w:rFonts w:ascii="inherit" w:eastAsia="Times New Roman" w:hAnsi="inherit"/>
                <w:b/>
                <w:bCs/>
                <w:sz w:val="20"/>
                <w:szCs w:val="20"/>
              </w:rPr>
              <w:t>1,070</w:t>
            </w:r>
          </w:p>
        </w:tc>
        <w:tc>
          <w:tcPr>
            <w:tcW w:w="0" w:type="auto"/>
            <w:shd w:val="clear" w:color="auto" w:fill="CCEEFF"/>
            <w:vAlign w:val="bottom"/>
            <w:hideMark/>
          </w:tcPr>
          <w:p w14:paraId="18D90B2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8DD56C" w14:textId="77777777" w:rsidR="00000000" w:rsidRDefault="00942225">
            <w:pPr>
              <w:divId w:val="1786583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416C8C" w14:textId="77777777" w:rsidR="00000000" w:rsidRDefault="00942225">
            <w:pPr>
              <w:jc w:val="center"/>
              <w:rPr>
                <w:rFonts w:eastAsia="Times New Roman"/>
                <w:sz w:val="20"/>
                <w:szCs w:val="20"/>
              </w:rPr>
            </w:pPr>
            <w:r>
              <w:rPr>
                <w:rFonts w:ascii="inherit" w:eastAsia="Times New Roman" w:hAnsi="inherit"/>
                <w:b/>
                <w:bCs/>
                <w:sz w:val="20"/>
                <w:szCs w:val="20"/>
              </w:rPr>
              <w:t>3.77%</w:t>
            </w:r>
          </w:p>
        </w:tc>
        <w:tc>
          <w:tcPr>
            <w:tcW w:w="0" w:type="auto"/>
            <w:shd w:val="clear" w:color="auto" w:fill="CCEEFF"/>
            <w:tcMar>
              <w:top w:w="30" w:type="dxa"/>
              <w:left w:w="30" w:type="dxa"/>
              <w:bottom w:w="30" w:type="dxa"/>
              <w:right w:w="30" w:type="dxa"/>
            </w:tcMar>
            <w:vAlign w:val="bottom"/>
            <w:hideMark/>
          </w:tcPr>
          <w:p w14:paraId="35EE084F" w14:textId="77777777" w:rsidR="00000000" w:rsidRDefault="00942225">
            <w:pPr>
              <w:divId w:val="1695766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C18330" w14:textId="77777777" w:rsidR="00000000" w:rsidRDefault="00942225">
            <w:pPr>
              <w:jc w:val="right"/>
              <w:rPr>
                <w:rFonts w:eastAsia="Times New Roman"/>
                <w:sz w:val="20"/>
                <w:szCs w:val="20"/>
              </w:rPr>
            </w:pPr>
            <w:r>
              <w:rPr>
                <w:rFonts w:ascii="inherit" w:eastAsia="Times New Roman" w:hAnsi="inherit"/>
                <w:sz w:val="20"/>
                <w:szCs w:val="20"/>
              </w:rPr>
              <w:t>265</w:t>
            </w:r>
          </w:p>
        </w:tc>
        <w:tc>
          <w:tcPr>
            <w:tcW w:w="0" w:type="auto"/>
            <w:shd w:val="clear" w:color="auto" w:fill="CCEEFF"/>
            <w:vAlign w:val="bottom"/>
            <w:hideMark/>
          </w:tcPr>
          <w:p w14:paraId="25D27CA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55064" w14:textId="77777777" w:rsidR="00000000" w:rsidRDefault="00942225">
            <w:pPr>
              <w:divId w:val="336660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E9BC82" w14:textId="77777777" w:rsidR="00000000" w:rsidRDefault="00942225">
            <w:pPr>
              <w:jc w:val="center"/>
              <w:rPr>
                <w:rFonts w:eastAsia="Times New Roman"/>
                <w:sz w:val="20"/>
                <w:szCs w:val="20"/>
              </w:rPr>
            </w:pPr>
            <w:r>
              <w:rPr>
                <w:rFonts w:ascii="inherit" w:eastAsia="Times New Roman" w:hAnsi="inherit"/>
                <w:sz w:val="20"/>
                <w:szCs w:val="20"/>
              </w:rPr>
              <w:t>3.76%</w:t>
            </w:r>
          </w:p>
        </w:tc>
      </w:tr>
      <w:tr w:rsidR="00000000" w14:paraId="39BEBC78" w14:textId="77777777">
        <w:trPr>
          <w:divId w:val="1366296135"/>
          <w:jc w:val="center"/>
        </w:trPr>
        <w:tc>
          <w:tcPr>
            <w:tcW w:w="0" w:type="auto"/>
            <w:gridSpan w:val="2"/>
            <w:tcMar>
              <w:top w:w="30" w:type="dxa"/>
              <w:left w:w="30" w:type="dxa"/>
              <w:bottom w:w="30" w:type="dxa"/>
              <w:right w:w="30" w:type="dxa"/>
            </w:tcMar>
            <w:vAlign w:val="bottom"/>
            <w:hideMark/>
          </w:tcPr>
          <w:p w14:paraId="558F086D" w14:textId="77777777" w:rsidR="00000000" w:rsidRDefault="00942225">
            <w:pPr>
              <w:rPr>
                <w:rFonts w:eastAsia="Times New Roman"/>
                <w:sz w:val="20"/>
                <w:szCs w:val="20"/>
              </w:rPr>
            </w:pPr>
            <w:r>
              <w:rPr>
                <w:rFonts w:ascii="inherit" w:eastAsia="Times New Roman" w:hAnsi="inherit"/>
                <w:sz w:val="20"/>
                <w:szCs w:val="20"/>
              </w:rPr>
              <w:t>Senior notes:</w:t>
            </w:r>
          </w:p>
        </w:tc>
        <w:tc>
          <w:tcPr>
            <w:tcW w:w="0" w:type="auto"/>
            <w:gridSpan w:val="2"/>
            <w:tcMar>
              <w:top w:w="30" w:type="dxa"/>
              <w:left w:w="30" w:type="dxa"/>
              <w:bottom w:w="30" w:type="dxa"/>
              <w:right w:w="0" w:type="dxa"/>
            </w:tcMar>
            <w:vAlign w:val="bottom"/>
            <w:hideMark/>
          </w:tcPr>
          <w:p w14:paraId="6B4321B3" w14:textId="77777777" w:rsidR="00000000" w:rsidRDefault="00942225">
            <w:pPr>
              <w:jc w:val="right"/>
              <w:rPr>
                <w:rFonts w:eastAsia="Times New Roman"/>
                <w:sz w:val="20"/>
                <w:szCs w:val="20"/>
              </w:rPr>
            </w:pPr>
          </w:p>
        </w:tc>
        <w:tc>
          <w:tcPr>
            <w:tcW w:w="0" w:type="auto"/>
            <w:vAlign w:val="bottom"/>
            <w:hideMark/>
          </w:tcPr>
          <w:p w14:paraId="0970C3A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60E4EE8" w14:textId="77777777" w:rsidR="00000000" w:rsidRDefault="00942225">
            <w:pPr>
              <w:divId w:val="18650922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F5FC70" w14:textId="77777777" w:rsidR="00000000" w:rsidRDefault="00942225">
            <w:pPr>
              <w:divId w:val="697580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22C94" w14:textId="77777777" w:rsidR="00000000" w:rsidRDefault="00942225">
            <w:pPr>
              <w:divId w:val="11470902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D50615" w14:textId="77777777" w:rsidR="00000000" w:rsidRDefault="00942225">
            <w:pPr>
              <w:divId w:val="700012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56FEB6" w14:textId="77777777" w:rsidR="00000000" w:rsidRDefault="00942225">
            <w:pPr>
              <w:divId w:val="1197964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7676F6" w14:textId="77777777" w:rsidR="00000000" w:rsidRDefault="00942225">
            <w:pPr>
              <w:divId w:val="634991180"/>
              <w:rPr>
                <w:rFonts w:eastAsia="Times New Roman"/>
                <w:sz w:val="20"/>
                <w:szCs w:val="20"/>
              </w:rPr>
            </w:pPr>
            <w:r>
              <w:rPr>
                <w:rFonts w:ascii="inherit" w:eastAsia="Times New Roman" w:hAnsi="inherit"/>
                <w:sz w:val="20"/>
                <w:szCs w:val="20"/>
              </w:rPr>
              <w:t> </w:t>
            </w:r>
          </w:p>
        </w:tc>
      </w:tr>
      <w:tr w:rsidR="00000000" w14:paraId="58F807A3" w14:textId="77777777">
        <w:trPr>
          <w:divId w:val="1366296135"/>
          <w:jc w:val="center"/>
        </w:trPr>
        <w:tc>
          <w:tcPr>
            <w:tcW w:w="0" w:type="auto"/>
            <w:shd w:val="clear" w:color="auto" w:fill="CCEEFF"/>
            <w:tcMar>
              <w:top w:w="30" w:type="dxa"/>
              <w:left w:w="30" w:type="dxa"/>
              <w:bottom w:w="30" w:type="dxa"/>
              <w:right w:w="30" w:type="dxa"/>
            </w:tcMar>
            <w:vAlign w:val="bottom"/>
            <w:hideMark/>
          </w:tcPr>
          <w:p w14:paraId="6551203B" w14:textId="77777777" w:rsidR="00000000" w:rsidRDefault="00942225">
            <w:pPr>
              <w:divId w:val="4981543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4E7310" w14:textId="77777777" w:rsidR="00000000" w:rsidRDefault="00942225">
            <w:pPr>
              <w:rPr>
                <w:rFonts w:eastAsia="Times New Roman"/>
                <w:sz w:val="20"/>
                <w:szCs w:val="20"/>
              </w:rPr>
            </w:pPr>
            <w:r>
              <w:rPr>
                <w:rFonts w:ascii="inherit" w:eastAsia="Times New Roman" w:hAnsi="inherit"/>
                <w:sz w:val="20"/>
                <w:szCs w:val="20"/>
              </w:rPr>
              <w:t>5.00% Senior Notes due 2022</w:t>
            </w:r>
          </w:p>
        </w:tc>
        <w:tc>
          <w:tcPr>
            <w:tcW w:w="0" w:type="auto"/>
            <w:gridSpan w:val="2"/>
            <w:shd w:val="clear" w:color="auto" w:fill="CCEEFF"/>
            <w:tcMar>
              <w:top w:w="30" w:type="dxa"/>
              <w:left w:w="30" w:type="dxa"/>
              <w:bottom w:w="30" w:type="dxa"/>
              <w:right w:w="0" w:type="dxa"/>
            </w:tcMar>
            <w:vAlign w:val="bottom"/>
            <w:hideMark/>
          </w:tcPr>
          <w:p w14:paraId="00A121C8" w14:textId="77777777" w:rsidR="00000000" w:rsidRDefault="00942225">
            <w:pPr>
              <w:jc w:val="right"/>
              <w:rPr>
                <w:rFonts w:eastAsia="Times New Roman"/>
                <w:sz w:val="20"/>
                <w:szCs w:val="20"/>
              </w:rPr>
            </w:pPr>
            <w:r>
              <w:rPr>
                <w:rFonts w:ascii="inherit" w:eastAsia="Times New Roman" w:hAnsi="inherit"/>
                <w:b/>
                <w:bCs/>
                <w:sz w:val="20"/>
                <w:szCs w:val="20"/>
              </w:rPr>
              <w:t>600</w:t>
            </w:r>
          </w:p>
        </w:tc>
        <w:tc>
          <w:tcPr>
            <w:tcW w:w="0" w:type="auto"/>
            <w:shd w:val="clear" w:color="auto" w:fill="CCEEFF"/>
            <w:vAlign w:val="bottom"/>
            <w:hideMark/>
          </w:tcPr>
          <w:p w14:paraId="4099979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59AD49" w14:textId="77777777" w:rsidR="00000000" w:rsidRDefault="00942225">
            <w:pPr>
              <w:divId w:val="1772892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59B39F" w14:textId="77777777" w:rsidR="00000000" w:rsidRDefault="00942225">
            <w:pPr>
              <w:divId w:val="1381662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4C9608" w14:textId="77777777" w:rsidR="00000000" w:rsidRDefault="00942225">
            <w:pPr>
              <w:divId w:val="10373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247E61" w14:textId="77777777" w:rsidR="00000000" w:rsidRDefault="00942225">
            <w:pPr>
              <w:jc w:val="right"/>
              <w:rPr>
                <w:rFonts w:eastAsia="Times New Roman"/>
                <w:sz w:val="20"/>
                <w:szCs w:val="20"/>
              </w:rPr>
            </w:pPr>
            <w:r>
              <w:rPr>
                <w:rFonts w:ascii="inherit" w:eastAsia="Times New Roman" w:hAnsi="inherit"/>
                <w:sz w:val="20"/>
                <w:szCs w:val="20"/>
              </w:rPr>
              <w:t>600</w:t>
            </w:r>
          </w:p>
        </w:tc>
        <w:tc>
          <w:tcPr>
            <w:tcW w:w="0" w:type="auto"/>
            <w:shd w:val="clear" w:color="auto" w:fill="CCEEFF"/>
            <w:vAlign w:val="bottom"/>
            <w:hideMark/>
          </w:tcPr>
          <w:p w14:paraId="6611486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33FF4" w14:textId="77777777" w:rsidR="00000000" w:rsidRDefault="00942225">
            <w:pPr>
              <w:divId w:val="958948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8957BF" w14:textId="77777777" w:rsidR="00000000" w:rsidRDefault="00942225">
            <w:pPr>
              <w:divId w:val="1881822323"/>
              <w:rPr>
                <w:rFonts w:eastAsia="Times New Roman"/>
                <w:sz w:val="20"/>
                <w:szCs w:val="20"/>
              </w:rPr>
            </w:pPr>
            <w:r>
              <w:rPr>
                <w:rFonts w:ascii="inherit" w:eastAsia="Times New Roman" w:hAnsi="inherit"/>
                <w:sz w:val="20"/>
                <w:szCs w:val="20"/>
              </w:rPr>
              <w:t> </w:t>
            </w:r>
          </w:p>
        </w:tc>
      </w:tr>
      <w:tr w:rsidR="00000000" w14:paraId="6BA64079" w14:textId="77777777">
        <w:trPr>
          <w:divId w:val="1366296135"/>
          <w:jc w:val="center"/>
        </w:trPr>
        <w:tc>
          <w:tcPr>
            <w:tcW w:w="0" w:type="auto"/>
            <w:tcMar>
              <w:top w:w="30" w:type="dxa"/>
              <w:left w:w="30" w:type="dxa"/>
              <w:bottom w:w="30" w:type="dxa"/>
              <w:right w:w="30" w:type="dxa"/>
            </w:tcMar>
            <w:vAlign w:val="bottom"/>
            <w:hideMark/>
          </w:tcPr>
          <w:p w14:paraId="3E49DC78" w14:textId="77777777" w:rsidR="00000000" w:rsidRDefault="00942225">
            <w:pPr>
              <w:divId w:val="1664965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9BC2C8" w14:textId="77777777" w:rsidR="00000000" w:rsidRDefault="00942225">
            <w:pPr>
              <w:rPr>
                <w:rFonts w:eastAsia="Times New Roman"/>
                <w:sz w:val="20"/>
                <w:szCs w:val="20"/>
              </w:rPr>
            </w:pPr>
            <w:r>
              <w:rPr>
                <w:rFonts w:ascii="inherit" w:eastAsia="Times New Roman" w:hAnsi="inherit"/>
                <w:sz w:val="20"/>
                <w:szCs w:val="20"/>
              </w:rPr>
              <w:t>6.375% Senior Notes due 2023</w:t>
            </w:r>
          </w:p>
        </w:tc>
        <w:tc>
          <w:tcPr>
            <w:tcW w:w="0" w:type="auto"/>
            <w:gridSpan w:val="2"/>
            <w:tcMar>
              <w:top w:w="30" w:type="dxa"/>
              <w:left w:w="30" w:type="dxa"/>
              <w:bottom w:w="30" w:type="dxa"/>
              <w:right w:w="0" w:type="dxa"/>
            </w:tcMar>
            <w:vAlign w:val="bottom"/>
            <w:hideMark/>
          </w:tcPr>
          <w:p w14:paraId="1C8C4EAC" w14:textId="77777777" w:rsidR="00000000" w:rsidRDefault="00942225">
            <w:pPr>
              <w:jc w:val="right"/>
              <w:rPr>
                <w:rFonts w:eastAsia="Times New Roman"/>
                <w:sz w:val="20"/>
                <w:szCs w:val="20"/>
              </w:rPr>
            </w:pPr>
            <w:r>
              <w:rPr>
                <w:rFonts w:ascii="inherit" w:eastAsia="Times New Roman" w:hAnsi="inherit"/>
                <w:b/>
                <w:bCs/>
                <w:sz w:val="20"/>
                <w:szCs w:val="20"/>
              </w:rPr>
              <w:t>700</w:t>
            </w:r>
          </w:p>
        </w:tc>
        <w:tc>
          <w:tcPr>
            <w:tcW w:w="0" w:type="auto"/>
            <w:vAlign w:val="bottom"/>
            <w:hideMark/>
          </w:tcPr>
          <w:p w14:paraId="4DB2D20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315E6B" w14:textId="77777777" w:rsidR="00000000" w:rsidRDefault="00942225">
            <w:pPr>
              <w:divId w:val="84036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0007F6" w14:textId="77777777" w:rsidR="00000000" w:rsidRDefault="00942225">
            <w:pPr>
              <w:divId w:val="1971979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3E4115" w14:textId="77777777" w:rsidR="00000000" w:rsidRDefault="00942225">
            <w:pPr>
              <w:divId w:val="915087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539EDE" w14:textId="77777777" w:rsidR="00000000" w:rsidRDefault="00942225">
            <w:pPr>
              <w:jc w:val="right"/>
              <w:rPr>
                <w:rFonts w:eastAsia="Times New Roman"/>
                <w:sz w:val="20"/>
                <w:szCs w:val="20"/>
              </w:rPr>
            </w:pPr>
            <w:r>
              <w:rPr>
                <w:rFonts w:ascii="inherit" w:eastAsia="Times New Roman" w:hAnsi="inherit"/>
                <w:sz w:val="20"/>
                <w:szCs w:val="20"/>
              </w:rPr>
              <w:t>700</w:t>
            </w:r>
          </w:p>
        </w:tc>
        <w:tc>
          <w:tcPr>
            <w:tcW w:w="0" w:type="auto"/>
            <w:vAlign w:val="bottom"/>
            <w:hideMark/>
          </w:tcPr>
          <w:p w14:paraId="5702752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4543B99" w14:textId="77777777" w:rsidR="00000000" w:rsidRDefault="00942225">
            <w:pPr>
              <w:divId w:val="928849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7F106E" w14:textId="77777777" w:rsidR="00000000" w:rsidRDefault="00942225">
            <w:pPr>
              <w:divId w:val="1303578831"/>
              <w:rPr>
                <w:rFonts w:eastAsia="Times New Roman"/>
                <w:sz w:val="20"/>
                <w:szCs w:val="20"/>
              </w:rPr>
            </w:pPr>
            <w:r>
              <w:rPr>
                <w:rFonts w:ascii="inherit" w:eastAsia="Times New Roman" w:hAnsi="inherit"/>
                <w:sz w:val="20"/>
                <w:szCs w:val="20"/>
              </w:rPr>
              <w:t> </w:t>
            </w:r>
          </w:p>
        </w:tc>
      </w:tr>
      <w:tr w:rsidR="00000000" w14:paraId="25436D4C" w14:textId="77777777">
        <w:trPr>
          <w:divId w:val="1366296135"/>
          <w:jc w:val="center"/>
        </w:trPr>
        <w:tc>
          <w:tcPr>
            <w:tcW w:w="0" w:type="auto"/>
            <w:shd w:val="clear" w:color="auto" w:fill="CCEEFF"/>
            <w:tcMar>
              <w:top w:w="30" w:type="dxa"/>
              <w:left w:w="30" w:type="dxa"/>
              <w:bottom w:w="30" w:type="dxa"/>
              <w:right w:w="30" w:type="dxa"/>
            </w:tcMar>
            <w:vAlign w:val="bottom"/>
            <w:hideMark/>
          </w:tcPr>
          <w:p w14:paraId="64044D2D" w14:textId="77777777" w:rsidR="00000000" w:rsidRDefault="00942225">
            <w:pPr>
              <w:divId w:val="1775245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11B4DB" w14:textId="77777777" w:rsidR="00000000" w:rsidRDefault="00942225">
            <w:pPr>
              <w:rPr>
                <w:rFonts w:eastAsia="Times New Roman"/>
                <w:sz w:val="20"/>
                <w:szCs w:val="20"/>
              </w:rPr>
            </w:pPr>
            <w:r>
              <w:rPr>
                <w:rFonts w:ascii="inherit" w:eastAsia="Times New Roman" w:hAnsi="inherit"/>
                <w:sz w:val="20"/>
                <w:szCs w:val="20"/>
              </w:rPr>
              <w:t>5.750% Senior Notes due 2027</w:t>
            </w:r>
          </w:p>
        </w:tc>
        <w:tc>
          <w:tcPr>
            <w:tcW w:w="0" w:type="auto"/>
            <w:gridSpan w:val="2"/>
            <w:shd w:val="clear" w:color="auto" w:fill="CCEEFF"/>
            <w:tcMar>
              <w:top w:w="30" w:type="dxa"/>
              <w:left w:w="30" w:type="dxa"/>
              <w:bottom w:w="30" w:type="dxa"/>
              <w:right w:w="0" w:type="dxa"/>
            </w:tcMar>
            <w:vAlign w:val="bottom"/>
            <w:hideMark/>
          </w:tcPr>
          <w:p w14:paraId="0653F28E" w14:textId="77777777" w:rsidR="00000000" w:rsidRDefault="00942225">
            <w:pPr>
              <w:jc w:val="right"/>
              <w:rPr>
                <w:rFonts w:eastAsia="Times New Roman"/>
                <w:sz w:val="20"/>
                <w:szCs w:val="20"/>
              </w:rPr>
            </w:pPr>
            <w:r>
              <w:rPr>
                <w:rFonts w:ascii="inherit" w:eastAsia="Times New Roman" w:hAnsi="inherit"/>
                <w:b/>
                <w:bCs/>
                <w:sz w:val="20"/>
                <w:szCs w:val="20"/>
              </w:rPr>
              <w:t>500</w:t>
            </w:r>
          </w:p>
        </w:tc>
        <w:tc>
          <w:tcPr>
            <w:tcW w:w="0" w:type="auto"/>
            <w:shd w:val="clear" w:color="auto" w:fill="CCEEFF"/>
            <w:vAlign w:val="bottom"/>
            <w:hideMark/>
          </w:tcPr>
          <w:p w14:paraId="5D8CDF8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67B20F" w14:textId="77777777" w:rsidR="00000000" w:rsidRDefault="00942225">
            <w:pPr>
              <w:divId w:val="7734034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269A87" w14:textId="77777777" w:rsidR="00000000" w:rsidRDefault="00942225">
            <w:pPr>
              <w:divId w:val="1310281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0305E9" w14:textId="77777777" w:rsidR="00000000" w:rsidRDefault="00942225">
            <w:pPr>
              <w:divId w:val="1766345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068DD7" w14:textId="77777777" w:rsidR="00000000" w:rsidRDefault="00942225">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14:paraId="467C54E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24663" w14:textId="77777777" w:rsidR="00000000" w:rsidRDefault="00942225">
            <w:pPr>
              <w:divId w:val="324658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E31257" w14:textId="77777777" w:rsidR="00000000" w:rsidRDefault="00942225">
            <w:pPr>
              <w:divId w:val="1397783684"/>
              <w:rPr>
                <w:rFonts w:eastAsia="Times New Roman"/>
                <w:sz w:val="20"/>
                <w:szCs w:val="20"/>
              </w:rPr>
            </w:pPr>
            <w:r>
              <w:rPr>
                <w:rFonts w:ascii="inherit" w:eastAsia="Times New Roman" w:hAnsi="inherit"/>
                <w:sz w:val="20"/>
                <w:szCs w:val="20"/>
              </w:rPr>
              <w:t> </w:t>
            </w:r>
          </w:p>
        </w:tc>
      </w:tr>
      <w:tr w:rsidR="00000000" w14:paraId="5314B660" w14:textId="77777777">
        <w:trPr>
          <w:divId w:val="1366296135"/>
          <w:jc w:val="center"/>
        </w:trPr>
        <w:tc>
          <w:tcPr>
            <w:tcW w:w="0" w:type="auto"/>
            <w:tcMar>
              <w:top w:w="30" w:type="dxa"/>
              <w:left w:w="30" w:type="dxa"/>
              <w:bottom w:w="30" w:type="dxa"/>
              <w:right w:w="30" w:type="dxa"/>
            </w:tcMar>
            <w:vAlign w:val="bottom"/>
            <w:hideMark/>
          </w:tcPr>
          <w:p w14:paraId="26C4C059" w14:textId="77777777" w:rsidR="00000000" w:rsidRDefault="00942225">
            <w:pPr>
              <w:divId w:val="51655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13D199" w14:textId="77777777" w:rsidR="00000000" w:rsidRDefault="00942225">
            <w:pPr>
              <w:rPr>
                <w:rFonts w:eastAsia="Times New Roman"/>
                <w:sz w:val="20"/>
                <w:szCs w:val="20"/>
              </w:rPr>
            </w:pPr>
            <w:r>
              <w:rPr>
                <w:rFonts w:ascii="inherit" w:eastAsia="Times New Roman" w:hAnsi="inherit"/>
                <w:sz w:val="20"/>
                <w:szCs w:val="20"/>
              </w:rPr>
              <w:t>6.125% Senior Notes due 2029</w:t>
            </w:r>
          </w:p>
        </w:tc>
        <w:tc>
          <w:tcPr>
            <w:tcW w:w="0" w:type="auto"/>
            <w:gridSpan w:val="2"/>
            <w:tcMar>
              <w:top w:w="30" w:type="dxa"/>
              <w:left w:w="30" w:type="dxa"/>
              <w:bottom w:w="30" w:type="dxa"/>
              <w:right w:w="0" w:type="dxa"/>
            </w:tcMar>
            <w:vAlign w:val="bottom"/>
            <w:hideMark/>
          </w:tcPr>
          <w:p w14:paraId="445CCE6C" w14:textId="77777777" w:rsidR="00000000" w:rsidRDefault="00942225">
            <w:pPr>
              <w:jc w:val="right"/>
              <w:rPr>
                <w:rFonts w:eastAsia="Times New Roman"/>
                <w:sz w:val="20"/>
                <w:szCs w:val="20"/>
              </w:rPr>
            </w:pPr>
            <w:r>
              <w:rPr>
                <w:rFonts w:ascii="inherit" w:eastAsia="Times New Roman" w:hAnsi="inherit"/>
                <w:b/>
                <w:bCs/>
                <w:sz w:val="20"/>
                <w:szCs w:val="20"/>
              </w:rPr>
              <w:t>500</w:t>
            </w:r>
          </w:p>
        </w:tc>
        <w:tc>
          <w:tcPr>
            <w:tcW w:w="0" w:type="auto"/>
            <w:vAlign w:val="bottom"/>
            <w:hideMark/>
          </w:tcPr>
          <w:p w14:paraId="3767D80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5D779BC" w14:textId="77777777" w:rsidR="00000000" w:rsidRDefault="00942225">
            <w:pPr>
              <w:divId w:val="201379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65D812" w14:textId="77777777" w:rsidR="00000000" w:rsidRDefault="00942225">
            <w:pPr>
              <w:divId w:val="1967277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1EFBEA" w14:textId="77777777" w:rsidR="00000000" w:rsidRDefault="00942225">
            <w:pPr>
              <w:divId w:val="948316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B2FD86" w14:textId="77777777" w:rsidR="00000000" w:rsidRDefault="00942225">
            <w:pPr>
              <w:jc w:val="right"/>
              <w:rPr>
                <w:rFonts w:eastAsia="Times New Roman"/>
                <w:sz w:val="20"/>
                <w:szCs w:val="20"/>
              </w:rPr>
            </w:pPr>
            <w:r>
              <w:rPr>
                <w:rFonts w:ascii="inherit" w:eastAsia="Times New Roman" w:hAnsi="inherit"/>
                <w:sz w:val="20"/>
                <w:szCs w:val="20"/>
              </w:rPr>
              <w:t>500</w:t>
            </w:r>
          </w:p>
        </w:tc>
        <w:tc>
          <w:tcPr>
            <w:tcW w:w="0" w:type="auto"/>
            <w:vAlign w:val="bottom"/>
            <w:hideMark/>
          </w:tcPr>
          <w:p w14:paraId="4CB4DC6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177B295" w14:textId="77777777" w:rsidR="00000000" w:rsidRDefault="00942225">
            <w:pPr>
              <w:divId w:val="44027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AD831" w14:textId="77777777" w:rsidR="00000000" w:rsidRDefault="00942225">
            <w:pPr>
              <w:divId w:val="1261328938"/>
              <w:rPr>
                <w:rFonts w:eastAsia="Times New Roman"/>
                <w:sz w:val="20"/>
                <w:szCs w:val="20"/>
              </w:rPr>
            </w:pPr>
            <w:r>
              <w:rPr>
                <w:rFonts w:ascii="inherit" w:eastAsia="Times New Roman" w:hAnsi="inherit"/>
                <w:sz w:val="20"/>
                <w:szCs w:val="20"/>
              </w:rPr>
              <w:t> </w:t>
            </w:r>
          </w:p>
        </w:tc>
      </w:tr>
      <w:tr w:rsidR="00000000" w14:paraId="361601D8" w14:textId="77777777">
        <w:trPr>
          <w:divId w:val="1366296135"/>
          <w:jc w:val="center"/>
        </w:trPr>
        <w:tc>
          <w:tcPr>
            <w:tcW w:w="0" w:type="auto"/>
            <w:gridSpan w:val="2"/>
            <w:shd w:val="clear" w:color="auto" w:fill="CCEEFF"/>
            <w:tcMar>
              <w:top w:w="30" w:type="dxa"/>
              <w:left w:w="30" w:type="dxa"/>
              <w:bottom w:w="30" w:type="dxa"/>
              <w:right w:w="30" w:type="dxa"/>
            </w:tcMar>
            <w:vAlign w:val="bottom"/>
            <w:hideMark/>
          </w:tcPr>
          <w:p w14:paraId="5CA57457" w14:textId="77777777" w:rsidR="00000000" w:rsidRDefault="00942225">
            <w:pPr>
              <w:rPr>
                <w:rFonts w:eastAsia="Times New Roman"/>
                <w:sz w:val="20"/>
                <w:szCs w:val="20"/>
              </w:rPr>
            </w:pPr>
            <w:r>
              <w:rPr>
                <w:rFonts w:ascii="inherit" w:eastAsia="Times New Roman" w:hAnsi="inherit"/>
                <w:sz w:val="20"/>
                <w:szCs w:val="20"/>
              </w:rPr>
              <w:t>Deferred financing fees</w:t>
            </w:r>
          </w:p>
        </w:tc>
        <w:tc>
          <w:tcPr>
            <w:tcW w:w="0" w:type="auto"/>
            <w:gridSpan w:val="2"/>
            <w:shd w:val="clear" w:color="auto" w:fill="CCEEFF"/>
            <w:tcMar>
              <w:top w:w="30" w:type="dxa"/>
              <w:left w:w="30" w:type="dxa"/>
              <w:bottom w:w="30" w:type="dxa"/>
              <w:right w:w="0" w:type="dxa"/>
            </w:tcMar>
            <w:vAlign w:val="bottom"/>
            <w:hideMark/>
          </w:tcPr>
          <w:p w14:paraId="526D03EC" w14:textId="77777777" w:rsidR="00000000" w:rsidRDefault="00942225">
            <w:pPr>
              <w:jc w:val="right"/>
              <w:rPr>
                <w:rFonts w:eastAsia="Times New Roman"/>
                <w:sz w:val="20"/>
                <w:szCs w:val="20"/>
              </w:rPr>
            </w:pPr>
            <w:r>
              <w:rPr>
                <w:rFonts w:ascii="inherit" w:eastAsia="Times New Roman" w:hAnsi="inherit"/>
                <w:b/>
                <w:bCs/>
                <w:sz w:val="20"/>
                <w:szCs w:val="20"/>
              </w:rPr>
              <w:t>(31</w:t>
            </w:r>
          </w:p>
        </w:tc>
        <w:tc>
          <w:tcPr>
            <w:tcW w:w="0" w:type="auto"/>
            <w:shd w:val="clear" w:color="auto" w:fill="CCEEFF"/>
            <w:tcMar>
              <w:top w:w="30" w:type="dxa"/>
              <w:left w:w="0" w:type="dxa"/>
              <w:bottom w:w="30" w:type="dxa"/>
              <w:right w:w="30" w:type="dxa"/>
            </w:tcMar>
            <w:vAlign w:val="bottom"/>
            <w:hideMark/>
          </w:tcPr>
          <w:p w14:paraId="3B3C582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50F1E86" w14:textId="77777777" w:rsidR="00000000" w:rsidRDefault="00942225">
            <w:pPr>
              <w:divId w:val="359210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12B74D" w14:textId="77777777" w:rsidR="00000000" w:rsidRDefault="00942225">
            <w:pPr>
              <w:divId w:val="3826765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0EB66C" w14:textId="77777777" w:rsidR="00000000" w:rsidRDefault="00942225">
            <w:pPr>
              <w:divId w:val="573631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7948F1" w14:textId="77777777" w:rsidR="00000000" w:rsidRDefault="00942225">
            <w:pPr>
              <w:jc w:val="right"/>
              <w:rPr>
                <w:rFonts w:eastAsia="Times New Roman"/>
                <w:sz w:val="20"/>
                <w:szCs w:val="20"/>
              </w:rPr>
            </w:pPr>
            <w:r>
              <w:rPr>
                <w:rFonts w:ascii="inherit" w:eastAsia="Times New Roman" w:hAnsi="inherit"/>
                <w:sz w:val="20"/>
                <w:szCs w:val="20"/>
              </w:rPr>
              <w:t>(32</w:t>
            </w:r>
          </w:p>
        </w:tc>
        <w:tc>
          <w:tcPr>
            <w:tcW w:w="0" w:type="auto"/>
            <w:shd w:val="clear" w:color="auto" w:fill="CCEEFF"/>
            <w:tcMar>
              <w:top w:w="30" w:type="dxa"/>
              <w:left w:w="0" w:type="dxa"/>
              <w:bottom w:w="30" w:type="dxa"/>
              <w:right w:w="30" w:type="dxa"/>
            </w:tcMar>
            <w:vAlign w:val="bottom"/>
            <w:hideMark/>
          </w:tcPr>
          <w:p w14:paraId="6BF028C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75860D5" w14:textId="77777777" w:rsidR="00000000" w:rsidRDefault="00942225">
            <w:pPr>
              <w:divId w:val="1197086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87BACD" w14:textId="77777777" w:rsidR="00000000" w:rsidRDefault="00942225">
            <w:pPr>
              <w:divId w:val="1734352892"/>
              <w:rPr>
                <w:rFonts w:eastAsia="Times New Roman"/>
                <w:sz w:val="20"/>
                <w:szCs w:val="20"/>
              </w:rPr>
            </w:pPr>
            <w:r>
              <w:rPr>
                <w:rFonts w:ascii="inherit" w:eastAsia="Times New Roman" w:hAnsi="inherit"/>
                <w:sz w:val="20"/>
                <w:szCs w:val="20"/>
              </w:rPr>
              <w:t> </w:t>
            </w:r>
          </w:p>
        </w:tc>
      </w:tr>
      <w:tr w:rsidR="00000000" w14:paraId="1814E81C" w14:textId="77777777">
        <w:trPr>
          <w:divId w:val="1366296135"/>
          <w:jc w:val="center"/>
        </w:trPr>
        <w:tc>
          <w:tcPr>
            <w:tcW w:w="0" w:type="auto"/>
            <w:gridSpan w:val="2"/>
            <w:tcMar>
              <w:top w:w="30" w:type="dxa"/>
              <w:left w:w="30" w:type="dxa"/>
              <w:bottom w:w="30" w:type="dxa"/>
              <w:right w:w="30" w:type="dxa"/>
            </w:tcMar>
            <w:vAlign w:val="bottom"/>
            <w:hideMark/>
          </w:tcPr>
          <w:p w14:paraId="05519E3A" w14:textId="77777777" w:rsidR="00000000" w:rsidRDefault="00942225">
            <w:pPr>
              <w:divId w:val="225649316"/>
              <w:rPr>
                <w:rFonts w:eastAsia="Times New Roman"/>
                <w:sz w:val="20"/>
                <w:szCs w:val="20"/>
              </w:rPr>
            </w:pPr>
            <w:r>
              <w:rPr>
                <w:rFonts w:ascii="inherit" w:eastAsia="Times New Roman" w:hAnsi="inherit"/>
                <w:sz w:val="20"/>
                <w:szCs w:val="20"/>
              </w:rPr>
              <w:t>Other</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gridSpan w:val="2"/>
            <w:tcMar>
              <w:top w:w="30" w:type="dxa"/>
              <w:left w:w="30" w:type="dxa"/>
              <w:bottom w:w="30" w:type="dxa"/>
              <w:right w:w="0" w:type="dxa"/>
            </w:tcMar>
            <w:vAlign w:val="bottom"/>
            <w:hideMark/>
          </w:tcPr>
          <w:p w14:paraId="272FD9FC"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71CA53E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A012645" w14:textId="77777777" w:rsidR="00000000" w:rsidRDefault="00942225">
            <w:pPr>
              <w:divId w:val="1938445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261A2F" w14:textId="77777777" w:rsidR="00000000" w:rsidRDefault="00942225">
            <w:pPr>
              <w:jc w:val="cente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5C72CF4" w14:textId="77777777" w:rsidR="00000000" w:rsidRDefault="00942225">
            <w:pPr>
              <w:divId w:val="1173644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14691B"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B10E9D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2E74C9E" w14:textId="77777777" w:rsidR="00000000" w:rsidRDefault="00942225">
            <w:pPr>
              <w:divId w:val="275912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734B1A" w14:textId="77777777" w:rsidR="00000000" w:rsidRDefault="00942225">
            <w:pPr>
              <w:jc w:val="center"/>
              <w:rPr>
                <w:rFonts w:eastAsia="Times New Roman"/>
                <w:sz w:val="20"/>
                <w:szCs w:val="20"/>
              </w:rPr>
            </w:pPr>
            <w:r>
              <w:rPr>
                <w:rFonts w:ascii="inherit" w:eastAsia="Times New Roman" w:hAnsi="inherit"/>
                <w:sz w:val="20"/>
                <w:szCs w:val="20"/>
              </w:rPr>
              <w:t>0.05%</w:t>
            </w:r>
          </w:p>
        </w:tc>
      </w:tr>
      <w:tr w:rsidR="00000000" w14:paraId="4A9AE703" w14:textId="77777777">
        <w:trPr>
          <w:divId w:val="1366296135"/>
          <w:jc w:val="center"/>
        </w:trPr>
        <w:tc>
          <w:tcPr>
            <w:tcW w:w="0" w:type="auto"/>
            <w:shd w:val="clear" w:color="auto" w:fill="CCEEFF"/>
            <w:tcMar>
              <w:top w:w="30" w:type="dxa"/>
              <w:left w:w="30" w:type="dxa"/>
              <w:bottom w:w="30" w:type="dxa"/>
              <w:right w:w="30" w:type="dxa"/>
            </w:tcMar>
            <w:vAlign w:val="bottom"/>
            <w:hideMark/>
          </w:tcPr>
          <w:p w14:paraId="75192E78" w14:textId="77777777" w:rsidR="00000000" w:rsidRDefault="00942225">
            <w:pPr>
              <w:divId w:val="1888444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18A98D" w14:textId="77777777" w:rsidR="00000000" w:rsidRDefault="00942225">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2D7F1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77121F1" w14:textId="77777777" w:rsidR="00000000" w:rsidRDefault="00942225">
            <w:pPr>
              <w:jc w:val="right"/>
              <w:rPr>
                <w:rFonts w:eastAsia="Times New Roman"/>
                <w:sz w:val="20"/>
                <w:szCs w:val="20"/>
              </w:rPr>
            </w:pPr>
            <w:r>
              <w:rPr>
                <w:rFonts w:ascii="inherit" w:eastAsia="Times New Roman" w:hAnsi="inherit"/>
                <w:b/>
                <w:bCs/>
                <w:sz w:val="20"/>
                <w:szCs w:val="20"/>
              </w:rPr>
              <w:t>4,081</w:t>
            </w:r>
          </w:p>
        </w:tc>
        <w:tc>
          <w:tcPr>
            <w:tcW w:w="0" w:type="auto"/>
            <w:tcBorders>
              <w:top w:val="single" w:sz="6" w:space="0" w:color="000000"/>
              <w:bottom w:val="single" w:sz="6" w:space="0" w:color="000000"/>
            </w:tcBorders>
            <w:shd w:val="clear" w:color="auto" w:fill="CCEEFF"/>
            <w:vAlign w:val="bottom"/>
            <w:hideMark/>
          </w:tcPr>
          <w:p w14:paraId="2A30082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B64FDC" w14:textId="77777777" w:rsidR="00000000" w:rsidRDefault="00942225">
            <w:pPr>
              <w:divId w:val="2490017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227686" w14:textId="77777777" w:rsidR="00000000" w:rsidRDefault="00942225">
            <w:pPr>
              <w:divId w:val="893194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29D716" w14:textId="77777777" w:rsidR="00000000" w:rsidRDefault="00942225">
            <w:pPr>
              <w:divId w:val="6845937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12D29C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CA7A4E2" w14:textId="77777777" w:rsidR="00000000" w:rsidRDefault="00942225">
            <w:pPr>
              <w:jc w:val="right"/>
              <w:rPr>
                <w:rFonts w:eastAsia="Times New Roman"/>
                <w:sz w:val="20"/>
                <w:szCs w:val="20"/>
              </w:rPr>
            </w:pPr>
            <w:r>
              <w:rPr>
                <w:rFonts w:ascii="inherit" w:eastAsia="Times New Roman" w:hAnsi="inherit"/>
                <w:sz w:val="20"/>
                <w:szCs w:val="20"/>
              </w:rPr>
              <w:t>3,277</w:t>
            </w:r>
          </w:p>
        </w:tc>
        <w:tc>
          <w:tcPr>
            <w:tcW w:w="0" w:type="auto"/>
            <w:tcBorders>
              <w:top w:val="single" w:sz="6" w:space="0" w:color="000000"/>
              <w:bottom w:val="single" w:sz="6" w:space="0" w:color="000000"/>
            </w:tcBorders>
            <w:shd w:val="clear" w:color="auto" w:fill="CCEEFF"/>
            <w:vAlign w:val="bottom"/>
            <w:hideMark/>
          </w:tcPr>
          <w:p w14:paraId="566D4EC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4694F" w14:textId="77777777" w:rsidR="00000000" w:rsidRDefault="00942225">
            <w:pPr>
              <w:divId w:val="1067151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F8D1F2" w14:textId="77777777" w:rsidR="00000000" w:rsidRDefault="00942225">
            <w:pPr>
              <w:divId w:val="1081827196"/>
              <w:rPr>
                <w:rFonts w:eastAsia="Times New Roman"/>
                <w:sz w:val="20"/>
                <w:szCs w:val="20"/>
              </w:rPr>
            </w:pPr>
            <w:r>
              <w:rPr>
                <w:rFonts w:ascii="inherit" w:eastAsia="Times New Roman" w:hAnsi="inherit"/>
                <w:sz w:val="20"/>
                <w:szCs w:val="20"/>
              </w:rPr>
              <w:t> </w:t>
            </w:r>
          </w:p>
        </w:tc>
      </w:tr>
    </w:tbl>
    <w:tbl>
      <w:tblPr>
        <w:tblW w:w="0" w:type="auto"/>
        <w:tblCellSpacing w:w="0" w:type="dxa"/>
        <w:tblCellMar>
          <w:top w:w="60" w:type="dxa"/>
          <w:left w:w="0" w:type="dxa"/>
          <w:right w:w="0" w:type="dxa"/>
        </w:tblCellMar>
        <w:tblLook w:val="04A0" w:firstRow="1" w:lastRow="0" w:firstColumn="1" w:lastColumn="0" w:noHBand="0" w:noVBand="1"/>
      </w:tblPr>
      <w:tblGrid>
        <w:gridCol w:w="270"/>
        <w:gridCol w:w="480"/>
      </w:tblGrid>
      <w:tr w:rsidR="00000000" w14:paraId="2F7CC8A7" w14:textId="77777777">
        <w:trPr>
          <w:divId w:val="166941144"/>
          <w:tblCellSpacing w:w="0" w:type="dxa"/>
        </w:trPr>
        <w:tc>
          <w:tcPr>
            <w:tcW w:w="270" w:type="dxa"/>
            <w:vAlign w:val="center"/>
            <w:hideMark/>
          </w:tcPr>
          <w:p w14:paraId="339D3D7A" w14:textId="77777777" w:rsidR="00000000" w:rsidRDefault="00942225">
            <w:pPr>
              <w:jc w:val="center"/>
              <w:rPr>
                <w:rFonts w:eastAsia="Times New Roman"/>
                <w:sz w:val="20"/>
                <w:szCs w:val="20"/>
              </w:rPr>
            </w:pPr>
          </w:p>
        </w:tc>
        <w:tc>
          <w:tcPr>
            <w:tcW w:w="0" w:type="auto"/>
            <w:vAlign w:val="center"/>
            <w:hideMark/>
          </w:tcPr>
          <w:p w14:paraId="324C2D90" w14:textId="77777777" w:rsidR="00000000" w:rsidRDefault="00942225">
            <w:pPr>
              <w:rPr>
                <w:rFonts w:eastAsia="Times New Roman"/>
                <w:sz w:val="20"/>
                <w:szCs w:val="20"/>
              </w:rPr>
            </w:pPr>
          </w:p>
        </w:tc>
      </w:tr>
      <w:tr w:rsidR="00000000" w14:paraId="7A4EDB6A" w14:textId="77777777">
        <w:trPr>
          <w:divId w:val="166941144"/>
          <w:tblCellSpacing w:w="0" w:type="dxa"/>
        </w:trPr>
        <w:tc>
          <w:tcPr>
            <w:tcW w:w="0" w:type="auto"/>
            <w:hideMark/>
          </w:tcPr>
          <w:p w14:paraId="612A7240" w14:textId="77777777" w:rsidR="00000000" w:rsidRDefault="00942225">
            <w:pPr>
              <w:spacing w:line="288" w:lineRule="auto"/>
              <w:divId w:val="1372267092"/>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p>
        </w:tc>
        <w:tc>
          <w:tcPr>
            <w:tcW w:w="0" w:type="auto"/>
            <w:hideMark/>
          </w:tcPr>
          <w:p w14:paraId="346DFB4F" w14:textId="77777777" w:rsidR="00000000" w:rsidRDefault="00942225">
            <w:pPr>
              <w:spacing w:line="288" w:lineRule="auto"/>
              <w:jc w:val="both"/>
              <w:rPr>
                <w:rFonts w:eastAsia="Times New Roman"/>
                <w:sz w:val="20"/>
                <w:szCs w:val="20"/>
              </w:rPr>
            </w:pPr>
            <w:r>
              <w:rPr>
                <w:rFonts w:ascii="inherit" w:eastAsia="Times New Roman" w:hAnsi="inherit"/>
                <w:sz w:val="20"/>
                <w:szCs w:val="20"/>
              </w:rPr>
              <w:t>Interest rates are weighted-average interest rates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p>
        </w:tc>
      </w:tr>
    </w:tbl>
    <w:p w14:paraId="3E4469EB" w14:textId="77777777" w:rsidR="00000000" w:rsidRDefault="00942225">
      <w:pPr>
        <w:spacing w:line="288" w:lineRule="auto"/>
        <w:jc w:val="both"/>
        <w:divId w:val="166941144"/>
        <w:rPr>
          <w:rFonts w:eastAsia="Times New Roman"/>
          <w:sz w:val="20"/>
          <w:szCs w:val="20"/>
        </w:rPr>
      </w:pPr>
    </w:p>
    <w:p w14:paraId="61A03250"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Senior Secured Credit Facility</w:t>
      </w:r>
      <w:r>
        <w:rPr>
          <w:rFonts w:ascii="inherit" w:eastAsia="Times New Roman" w:hAnsi="inherit"/>
          <w:i/>
          <w:iCs/>
          <w:sz w:val="20"/>
          <w:szCs w:val="20"/>
        </w:rPr>
        <w:t xml:space="preserve"> </w:t>
      </w:r>
      <w:r>
        <w:rPr>
          <w:rFonts w:ascii="inherit" w:eastAsia="Times New Roman" w:hAnsi="inherit"/>
          <w:sz w:val="20"/>
          <w:szCs w:val="20"/>
        </w:rPr>
        <w:t>On August 28, 2019, the Company entered into an amended and restated senior secured credit facility with and among certain subsidiaries of NCR (the Foreign Borrowers), the lenders party thereto and JPMorgan Chase Bank, NA (JPMCB) as the administrative agen</w:t>
      </w:r>
      <w:r>
        <w:rPr>
          <w:rFonts w:ascii="inherit" w:eastAsia="Times New Roman" w:hAnsi="inherit"/>
          <w:sz w:val="20"/>
          <w:szCs w:val="20"/>
        </w:rPr>
        <w:t>t, refinancing its term loan facility and revolving credit facility thereunder (the Senior Secured Credit Facility). The Senior Secured Credit Facility consists of a term loan facility with an aggregate principal commitment of</w:t>
      </w:r>
      <w:r>
        <w:rPr>
          <w:rFonts w:ascii="inherit" w:eastAsia="Times New Roman" w:hAnsi="inherit"/>
          <w:sz w:val="20"/>
          <w:szCs w:val="20"/>
        </w:rPr>
        <w:t xml:space="preserve"> </w:t>
      </w:r>
      <w:r>
        <w:rPr>
          <w:rFonts w:ascii="inherit" w:eastAsia="Times New Roman" w:hAnsi="inherit"/>
          <w:sz w:val="20"/>
          <w:szCs w:val="20"/>
        </w:rPr>
        <w:t>$750</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$746</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March 31, 2020. Additionally, the Senior Secured Credit Facility provides for a five-year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of which</w:t>
      </w:r>
      <w:r>
        <w:rPr>
          <w:rFonts w:ascii="inherit" w:eastAsia="Times New Roman" w:hAnsi="inherit"/>
          <w:sz w:val="20"/>
          <w:szCs w:val="20"/>
        </w:rPr>
        <w:t xml:space="preserve"> </w:t>
      </w:r>
      <w:r>
        <w:rPr>
          <w:rFonts w:ascii="inherit" w:eastAsia="Times New Roman" w:hAnsi="inherit"/>
          <w:sz w:val="20"/>
          <w:szCs w:val="20"/>
        </w:rPr>
        <w:t>$1.07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The revolving credit facility also allows a portion of the availability to be used for letters of credit, and as of</w:t>
      </w:r>
      <w:r>
        <w:rPr>
          <w:rFonts w:ascii="inherit" w:eastAsia="Times New Roman" w:hAnsi="inherit"/>
          <w:sz w:val="20"/>
          <w:szCs w:val="20"/>
        </w:rPr>
        <w:t xml:space="preserve"> </w:t>
      </w:r>
      <w:r>
        <w:rPr>
          <w:rFonts w:ascii="inherit" w:eastAsia="Times New Roman" w:hAnsi="inherit"/>
          <w:sz w:val="20"/>
          <w:szCs w:val="20"/>
        </w:rPr>
        <w:t>March 31, 2020, there were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letters of credit outstanding.</w:t>
      </w:r>
    </w:p>
    <w:p w14:paraId="59B70E03" w14:textId="77777777" w:rsidR="00000000" w:rsidRDefault="00942225">
      <w:pPr>
        <w:spacing w:line="288" w:lineRule="auto"/>
        <w:jc w:val="both"/>
        <w:divId w:val="166941144"/>
        <w:rPr>
          <w:rFonts w:eastAsia="Times New Roman"/>
          <w:sz w:val="20"/>
          <w:szCs w:val="20"/>
        </w:rPr>
      </w:pPr>
    </w:p>
    <w:p w14:paraId="5EA178F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Up to</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revolving credit facility is availabl</w:t>
      </w:r>
      <w:r>
        <w:rPr>
          <w:rFonts w:ascii="inherit" w:eastAsia="Times New Roman" w:hAnsi="inherit"/>
          <w:sz w:val="20"/>
          <w:szCs w:val="20"/>
        </w:rPr>
        <w:t>e to the Foreign Borrowers. Term loans were made to the Company in U.S. Dollars, and loans under the revolving credit facility are available in U.S. Dollars, Euros and Pound Sterling.</w:t>
      </w:r>
    </w:p>
    <w:p w14:paraId="73AA301C" w14:textId="77777777" w:rsidR="00000000" w:rsidRDefault="00942225">
      <w:pPr>
        <w:spacing w:line="288" w:lineRule="auto"/>
        <w:jc w:val="both"/>
        <w:divId w:val="166941144"/>
        <w:rPr>
          <w:rFonts w:eastAsia="Times New Roman"/>
          <w:sz w:val="20"/>
          <w:szCs w:val="20"/>
        </w:rPr>
      </w:pPr>
    </w:p>
    <w:p w14:paraId="63048B98"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outstanding principal balance of the term loan facility is require</w:t>
      </w:r>
      <w:r>
        <w:rPr>
          <w:rFonts w:ascii="inherit" w:eastAsia="Times New Roman" w:hAnsi="inherit"/>
          <w:sz w:val="20"/>
          <w:szCs w:val="20"/>
        </w:rPr>
        <w:t>d to be repaid in equal quarterly installments of approximately 0.25%</w:t>
      </w:r>
      <w:r>
        <w:rPr>
          <w:rFonts w:ascii="inherit" w:eastAsia="Times New Roman" w:hAnsi="inherit"/>
          <w:sz w:val="20"/>
          <w:szCs w:val="20"/>
        </w:rPr>
        <w:t xml:space="preserve"> </w:t>
      </w:r>
      <w:r>
        <w:rPr>
          <w:rFonts w:ascii="inherit" w:eastAsia="Times New Roman" w:hAnsi="inherit"/>
          <w:sz w:val="20"/>
          <w:szCs w:val="20"/>
        </w:rPr>
        <w:t>of the aggregate principal amount that began with the fiscal quarter ending December 31, 2019, with the balance being due at maturity on August 28, 2026. Borrowings under the revolving p</w:t>
      </w:r>
      <w:r>
        <w:rPr>
          <w:rFonts w:ascii="inherit" w:eastAsia="Times New Roman" w:hAnsi="inherit"/>
          <w:sz w:val="20"/>
          <w:szCs w:val="20"/>
        </w:rPr>
        <w:t>ortion of the credit facility are due August 28, 2024.</w:t>
      </w:r>
      <w:r>
        <w:rPr>
          <w:rFonts w:ascii="inherit" w:eastAsia="Times New Roman" w:hAnsi="inherit"/>
          <w:sz w:val="20"/>
          <w:szCs w:val="20"/>
        </w:rPr>
        <w:t xml:space="preserve"> </w:t>
      </w:r>
      <w:r>
        <w:rPr>
          <w:rFonts w:ascii="inherit" w:eastAsia="Times New Roman" w:hAnsi="inherit"/>
          <w:sz w:val="20"/>
          <w:szCs w:val="20"/>
        </w:rPr>
        <w:t>Revolving loans outstanding under the Senior Secured Credit Facility denominated in U.S. Dollars bear interest at the Company's option at (a) London Inter-bank Offered Rate ("LIBOR"), plus a margin ran</w:t>
      </w:r>
      <w:r>
        <w:rPr>
          <w:rFonts w:ascii="inherit" w:eastAsia="Times New Roman" w:hAnsi="inherit"/>
          <w:sz w:val="20"/>
          <w:szCs w:val="20"/>
        </w:rPr>
        <w:t>ging from</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or (b) a base rate equal to the highest of (i) the federal funds rate plus</w:t>
      </w:r>
      <w:r>
        <w:rPr>
          <w:rFonts w:ascii="inherit" w:eastAsia="Times New Roman" w:hAnsi="inherit"/>
          <w:sz w:val="20"/>
          <w:szCs w:val="20"/>
        </w:rPr>
        <w:t xml:space="preserve"> </w:t>
      </w:r>
      <w:r>
        <w:rPr>
          <w:rFonts w:ascii="inherit" w:eastAsia="Times New Roman" w:hAnsi="inherit"/>
          <w:sz w:val="20"/>
          <w:szCs w:val="20"/>
        </w:rPr>
        <w:t>0.50%, (ii) the rate of interest last quoted by the Wall Street Journal as the</w:t>
      </w:r>
      <w:r>
        <w:rPr>
          <w:rFonts w:ascii="inherit" w:eastAsia="Times New Roman" w:hAnsi="inherit"/>
          <w:sz w:val="20"/>
          <w:szCs w:val="20"/>
        </w:rPr>
        <w:t xml:space="preserve"> </w:t>
      </w:r>
      <w:r>
        <w:rPr>
          <w:rFonts w:ascii="inherit" w:eastAsia="Times New Roman" w:hAnsi="inherit"/>
          <w:sz w:val="20"/>
          <w:szCs w:val="20"/>
        </w:rPr>
        <w:t>“prime rate”</w:t>
      </w:r>
      <w:r>
        <w:rPr>
          <w:rFonts w:ascii="inherit" w:eastAsia="Times New Roman" w:hAnsi="inherit"/>
          <w:sz w:val="20"/>
          <w:szCs w:val="20"/>
        </w:rPr>
        <w:t xml:space="preserve"> </w:t>
      </w:r>
      <w:r>
        <w:rPr>
          <w:rFonts w:ascii="inherit" w:eastAsia="Times New Roman" w:hAnsi="inherit"/>
          <w:sz w:val="20"/>
          <w:szCs w:val="20"/>
        </w:rPr>
        <w:t>and (iii) the one-month LIBOR rate plus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(the Base Rate), p</w:t>
      </w:r>
      <w:r>
        <w:rPr>
          <w:rFonts w:ascii="inherit" w:eastAsia="Times New Roman" w:hAnsi="inherit"/>
          <w:sz w:val="20"/>
          <w:szCs w:val="20"/>
        </w:rPr>
        <w:t>lus, a margin ranging from</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1.25%, in each case, depending on the Company’s consolidated leverage ratio.</w:t>
      </w:r>
      <w:r>
        <w:rPr>
          <w:rFonts w:ascii="inherit" w:eastAsia="Times New Roman" w:hAnsi="inherit"/>
          <w:sz w:val="20"/>
          <w:szCs w:val="20"/>
        </w:rPr>
        <w:t xml:space="preserve"> </w:t>
      </w:r>
      <w:r>
        <w:rPr>
          <w:rFonts w:ascii="inherit" w:eastAsia="Times New Roman" w:hAnsi="inherit"/>
          <w:sz w:val="20"/>
          <w:szCs w:val="20"/>
        </w:rPr>
        <w:t>Revolving loans denominated in Euro bear interest at the EURIBOR, plus a margin ranging from</w:t>
      </w:r>
      <w:r>
        <w:rPr>
          <w:rFonts w:ascii="inherit" w:eastAsia="Times New Roman" w:hAnsi="inherit"/>
          <w:sz w:val="20"/>
          <w:szCs w:val="20"/>
        </w:rPr>
        <w:t xml:space="preserve"> </w:t>
      </w:r>
      <w:r>
        <w:rPr>
          <w:rFonts w:ascii="inherit" w:eastAsia="Times New Roman" w:hAnsi="inherit"/>
          <w:sz w:val="20"/>
          <w:szCs w:val="20"/>
        </w:rPr>
        <w:t>1.25%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2.25%</w:t>
      </w:r>
      <w:r>
        <w:rPr>
          <w:rFonts w:ascii="inherit" w:eastAsia="Times New Roman" w:hAnsi="inherit"/>
          <w:sz w:val="20"/>
          <w:szCs w:val="20"/>
        </w:rPr>
        <w:t xml:space="preserve"> </w:t>
      </w:r>
      <w:r>
        <w:rPr>
          <w:rFonts w:ascii="inherit" w:eastAsia="Times New Roman" w:hAnsi="inherit"/>
          <w:sz w:val="20"/>
          <w:szCs w:val="20"/>
        </w:rPr>
        <w:t>depending on the Company’s consolid</w:t>
      </w:r>
      <w:r>
        <w:rPr>
          <w:rFonts w:ascii="inherit" w:eastAsia="Times New Roman" w:hAnsi="inherit"/>
          <w:sz w:val="20"/>
          <w:szCs w:val="20"/>
        </w:rPr>
        <w:t>ated leverage ratio. The terms of the Senior Secured Credit Facility also require certain other fees and payments to be made by the Company, including a commitment fee on the undrawn portion of the revolving credit facility.</w:t>
      </w:r>
      <w:r>
        <w:rPr>
          <w:rFonts w:ascii="inherit" w:eastAsia="Times New Roman" w:hAnsi="inherit"/>
          <w:sz w:val="20"/>
          <w:szCs w:val="20"/>
        </w:rPr>
        <w:t xml:space="preserve"> </w:t>
      </w:r>
      <w:r>
        <w:rPr>
          <w:rFonts w:ascii="inherit" w:eastAsia="Times New Roman" w:hAnsi="inherit"/>
          <w:sz w:val="20"/>
          <w:szCs w:val="20"/>
        </w:rPr>
        <w:t>Term loans outstanding under th</w:t>
      </w:r>
      <w:r>
        <w:rPr>
          <w:rFonts w:ascii="inherit" w:eastAsia="Times New Roman" w:hAnsi="inherit"/>
          <w:sz w:val="20"/>
          <w:szCs w:val="20"/>
        </w:rPr>
        <w:t>e Senior Secured Credit Facility bear interest, at NCR's option, at LIBOR plus</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per annum or the Base Rate plus a</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margin per annum. In the event that LIBOR is no longer available or in certain other circumstances as described in the Senior Secur</w:t>
      </w:r>
      <w:r>
        <w:rPr>
          <w:rFonts w:ascii="inherit" w:eastAsia="Times New Roman" w:hAnsi="inherit"/>
          <w:sz w:val="20"/>
          <w:szCs w:val="20"/>
        </w:rPr>
        <w:t>ed Credit Facility, the Senior Secured Credit Facility provides a mechanism for determining an alternative rate of interest. There is no assurance that any such alternative, successor or replacement reference rate will be similar to, or produce the same va</w:t>
      </w:r>
      <w:r>
        <w:rPr>
          <w:rFonts w:ascii="inherit" w:eastAsia="Times New Roman" w:hAnsi="inherit"/>
          <w:sz w:val="20"/>
          <w:szCs w:val="20"/>
        </w:rPr>
        <w:t>lue or economic equivalence of, LIBOR.</w:t>
      </w:r>
    </w:p>
    <w:p w14:paraId="406C35F0" w14:textId="77777777" w:rsidR="00000000" w:rsidRDefault="00942225">
      <w:pPr>
        <w:spacing w:line="288" w:lineRule="auto"/>
        <w:jc w:val="both"/>
        <w:divId w:val="166941144"/>
        <w:rPr>
          <w:rFonts w:eastAsia="Times New Roman"/>
          <w:sz w:val="20"/>
          <w:szCs w:val="20"/>
        </w:rPr>
      </w:pPr>
    </w:p>
    <w:p w14:paraId="125E0B5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obligations of the Company and Foreign Borrowers under the Senior Secured Credit Facility are guaranteed by certain of the Company's wholly-owned domestic subsidiaries. The Senior Secured Credit Facility and these guarantees are secured by a first</w:t>
      </w:r>
      <w:r>
        <w:rPr>
          <w:rFonts w:ascii="inherit" w:eastAsia="Times New Roman" w:hAnsi="inherit"/>
          <w:sz w:val="20"/>
          <w:szCs w:val="20"/>
        </w:rPr>
        <w:t xml:space="preserve"> </w:t>
      </w:r>
    </w:p>
    <w:p w14:paraId="3CE693BA" w14:textId="77777777" w:rsidR="00000000" w:rsidRDefault="00942225">
      <w:pPr>
        <w:divId w:val="349842981"/>
        <w:rPr>
          <w:rFonts w:eastAsia="Times New Roman"/>
          <w:sz w:val="20"/>
          <w:szCs w:val="20"/>
        </w:rPr>
      </w:pPr>
    </w:p>
    <w:p w14:paraId="74BE0F19" w14:textId="77777777" w:rsidR="00000000" w:rsidRDefault="00942225">
      <w:pPr>
        <w:spacing w:line="288" w:lineRule="auto"/>
        <w:jc w:val="center"/>
        <w:divId w:val="1636913301"/>
        <w:rPr>
          <w:rFonts w:eastAsia="Times New Roman"/>
          <w:sz w:val="20"/>
          <w:szCs w:val="20"/>
        </w:rPr>
      </w:pPr>
      <w:r>
        <w:rPr>
          <w:rFonts w:ascii="inherit" w:eastAsia="Times New Roman" w:hAnsi="inherit"/>
          <w:sz w:val="20"/>
          <w:szCs w:val="20"/>
        </w:rPr>
        <w:t>1</w:t>
      </w:r>
      <w:r>
        <w:rPr>
          <w:rFonts w:ascii="inherit" w:eastAsia="Times New Roman" w:hAnsi="inherit"/>
          <w:sz w:val="20"/>
          <w:szCs w:val="20"/>
        </w:rPr>
        <w:t>5</w:t>
      </w:r>
    </w:p>
    <w:p w14:paraId="3A562BB1" w14:textId="77777777" w:rsidR="00000000" w:rsidRDefault="00942225">
      <w:pPr>
        <w:divId w:val="166941144"/>
        <w:rPr>
          <w:rFonts w:eastAsia="Times New Roman"/>
          <w:sz w:val="20"/>
          <w:szCs w:val="20"/>
        </w:rPr>
      </w:pPr>
      <w:r>
        <w:rPr>
          <w:rFonts w:eastAsia="Times New Roman"/>
          <w:sz w:val="20"/>
          <w:szCs w:val="20"/>
        </w:rPr>
        <w:pict w14:anchorId="154D6580">
          <v:rect id="_x0000_i1040" style="width:0;height:1.5pt" o:hralign="center" o:hrstd="t" o:hr="t" fillcolor="#a0a0a0" stroked="f"/>
        </w:pict>
      </w:r>
    </w:p>
    <w:p w14:paraId="16D6F7A6" w14:textId="77777777" w:rsidR="00000000" w:rsidRDefault="00942225">
      <w:pPr>
        <w:spacing w:line="288" w:lineRule="auto"/>
        <w:divId w:val="214141295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4FE766AF" w14:textId="77777777" w:rsidR="00000000" w:rsidRDefault="00942225">
      <w:pPr>
        <w:spacing w:line="288" w:lineRule="auto"/>
        <w:jc w:val="center"/>
        <w:divId w:val="2141412950"/>
        <w:rPr>
          <w:rFonts w:eastAsia="Times New Roman"/>
          <w:sz w:val="20"/>
          <w:szCs w:val="20"/>
        </w:rPr>
      </w:pPr>
      <w:r>
        <w:rPr>
          <w:rFonts w:ascii="inherit" w:eastAsia="Times New Roman" w:hAnsi="inherit"/>
          <w:b/>
          <w:bCs/>
          <w:sz w:val="20"/>
          <w:szCs w:val="20"/>
        </w:rPr>
        <w:t>NCR Corporation</w:t>
      </w:r>
    </w:p>
    <w:p w14:paraId="7B5B1712" w14:textId="77777777" w:rsidR="00000000" w:rsidRDefault="00942225">
      <w:pPr>
        <w:spacing w:line="288" w:lineRule="auto"/>
        <w:jc w:val="center"/>
        <w:divId w:val="2141412950"/>
        <w:rPr>
          <w:rFonts w:eastAsia="Times New Roman"/>
          <w:sz w:val="20"/>
          <w:szCs w:val="20"/>
        </w:rPr>
      </w:pPr>
      <w:r>
        <w:rPr>
          <w:rFonts w:ascii="inherit" w:eastAsia="Times New Roman" w:hAnsi="inherit"/>
          <w:b/>
          <w:bCs/>
          <w:sz w:val="20"/>
          <w:szCs w:val="20"/>
        </w:rPr>
        <w:t>Notes to Condensed Consolidated Financial Statements (Unaudited)—(Continued)</w:t>
      </w:r>
    </w:p>
    <w:p w14:paraId="70910306" w14:textId="77777777" w:rsidR="00000000" w:rsidRDefault="00942225">
      <w:pPr>
        <w:divId w:val="849371874"/>
        <w:rPr>
          <w:rFonts w:eastAsia="Times New Roman"/>
          <w:sz w:val="20"/>
          <w:szCs w:val="20"/>
        </w:rPr>
      </w:pPr>
    </w:p>
    <w:p w14:paraId="062DF63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priority lien and security interest in certain eq</w:t>
      </w:r>
      <w:r>
        <w:rPr>
          <w:rFonts w:ascii="inherit" w:eastAsia="Times New Roman" w:hAnsi="inherit"/>
          <w:sz w:val="20"/>
          <w:szCs w:val="20"/>
        </w:rPr>
        <w:t xml:space="preserve">uity interests owned by the Company and the guarantor subsidiaries in certain of their respective domestic and foreign subsidiaries, and a perfected first priority lien and security interest in substantially all of the Company's U.S. assets and the assets </w:t>
      </w:r>
      <w:r>
        <w:rPr>
          <w:rFonts w:ascii="inherit" w:eastAsia="Times New Roman" w:hAnsi="inherit"/>
          <w:sz w:val="20"/>
          <w:szCs w:val="20"/>
        </w:rPr>
        <w:t>of the guarantor subsidiaries, subject to certain exclusions. These security interests would be released if the Company achieves an</w:t>
      </w:r>
      <w:r>
        <w:rPr>
          <w:rFonts w:ascii="inherit" w:eastAsia="Times New Roman" w:hAnsi="inherit"/>
          <w:sz w:val="20"/>
          <w:szCs w:val="20"/>
        </w:rPr>
        <w:t xml:space="preserve"> </w:t>
      </w:r>
      <w:r>
        <w:rPr>
          <w:rFonts w:ascii="inherit" w:eastAsia="Times New Roman" w:hAnsi="inherit"/>
          <w:sz w:val="20"/>
          <w:szCs w:val="20"/>
        </w:rPr>
        <w:t>“investment grade”</w:t>
      </w:r>
      <w:r>
        <w:rPr>
          <w:rFonts w:ascii="inherit" w:eastAsia="Times New Roman" w:hAnsi="inherit"/>
          <w:sz w:val="20"/>
          <w:szCs w:val="20"/>
        </w:rPr>
        <w:t xml:space="preserve"> </w:t>
      </w:r>
      <w:r>
        <w:rPr>
          <w:rFonts w:ascii="inherit" w:eastAsia="Times New Roman" w:hAnsi="inherit"/>
          <w:sz w:val="20"/>
          <w:szCs w:val="20"/>
        </w:rPr>
        <w:t>rating and will remain released so long as the Company maintains that rating.</w:t>
      </w:r>
    </w:p>
    <w:p w14:paraId="2C4A76C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Senior Secured Credit F</w:t>
      </w:r>
      <w:r>
        <w:rPr>
          <w:rFonts w:ascii="inherit" w:eastAsia="Times New Roman" w:hAnsi="inherit"/>
          <w:sz w:val="20"/>
          <w:szCs w:val="20"/>
        </w:rPr>
        <w:t>acility includes affirmative and negative covenants that restrict or limit the ability of the Company and its subsidiaries to, among other things, incur indebtedness; create liens on assets; engage in certain fundamental corporate changes or changes to the</w:t>
      </w:r>
      <w:r>
        <w:rPr>
          <w:rFonts w:ascii="inherit" w:eastAsia="Times New Roman" w:hAnsi="inherit"/>
          <w:sz w:val="20"/>
          <w:szCs w:val="20"/>
        </w:rPr>
        <w:t xml:space="preserve"> Company's business activities; make investments; sell or otherwise dispose of assets; engage in sale-leaseback or hedging transactions; repurchase stock, pay dividends or make similar distributions; repay other indebtedness; engage in certain affiliate tr</w:t>
      </w:r>
      <w:r>
        <w:rPr>
          <w:rFonts w:ascii="inherit" w:eastAsia="Times New Roman" w:hAnsi="inherit"/>
          <w:sz w:val="20"/>
          <w:szCs w:val="20"/>
        </w:rPr>
        <w:t>ansactions; or enter into agreements that restrict the Company's ability to create liens, pay dividends or make loan repayments. The Senior Secured Credit Facility also includes a financial covenant that require the Company to maintain: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410E267C" w14:textId="77777777">
        <w:trPr>
          <w:divId w:val="166941144"/>
          <w:tblCellSpacing w:w="0" w:type="dxa"/>
        </w:trPr>
        <w:tc>
          <w:tcPr>
            <w:tcW w:w="720" w:type="dxa"/>
            <w:vAlign w:val="center"/>
            <w:hideMark/>
          </w:tcPr>
          <w:p w14:paraId="3FBB0330" w14:textId="77777777" w:rsidR="00000000" w:rsidRDefault="00942225">
            <w:pPr>
              <w:spacing w:line="288" w:lineRule="auto"/>
              <w:jc w:val="both"/>
              <w:rPr>
                <w:rFonts w:eastAsia="Times New Roman"/>
                <w:sz w:val="20"/>
                <w:szCs w:val="20"/>
              </w:rPr>
            </w:pPr>
          </w:p>
        </w:tc>
        <w:tc>
          <w:tcPr>
            <w:tcW w:w="0" w:type="auto"/>
            <w:vAlign w:val="center"/>
            <w:hideMark/>
          </w:tcPr>
          <w:p w14:paraId="047614F1" w14:textId="77777777" w:rsidR="00000000" w:rsidRDefault="00942225">
            <w:pPr>
              <w:rPr>
                <w:rFonts w:eastAsia="Times New Roman"/>
                <w:sz w:val="20"/>
                <w:szCs w:val="20"/>
              </w:rPr>
            </w:pPr>
          </w:p>
        </w:tc>
      </w:tr>
      <w:tr w:rsidR="00000000" w14:paraId="451B1BFB" w14:textId="77777777">
        <w:trPr>
          <w:divId w:val="166941144"/>
          <w:tblCellSpacing w:w="0" w:type="dxa"/>
        </w:trPr>
        <w:tc>
          <w:tcPr>
            <w:tcW w:w="0" w:type="auto"/>
            <w:hideMark/>
          </w:tcPr>
          <w:p w14:paraId="56E74115" w14:textId="77777777" w:rsidR="00000000" w:rsidRDefault="00942225">
            <w:pPr>
              <w:spacing w:line="288" w:lineRule="auto"/>
              <w:divId w:val="211622215"/>
              <w:rPr>
                <w:rFonts w:eastAsia="Times New Roman"/>
                <w:sz w:val="20"/>
                <w:szCs w:val="20"/>
              </w:rPr>
            </w:pPr>
            <w:r>
              <w:rPr>
                <w:rFonts w:ascii="inherit" w:eastAsia="Times New Roman" w:hAnsi="inherit"/>
                <w:sz w:val="20"/>
                <w:szCs w:val="20"/>
              </w:rPr>
              <w:t>•</w:t>
            </w:r>
          </w:p>
        </w:tc>
        <w:tc>
          <w:tcPr>
            <w:tcW w:w="0" w:type="auto"/>
            <w:hideMark/>
          </w:tcPr>
          <w:p w14:paraId="00B89AE6" w14:textId="77777777" w:rsidR="00000000" w:rsidRDefault="00942225">
            <w:pPr>
              <w:spacing w:line="288" w:lineRule="auto"/>
              <w:jc w:val="both"/>
              <w:rPr>
                <w:rFonts w:eastAsia="Times New Roman"/>
                <w:sz w:val="20"/>
                <w:szCs w:val="20"/>
              </w:rPr>
            </w:pPr>
            <w:r>
              <w:rPr>
                <w:rFonts w:ascii="inherit" w:eastAsia="Times New Roman" w:hAnsi="inherit"/>
                <w:sz w:val="20"/>
                <w:szCs w:val="20"/>
              </w:rPr>
              <w:t>a consolidated</w:t>
            </w:r>
            <w:r>
              <w:rPr>
                <w:rFonts w:ascii="inherit" w:eastAsia="Times New Roman" w:hAnsi="inherit"/>
                <w:sz w:val="20"/>
                <w:szCs w:val="20"/>
              </w:rPr>
              <w:t xml:space="preserve"> leverage ratio on the last day of any fiscal quarter, not to exceed (i) in the case of any fiscal quarter ending on or prior to March 31, 2021, (a) the sum of 4.50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w:t>
            </w:r>
            <w:r>
              <w:rPr>
                <w:rFonts w:ascii="inherit" w:eastAsia="Times New Roman" w:hAnsi="inherit"/>
                <w:sz w:val="20"/>
                <w:szCs w:val="20"/>
              </w:rPr>
              <w:t>abilities to (b) </w:t>
            </w:r>
            <w:r>
              <w:rPr>
                <w:rFonts w:ascii="inherit" w:eastAsia="Times New Roman" w:hAnsi="inherit"/>
                <w:color w:val="000000"/>
                <w:sz w:val="20"/>
                <w:szCs w:val="20"/>
              </w:rPr>
              <w:t>1.00</w:t>
            </w:r>
            <w:r>
              <w:rPr>
                <w:rFonts w:ascii="inherit" w:eastAsia="Times New Roman" w:hAnsi="inherit"/>
                <w:sz w:val="20"/>
                <w:szCs w:val="20"/>
              </w:rPr>
              <w:t>, and (ii) in the case of any fiscal quarter ending after March 31, 2021 and on or prior to March 31, 2023, (a) the sum of</w:t>
            </w:r>
            <w:r>
              <w:rPr>
                <w:rFonts w:ascii="inherit" w:eastAsia="Times New Roman" w:hAnsi="inherit"/>
                <w:sz w:val="20"/>
                <w:szCs w:val="20"/>
              </w:rPr>
              <w:t xml:space="preserve"> </w:t>
            </w:r>
            <w:r>
              <w:rPr>
                <w:rFonts w:ascii="inherit" w:eastAsia="Times New Roman" w:hAnsi="inherit"/>
                <w:sz w:val="20"/>
                <w:szCs w:val="20"/>
              </w:rPr>
              <w:t>4.25 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NCR’s unfunded pension liabilities to (b)</w:t>
            </w:r>
            <w:r>
              <w:rPr>
                <w:rFonts w:ascii="inherit" w:eastAsia="Times New Roman" w:hAnsi="inherit"/>
                <w:sz w:val="20"/>
                <w:szCs w:val="20"/>
              </w:rPr>
              <w:t xml:space="preserve"> </w:t>
            </w:r>
            <w:r>
              <w:rPr>
                <w:rFonts w:ascii="inherit" w:eastAsia="Times New Roman" w:hAnsi="inherit"/>
                <w:sz w:val="20"/>
                <w:szCs w:val="20"/>
              </w:rPr>
              <w:t>1.00; and (iii) in the case of any fiscal quarter ending after March 31, 2023, (a) the sum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and an amount (not to exceed</w:t>
            </w:r>
            <w:r>
              <w:rPr>
                <w:rFonts w:ascii="inherit" w:eastAsia="Times New Roman" w:hAnsi="inherit"/>
                <w:sz w:val="20"/>
                <w:szCs w:val="20"/>
              </w:rPr>
              <w:t xml:space="preserve"> </w:t>
            </w:r>
            <w:r>
              <w:rPr>
                <w:rFonts w:ascii="inherit" w:eastAsia="Times New Roman" w:hAnsi="inherit"/>
                <w:sz w:val="20"/>
                <w:szCs w:val="20"/>
              </w:rPr>
              <w:t>0.50) to reflect debt used to reduce our unfunded pension liabilities to (b)</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p>
        </w:tc>
      </w:tr>
    </w:tbl>
    <w:p w14:paraId="3C0D4F6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has the option to elect to increase the maximum permitted leverage ratio by</w:t>
      </w:r>
      <w:r>
        <w:rPr>
          <w:rFonts w:ascii="inherit" w:eastAsia="Times New Roman" w:hAnsi="inherit"/>
          <w:sz w:val="20"/>
          <w:szCs w:val="20"/>
        </w:rPr>
        <w:t xml:space="preserve"> </w:t>
      </w:r>
      <w:r>
        <w:rPr>
          <w:rFonts w:ascii="inherit" w:eastAsia="Times New Roman" w:hAnsi="inherit"/>
          <w:sz w:val="20"/>
          <w:szCs w:val="20"/>
        </w:rPr>
        <w:t>0.25</w:t>
      </w:r>
      <w:r>
        <w:rPr>
          <w:rFonts w:ascii="inherit" w:eastAsia="Times New Roman" w:hAnsi="inherit"/>
          <w:sz w:val="20"/>
          <w:szCs w:val="20"/>
        </w:rPr>
        <w:t xml:space="preserve"> </w:t>
      </w:r>
      <w:r>
        <w:rPr>
          <w:rFonts w:ascii="inherit" w:eastAsia="Times New Roman" w:hAnsi="inherit"/>
          <w:sz w:val="20"/>
          <w:szCs w:val="20"/>
        </w:rPr>
        <w:t>in connection with the consummation of any material acquisition (as defined in the Senior Secured Credit Facility) for four fiscal quarters, but in no event will t</w:t>
      </w:r>
      <w:r>
        <w:rPr>
          <w:rFonts w:ascii="inherit" w:eastAsia="Times New Roman" w:hAnsi="inherit"/>
          <w:sz w:val="20"/>
          <w:szCs w:val="20"/>
        </w:rPr>
        <w:t>he maximum permitted leverage ratio, inclusive of all increases, exceed</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At March 31, 2020, the maximum consolidated leverage ratio under the Senior Secured Credit Facility was</w:t>
      </w:r>
      <w:r>
        <w:rPr>
          <w:rFonts w:ascii="inherit" w:eastAsia="Times New Roman" w:hAnsi="inherit"/>
          <w:sz w:val="20"/>
          <w:szCs w:val="20"/>
        </w:rPr>
        <w:t xml:space="preserve"> </w:t>
      </w:r>
      <w:r>
        <w:rPr>
          <w:rFonts w:ascii="inherit" w:eastAsia="Times New Roman" w:hAnsi="inherit"/>
          <w:sz w:val="20"/>
          <w:szCs w:val="20"/>
        </w:rPr>
        <w:t>4.75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1.00.</w:t>
      </w:r>
    </w:p>
    <w:p w14:paraId="65AB8126" w14:textId="77777777" w:rsidR="00000000" w:rsidRDefault="00942225">
      <w:pPr>
        <w:spacing w:line="288" w:lineRule="auto"/>
        <w:jc w:val="both"/>
        <w:divId w:val="166941144"/>
        <w:rPr>
          <w:rFonts w:eastAsia="Times New Roman"/>
          <w:sz w:val="20"/>
          <w:szCs w:val="20"/>
        </w:rPr>
      </w:pPr>
    </w:p>
    <w:p w14:paraId="7F86762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Senior Secured Credit Facility also includes p</w:t>
      </w:r>
      <w:r>
        <w:rPr>
          <w:rFonts w:ascii="inherit" w:eastAsia="Times New Roman" w:hAnsi="inherit"/>
          <w:sz w:val="20"/>
          <w:szCs w:val="20"/>
        </w:rPr>
        <w:t>rovisions for events of default, which are customary for similar financings. Upon the occurrence of an event of default, the lenders may, among other things, terminate the loan commitments, accelerate all loans and require cash collateral deposits in respe</w:t>
      </w:r>
      <w:r>
        <w:rPr>
          <w:rFonts w:ascii="inherit" w:eastAsia="Times New Roman" w:hAnsi="inherit"/>
          <w:sz w:val="20"/>
          <w:szCs w:val="20"/>
        </w:rPr>
        <w:t>ct of outstanding letters of credit.</w:t>
      </w:r>
      <w:r>
        <w:rPr>
          <w:rFonts w:ascii="inherit" w:eastAsia="Times New Roman" w:hAnsi="inherit"/>
          <w:sz w:val="20"/>
          <w:szCs w:val="20"/>
        </w:rPr>
        <w:t xml:space="preserve"> </w:t>
      </w:r>
      <w:r>
        <w:rPr>
          <w:rFonts w:ascii="inherit" w:eastAsia="Times New Roman" w:hAnsi="inherit"/>
          <w:sz w:val="20"/>
          <w:szCs w:val="20"/>
        </w:rPr>
        <w:t>If the Company is unable to pay or repay the amounts due, the lenders could, among other things, proceed against the collateral granted to them to secure such indebtedness.</w:t>
      </w:r>
    </w:p>
    <w:p w14:paraId="646EBC55" w14:textId="77777777" w:rsidR="00000000" w:rsidRDefault="00942225">
      <w:pPr>
        <w:spacing w:line="288" w:lineRule="auto"/>
        <w:jc w:val="both"/>
        <w:divId w:val="166941144"/>
        <w:rPr>
          <w:rFonts w:eastAsia="Times New Roman"/>
          <w:sz w:val="20"/>
          <w:szCs w:val="20"/>
        </w:rPr>
      </w:pPr>
    </w:p>
    <w:p w14:paraId="073BFBE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may request, at any time and fro</w:t>
      </w:r>
      <w:r>
        <w:rPr>
          <w:rFonts w:ascii="inherit" w:eastAsia="Times New Roman" w:hAnsi="inherit"/>
          <w:sz w:val="20"/>
          <w:szCs w:val="20"/>
        </w:rPr>
        <w:t>m time to time, but the lenders are not obligated to fund, the establishment of one or more incremental term loans and/or revolving credit facilities (subject to the agreement of existing lenders or additional financial institutions to provide such term lo</w:t>
      </w:r>
      <w:r>
        <w:rPr>
          <w:rFonts w:ascii="inherit" w:eastAsia="Times New Roman" w:hAnsi="inherit"/>
          <w:sz w:val="20"/>
          <w:szCs w:val="20"/>
        </w:rPr>
        <w:t>ans and/or revolving credit facilities) with commitments in an aggregate amount not to exceed the greater of (i)</w:t>
      </w:r>
      <w:r>
        <w:rPr>
          <w:rFonts w:ascii="inherit" w:eastAsia="Times New Roman" w:hAnsi="inherit"/>
          <w:sz w:val="20"/>
          <w:szCs w:val="20"/>
        </w:rPr>
        <w:t xml:space="preserve"> </w:t>
      </w:r>
      <w:r>
        <w:rPr>
          <w:rFonts w:ascii="inherit" w:eastAsia="Times New Roman" w:hAnsi="inherit"/>
          <w:color w:val="000000"/>
          <w:sz w:val="20"/>
          <w:szCs w:val="20"/>
        </w:rPr>
        <w:t>$150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and (ii) such amount as would not cause the leverage ratio under the Senior Secured Credit Facility, calculated on a pro forma ba</w:t>
      </w:r>
      <w:r>
        <w:rPr>
          <w:rFonts w:ascii="inherit" w:eastAsia="Times New Roman" w:hAnsi="inherit"/>
          <w:sz w:val="20"/>
          <w:szCs w:val="20"/>
        </w:rPr>
        <w:t>sis including the incremental facility and assuming that it and the revolver are fully drawn, to exceed 3.00 to 1.00, and the proceeds of which can be used for working capital requirements and other general corporate purposes.</w:t>
      </w:r>
    </w:p>
    <w:p w14:paraId="233B5310" w14:textId="77777777" w:rsidR="00000000" w:rsidRDefault="00942225">
      <w:pPr>
        <w:spacing w:line="288" w:lineRule="auto"/>
        <w:jc w:val="both"/>
        <w:divId w:val="166941144"/>
        <w:rPr>
          <w:rFonts w:eastAsia="Times New Roman"/>
          <w:sz w:val="20"/>
          <w:szCs w:val="20"/>
        </w:rPr>
      </w:pPr>
    </w:p>
    <w:p w14:paraId="35EE629B"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Senior Unsecured Notes</w:t>
      </w:r>
      <w:r>
        <w:rPr>
          <w:rFonts w:ascii="inherit" w:eastAsia="Times New Roman" w:hAnsi="inherit"/>
          <w:sz w:val="20"/>
          <w:szCs w:val="20"/>
        </w:rPr>
        <w:t xml:space="preserve"> </w:t>
      </w:r>
      <w:r>
        <w:rPr>
          <w:rFonts w:ascii="inherit" w:eastAsia="Times New Roman" w:hAnsi="inherit"/>
          <w:sz w:val="20"/>
          <w:szCs w:val="20"/>
        </w:rPr>
        <w:t>On S</w:t>
      </w:r>
      <w:r>
        <w:rPr>
          <w:rFonts w:ascii="inherit" w:eastAsia="Times New Roman" w:hAnsi="inherit"/>
          <w:sz w:val="20"/>
          <w:szCs w:val="20"/>
        </w:rPr>
        <w:t>eptember 17, 2012, the Company issued</w:t>
      </w:r>
      <w:r>
        <w:rPr>
          <w:rFonts w:ascii="inherit" w:eastAsia="Times New Roman" w:hAnsi="inherit"/>
          <w:sz w:val="20"/>
          <w:szCs w:val="20"/>
        </w:rPr>
        <w:t xml:space="preserve"> </w:t>
      </w:r>
      <w:r>
        <w:rPr>
          <w:rFonts w:ascii="inherit" w:eastAsia="Times New Roman" w:hAnsi="inherit"/>
          <w:color w:val="000000"/>
          <w:sz w:val="20"/>
          <w:szCs w:val="20"/>
        </w:rPr>
        <w:t>$600</w:t>
      </w:r>
      <w:r>
        <w:rPr>
          <w:rFonts w:ascii="inherit" w:eastAsia="Times New Roman" w:hAnsi="inherit"/>
          <w:color w:val="000000"/>
          <w:sz w:val="20"/>
          <w:szCs w:val="20"/>
        </w:rPr>
        <w:t xml:space="preserve"> </w:t>
      </w:r>
      <w:r>
        <w:rPr>
          <w:rFonts w:ascii="inherit" w:eastAsia="Times New Roman" w:hAnsi="inherit"/>
          <w:color w:val="000000"/>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 (the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color w:val="000000"/>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July 15, 2022. On December 19, 2013, t</w:t>
      </w:r>
      <w:r>
        <w:rPr>
          <w:rFonts w:ascii="inherit" w:eastAsia="Times New Roman" w:hAnsi="inherit"/>
          <w:sz w:val="20"/>
          <w:szCs w:val="20"/>
        </w:rPr>
        <w:t>he Company issued $700</w:t>
      </w:r>
      <w:r>
        <w:rPr>
          <w:rFonts w:ascii="inherit" w:eastAsia="Times New Roman" w:hAnsi="inherit"/>
          <w:sz w:val="20"/>
          <w:szCs w:val="20"/>
        </w:rPr>
        <w:t xml:space="preserve"> </w:t>
      </w:r>
      <w:r>
        <w:rPr>
          <w:rFonts w:ascii="inherit" w:eastAsia="Times New Roman" w:hAnsi="inherit"/>
          <w:sz w:val="20"/>
          <w:szCs w:val="20"/>
        </w:rPr>
        <w:t>million aggregate principal amount of 6.375% senior unsecured notes due in 2023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December 15, 2023. On August 21, 2019, the Company issu</w:t>
      </w:r>
      <w:r>
        <w:rPr>
          <w:rFonts w:ascii="inherit" w:eastAsia="Times New Roman" w:hAnsi="inherit"/>
          <w:sz w:val="20"/>
          <w:szCs w:val="20"/>
        </w:rPr>
        <w:t>ed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senior unsecured notes due in 2027 (the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and</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senior unsecured notes due in 2029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w:t>
      </w:r>
      <w:r>
        <w:rPr>
          <w:rFonts w:ascii="inherit" w:eastAsia="Times New Roman" w:hAnsi="inherit"/>
          <w:sz w:val="20"/>
          <w:szCs w:val="20"/>
        </w:rPr>
        <w:t xml:space="preserve"> </w:t>
      </w: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w:t>
      </w:r>
      <w:r>
        <w:rPr>
          <w:rFonts w:ascii="inherit" w:eastAsia="Times New Roman" w:hAnsi="inherit"/>
          <w:sz w:val="20"/>
          <w:szCs w:val="20"/>
        </w:rPr>
        <w:t>e principal amount and will mature on September 1, 2027. The</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and will mature on September 1, 2029.</w:t>
      </w:r>
      <w:r>
        <w:rPr>
          <w:rFonts w:ascii="inherit" w:eastAsia="Times New Roman" w:hAnsi="inherit"/>
          <w:sz w:val="20"/>
          <w:szCs w:val="20"/>
        </w:rPr>
        <w:t xml:space="preserve"> </w:t>
      </w:r>
    </w:p>
    <w:p w14:paraId="1549AD54" w14:textId="77777777" w:rsidR="00000000" w:rsidRDefault="00942225">
      <w:pPr>
        <w:spacing w:line="288" w:lineRule="auto"/>
        <w:jc w:val="both"/>
        <w:divId w:val="166941144"/>
        <w:rPr>
          <w:rFonts w:eastAsia="Times New Roman"/>
          <w:sz w:val="20"/>
          <w:szCs w:val="20"/>
        </w:rPr>
      </w:pPr>
    </w:p>
    <w:p w14:paraId="468B1AE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Subsequent to the end of the quarter, on April 13, 2020, the Company issued</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 xml:space="preserve">aggregate </w:t>
      </w:r>
      <w:r>
        <w:rPr>
          <w:rFonts w:ascii="inherit" w:eastAsia="Times New Roman" w:hAnsi="inherit"/>
          <w:sz w:val="20"/>
          <w:szCs w:val="20"/>
        </w:rPr>
        <w:t>principal amount of</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senior unsecured notes due in 2025. Refer to</w:t>
      </w:r>
      <w:r>
        <w:rPr>
          <w:rFonts w:ascii="inherit" w:eastAsia="Times New Roman" w:hAnsi="inherit"/>
          <w:sz w:val="20"/>
          <w:szCs w:val="20"/>
        </w:rPr>
        <w:t xml:space="preserve"> </w:t>
      </w:r>
      <w:r>
        <w:rPr>
          <w:rFonts w:ascii="inherit" w:eastAsia="Times New Roman" w:hAnsi="inherit"/>
          <w:sz w:val="20"/>
          <w:szCs w:val="20"/>
        </w:rPr>
        <w:t>Note 17, Subsequent Events</w:t>
      </w:r>
      <w:r>
        <w:rPr>
          <w:rFonts w:ascii="inherit" w:eastAsia="Times New Roman" w:hAnsi="inherit"/>
          <w:sz w:val="20"/>
          <w:szCs w:val="20"/>
        </w:rPr>
        <w:t xml:space="preserve"> </w:t>
      </w:r>
      <w:r>
        <w:rPr>
          <w:rFonts w:ascii="inherit" w:eastAsia="Times New Roman" w:hAnsi="inherit"/>
          <w:sz w:val="20"/>
          <w:szCs w:val="20"/>
        </w:rPr>
        <w:t>for further disclosure regarding the debt offering.</w:t>
      </w:r>
    </w:p>
    <w:p w14:paraId="6193C9E9" w14:textId="77777777" w:rsidR="00000000" w:rsidRDefault="00942225">
      <w:pPr>
        <w:spacing w:line="288" w:lineRule="auto"/>
        <w:jc w:val="both"/>
        <w:divId w:val="166941144"/>
        <w:rPr>
          <w:rFonts w:eastAsia="Times New Roman"/>
          <w:sz w:val="20"/>
          <w:szCs w:val="20"/>
        </w:rPr>
      </w:pPr>
    </w:p>
    <w:p w14:paraId="7DB5E01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 senior unsecured notes are guaranteed, fully and unconditionally, on an unsecured senior basis, by </w:t>
      </w:r>
      <w:r>
        <w:rPr>
          <w:rFonts w:ascii="inherit" w:eastAsia="Times New Roman" w:hAnsi="inherit"/>
          <w:sz w:val="20"/>
          <w:szCs w:val="20"/>
        </w:rPr>
        <w:t>our 100% owned subsidiary, NCR International, Inc.</w:t>
      </w:r>
    </w:p>
    <w:p w14:paraId="456384AA" w14:textId="77777777" w:rsidR="00000000" w:rsidRDefault="00942225">
      <w:pPr>
        <w:spacing w:line="288" w:lineRule="auto"/>
        <w:jc w:val="both"/>
        <w:divId w:val="166941144"/>
        <w:rPr>
          <w:rFonts w:eastAsia="Times New Roman"/>
          <w:sz w:val="20"/>
          <w:szCs w:val="20"/>
        </w:rPr>
      </w:pPr>
    </w:p>
    <w:p w14:paraId="15E5363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terms of the indentures for these notes limit the ability of the Company and certain of its subsidiaries to, among other things, incur additional debt or issue redeemable preferred stock; pay dividends or make certain other restricted payments or inves</w:t>
      </w:r>
      <w:r>
        <w:rPr>
          <w:rFonts w:ascii="inherit" w:eastAsia="Times New Roman" w:hAnsi="inherit"/>
          <w:sz w:val="20"/>
          <w:szCs w:val="20"/>
        </w:rPr>
        <w:t>tments; incur liens; sell assets; incur restrictions on the ability of the Company's subsidiaries to pay dividends to the Company; enter into affiliate transactions; engage in sale and leaseback transactions; and consolidate, merge, sell or otherwise dispo</w:t>
      </w:r>
      <w:r>
        <w:rPr>
          <w:rFonts w:ascii="inherit" w:eastAsia="Times New Roman" w:hAnsi="inherit"/>
          <w:sz w:val="20"/>
          <w:szCs w:val="20"/>
        </w:rPr>
        <w:t>se of all or substantially all of the Company's or such subsidiaries' assets. These covenants are subject to significant exceptions and</w:t>
      </w:r>
      <w:r>
        <w:rPr>
          <w:rFonts w:ascii="inherit" w:eastAsia="Times New Roman" w:hAnsi="inherit"/>
          <w:sz w:val="20"/>
          <w:szCs w:val="20"/>
        </w:rPr>
        <w:t xml:space="preserve"> </w:t>
      </w:r>
    </w:p>
    <w:p w14:paraId="155DA843" w14:textId="77777777" w:rsidR="00000000" w:rsidRDefault="00942225">
      <w:pPr>
        <w:divId w:val="587077685"/>
        <w:rPr>
          <w:rFonts w:eastAsia="Times New Roman"/>
          <w:sz w:val="20"/>
          <w:szCs w:val="20"/>
        </w:rPr>
      </w:pPr>
    </w:p>
    <w:p w14:paraId="450CC25E" w14:textId="77777777" w:rsidR="00000000" w:rsidRDefault="00942225">
      <w:pPr>
        <w:spacing w:line="288" w:lineRule="auto"/>
        <w:jc w:val="center"/>
        <w:divId w:val="790713340"/>
        <w:rPr>
          <w:rFonts w:eastAsia="Times New Roman"/>
          <w:sz w:val="20"/>
          <w:szCs w:val="20"/>
        </w:rPr>
      </w:pPr>
      <w:r>
        <w:rPr>
          <w:rFonts w:ascii="inherit" w:eastAsia="Times New Roman" w:hAnsi="inherit"/>
          <w:sz w:val="20"/>
          <w:szCs w:val="20"/>
        </w:rPr>
        <w:t>16</w:t>
      </w:r>
    </w:p>
    <w:p w14:paraId="15897A8D" w14:textId="77777777" w:rsidR="00000000" w:rsidRDefault="00942225">
      <w:pPr>
        <w:divId w:val="166941144"/>
        <w:rPr>
          <w:rFonts w:eastAsia="Times New Roman"/>
          <w:sz w:val="20"/>
          <w:szCs w:val="20"/>
        </w:rPr>
      </w:pPr>
      <w:r>
        <w:rPr>
          <w:rFonts w:eastAsia="Times New Roman"/>
          <w:sz w:val="20"/>
          <w:szCs w:val="20"/>
        </w:rPr>
        <w:pict w14:anchorId="553BAED9">
          <v:rect id="_x0000_i1041" style="width:0;height:1.5pt" o:hralign="center" o:hrstd="t" o:hr="t" fillcolor="#a0a0a0" stroked="f"/>
        </w:pict>
      </w:r>
    </w:p>
    <w:p w14:paraId="562F2400" w14:textId="77777777" w:rsidR="00000000" w:rsidRDefault="00942225">
      <w:pPr>
        <w:spacing w:line="288" w:lineRule="auto"/>
        <w:divId w:val="2094204864"/>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984F75A" w14:textId="77777777" w:rsidR="00000000" w:rsidRDefault="00942225">
      <w:pPr>
        <w:spacing w:line="288" w:lineRule="auto"/>
        <w:jc w:val="center"/>
        <w:divId w:val="2094204864"/>
        <w:rPr>
          <w:rFonts w:eastAsia="Times New Roman"/>
          <w:sz w:val="20"/>
          <w:szCs w:val="20"/>
        </w:rPr>
      </w:pPr>
      <w:r>
        <w:rPr>
          <w:rFonts w:ascii="inherit" w:eastAsia="Times New Roman" w:hAnsi="inherit"/>
          <w:b/>
          <w:bCs/>
          <w:sz w:val="20"/>
          <w:szCs w:val="20"/>
        </w:rPr>
        <w:t xml:space="preserve">NCR </w:t>
      </w:r>
      <w:r>
        <w:rPr>
          <w:rFonts w:ascii="inherit" w:eastAsia="Times New Roman" w:hAnsi="inherit"/>
          <w:b/>
          <w:bCs/>
          <w:sz w:val="20"/>
          <w:szCs w:val="20"/>
        </w:rPr>
        <w:t>Corporation</w:t>
      </w:r>
    </w:p>
    <w:p w14:paraId="2D12325B" w14:textId="77777777" w:rsidR="00000000" w:rsidRDefault="00942225">
      <w:pPr>
        <w:spacing w:line="288" w:lineRule="auto"/>
        <w:jc w:val="center"/>
        <w:divId w:val="2094204864"/>
        <w:rPr>
          <w:rFonts w:eastAsia="Times New Roman"/>
          <w:sz w:val="20"/>
          <w:szCs w:val="20"/>
        </w:rPr>
      </w:pPr>
      <w:r>
        <w:rPr>
          <w:rFonts w:ascii="inherit" w:eastAsia="Times New Roman" w:hAnsi="inherit"/>
          <w:b/>
          <w:bCs/>
          <w:sz w:val="20"/>
          <w:szCs w:val="20"/>
        </w:rPr>
        <w:t>Notes to Condensed Consolidated Financial Statements (Unaudited)—(Continued)</w:t>
      </w:r>
    </w:p>
    <w:p w14:paraId="2E228DCC" w14:textId="77777777" w:rsidR="00000000" w:rsidRDefault="00942225">
      <w:pPr>
        <w:divId w:val="1713191615"/>
        <w:rPr>
          <w:rFonts w:eastAsia="Times New Roman"/>
          <w:sz w:val="20"/>
          <w:szCs w:val="20"/>
        </w:rPr>
      </w:pPr>
    </w:p>
    <w:p w14:paraId="7EA6A28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qualifications.</w:t>
      </w:r>
      <w:r>
        <w:rPr>
          <w:rFonts w:ascii="inherit" w:eastAsia="Times New Roman" w:hAnsi="inherit"/>
          <w:sz w:val="20"/>
          <w:szCs w:val="20"/>
        </w:rPr>
        <w:t xml:space="preserve"> </w:t>
      </w:r>
      <w:r>
        <w:rPr>
          <w:rFonts w:ascii="inherit" w:eastAsia="Times New Roman" w:hAnsi="inherit"/>
          <w:sz w:val="20"/>
          <w:szCs w:val="20"/>
        </w:rPr>
        <w:t>For example, if these notes are assigned an "investment grade" rating by Moody's or S&amp;P and no default has occurred or is continuing, certain covenan</w:t>
      </w:r>
      <w:r>
        <w:rPr>
          <w:rFonts w:ascii="inherit" w:eastAsia="Times New Roman" w:hAnsi="inherit"/>
          <w:sz w:val="20"/>
          <w:szCs w:val="20"/>
        </w:rPr>
        <w:t>ts will be terminated.</w:t>
      </w:r>
      <w:r>
        <w:rPr>
          <w:rFonts w:ascii="inherit" w:eastAsia="Times New Roman" w:hAnsi="inherit"/>
          <w:sz w:val="20"/>
          <w:szCs w:val="20"/>
        </w:rPr>
        <w:t xml:space="preserve"> </w:t>
      </w:r>
    </w:p>
    <w:p w14:paraId="59B6D416" w14:textId="77777777" w:rsidR="00000000" w:rsidRDefault="00942225">
      <w:pPr>
        <w:spacing w:line="288" w:lineRule="auto"/>
        <w:jc w:val="both"/>
        <w:divId w:val="166941144"/>
        <w:rPr>
          <w:rFonts w:eastAsia="Times New Roman"/>
          <w:sz w:val="20"/>
          <w:szCs w:val="20"/>
        </w:rPr>
      </w:pPr>
    </w:p>
    <w:p w14:paraId="55F33A50"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Trade Receivables Securitization Facility</w:t>
      </w:r>
      <w:r>
        <w:rPr>
          <w:rFonts w:ascii="inherit" w:eastAsia="Times New Roman" w:hAnsi="inherit"/>
          <w:sz w:val="20"/>
          <w:szCs w:val="20"/>
        </w:rPr>
        <w:t xml:space="preserve"> </w:t>
      </w:r>
      <w:r>
        <w:rPr>
          <w:rFonts w:ascii="inherit" w:eastAsia="Times New Roman" w:hAnsi="inherit"/>
          <w:sz w:val="20"/>
          <w:szCs w:val="20"/>
        </w:rPr>
        <w:t>In November 2014, the Company established a revolving trade receivables securitization facility (the A/R Facility) with PNC Bank, National Association (PNC) as the administrative agent, an</w:t>
      </w:r>
      <w:r>
        <w:rPr>
          <w:rFonts w:ascii="inherit" w:eastAsia="Times New Roman" w:hAnsi="inherit"/>
          <w:sz w:val="20"/>
          <w:szCs w:val="20"/>
        </w:rPr>
        <w:t>d various lenders. In November 2019, the Company amended the A/R Facility to increase the maximum commitment made available under the Facility and extended the maturity date to November 2021. The amendment also included other modifications including the sc</w:t>
      </w:r>
      <w:r>
        <w:rPr>
          <w:rFonts w:ascii="inherit" w:eastAsia="Times New Roman" w:hAnsi="inherit"/>
          <w:sz w:val="20"/>
          <w:szCs w:val="20"/>
        </w:rPr>
        <w:t>ope of receivables subject to the facility and related eligibility requirements, the adoption of a new benchmark for determining overnight funding rates and the fees and interest payable to the agent and lenders party thereto. The A/R Facility now provides</w:t>
      </w:r>
      <w:r>
        <w:rPr>
          <w:rFonts w:ascii="inherit" w:eastAsia="Times New Roman" w:hAnsi="inherit"/>
          <w:sz w:val="20"/>
          <w:szCs w:val="20"/>
        </w:rPr>
        <w:t xml:space="preserve"> for up to</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funding based on the availability of eligible receivables and other customary factors and conditions, of which</w:t>
      </w:r>
      <w:r>
        <w:rPr>
          <w:rFonts w:ascii="inherit" w:eastAsia="Times New Roman" w:hAnsi="inherit"/>
          <w:sz w:val="20"/>
          <w:szCs w:val="20"/>
        </w:rPr>
        <w:t xml:space="preserve"> </w:t>
      </w:r>
      <w:r>
        <w:rPr>
          <w:rFonts w:ascii="inherit" w:eastAsia="Times New Roman" w:hAnsi="inherit"/>
          <w:sz w:val="20"/>
          <w:szCs w:val="20"/>
        </w:rPr>
        <w:t>$293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March 31, 2020.</w:t>
      </w:r>
    </w:p>
    <w:p w14:paraId="6F110599" w14:textId="77777777" w:rsidR="00000000" w:rsidRDefault="00942225">
      <w:pPr>
        <w:spacing w:line="288" w:lineRule="auto"/>
        <w:jc w:val="both"/>
        <w:divId w:val="166941144"/>
        <w:rPr>
          <w:rFonts w:eastAsia="Times New Roman"/>
          <w:sz w:val="20"/>
          <w:szCs w:val="20"/>
        </w:rPr>
      </w:pPr>
    </w:p>
    <w:p w14:paraId="7B10A60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Under the A/R Facility, NCR sells and/or contributes certain of its U.S. trade receivables to a wholly-owned, bankruptcy-remote subsidiary as they are originated, and advances by the lenders to that subsidiary are secured by those trade receivables. </w:t>
      </w:r>
      <w:r>
        <w:rPr>
          <w:rFonts w:ascii="inherit" w:eastAsia="Times New Roman" w:hAnsi="inherit"/>
          <w:sz w:val="20"/>
          <w:szCs w:val="20"/>
        </w:rPr>
        <w:t xml:space="preserve"> </w:t>
      </w:r>
      <w:r>
        <w:rPr>
          <w:rFonts w:ascii="inherit" w:eastAsia="Times New Roman" w:hAnsi="inherit"/>
          <w:sz w:val="20"/>
          <w:szCs w:val="20"/>
        </w:rPr>
        <w:t>The a</w:t>
      </w:r>
      <w:r>
        <w:rPr>
          <w:rFonts w:ascii="inherit" w:eastAsia="Times New Roman" w:hAnsi="inherit"/>
          <w:sz w:val="20"/>
          <w:szCs w:val="20"/>
        </w:rPr>
        <w:t>ssets of this financing subsidiary are restricted as collateral for the payment of its obligations under the A/R Facility, and its assets and credit are not available to satisfy the debts and obligations owed to the creditors of the Company. The Company in</w:t>
      </w:r>
      <w:r>
        <w:rPr>
          <w:rFonts w:ascii="inherit" w:eastAsia="Times New Roman" w:hAnsi="inherit"/>
          <w:sz w:val="20"/>
          <w:szCs w:val="20"/>
        </w:rPr>
        <w:t>cludes the assets, liabilities and results of operations of this financing subsidiary in its consolidated financial statements. The financing subsidiary owned $548</w:t>
      </w:r>
      <w:r>
        <w:rPr>
          <w:rFonts w:ascii="inherit" w:eastAsia="Times New Roman" w:hAnsi="inherit"/>
          <w:sz w:val="20"/>
          <w:szCs w:val="20"/>
        </w:rPr>
        <w:t xml:space="preserve"> </w:t>
      </w:r>
      <w:r>
        <w:rPr>
          <w:rFonts w:ascii="inherit" w:eastAsia="Times New Roman" w:hAnsi="inherit"/>
          <w:sz w:val="20"/>
          <w:szCs w:val="20"/>
        </w:rPr>
        <w:t>million and</w:t>
      </w:r>
      <w:r>
        <w:rPr>
          <w:rFonts w:ascii="inherit" w:eastAsia="Times New Roman" w:hAnsi="inherit"/>
          <w:sz w:val="20"/>
          <w:szCs w:val="20"/>
        </w:rPr>
        <w:t xml:space="preserve"> </w:t>
      </w:r>
      <w:r>
        <w:rPr>
          <w:rFonts w:ascii="inherit" w:eastAsia="Times New Roman" w:hAnsi="inherit"/>
          <w:sz w:val="20"/>
          <w:szCs w:val="20"/>
        </w:rPr>
        <w:t>$603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outstanding accounts receivable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w:t>
      </w:r>
      <w:r>
        <w:rPr>
          <w:rFonts w:ascii="inherit" w:eastAsia="Times New Roman" w:hAnsi="inherit"/>
          <w:sz w:val="20"/>
          <w:szCs w:val="20"/>
        </w:rPr>
        <w:t>r 31, 2019, respectively, and these amounts are included in accounts receivable, net in the Company’s Condensed Consolidated Balance Sheets.</w:t>
      </w:r>
      <w:r>
        <w:rPr>
          <w:rFonts w:ascii="inherit" w:eastAsia="Times New Roman" w:hAnsi="inherit"/>
          <w:sz w:val="20"/>
          <w:szCs w:val="20"/>
        </w:rPr>
        <w:t xml:space="preserve"> </w:t>
      </w:r>
    </w:p>
    <w:p w14:paraId="48BF6172" w14:textId="77777777" w:rsidR="00000000" w:rsidRDefault="00942225">
      <w:pPr>
        <w:spacing w:line="288" w:lineRule="auto"/>
        <w:jc w:val="both"/>
        <w:divId w:val="166941144"/>
        <w:rPr>
          <w:rFonts w:eastAsia="Times New Roman"/>
          <w:sz w:val="20"/>
          <w:szCs w:val="20"/>
        </w:rPr>
      </w:pPr>
    </w:p>
    <w:p w14:paraId="710A1DB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 financing subsidiary will pay annual commitments and other customary fees to the lenders, and advances by a </w:t>
      </w:r>
      <w:r>
        <w:rPr>
          <w:rFonts w:ascii="inherit" w:eastAsia="Times New Roman" w:hAnsi="inherit"/>
          <w:sz w:val="20"/>
          <w:szCs w:val="20"/>
        </w:rPr>
        <w:t>lender under the</w:t>
      </w:r>
      <w:r>
        <w:rPr>
          <w:rFonts w:ascii="inherit" w:eastAsia="Times New Roman" w:hAnsi="inherit"/>
          <w:sz w:val="20"/>
          <w:szCs w:val="20"/>
        </w:rPr>
        <w:t xml:space="preserve"> </w:t>
      </w:r>
      <w:r>
        <w:rPr>
          <w:rFonts w:ascii="inherit" w:eastAsia="Times New Roman" w:hAnsi="inherit"/>
          <w:sz w:val="20"/>
          <w:szCs w:val="20"/>
        </w:rPr>
        <w:t>A/R Facility will accrue interest (i) at a reserve-adjusted LIBOR rate or a base rate equal to the highest of (a) the applicable lender’s prime rate or (b) the federal funds rate plus</w:t>
      </w:r>
      <w:r>
        <w:rPr>
          <w:rFonts w:ascii="inherit" w:eastAsia="Times New Roman" w:hAnsi="inherit"/>
          <w:sz w:val="20"/>
          <w:szCs w:val="20"/>
        </w:rPr>
        <w:t xml:space="preserve"> </w:t>
      </w:r>
      <w:r>
        <w:rPr>
          <w:rFonts w:ascii="inherit" w:eastAsia="Times New Roman" w:hAnsi="inherit"/>
          <w:sz w:val="20"/>
          <w:szCs w:val="20"/>
        </w:rPr>
        <w:t>0.50%, if the lender is funding as a committed lender u</w:t>
      </w:r>
      <w:r>
        <w:rPr>
          <w:rFonts w:ascii="inherit" w:eastAsia="Times New Roman" w:hAnsi="inherit"/>
          <w:sz w:val="20"/>
          <w:szCs w:val="20"/>
        </w:rPr>
        <w:t>nder the terms of the A/R Facility, or (ii) based on commercial paper interest rates if the lender is funding as a commercial paper conduit lender. </w:t>
      </w:r>
      <w:r>
        <w:rPr>
          <w:rFonts w:ascii="inherit" w:eastAsia="Times New Roman" w:hAnsi="inherit"/>
          <w:sz w:val="20"/>
          <w:szCs w:val="20"/>
        </w:rPr>
        <w:t xml:space="preserve"> </w:t>
      </w:r>
      <w:r>
        <w:rPr>
          <w:rFonts w:ascii="inherit" w:eastAsia="Times New Roman" w:hAnsi="inherit"/>
          <w:sz w:val="20"/>
          <w:szCs w:val="20"/>
        </w:rPr>
        <w:t>Advances may be prepaid at any time without premium or penalty.</w:t>
      </w:r>
    </w:p>
    <w:p w14:paraId="2C22E460" w14:textId="77777777" w:rsidR="00000000" w:rsidRDefault="00942225">
      <w:pPr>
        <w:spacing w:line="288" w:lineRule="auto"/>
        <w:jc w:val="both"/>
        <w:divId w:val="166941144"/>
        <w:rPr>
          <w:rFonts w:eastAsia="Times New Roman"/>
          <w:sz w:val="20"/>
          <w:szCs w:val="20"/>
        </w:rPr>
      </w:pPr>
    </w:p>
    <w:p w14:paraId="51A00A1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A/R Facility contains various customa</w:t>
      </w:r>
      <w:r>
        <w:rPr>
          <w:rFonts w:ascii="inherit" w:eastAsia="Times New Roman" w:hAnsi="inherit"/>
          <w:sz w:val="20"/>
          <w:szCs w:val="20"/>
        </w:rPr>
        <w:t xml:space="preserve">ry affirmative and negative covenants and default and termination provisions which provide for the acceleration of the advances under the A/R Facility in circumstances including, but not limited to, failure to pay interest or principal when due, breach of </w:t>
      </w:r>
      <w:r>
        <w:rPr>
          <w:rFonts w:ascii="inherit" w:eastAsia="Times New Roman" w:hAnsi="inherit"/>
          <w:sz w:val="20"/>
          <w:szCs w:val="20"/>
        </w:rPr>
        <w:t>representation, warranty or covenant, certain insolvency events or failure to maintain the security interest in the trade receivables, and defaults under other material indebtedness.</w:t>
      </w:r>
    </w:p>
    <w:p w14:paraId="03B11989" w14:textId="77777777" w:rsidR="00000000" w:rsidRDefault="00942225">
      <w:pPr>
        <w:spacing w:line="288" w:lineRule="auto"/>
        <w:jc w:val="both"/>
        <w:divId w:val="166941144"/>
        <w:rPr>
          <w:rFonts w:eastAsia="Times New Roman"/>
          <w:sz w:val="20"/>
          <w:szCs w:val="20"/>
        </w:rPr>
      </w:pPr>
    </w:p>
    <w:p w14:paraId="3C2D612E"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Fair Value of Debt</w:t>
      </w:r>
      <w:r>
        <w:rPr>
          <w:rFonts w:ascii="inherit" w:eastAsia="Times New Roman" w:hAnsi="inherit"/>
          <w:sz w:val="20"/>
          <w:szCs w:val="20"/>
        </w:rPr>
        <w:t xml:space="preserve"> </w:t>
      </w:r>
      <w:r>
        <w:rPr>
          <w:rFonts w:ascii="inherit" w:eastAsia="Times New Roman" w:hAnsi="inherit"/>
          <w:sz w:val="20"/>
          <w:szCs w:val="20"/>
        </w:rPr>
        <w:t>The Company utilized Level 2 inputs, as defined in t</w:t>
      </w:r>
      <w:r>
        <w:rPr>
          <w:rFonts w:ascii="inherit" w:eastAsia="Times New Roman" w:hAnsi="inherit"/>
          <w:sz w:val="20"/>
          <w:szCs w:val="20"/>
        </w:rPr>
        <w:t>he fair value hierarchy, to measure the fair value of the long-term debt, which, as of</w:t>
      </w:r>
      <w:r>
        <w:rPr>
          <w:rFonts w:ascii="inherit" w:eastAsia="Times New Roman" w:hAnsi="inherit"/>
          <w:sz w:val="20"/>
          <w:szCs w:val="20"/>
        </w:rPr>
        <w:t xml:space="preserve"> </w:t>
      </w:r>
      <w:r>
        <w:rPr>
          <w:rFonts w:eastAsia="Times New Roman"/>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eastAsia="Times New Roman"/>
          <w:color w:val="000000"/>
          <w:sz w:val="20"/>
          <w:szCs w:val="20"/>
        </w:rPr>
        <w:t>$4.22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eastAsia="Times New Roman"/>
          <w:color w:val="000000"/>
          <w:sz w:val="20"/>
          <w:szCs w:val="20"/>
        </w:rPr>
        <w:t>$3.70 billion</w:t>
      </w:r>
      <w:r>
        <w:rPr>
          <w:rFonts w:ascii="inherit" w:eastAsia="Times New Roman" w:hAnsi="inherit"/>
          <w:sz w:val="20"/>
          <w:szCs w:val="20"/>
        </w:rPr>
        <w:t>, respectively. Management's fair value estimates were based on quoted prices for recent trades o</w:t>
      </w:r>
      <w:r>
        <w:rPr>
          <w:rFonts w:ascii="inherit" w:eastAsia="Times New Roman" w:hAnsi="inherit"/>
          <w:sz w:val="20"/>
          <w:szCs w:val="20"/>
        </w:rPr>
        <w:t>f NCR’s long-term debt, quoted prices for similar instruments, and inquiries with certain investment communities.</w:t>
      </w:r>
    </w:p>
    <w:p w14:paraId="33F5F555" w14:textId="77777777" w:rsidR="00000000" w:rsidRDefault="00942225">
      <w:pPr>
        <w:spacing w:line="288" w:lineRule="auto"/>
        <w:divId w:val="1501389207"/>
        <w:rPr>
          <w:rFonts w:eastAsia="Times New Roman"/>
          <w:sz w:val="20"/>
          <w:szCs w:val="20"/>
        </w:rPr>
      </w:pPr>
    </w:p>
    <w:p w14:paraId="7DD18CA0" w14:textId="77777777" w:rsidR="00000000" w:rsidRDefault="00942225">
      <w:pPr>
        <w:spacing w:line="288" w:lineRule="auto"/>
        <w:divId w:val="284586049"/>
        <w:rPr>
          <w:rFonts w:eastAsia="Times New Roman"/>
          <w:sz w:val="20"/>
          <w:szCs w:val="20"/>
        </w:rPr>
      </w:pPr>
    </w:p>
    <w:p w14:paraId="6B0CD2A7" w14:textId="77777777" w:rsidR="00000000" w:rsidRDefault="00942225">
      <w:pPr>
        <w:spacing w:line="288" w:lineRule="auto"/>
        <w:divId w:val="75517893"/>
        <w:rPr>
          <w:rFonts w:eastAsia="Times New Roman"/>
          <w:sz w:val="20"/>
          <w:szCs w:val="20"/>
        </w:rPr>
      </w:pPr>
      <w:r>
        <w:rPr>
          <w:rFonts w:ascii="inherit" w:eastAsia="Times New Roman" w:hAnsi="inherit"/>
          <w:b/>
          <w:bCs/>
          <w:color w:val="54B948"/>
          <w:sz w:val="20"/>
          <w:szCs w:val="20"/>
        </w:rPr>
        <w:t>5. INCOME TAXES</w:t>
      </w:r>
      <w:r>
        <w:rPr>
          <w:rFonts w:ascii="inherit" w:eastAsia="Times New Roman" w:hAnsi="inherit"/>
          <w:b/>
          <w:bCs/>
          <w:sz w:val="20"/>
          <w:szCs w:val="20"/>
        </w:rPr>
        <w:t xml:space="preserve"> </w:t>
      </w:r>
    </w:p>
    <w:p w14:paraId="65FA4CAC" w14:textId="77777777" w:rsidR="00000000" w:rsidRDefault="00942225">
      <w:pPr>
        <w:spacing w:line="288" w:lineRule="auto"/>
        <w:divId w:val="1534419270"/>
        <w:rPr>
          <w:rFonts w:eastAsia="Times New Roman"/>
          <w:sz w:val="20"/>
          <w:szCs w:val="20"/>
        </w:rPr>
      </w:pPr>
    </w:p>
    <w:p w14:paraId="4E5C540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Income tax provisions for interim (quarterly) periods are based on an estimated annual effective income tax rate calculated separately from the effect of significant, infrequent or unusual items.</w:t>
      </w:r>
      <w:r>
        <w:rPr>
          <w:rFonts w:ascii="inherit" w:eastAsia="Times New Roman" w:hAnsi="inherit"/>
          <w:sz w:val="20"/>
          <w:szCs w:val="20"/>
        </w:rPr>
        <w:t xml:space="preserve"> </w:t>
      </w:r>
      <w:r>
        <w:rPr>
          <w:rFonts w:ascii="inherit" w:eastAsia="Times New Roman" w:hAnsi="inherit"/>
          <w:sz w:val="20"/>
          <w:szCs w:val="20"/>
        </w:rPr>
        <w:t>Income tax expense was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 income tax expense of</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change was primarily driven by lower income before taxes and an increase in discrete tax benefits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p>
    <w:p w14:paraId="470F64F5" w14:textId="77777777" w:rsidR="00000000" w:rsidRDefault="00942225">
      <w:pPr>
        <w:spacing w:line="288" w:lineRule="auto"/>
        <w:jc w:val="both"/>
        <w:divId w:val="166941144"/>
        <w:rPr>
          <w:rFonts w:eastAsia="Times New Roman"/>
          <w:sz w:val="20"/>
          <w:szCs w:val="20"/>
        </w:rPr>
      </w:pPr>
    </w:p>
    <w:p w14:paraId="34A0E67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co</w:t>
      </w:r>
      <w:r>
        <w:rPr>
          <w:rFonts w:ascii="inherit" w:eastAsia="Times New Roman" w:hAnsi="inherit"/>
          <w:sz w:val="20"/>
          <w:szCs w:val="20"/>
        </w:rPr>
        <w:t>nnection with preparing the financial statements for the quarter ended March 31, 2020, the Company identified and recorded income tax benefits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an error in the calculation of the permanent differences on executive stock compensation</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write-off of income tax payables incorrectly recorded in prior periods. The Company determined the impact of these errors were not material to the annual or interim financial statements of previous periods and the effect of correcti</w:t>
      </w:r>
      <w:r>
        <w:rPr>
          <w:rFonts w:ascii="inherit" w:eastAsia="Times New Roman" w:hAnsi="inherit"/>
          <w:sz w:val="20"/>
          <w:szCs w:val="20"/>
        </w:rPr>
        <w:t>ng these errors was not material to the Condensed Consolidated Financial Statements for the three months ended</w:t>
      </w:r>
      <w:r>
        <w:rPr>
          <w:rFonts w:ascii="inherit" w:eastAsia="Times New Roman" w:hAnsi="inherit"/>
          <w:sz w:val="20"/>
          <w:szCs w:val="20"/>
        </w:rPr>
        <w:t xml:space="preserve"> </w:t>
      </w:r>
      <w:r>
        <w:rPr>
          <w:rFonts w:ascii="inherit" w:eastAsia="Times New Roman" w:hAnsi="inherit"/>
          <w:sz w:val="20"/>
          <w:szCs w:val="20"/>
        </w:rPr>
        <w:t> March 31, 2020 and is not expected to be material to the</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annual financial statements.</w:t>
      </w:r>
    </w:p>
    <w:p w14:paraId="1BB7414C" w14:textId="77777777" w:rsidR="00000000" w:rsidRDefault="00942225">
      <w:pPr>
        <w:spacing w:line="288" w:lineRule="auto"/>
        <w:jc w:val="both"/>
        <w:divId w:val="166941144"/>
        <w:rPr>
          <w:rFonts w:eastAsia="Times New Roman"/>
          <w:sz w:val="20"/>
          <w:szCs w:val="20"/>
        </w:rPr>
      </w:pPr>
    </w:p>
    <w:p w14:paraId="6050CC0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engages in continuous discussions and n</w:t>
      </w:r>
      <w:r>
        <w:rPr>
          <w:rFonts w:ascii="inherit" w:eastAsia="Times New Roman" w:hAnsi="inherit"/>
          <w:sz w:val="20"/>
          <w:szCs w:val="20"/>
        </w:rPr>
        <w:t>egotiations with taxing authorities regarding tax matters, and the Company has determined that over the next 12 months it expects to resolve certain tax matters related to U.S. and foreign jurisdictions. As a result, as of</w:t>
      </w:r>
      <w:r>
        <w:rPr>
          <w:rFonts w:ascii="inherit" w:eastAsia="Times New Roman" w:hAnsi="inherit"/>
          <w:sz w:val="20"/>
          <w:szCs w:val="20"/>
        </w:rPr>
        <w:t xml:space="preserve"> </w:t>
      </w:r>
      <w:r>
        <w:rPr>
          <w:rFonts w:ascii="inherit" w:eastAsia="Times New Roman" w:hAnsi="inherit"/>
          <w:sz w:val="20"/>
          <w:szCs w:val="20"/>
        </w:rPr>
        <w:t xml:space="preserve">March 31, 2020, we estimate that </w:t>
      </w:r>
      <w:r>
        <w:rPr>
          <w:rFonts w:ascii="inherit" w:eastAsia="Times New Roman" w:hAnsi="inherit"/>
          <w:sz w:val="20"/>
          <w:szCs w:val="20"/>
        </w:rPr>
        <w:t>it is reasonably possible that gross unrecognized tax benefits may decrease by</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the next 12 months.</w:t>
      </w:r>
    </w:p>
    <w:p w14:paraId="16B15848" w14:textId="77777777" w:rsidR="00000000" w:rsidRDefault="00942225">
      <w:pPr>
        <w:spacing w:line="288" w:lineRule="auto"/>
        <w:jc w:val="both"/>
        <w:divId w:val="166941144"/>
        <w:rPr>
          <w:rFonts w:eastAsia="Times New Roman"/>
          <w:sz w:val="20"/>
          <w:szCs w:val="20"/>
        </w:rPr>
      </w:pPr>
    </w:p>
    <w:p w14:paraId="2C948D29" w14:textId="77777777" w:rsidR="00000000" w:rsidRDefault="00942225">
      <w:pPr>
        <w:spacing w:line="288" w:lineRule="auto"/>
        <w:divId w:val="1474833947"/>
        <w:rPr>
          <w:rFonts w:eastAsia="Times New Roman"/>
          <w:sz w:val="20"/>
          <w:szCs w:val="20"/>
        </w:rPr>
      </w:pPr>
    </w:p>
    <w:p w14:paraId="59F830EA" w14:textId="77777777" w:rsidR="00000000" w:rsidRDefault="00942225">
      <w:pPr>
        <w:divId w:val="1439135779"/>
        <w:rPr>
          <w:rFonts w:eastAsia="Times New Roman"/>
          <w:sz w:val="20"/>
          <w:szCs w:val="20"/>
        </w:rPr>
      </w:pPr>
    </w:p>
    <w:p w14:paraId="217964BD" w14:textId="77777777" w:rsidR="00000000" w:rsidRDefault="00942225">
      <w:pPr>
        <w:spacing w:line="288" w:lineRule="auto"/>
        <w:jc w:val="center"/>
        <w:divId w:val="1964651247"/>
        <w:rPr>
          <w:rFonts w:eastAsia="Times New Roman"/>
          <w:sz w:val="20"/>
          <w:szCs w:val="20"/>
        </w:rPr>
      </w:pPr>
      <w:r>
        <w:rPr>
          <w:rFonts w:ascii="inherit" w:eastAsia="Times New Roman" w:hAnsi="inherit"/>
          <w:sz w:val="20"/>
          <w:szCs w:val="20"/>
        </w:rPr>
        <w:t>17</w:t>
      </w:r>
    </w:p>
    <w:p w14:paraId="491A776F" w14:textId="77777777" w:rsidR="00000000" w:rsidRDefault="00942225">
      <w:pPr>
        <w:divId w:val="166941144"/>
        <w:rPr>
          <w:rFonts w:eastAsia="Times New Roman"/>
          <w:sz w:val="20"/>
          <w:szCs w:val="20"/>
        </w:rPr>
      </w:pPr>
      <w:r>
        <w:rPr>
          <w:rFonts w:eastAsia="Times New Roman"/>
          <w:sz w:val="20"/>
          <w:szCs w:val="20"/>
        </w:rPr>
        <w:pict w14:anchorId="6DAFADE2">
          <v:rect id="_x0000_i1042" style="width:0;height:1.5pt" o:hralign="center" o:hrstd="t" o:hr="t" fillcolor="#a0a0a0" stroked="f"/>
        </w:pict>
      </w:r>
    </w:p>
    <w:p w14:paraId="1764AFD3" w14:textId="77777777" w:rsidR="00000000" w:rsidRDefault="00942225">
      <w:pPr>
        <w:spacing w:line="288" w:lineRule="auto"/>
        <w:divId w:val="536626812"/>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CB9E49B" w14:textId="77777777" w:rsidR="00000000" w:rsidRDefault="00942225">
      <w:pPr>
        <w:spacing w:line="288" w:lineRule="auto"/>
        <w:jc w:val="center"/>
        <w:divId w:val="536626812"/>
        <w:rPr>
          <w:rFonts w:eastAsia="Times New Roman"/>
          <w:sz w:val="20"/>
          <w:szCs w:val="20"/>
        </w:rPr>
      </w:pPr>
      <w:r>
        <w:rPr>
          <w:rFonts w:ascii="inherit" w:eastAsia="Times New Roman" w:hAnsi="inherit"/>
          <w:b/>
          <w:bCs/>
          <w:sz w:val="20"/>
          <w:szCs w:val="20"/>
        </w:rPr>
        <w:t>NCR Corp</w:t>
      </w:r>
      <w:r>
        <w:rPr>
          <w:rFonts w:ascii="inherit" w:eastAsia="Times New Roman" w:hAnsi="inherit"/>
          <w:b/>
          <w:bCs/>
          <w:sz w:val="20"/>
          <w:szCs w:val="20"/>
        </w:rPr>
        <w:t>oration</w:t>
      </w:r>
    </w:p>
    <w:p w14:paraId="5283D591" w14:textId="77777777" w:rsidR="00000000" w:rsidRDefault="00942225">
      <w:pPr>
        <w:spacing w:line="288" w:lineRule="auto"/>
        <w:jc w:val="center"/>
        <w:divId w:val="536626812"/>
        <w:rPr>
          <w:rFonts w:eastAsia="Times New Roman"/>
          <w:sz w:val="20"/>
          <w:szCs w:val="20"/>
        </w:rPr>
      </w:pPr>
      <w:r>
        <w:rPr>
          <w:rFonts w:ascii="inherit" w:eastAsia="Times New Roman" w:hAnsi="inherit"/>
          <w:b/>
          <w:bCs/>
          <w:sz w:val="20"/>
          <w:szCs w:val="20"/>
        </w:rPr>
        <w:t>Notes to Condensed Consolidated Financial Statements (Unaudited)—(Continued)</w:t>
      </w:r>
    </w:p>
    <w:p w14:paraId="26A4EB8D" w14:textId="77777777" w:rsidR="00000000" w:rsidRDefault="00942225">
      <w:pPr>
        <w:divId w:val="233011913"/>
        <w:rPr>
          <w:rFonts w:eastAsia="Times New Roman"/>
          <w:sz w:val="20"/>
          <w:szCs w:val="20"/>
        </w:rPr>
      </w:pPr>
    </w:p>
    <w:p w14:paraId="1FED4BD4" w14:textId="77777777" w:rsidR="00000000" w:rsidRDefault="00942225">
      <w:pPr>
        <w:spacing w:line="288" w:lineRule="auto"/>
        <w:divId w:val="332226620"/>
        <w:rPr>
          <w:rFonts w:eastAsia="Times New Roman"/>
          <w:sz w:val="20"/>
          <w:szCs w:val="20"/>
        </w:rPr>
      </w:pPr>
      <w:r>
        <w:rPr>
          <w:rFonts w:ascii="inherit" w:eastAsia="Times New Roman" w:hAnsi="inherit"/>
          <w:b/>
          <w:bCs/>
          <w:color w:val="54B948"/>
          <w:sz w:val="20"/>
          <w:szCs w:val="20"/>
        </w:rPr>
        <w:t>6. STOCK COMPENSATION PLANS</w:t>
      </w:r>
      <w:r>
        <w:rPr>
          <w:rFonts w:ascii="inherit" w:eastAsia="Times New Roman" w:hAnsi="inherit"/>
          <w:b/>
          <w:bCs/>
          <w:sz w:val="20"/>
          <w:szCs w:val="20"/>
        </w:rPr>
        <w:t xml:space="preserve"> </w:t>
      </w:r>
    </w:p>
    <w:p w14:paraId="6D82C20E" w14:textId="77777777" w:rsidR="00000000" w:rsidRDefault="00942225">
      <w:pPr>
        <w:spacing w:line="288" w:lineRule="auto"/>
        <w:divId w:val="2137983219"/>
        <w:rPr>
          <w:rFonts w:eastAsia="Times New Roman"/>
          <w:sz w:val="20"/>
          <w:szCs w:val="20"/>
        </w:rPr>
      </w:pPr>
    </w:p>
    <w:p w14:paraId="4C5B7C3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the Company’</w:t>
      </w:r>
      <w:r>
        <w:rPr>
          <w:rFonts w:ascii="inherit" w:eastAsia="Times New Roman" w:hAnsi="inherit"/>
          <w:sz w:val="20"/>
          <w:szCs w:val="20"/>
        </w:rPr>
        <w:t>s primary type of stock-based compensation was restricted stock units and stock options.</w:t>
      </w:r>
      <w:r>
        <w:rPr>
          <w:rFonts w:ascii="inherit" w:eastAsia="Times New Roman" w:hAnsi="inherit"/>
          <w:sz w:val="20"/>
          <w:szCs w:val="20"/>
        </w:rPr>
        <w:t xml:space="preserve"> </w:t>
      </w:r>
      <w:r>
        <w:rPr>
          <w:rFonts w:ascii="inherit" w:eastAsia="Times New Roman" w:hAnsi="inherit"/>
          <w:sz w:val="20"/>
          <w:szCs w:val="20"/>
        </w:rPr>
        <w:t>Stock-based compensation expense for the following periods were:</w:t>
      </w:r>
    </w:p>
    <w:tbl>
      <w:tblPr>
        <w:tblW w:w="5000" w:type="pct"/>
        <w:jc w:val="center"/>
        <w:tblCellMar>
          <w:left w:w="0" w:type="dxa"/>
          <w:right w:w="0" w:type="dxa"/>
        </w:tblCellMar>
        <w:tblLook w:val="04A0" w:firstRow="1" w:lastRow="0" w:firstColumn="1" w:lastColumn="0" w:noHBand="0" w:noVBand="1"/>
      </w:tblPr>
      <w:tblGrid>
        <w:gridCol w:w="6334"/>
        <w:gridCol w:w="139"/>
        <w:gridCol w:w="686"/>
        <w:gridCol w:w="112"/>
        <w:gridCol w:w="105"/>
        <w:gridCol w:w="132"/>
        <w:gridCol w:w="686"/>
        <w:gridCol w:w="112"/>
      </w:tblGrid>
      <w:tr w:rsidR="00000000" w14:paraId="0EFA4D86" w14:textId="77777777">
        <w:trPr>
          <w:divId w:val="1599948710"/>
          <w:jc w:val="center"/>
        </w:trPr>
        <w:tc>
          <w:tcPr>
            <w:tcW w:w="0" w:type="auto"/>
            <w:gridSpan w:val="8"/>
            <w:vAlign w:val="center"/>
            <w:hideMark/>
          </w:tcPr>
          <w:p w14:paraId="6CB8F776" w14:textId="77777777" w:rsidR="00000000" w:rsidRDefault="00942225">
            <w:pPr>
              <w:spacing w:line="288" w:lineRule="auto"/>
              <w:jc w:val="both"/>
              <w:rPr>
                <w:rFonts w:eastAsia="Times New Roman"/>
                <w:sz w:val="20"/>
                <w:szCs w:val="20"/>
              </w:rPr>
            </w:pPr>
          </w:p>
        </w:tc>
      </w:tr>
      <w:tr w:rsidR="00000000" w14:paraId="1E4229CD" w14:textId="77777777">
        <w:trPr>
          <w:divId w:val="1599948710"/>
          <w:jc w:val="center"/>
        </w:trPr>
        <w:tc>
          <w:tcPr>
            <w:tcW w:w="3850" w:type="pct"/>
            <w:vAlign w:val="center"/>
            <w:hideMark/>
          </w:tcPr>
          <w:p w14:paraId="337CD7A3" w14:textId="77777777" w:rsidR="00000000" w:rsidRDefault="00942225">
            <w:pPr>
              <w:rPr>
                <w:rFonts w:eastAsia="Times New Roman"/>
                <w:sz w:val="20"/>
                <w:szCs w:val="20"/>
              </w:rPr>
            </w:pPr>
          </w:p>
        </w:tc>
        <w:tc>
          <w:tcPr>
            <w:tcW w:w="50" w:type="pct"/>
            <w:vAlign w:val="center"/>
            <w:hideMark/>
          </w:tcPr>
          <w:p w14:paraId="57694667" w14:textId="77777777" w:rsidR="00000000" w:rsidRDefault="00942225">
            <w:pPr>
              <w:rPr>
                <w:rFonts w:eastAsia="Times New Roman"/>
                <w:sz w:val="20"/>
                <w:szCs w:val="20"/>
              </w:rPr>
            </w:pPr>
          </w:p>
        </w:tc>
        <w:tc>
          <w:tcPr>
            <w:tcW w:w="450" w:type="pct"/>
            <w:vAlign w:val="center"/>
            <w:hideMark/>
          </w:tcPr>
          <w:p w14:paraId="7CBED47A" w14:textId="77777777" w:rsidR="00000000" w:rsidRDefault="00942225">
            <w:pPr>
              <w:rPr>
                <w:rFonts w:eastAsia="Times New Roman"/>
                <w:sz w:val="20"/>
                <w:szCs w:val="20"/>
              </w:rPr>
            </w:pPr>
          </w:p>
        </w:tc>
        <w:tc>
          <w:tcPr>
            <w:tcW w:w="50" w:type="pct"/>
            <w:vAlign w:val="center"/>
            <w:hideMark/>
          </w:tcPr>
          <w:p w14:paraId="3FEA3E36" w14:textId="77777777" w:rsidR="00000000" w:rsidRDefault="00942225">
            <w:pPr>
              <w:rPr>
                <w:rFonts w:eastAsia="Times New Roman"/>
                <w:sz w:val="20"/>
                <w:szCs w:val="20"/>
              </w:rPr>
            </w:pPr>
          </w:p>
        </w:tc>
        <w:tc>
          <w:tcPr>
            <w:tcW w:w="50" w:type="pct"/>
            <w:vAlign w:val="center"/>
            <w:hideMark/>
          </w:tcPr>
          <w:p w14:paraId="18617B0E" w14:textId="77777777" w:rsidR="00000000" w:rsidRDefault="00942225">
            <w:pPr>
              <w:rPr>
                <w:rFonts w:eastAsia="Times New Roman"/>
                <w:sz w:val="20"/>
                <w:szCs w:val="20"/>
              </w:rPr>
            </w:pPr>
          </w:p>
        </w:tc>
        <w:tc>
          <w:tcPr>
            <w:tcW w:w="50" w:type="pct"/>
            <w:vAlign w:val="center"/>
            <w:hideMark/>
          </w:tcPr>
          <w:p w14:paraId="6EBA8EF7" w14:textId="77777777" w:rsidR="00000000" w:rsidRDefault="00942225">
            <w:pPr>
              <w:rPr>
                <w:rFonts w:eastAsia="Times New Roman"/>
                <w:sz w:val="20"/>
                <w:szCs w:val="20"/>
              </w:rPr>
            </w:pPr>
          </w:p>
        </w:tc>
        <w:tc>
          <w:tcPr>
            <w:tcW w:w="450" w:type="pct"/>
            <w:vAlign w:val="center"/>
            <w:hideMark/>
          </w:tcPr>
          <w:p w14:paraId="060B937E" w14:textId="77777777" w:rsidR="00000000" w:rsidRDefault="00942225">
            <w:pPr>
              <w:rPr>
                <w:rFonts w:eastAsia="Times New Roman"/>
                <w:sz w:val="20"/>
                <w:szCs w:val="20"/>
              </w:rPr>
            </w:pPr>
          </w:p>
        </w:tc>
        <w:tc>
          <w:tcPr>
            <w:tcW w:w="50" w:type="pct"/>
            <w:vAlign w:val="center"/>
            <w:hideMark/>
          </w:tcPr>
          <w:p w14:paraId="052602B2" w14:textId="77777777" w:rsidR="00000000" w:rsidRDefault="00942225">
            <w:pPr>
              <w:rPr>
                <w:rFonts w:eastAsia="Times New Roman"/>
                <w:sz w:val="20"/>
                <w:szCs w:val="20"/>
              </w:rPr>
            </w:pPr>
          </w:p>
        </w:tc>
      </w:tr>
      <w:tr w:rsidR="00000000" w14:paraId="7EDD58D4" w14:textId="77777777">
        <w:trPr>
          <w:divId w:val="1599948710"/>
          <w:jc w:val="center"/>
        </w:trPr>
        <w:tc>
          <w:tcPr>
            <w:tcW w:w="0" w:type="auto"/>
            <w:vMerge w:val="restart"/>
            <w:tcMar>
              <w:top w:w="30" w:type="dxa"/>
              <w:left w:w="30" w:type="dxa"/>
              <w:bottom w:w="30" w:type="dxa"/>
              <w:right w:w="30" w:type="dxa"/>
            </w:tcMar>
            <w:vAlign w:val="bottom"/>
            <w:hideMark/>
          </w:tcPr>
          <w:p w14:paraId="6B4A6DB8"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21601A4A"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296C5708" w14:textId="77777777">
        <w:trPr>
          <w:divId w:val="1599948710"/>
          <w:jc w:val="center"/>
        </w:trPr>
        <w:tc>
          <w:tcPr>
            <w:tcW w:w="0" w:type="auto"/>
            <w:vMerge/>
            <w:vAlign w:val="center"/>
            <w:hideMark/>
          </w:tcPr>
          <w:p w14:paraId="0CA5B5F4" w14:textId="77777777" w:rsidR="00000000" w:rsidRDefault="00942225">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420BB6"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1CC81631" w14:textId="77777777" w:rsidR="00000000" w:rsidRDefault="00942225">
            <w:pPr>
              <w:divId w:val="17597121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3081DCF"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7C41048B" w14:textId="77777777">
        <w:trPr>
          <w:divId w:val="1599948710"/>
          <w:jc w:val="center"/>
        </w:trPr>
        <w:tc>
          <w:tcPr>
            <w:tcW w:w="0" w:type="auto"/>
            <w:shd w:val="clear" w:color="auto" w:fill="CCEEFF"/>
            <w:tcMar>
              <w:top w:w="30" w:type="dxa"/>
              <w:left w:w="30" w:type="dxa"/>
              <w:bottom w:w="30" w:type="dxa"/>
              <w:right w:w="30" w:type="dxa"/>
            </w:tcMar>
            <w:hideMark/>
          </w:tcPr>
          <w:p w14:paraId="3C5396AA" w14:textId="77777777" w:rsidR="00000000" w:rsidRDefault="00942225">
            <w:pPr>
              <w:rPr>
                <w:rFonts w:eastAsia="Times New Roman"/>
                <w:sz w:val="20"/>
                <w:szCs w:val="20"/>
              </w:rPr>
            </w:pPr>
            <w:r>
              <w:rPr>
                <w:rFonts w:ascii="inherit" w:eastAsia="Times New Roman" w:hAnsi="inherit"/>
                <w:sz w:val="20"/>
                <w:szCs w:val="20"/>
              </w:rPr>
              <w:t>Restricted stock units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DC7B98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25F5C5" w14:textId="77777777" w:rsidR="00000000" w:rsidRDefault="00942225">
            <w:pPr>
              <w:jc w:val="right"/>
              <w:rPr>
                <w:rFonts w:eastAsia="Times New Roman"/>
                <w:sz w:val="20"/>
                <w:szCs w:val="20"/>
              </w:rPr>
            </w:pPr>
            <w:r>
              <w:rPr>
                <w:rFonts w:ascii="inherit" w:eastAsia="Times New Roman" w:hAnsi="inherit"/>
                <w:b/>
                <w:bCs/>
                <w:sz w:val="20"/>
                <w:szCs w:val="20"/>
              </w:rPr>
              <w:t>19</w:t>
            </w:r>
          </w:p>
        </w:tc>
        <w:tc>
          <w:tcPr>
            <w:tcW w:w="0" w:type="auto"/>
            <w:tcBorders>
              <w:top w:val="single" w:sz="6" w:space="0" w:color="000000"/>
            </w:tcBorders>
            <w:shd w:val="clear" w:color="auto" w:fill="CCEEFF"/>
            <w:vAlign w:val="bottom"/>
            <w:hideMark/>
          </w:tcPr>
          <w:p w14:paraId="25524C2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412A5F" w14:textId="77777777" w:rsidR="00000000" w:rsidRDefault="00942225">
            <w:pPr>
              <w:divId w:val="466111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03580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755C6E2" w14:textId="77777777" w:rsidR="00000000" w:rsidRDefault="00942225">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shd w:val="clear" w:color="auto" w:fill="CCEEFF"/>
            <w:vAlign w:val="bottom"/>
            <w:hideMark/>
          </w:tcPr>
          <w:p w14:paraId="40BBB5FA" w14:textId="77777777" w:rsidR="00000000" w:rsidRDefault="00942225">
            <w:pPr>
              <w:rPr>
                <w:rFonts w:eastAsia="Times New Roman"/>
                <w:sz w:val="20"/>
                <w:szCs w:val="20"/>
              </w:rPr>
            </w:pPr>
          </w:p>
        </w:tc>
      </w:tr>
      <w:tr w:rsidR="00000000" w14:paraId="7DE8D4A1" w14:textId="77777777">
        <w:trPr>
          <w:divId w:val="1599948710"/>
          <w:jc w:val="center"/>
        </w:trPr>
        <w:tc>
          <w:tcPr>
            <w:tcW w:w="0" w:type="auto"/>
            <w:tcMar>
              <w:top w:w="30" w:type="dxa"/>
              <w:left w:w="30" w:type="dxa"/>
              <w:bottom w:w="30" w:type="dxa"/>
              <w:right w:w="30" w:type="dxa"/>
            </w:tcMar>
            <w:hideMark/>
          </w:tcPr>
          <w:p w14:paraId="655848B2" w14:textId="77777777" w:rsidR="00000000" w:rsidRDefault="00942225">
            <w:pPr>
              <w:rPr>
                <w:rFonts w:eastAsia="Times New Roman"/>
                <w:sz w:val="20"/>
                <w:szCs w:val="20"/>
              </w:rPr>
            </w:pPr>
            <w:r>
              <w:rPr>
                <w:rFonts w:ascii="inherit" w:eastAsia="Times New Roman" w:hAnsi="inherit"/>
                <w:sz w:val="20"/>
                <w:szCs w:val="20"/>
              </w:rPr>
              <w:t>Stock options</w:t>
            </w:r>
          </w:p>
        </w:tc>
        <w:tc>
          <w:tcPr>
            <w:tcW w:w="0" w:type="auto"/>
            <w:gridSpan w:val="2"/>
            <w:tcMar>
              <w:top w:w="30" w:type="dxa"/>
              <w:left w:w="30" w:type="dxa"/>
              <w:bottom w:w="30" w:type="dxa"/>
              <w:right w:w="0" w:type="dxa"/>
            </w:tcMar>
            <w:vAlign w:val="bottom"/>
            <w:hideMark/>
          </w:tcPr>
          <w:p w14:paraId="06E9CCC7"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5261A84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781E8FE" w14:textId="77777777" w:rsidR="00000000" w:rsidRDefault="00942225">
            <w:pPr>
              <w:divId w:val="128419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D3FE0A"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68C58E16" w14:textId="77777777" w:rsidR="00000000" w:rsidRDefault="00942225">
            <w:pPr>
              <w:rPr>
                <w:rFonts w:eastAsia="Times New Roman"/>
                <w:sz w:val="20"/>
                <w:szCs w:val="20"/>
              </w:rPr>
            </w:pPr>
          </w:p>
        </w:tc>
      </w:tr>
      <w:tr w:rsidR="00000000" w14:paraId="5D2EE912" w14:textId="77777777">
        <w:trPr>
          <w:divId w:val="1599948710"/>
          <w:jc w:val="center"/>
        </w:trPr>
        <w:tc>
          <w:tcPr>
            <w:tcW w:w="0" w:type="auto"/>
            <w:shd w:val="clear" w:color="auto" w:fill="CCEEFF"/>
            <w:tcMar>
              <w:top w:w="30" w:type="dxa"/>
              <w:left w:w="30" w:type="dxa"/>
              <w:bottom w:w="30" w:type="dxa"/>
              <w:right w:w="30" w:type="dxa"/>
            </w:tcMar>
            <w:hideMark/>
          </w:tcPr>
          <w:p w14:paraId="6832213E" w14:textId="77777777" w:rsidR="00000000" w:rsidRDefault="00942225">
            <w:pPr>
              <w:rPr>
                <w:rFonts w:eastAsia="Times New Roman"/>
                <w:sz w:val="20"/>
                <w:szCs w:val="20"/>
              </w:rPr>
            </w:pPr>
            <w:r>
              <w:rPr>
                <w:rFonts w:ascii="inherit" w:eastAsia="Times New Roman" w:hAnsi="inherit"/>
                <w:sz w:val="20"/>
                <w:szCs w:val="20"/>
              </w:rPr>
              <w:t>Employee stock purchase plan</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3231FF"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Borders>
              <w:bottom w:val="single" w:sz="6" w:space="0" w:color="000000"/>
            </w:tcBorders>
            <w:shd w:val="clear" w:color="auto" w:fill="CCEEFF"/>
            <w:vAlign w:val="bottom"/>
            <w:hideMark/>
          </w:tcPr>
          <w:p w14:paraId="2EB4E1B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53B9E" w14:textId="77777777" w:rsidR="00000000" w:rsidRDefault="00942225">
            <w:pPr>
              <w:divId w:val="12671521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0D176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C48BAB2" w14:textId="77777777" w:rsidR="00000000" w:rsidRDefault="00942225">
            <w:pPr>
              <w:rPr>
                <w:rFonts w:eastAsia="Times New Roman"/>
                <w:sz w:val="20"/>
                <w:szCs w:val="20"/>
              </w:rPr>
            </w:pPr>
          </w:p>
        </w:tc>
      </w:tr>
      <w:tr w:rsidR="00000000" w14:paraId="571A6AAA" w14:textId="77777777">
        <w:trPr>
          <w:divId w:val="1599948710"/>
          <w:jc w:val="center"/>
        </w:trPr>
        <w:tc>
          <w:tcPr>
            <w:tcW w:w="0" w:type="auto"/>
            <w:tcMar>
              <w:top w:w="30" w:type="dxa"/>
              <w:left w:w="30" w:type="dxa"/>
              <w:bottom w:w="30" w:type="dxa"/>
              <w:right w:w="30" w:type="dxa"/>
            </w:tcMar>
            <w:hideMark/>
          </w:tcPr>
          <w:p w14:paraId="6BB05065" w14:textId="77777777" w:rsidR="00000000" w:rsidRDefault="00942225">
            <w:pPr>
              <w:rPr>
                <w:rFonts w:eastAsia="Times New Roman"/>
                <w:sz w:val="20"/>
                <w:szCs w:val="20"/>
              </w:rPr>
            </w:pPr>
            <w:r>
              <w:rPr>
                <w:rFonts w:ascii="inherit" w:eastAsia="Times New Roman" w:hAnsi="inherit"/>
                <w:sz w:val="20"/>
                <w:szCs w:val="20"/>
              </w:rPr>
              <w:t>Stock-based compensation expense</w:t>
            </w:r>
          </w:p>
        </w:tc>
        <w:tc>
          <w:tcPr>
            <w:tcW w:w="0" w:type="auto"/>
            <w:gridSpan w:val="2"/>
            <w:tcBorders>
              <w:top w:val="single" w:sz="6" w:space="0" w:color="000000"/>
            </w:tcBorders>
            <w:tcMar>
              <w:top w:w="30" w:type="dxa"/>
              <w:left w:w="30" w:type="dxa"/>
              <w:bottom w:w="30" w:type="dxa"/>
              <w:right w:w="0" w:type="dxa"/>
            </w:tcMar>
            <w:vAlign w:val="bottom"/>
            <w:hideMark/>
          </w:tcPr>
          <w:p w14:paraId="6609325E" w14:textId="77777777" w:rsidR="00000000" w:rsidRDefault="00942225">
            <w:pPr>
              <w:jc w:val="right"/>
              <w:rPr>
                <w:rFonts w:eastAsia="Times New Roman"/>
                <w:sz w:val="20"/>
                <w:szCs w:val="20"/>
              </w:rPr>
            </w:pPr>
            <w:r>
              <w:rPr>
                <w:rFonts w:ascii="inherit" w:eastAsia="Times New Roman" w:hAnsi="inherit"/>
                <w:b/>
                <w:bCs/>
                <w:sz w:val="20"/>
                <w:szCs w:val="20"/>
              </w:rPr>
              <w:t>25</w:t>
            </w:r>
          </w:p>
        </w:tc>
        <w:tc>
          <w:tcPr>
            <w:tcW w:w="0" w:type="auto"/>
            <w:tcBorders>
              <w:top w:val="single" w:sz="6" w:space="0" w:color="000000"/>
            </w:tcBorders>
            <w:vAlign w:val="bottom"/>
            <w:hideMark/>
          </w:tcPr>
          <w:p w14:paraId="09DE2DC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B8EAE71" w14:textId="77777777" w:rsidR="00000000" w:rsidRDefault="00942225">
            <w:pPr>
              <w:divId w:val="377509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C6F0A8" w14:textId="77777777" w:rsidR="00000000" w:rsidRDefault="00942225">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vAlign w:val="bottom"/>
            <w:hideMark/>
          </w:tcPr>
          <w:p w14:paraId="3A0B1B13" w14:textId="77777777" w:rsidR="00000000" w:rsidRDefault="00942225">
            <w:pPr>
              <w:rPr>
                <w:rFonts w:eastAsia="Times New Roman"/>
                <w:sz w:val="20"/>
                <w:szCs w:val="20"/>
              </w:rPr>
            </w:pPr>
          </w:p>
        </w:tc>
      </w:tr>
      <w:tr w:rsidR="00000000" w14:paraId="2B4A67AD" w14:textId="77777777">
        <w:trPr>
          <w:divId w:val="1599948710"/>
          <w:jc w:val="center"/>
        </w:trPr>
        <w:tc>
          <w:tcPr>
            <w:tcW w:w="0" w:type="auto"/>
            <w:shd w:val="clear" w:color="auto" w:fill="CCEEFF"/>
            <w:tcMar>
              <w:top w:w="30" w:type="dxa"/>
              <w:left w:w="30" w:type="dxa"/>
              <w:bottom w:w="30" w:type="dxa"/>
              <w:right w:w="30" w:type="dxa"/>
            </w:tcMar>
            <w:hideMark/>
          </w:tcPr>
          <w:p w14:paraId="2B7ACF87" w14:textId="77777777" w:rsidR="00000000" w:rsidRDefault="00942225">
            <w:pPr>
              <w:rPr>
                <w:rFonts w:eastAsia="Times New Roman"/>
                <w:sz w:val="20"/>
                <w:szCs w:val="20"/>
              </w:rPr>
            </w:pPr>
            <w:r>
              <w:rPr>
                <w:rFonts w:ascii="inherit" w:eastAsia="Times New Roman" w:hAnsi="inherit"/>
                <w:sz w:val="20"/>
                <w:szCs w:val="20"/>
              </w:rPr>
              <w:t>Tax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1784ABB"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ED7B5D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4688F2A" w14:textId="77777777" w:rsidR="00000000" w:rsidRDefault="00942225">
            <w:pPr>
              <w:divId w:val="1997764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491AB8"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92E43A" w14:textId="77777777" w:rsidR="00000000" w:rsidRDefault="00942225">
            <w:pPr>
              <w:rPr>
                <w:rFonts w:eastAsia="Times New Roman"/>
                <w:sz w:val="20"/>
                <w:szCs w:val="20"/>
              </w:rPr>
            </w:pPr>
            <w:r>
              <w:rPr>
                <w:rFonts w:ascii="inherit" w:eastAsia="Times New Roman" w:hAnsi="inherit"/>
                <w:b/>
                <w:bCs/>
                <w:sz w:val="20"/>
                <w:szCs w:val="20"/>
              </w:rPr>
              <w:t>)</w:t>
            </w:r>
          </w:p>
        </w:tc>
      </w:tr>
      <w:tr w:rsidR="00000000" w14:paraId="500A7237" w14:textId="77777777">
        <w:trPr>
          <w:divId w:val="1599948710"/>
          <w:jc w:val="center"/>
        </w:trPr>
        <w:tc>
          <w:tcPr>
            <w:tcW w:w="0" w:type="auto"/>
            <w:tcMar>
              <w:top w:w="30" w:type="dxa"/>
              <w:left w:w="30" w:type="dxa"/>
              <w:bottom w:w="30" w:type="dxa"/>
              <w:right w:w="30" w:type="dxa"/>
            </w:tcMar>
            <w:hideMark/>
          </w:tcPr>
          <w:p w14:paraId="6078332F" w14:textId="77777777" w:rsidR="00000000" w:rsidRDefault="00942225">
            <w:pPr>
              <w:rPr>
                <w:rFonts w:eastAsia="Times New Roman"/>
                <w:sz w:val="20"/>
                <w:szCs w:val="20"/>
              </w:rPr>
            </w:pPr>
            <w:r>
              <w:rPr>
                <w:rFonts w:ascii="inherit" w:eastAsia="Times New Roman" w:hAnsi="inherit"/>
                <w:sz w:val="20"/>
                <w:szCs w:val="20"/>
              </w:rPr>
              <w:t>Stock-based compensation expense (net of tax)</w:t>
            </w:r>
          </w:p>
        </w:tc>
        <w:tc>
          <w:tcPr>
            <w:tcW w:w="0" w:type="auto"/>
            <w:tcBorders>
              <w:bottom w:val="double" w:sz="6" w:space="0" w:color="000000"/>
            </w:tcBorders>
            <w:tcMar>
              <w:top w:w="30" w:type="dxa"/>
              <w:left w:w="30" w:type="dxa"/>
              <w:bottom w:w="30" w:type="dxa"/>
              <w:right w:w="0" w:type="dxa"/>
            </w:tcMar>
            <w:vAlign w:val="bottom"/>
            <w:hideMark/>
          </w:tcPr>
          <w:p w14:paraId="7E507C0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0B2C5DF" w14:textId="77777777" w:rsidR="00000000" w:rsidRDefault="00942225">
            <w:pPr>
              <w:jc w:val="right"/>
              <w:rPr>
                <w:rFonts w:eastAsia="Times New Roman"/>
                <w:sz w:val="20"/>
                <w:szCs w:val="20"/>
              </w:rPr>
            </w:pPr>
            <w:r>
              <w:rPr>
                <w:rFonts w:ascii="inherit" w:eastAsia="Times New Roman" w:hAnsi="inherit"/>
                <w:b/>
                <w:bCs/>
                <w:sz w:val="20"/>
                <w:szCs w:val="20"/>
              </w:rPr>
              <w:t>22</w:t>
            </w:r>
          </w:p>
        </w:tc>
        <w:tc>
          <w:tcPr>
            <w:tcW w:w="0" w:type="auto"/>
            <w:tcBorders>
              <w:bottom w:val="double" w:sz="6" w:space="0" w:color="000000"/>
            </w:tcBorders>
            <w:vAlign w:val="bottom"/>
            <w:hideMark/>
          </w:tcPr>
          <w:p w14:paraId="155DF82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10662B6" w14:textId="77777777" w:rsidR="00000000" w:rsidRDefault="00942225">
            <w:pPr>
              <w:divId w:val="18763079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05B8D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F909F9D" w14:textId="77777777" w:rsidR="00000000" w:rsidRDefault="00942225">
            <w:pPr>
              <w:jc w:val="right"/>
              <w:rPr>
                <w:rFonts w:eastAsia="Times New Roman"/>
                <w:sz w:val="20"/>
                <w:szCs w:val="20"/>
              </w:rPr>
            </w:pPr>
            <w:r>
              <w:rPr>
                <w:rFonts w:ascii="inherit" w:eastAsia="Times New Roman" w:hAnsi="inherit"/>
                <w:sz w:val="20"/>
                <w:szCs w:val="20"/>
              </w:rPr>
              <w:t>20</w:t>
            </w:r>
          </w:p>
        </w:tc>
        <w:tc>
          <w:tcPr>
            <w:tcW w:w="0" w:type="auto"/>
            <w:tcBorders>
              <w:bottom w:val="double" w:sz="6" w:space="0" w:color="000000"/>
            </w:tcBorders>
            <w:vAlign w:val="bottom"/>
            <w:hideMark/>
          </w:tcPr>
          <w:p w14:paraId="4A483AF4" w14:textId="77777777" w:rsidR="00000000" w:rsidRDefault="00942225">
            <w:pPr>
              <w:rPr>
                <w:rFonts w:eastAsia="Times New Roman"/>
                <w:sz w:val="20"/>
                <w:szCs w:val="20"/>
              </w:rPr>
            </w:pPr>
          </w:p>
        </w:tc>
      </w:tr>
    </w:tbl>
    <w:p w14:paraId="3BCC7E13" w14:textId="77777777" w:rsidR="00000000" w:rsidRDefault="00942225">
      <w:pPr>
        <w:spacing w:line="288" w:lineRule="auto"/>
        <w:jc w:val="center"/>
        <w:divId w:val="166941144"/>
        <w:rPr>
          <w:rFonts w:eastAsia="Times New Roman"/>
          <w:sz w:val="20"/>
          <w:szCs w:val="20"/>
        </w:rPr>
      </w:pPr>
    </w:p>
    <w:p w14:paraId="2F0D6D6E" w14:textId="77777777" w:rsidR="00000000" w:rsidRDefault="00942225">
      <w:pPr>
        <w:spacing w:line="288" w:lineRule="auto"/>
        <w:jc w:val="both"/>
        <w:divId w:val="166941144"/>
        <w:rPr>
          <w:rFonts w:eastAsia="Times New Roman"/>
          <w:sz w:val="20"/>
          <w:szCs w:val="20"/>
        </w:rPr>
      </w:pPr>
    </w:p>
    <w:p w14:paraId="312BD63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Stock-based compensation expense is recognized in the financial statements based upon grant date fair value.</w:t>
      </w:r>
      <w:r>
        <w:rPr>
          <w:rFonts w:ascii="inherit" w:eastAsia="Times New Roman" w:hAnsi="inherit"/>
          <w:sz w:val="20"/>
          <w:szCs w:val="20"/>
        </w:rPr>
        <w:t xml:space="preserve"> </w:t>
      </w:r>
    </w:p>
    <w:p w14:paraId="79C62A8F" w14:textId="77777777" w:rsidR="00000000" w:rsidRDefault="00942225">
      <w:pPr>
        <w:spacing w:line="288" w:lineRule="auto"/>
        <w:jc w:val="both"/>
        <w:divId w:val="166941144"/>
        <w:rPr>
          <w:rFonts w:eastAsia="Times New Roman"/>
          <w:sz w:val="20"/>
          <w:szCs w:val="20"/>
        </w:rPr>
      </w:pPr>
    </w:p>
    <w:p w14:paraId="425BB8B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the stock options granted were premium-priced stock options, in which the exercise price is equal to</w:t>
      </w:r>
      <w:r>
        <w:rPr>
          <w:rFonts w:ascii="inherit" w:eastAsia="Times New Roman" w:hAnsi="inherit"/>
          <w:sz w:val="20"/>
          <w:szCs w:val="20"/>
        </w:rPr>
        <w:t xml:space="preserve"> </w:t>
      </w:r>
      <w:r>
        <w:rPr>
          <w:rFonts w:ascii="inherit" w:eastAsia="Times New Roman" w:hAnsi="inherit"/>
          <w:sz w:val="20"/>
          <w:szCs w:val="20"/>
        </w:rPr>
        <w:t>115%</w:t>
      </w:r>
      <w:r>
        <w:rPr>
          <w:rFonts w:ascii="inherit" w:eastAsia="Times New Roman" w:hAnsi="inherit"/>
          <w:sz w:val="20"/>
          <w:szCs w:val="20"/>
        </w:rPr>
        <w:t xml:space="preserve"> </w:t>
      </w:r>
      <w:r>
        <w:rPr>
          <w:rFonts w:ascii="inherit" w:eastAsia="Times New Roman" w:hAnsi="inherit"/>
          <w:sz w:val="20"/>
          <w:szCs w:val="20"/>
        </w:rPr>
        <w:t>of the closing stock price on the date of the grant, or an exercise price of</w:t>
      </w:r>
      <w:r>
        <w:rPr>
          <w:rFonts w:ascii="inherit" w:eastAsia="Times New Roman" w:hAnsi="inherit"/>
          <w:sz w:val="20"/>
          <w:szCs w:val="20"/>
        </w:rPr>
        <w:t xml:space="preserve"> </w:t>
      </w:r>
      <w:r>
        <w:rPr>
          <w:rFonts w:ascii="inherit" w:eastAsia="Times New Roman" w:hAnsi="inherit"/>
          <w:sz w:val="20"/>
          <w:szCs w:val="20"/>
        </w:rPr>
        <w:t>$38.26. The weighted average fair value of the option grants was</w:t>
      </w:r>
      <w:r>
        <w:rPr>
          <w:rFonts w:ascii="inherit" w:eastAsia="Times New Roman" w:hAnsi="inherit"/>
          <w:sz w:val="20"/>
          <w:szCs w:val="20"/>
        </w:rPr>
        <w:t xml:space="preserve"> </w:t>
      </w:r>
      <w:r>
        <w:rPr>
          <w:rFonts w:ascii="inherit" w:eastAsia="Times New Roman" w:hAnsi="inherit"/>
          <w:sz w:val="20"/>
          <w:szCs w:val="20"/>
        </w:rPr>
        <w:t>$7.85</w:t>
      </w:r>
      <w:r>
        <w:rPr>
          <w:rFonts w:ascii="inherit" w:eastAsia="Times New Roman" w:hAnsi="inherit"/>
          <w:sz w:val="20"/>
          <w:szCs w:val="20"/>
        </w:rPr>
        <w:t xml:space="preserve"> </w:t>
      </w:r>
      <w:r>
        <w:rPr>
          <w:rFonts w:ascii="inherit" w:eastAsia="Times New Roman" w:hAnsi="inherit"/>
          <w:sz w:val="20"/>
          <w:szCs w:val="20"/>
        </w:rPr>
        <w:t>based on using a Monte-Carlo simulation model and will be recognized over the requisite service period.</w:t>
      </w:r>
      <w:r>
        <w:rPr>
          <w:rFonts w:ascii="inherit" w:eastAsia="Times New Roman" w:hAnsi="inherit"/>
          <w:sz w:val="20"/>
          <w:szCs w:val="20"/>
        </w:rPr>
        <w:t xml:space="preserve"> </w:t>
      </w:r>
      <w:r>
        <w:rPr>
          <w:rFonts w:ascii="inherit" w:eastAsia="Times New Roman" w:hAnsi="inherit"/>
          <w:sz w:val="20"/>
          <w:szCs w:val="20"/>
        </w:rPr>
        <w:t>These option grants have a</w:t>
      </w:r>
      <w:r>
        <w:rPr>
          <w:rFonts w:ascii="inherit" w:eastAsia="Times New Roman" w:hAnsi="inherit"/>
          <w:sz w:val="20"/>
          <w:szCs w:val="20"/>
        </w:rPr>
        <w:t xml:space="preserve"> </w:t>
      </w:r>
      <w:r>
        <w:rPr>
          <w:rFonts w:ascii="inherit" w:eastAsia="Times New Roman" w:hAnsi="inherit"/>
          <w:sz w:val="20"/>
          <w:szCs w:val="20"/>
        </w:rPr>
        <w:t>seven year contractual term that vest at the end of 36 months.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weighted averag</w:t>
      </w:r>
      <w:r>
        <w:rPr>
          <w:rFonts w:ascii="inherit" w:eastAsia="Times New Roman" w:hAnsi="inherit"/>
          <w:sz w:val="20"/>
          <w:szCs w:val="20"/>
        </w:rPr>
        <w:t>e fair value of option grants was</w:t>
      </w:r>
      <w:r>
        <w:rPr>
          <w:rFonts w:ascii="inherit" w:eastAsia="Times New Roman" w:hAnsi="inherit"/>
          <w:sz w:val="20"/>
          <w:szCs w:val="20"/>
        </w:rPr>
        <w:t xml:space="preserve"> </w:t>
      </w:r>
      <w:r>
        <w:rPr>
          <w:rFonts w:ascii="inherit" w:eastAsia="Times New Roman" w:hAnsi="inherit"/>
          <w:sz w:val="20"/>
          <w:szCs w:val="20"/>
        </w:rPr>
        <w:t>$8.07</w:t>
      </w:r>
      <w:r>
        <w:rPr>
          <w:rFonts w:ascii="inherit" w:eastAsia="Times New Roman" w:hAnsi="inherit"/>
          <w:sz w:val="20"/>
          <w:szCs w:val="20"/>
        </w:rPr>
        <w:t xml:space="preserve"> </w:t>
      </w:r>
      <w:r>
        <w:rPr>
          <w:rFonts w:ascii="inherit" w:eastAsia="Times New Roman" w:hAnsi="inherit"/>
          <w:sz w:val="20"/>
          <w:szCs w:val="20"/>
        </w:rPr>
        <w:t>with a</w:t>
      </w:r>
      <w:r>
        <w:rPr>
          <w:rFonts w:ascii="inherit" w:eastAsia="Times New Roman" w:hAnsi="inherit"/>
          <w:sz w:val="20"/>
          <w:szCs w:val="20"/>
        </w:rPr>
        <w:t xml:space="preserve"> </w:t>
      </w:r>
      <w:r>
        <w:rPr>
          <w:rFonts w:ascii="inherit" w:eastAsia="Times New Roman" w:hAnsi="inherit"/>
          <w:sz w:val="20"/>
          <w:szCs w:val="20"/>
        </w:rPr>
        <w:t>seven year contractual term that vest ratably over</w:t>
      </w:r>
      <w:r>
        <w:rPr>
          <w:rFonts w:ascii="inherit" w:eastAsia="Times New Roman" w:hAnsi="inherit"/>
          <w:sz w:val="20"/>
          <w:szCs w:val="20"/>
        </w:rPr>
        <w:t xml:space="preserve"> </w:t>
      </w:r>
      <w:r>
        <w:rPr>
          <w:rFonts w:ascii="inherit" w:eastAsia="Times New Roman" w:hAnsi="inherit"/>
          <w:sz w:val="20"/>
          <w:szCs w:val="20"/>
        </w:rPr>
        <w:t>four years.</w:t>
      </w:r>
      <w:r>
        <w:rPr>
          <w:rFonts w:ascii="inherit" w:eastAsia="Times New Roman" w:hAnsi="inherit"/>
          <w:sz w:val="20"/>
          <w:szCs w:val="20"/>
        </w:rPr>
        <w:t xml:space="preserve"> </w:t>
      </w:r>
      <w:r>
        <w:rPr>
          <w:rFonts w:ascii="inherit" w:eastAsia="Times New Roman" w:hAnsi="inherit"/>
          <w:sz w:val="20"/>
          <w:szCs w:val="20"/>
        </w:rPr>
        <w:t>The table below details the assumptions used in determining the fair value of the option grants.</w:t>
      </w:r>
    </w:p>
    <w:p w14:paraId="53C94B2C" w14:textId="77777777" w:rsidR="00000000" w:rsidRDefault="00942225">
      <w:pPr>
        <w:spacing w:line="288" w:lineRule="auto"/>
        <w:jc w:val="both"/>
        <w:divId w:val="166941144"/>
        <w:rPr>
          <w:rFonts w:eastAsia="Times New Roman"/>
          <w:sz w:val="20"/>
          <w:szCs w:val="20"/>
        </w:rPr>
      </w:pPr>
    </w:p>
    <w:p w14:paraId="6C55ADE6" w14:textId="77777777" w:rsidR="00000000" w:rsidRDefault="00942225">
      <w:pPr>
        <w:spacing w:line="288" w:lineRule="auto"/>
        <w:jc w:val="both"/>
        <w:divId w:val="166941144"/>
        <w:rPr>
          <w:rFonts w:eastAsia="Times New Roman"/>
          <w:sz w:val="20"/>
          <w:szCs w:val="20"/>
        </w:rPr>
      </w:pPr>
    </w:p>
    <w:tbl>
      <w:tblPr>
        <w:tblW w:w="4902" w:type="pct"/>
        <w:jc w:val="center"/>
        <w:tblCellMar>
          <w:left w:w="0" w:type="dxa"/>
          <w:right w:w="0" w:type="dxa"/>
        </w:tblCellMar>
        <w:tblLook w:val="04A0" w:firstRow="1" w:lastRow="0" w:firstColumn="1" w:lastColumn="0" w:noHBand="0" w:noVBand="1"/>
      </w:tblPr>
      <w:tblGrid>
        <w:gridCol w:w="5971"/>
        <w:gridCol w:w="141"/>
        <w:gridCol w:w="679"/>
        <w:gridCol w:w="226"/>
        <w:gridCol w:w="105"/>
        <w:gridCol w:w="134"/>
        <w:gridCol w:w="679"/>
        <w:gridCol w:w="208"/>
      </w:tblGrid>
      <w:tr w:rsidR="00000000" w14:paraId="685B07E1" w14:textId="77777777">
        <w:trPr>
          <w:divId w:val="1949316371"/>
          <w:jc w:val="center"/>
        </w:trPr>
        <w:tc>
          <w:tcPr>
            <w:tcW w:w="0" w:type="auto"/>
            <w:gridSpan w:val="8"/>
            <w:vAlign w:val="center"/>
            <w:hideMark/>
          </w:tcPr>
          <w:p w14:paraId="2DFD455F" w14:textId="77777777" w:rsidR="00000000" w:rsidRDefault="00942225">
            <w:pPr>
              <w:spacing w:line="288" w:lineRule="auto"/>
              <w:jc w:val="both"/>
              <w:rPr>
                <w:rFonts w:eastAsia="Times New Roman"/>
                <w:sz w:val="20"/>
                <w:szCs w:val="20"/>
              </w:rPr>
            </w:pPr>
          </w:p>
        </w:tc>
      </w:tr>
      <w:tr w:rsidR="00000000" w14:paraId="2BC08406" w14:textId="77777777">
        <w:trPr>
          <w:divId w:val="1949316371"/>
          <w:jc w:val="center"/>
        </w:trPr>
        <w:tc>
          <w:tcPr>
            <w:tcW w:w="3750" w:type="pct"/>
            <w:vAlign w:val="center"/>
            <w:hideMark/>
          </w:tcPr>
          <w:p w14:paraId="074A2FB0" w14:textId="77777777" w:rsidR="00000000" w:rsidRDefault="00942225">
            <w:pPr>
              <w:rPr>
                <w:rFonts w:eastAsia="Times New Roman"/>
                <w:sz w:val="20"/>
                <w:szCs w:val="20"/>
              </w:rPr>
            </w:pPr>
          </w:p>
        </w:tc>
        <w:tc>
          <w:tcPr>
            <w:tcW w:w="50" w:type="pct"/>
            <w:vAlign w:val="center"/>
            <w:hideMark/>
          </w:tcPr>
          <w:p w14:paraId="44142A76" w14:textId="77777777" w:rsidR="00000000" w:rsidRDefault="00942225">
            <w:pPr>
              <w:rPr>
                <w:rFonts w:eastAsia="Times New Roman"/>
                <w:sz w:val="20"/>
                <w:szCs w:val="20"/>
              </w:rPr>
            </w:pPr>
          </w:p>
        </w:tc>
        <w:tc>
          <w:tcPr>
            <w:tcW w:w="500" w:type="pct"/>
            <w:vAlign w:val="center"/>
            <w:hideMark/>
          </w:tcPr>
          <w:p w14:paraId="54ADBB32" w14:textId="77777777" w:rsidR="00000000" w:rsidRDefault="00942225">
            <w:pPr>
              <w:rPr>
                <w:rFonts w:eastAsia="Times New Roman"/>
                <w:sz w:val="20"/>
                <w:szCs w:val="20"/>
              </w:rPr>
            </w:pPr>
          </w:p>
        </w:tc>
        <w:tc>
          <w:tcPr>
            <w:tcW w:w="50" w:type="pct"/>
            <w:vAlign w:val="center"/>
            <w:hideMark/>
          </w:tcPr>
          <w:p w14:paraId="27F34E33" w14:textId="77777777" w:rsidR="00000000" w:rsidRDefault="00942225">
            <w:pPr>
              <w:rPr>
                <w:rFonts w:eastAsia="Times New Roman"/>
                <w:sz w:val="20"/>
                <w:szCs w:val="20"/>
              </w:rPr>
            </w:pPr>
          </w:p>
        </w:tc>
        <w:tc>
          <w:tcPr>
            <w:tcW w:w="50" w:type="pct"/>
            <w:vAlign w:val="center"/>
            <w:hideMark/>
          </w:tcPr>
          <w:p w14:paraId="3C0BB69F" w14:textId="77777777" w:rsidR="00000000" w:rsidRDefault="00942225">
            <w:pPr>
              <w:rPr>
                <w:rFonts w:eastAsia="Times New Roman"/>
                <w:sz w:val="20"/>
                <w:szCs w:val="20"/>
              </w:rPr>
            </w:pPr>
          </w:p>
        </w:tc>
        <w:tc>
          <w:tcPr>
            <w:tcW w:w="50" w:type="pct"/>
            <w:vAlign w:val="center"/>
            <w:hideMark/>
          </w:tcPr>
          <w:p w14:paraId="2869BF2A" w14:textId="77777777" w:rsidR="00000000" w:rsidRDefault="00942225">
            <w:pPr>
              <w:rPr>
                <w:rFonts w:eastAsia="Times New Roman"/>
                <w:sz w:val="20"/>
                <w:szCs w:val="20"/>
              </w:rPr>
            </w:pPr>
          </w:p>
        </w:tc>
        <w:tc>
          <w:tcPr>
            <w:tcW w:w="500" w:type="pct"/>
            <w:vAlign w:val="center"/>
            <w:hideMark/>
          </w:tcPr>
          <w:p w14:paraId="7BD77A15" w14:textId="77777777" w:rsidR="00000000" w:rsidRDefault="00942225">
            <w:pPr>
              <w:rPr>
                <w:rFonts w:eastAsia="Times New Roman"/>
                <w:sz w:val="20"/>
                <w:szCs w:val="20"/>
              </w:rPr>
            </w:pPr>
          </w:p>
        </w:tc>
        <w:tc>
          <w:tcPr>
            <w:tcW w:w="50" w:type="pct"/>
            <w:vAlign w:val="center"/>
            <w:hideMark/>
          </w:tcPr>
          <w:p w14:paraId="147370F1" w14:textId="77777777" w:rsidR="00000000" w:rsidRDefault="00942225">
            <w:pPr>
              <w:rPr>
                <w:rFonts w:eastAsia="Times New Roman"/>
                <w:sz w:val="20"/>
                <w:szCs w:val="20"/>
              </w:rPr>
            </w:pPr>
          </w:p>
        </w:tc>
      </w:tr>
      <w:tr w:rsidR="00000000" w14:paraId="466EC0D9" w14:textId="77777777">
        <w:trPr>
          <w:divId w:val="1949316371"/>
          <w:jc w:val="center"/>
        </w:trPr>
        <w:tc>
          <w:tcPr>
            <w:tcW w:w="0" w:type="auto"/>
            <w:tcMar>
              <w:top w:w="30" w:type="dxa"/>
              <w:left w:w="30" w:type="dxa"/>
              <w:bottom w:w="30" w:type="dxa"/>
              <w:right w:w="30" w:type="dxa"/>
            </w:tcMar>
            <w:vAlign w:val="bottom"/>
            <w:hideMark/>
          </w:tcPr>
          <w:p w14:paraId="1395B60B" w14:textId="77777777" w:rsidR="00000000" w:rsidRDefault="00942225">
            <w:pPr>
              <w:divId w:val="98508459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17591FE"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61ECB9BD" w14:textId="77777777">
        <w:trPr>
          <w:divId w:val="1949316371"/>
          <w:jc w:val="center"/>
        </w:trPr>
        <w:tc>
          <w:tcPr>
            <w:tcW w:w="0" w:type="auto"/>
            <w:tcMar>
              <w:top w:w="30" w:type="dxa"/>
              <w:left w:w="30" w:type="dxa"/>
              <w:bottom w:w="30" w:type="dxa"/>
              <w:right w:w="30" w:type="dxa"/>
            </w:tcMar>
            <w:vAlign w:val="bottom"/>
            <w:hideMark/>
          </w:tcPr>
          <w:p w14:paraId="21E91D2D" w14:textId="77777777" w:rsidR="00000000" w:rsidRDefault="00942225">
            <w:pPr>
              <w:divId w:val="11495903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71100BF"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14:paraId="3256581C" w14:textId="77777777" w:rsidR="00000000" w:rsidRDefault="00942225">
            <w:pPr>
              <w:divId w:val="6228827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7EF0E8"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47738A64" w14:textId="77777777">
        <w:trPr>
          <w:divId w:val="1949316371"/>
          <w:jc w:val="center"/>
        </w:trPr>
        <w:tc>
          <w:tcPr>
            <w:tcW w:w="0" w:type="auto"/>
            <w:shd w:val="clear" w:color="auto" w:fill="CCEEFF"/>
            <w:tcMar>
              <w:top w:w="30" w:type="dxa"/>
              <w:left w:w="30" w:type="dxa"/>
              <w:bottom w:w="30" w:type="dxa"/>
              <w:right w:w="30" w:type="dxa"/>
            </w:tcMar>
            <w:hideMark/>
          </w:tcPr>
          <w:p w14:paraId="519E701C" w14:textId="77777777" w:rsidR="00000000" w:rsidRDefault="00942225">
            <w:pPr>
              <w:rPr>
                <w:rFonts w:eastAsia="Times New Roman"/>
                <w:sz w:val="20"/>
                <w:szCs w:val="20"/>
              </w:rPr>
            </w:pPr>
            <w:r>
              <w:rPr>
                <w:rFonts w:ascii="inherit" w:eastAsia="Times New Roman" w:hAnsi="inherit"/>
                <w:sz w:val="20"/>
                <w:szCs w:val="20"/>
              </w:rPr>
              <w:t>Dividend yield</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3FC3F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4D430E"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0A123AA5"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607526" w14:textId="77777777" w:rsidR="00000000" w:rsidRDefault="00942225">
            <w:pPr>
              <w:divId w:val="3777032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7B2F4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BD0EBF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58F844C8" w14:textId="77777777" w:rsidR="00000000" w:rsidRDefault="00942225">
            <w:pPr>
              <w:rPr>
                <w:rFonts w:eastAsia="Times New Roman"/>
                <w:sz w:val="20"/>
                <w:szCs w:val="20"/>
              </w:rPr>
            </w:pPr>
          </w:p>
        </w:tc>
      </w:tr>
      <w:tr w:rsidR="00000000" w14:paraId="20E0F0B8" w14:textId="77777777">
        <w:trPr>
          <w:divId w:val="1949316371"/>
          <w:jc w:val="center"/>
        </w:trPr>
        <w:tc>
          <w:tcPr>
            <w:tcW w:w="0" w:type="auto"/>
            <w:tcMar>
              <w:top w:w="30" w:type="dxa"/>
              <w:left w:w="30" w:type="dxa"/>
              <w:bottom w:w="30" w:type="dxa"/>
              <w:right w:w="30" w:type="dxa"/>
            </w:tcMar>
            <w:hideMark/>
          </w:tcPr>
          <w:p w14:paraId="36910116" w14:textId="77777777" w:rsidR="00000000" w:rsidRDefault="00942225">
            <w:pPr>
              <w:rPr>
                <w:rFonts w:eastAsia="Times New Roman"/>
                <w:sz w:val="20"/>
                <w:szCs w:val="20"/>
              </w:rPr>
            </w:pPr>
            <w:r>
              <w:rPr>
                <w:rFonts w:ascii="inherit" w:eastAsia="Times New Roman" w:hAnsi="inherit"/>
                <w:sz w:val="20"/>
                <w:szCs w:val="20"/>
              </w:rPr>
              <w:t>Risk-free interest rate</w:t>
            </w:r>
          </w:p>
        </w:tc>
        <w:tc>
          <w:tcPr>
            <w:tcW w:w="0" w:type="auto"/>
            <w:gridSpan w:val="2"/>
            <w:tcMar>
              <w:top w:w="30" w:type="dxa"/>
              <w:left w:w="30" w:type="dxa"/>
              <w:bottom w:w="30" w:type="dxa"/>
              <w:right w:w="0" w:type="dxa"/>
            </w:tcMar>
            <w:vAlign w:val="bottom"/>
            <w:hideMark/>
          </w:tcPr>
          <w:p w14:paraId="73E36BE6" w14:textId="77777777" w:rsidR="00000000" w:rsidRDefault="00942225">
            <w:pPr>
              <w:jc w:val="right"/>
              <w:rPr>
                <w:rFonts w:eastAsia="Times New Roman"/>
                <w:sz w:val="20"/>
                <w:szCs w:val="20"/>
              </w:rPr>
            </w:pPr>
            <w:r>
              <w:rPr>
                <w:rFonts w:ascii="inherit" w:eastAsia="Times New Roman" w:hAnsi="inherit"/>
                <w:b/>
                <w:bCs/>
                <w:sz w:val="20"/>
                <w:szCs w:val="20"/>
              </w:rPr>
              <w:t>1.46</w:t>
            </w:r>
          </w:p>
        </w:tc>
        <w:tc>
          <w:tcPr>
            <w:tcW w:w="0" w:type="auto"/>
            <w:tcMar>
              <w:top w:w="30" w:type="dxa"/>
              <w:left w:w="0" w:type="dxa"/>
              <w:bottom w:w="30" w:type="dxa"/>
              <w:right w:w="30" w:type="dxa"/>
            </w:tcMar>
            <w:vAlign w:val="bottom"/>
            <w:hideMark/>
          </w:tcPr>
          <w:p w14:paraId="76AF5E9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0CDF492" w14:textId="77777777" w:rsidR="00000000" w:rsidRDefault="00942225">
            <w:pPr>
              <w:divId w:val="1301426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2C53CA" w14:textId="77777777" w:rsidR="00000000" w:rsidRDefault="00942225">
            <w:pPr>
              <w:jc w:val="right"/>
              <w:rPr>
                <w:rFonts w:eastAsia="Times New Roman"/>
                <w:sz w:val="20"/>
                <w:szCs w:val="20"/>
              </w:rPr>
            </w:pPr>
            <w:r>
              <w:rPr>
                <w:rFonts w:ascii="inherit" w:eastAsia="Times New Roman" w:hAnsi="inherit"/>
                <w:sz w:val="20"/>
                <w:szCs w:val="20"/>
              </w:rPr>
              <w:t>2.50</w:t>
            </w:r>
          </w:p>
        </w:tc>
        <w:tc>
          <w:tcPr>
            <w:tcW w:w="0" w:type="auto"/>
            <w:tcMar>
              <w:top w:w="30" w:type="dxa"/>
              <w:left w:w="0" w:type="dxa"/>
              <w:bottom w:w="30" w:type="dxa"/>
              <w:right w:w="30" w:type="dxa"/>
            </w:tcMar>
            <w:vAlign w:val="bottom"/>
            <w:hideMark/>
          </w:tcPr>
          <w:p w14:paraId="1797428E" w14:textId="77777777" w:rsidR="00000000" w:rsidRDefault="00942225">
            <w:pPr>
              <w:rPr>
                <w:rFonts w:eastAsia="Times New Roman"/>
                <w:sz w:val="20"/>
                <w:szCs w:val="20"/>
              </w:rPr>
            </w:pPr>
            <w:r>
              <w:rPr>
                <w:rFonts w:ascii="inherit" w:eastAsia="Times New Roman" w:hAnsi="inherit"/>
                <w:sz w:val="20"/>
                <w:szCs w:val="20"/>
              </w:rPr>
              <w:t>%</w:t>
            </w:r>
          </w:p>
        </w:tc>
      </w:tr>
      <w:tr w:rsidR="00000000" w14:paraId="1517E18D" w14:textId="77777777">
        <w:trPr>
          <w:divId w:val="1949316371"/>
          <w:jc w:val="center"/>
        </w:trPr>
        <w:tc>
          <w:tcPr>
            <w:tcW w:w="0" w:type="auto"/>
            <w:shd w:val="clear" w:color="auto" w:fill="CCEEFF"/>
            <w:tcMar>
              <w:top w:w="30" w:type="dxa"/>
              <w:left w:w="30" w:type="dxa"/>
              <w:bottom w:w="30" w:type="dxa"/>
              <w:right w:w="30" w:type="dxa"/>
            </w:tcMar>
            <w:hideMark/>
          </w:tcPr>
          <w:p w14:paraId="707F7FFC" w14:textId="77777777" w:rsidR="00000000" w:rsidRDefault="00942225">
            <w:pPr>
              <w:rPr>
                <w:rFonts w:eastAsia="Times New Roman"/>
                <w:sz w:val="20"/>
                <w:szCs w:val="20"/>
              </w:rPr>
            </w:pPr>
            <w:r>
              <w:rPr>
                <w:rFonts w:ascii="inherit" w:eastAsia="Times New Roman" w:hAnsi="inherit"/>
                <w:sz w:val="20"/>
                <w:szCs w:val="20"/>
              </w:rPr>
              <w:t>Expected volatility</w:t>
            </w:r>
          </w:p>
        </w:tc>
        <w:tc>
          <w:tcPr>
            <w:tcW w:w="0" w:type="auto"/>
            <w:gridSpan w:val="2"/>
            <w:shd w:val="clear" w:color="auto" w:fill="CCEEFF"/>
            <w:tcMar>
              <w:top w:w="30" w:type="dxa"/>
              <w:left w:w="30" w:type="dxa"/>
              <w:bottom w:w="30" w:type="dxa"/>
              <w:right w:w="0" w:type="dxa"/>
            </w:tcMar>
            <w:vAlign w:val="bottom"/>
            <w:hideMark/>
          </w:tcPr>
          <w:p w14:paraId="665DC8C7" w14:textId="77777777" w:rsidR="00000000" w:rsidRDefault="00942225">
            <w:pPr>
              <w:jc w:val="right"/>
              <w:rPr>
                <w:rFonts w:eastAsia="Times New Roman"/>
                <w:sz w:val="20"/>
                <w:szCs w:val="20"/>
              </w:rPr>
            </w:pPr>
            <w:r>
              <w:rPr>
                <w:rFonts w:ascii="inherit" w:eastAsia="Times New Roman" w:hAnsi="inherit"/>
                <w:b/>
                <w:bCs/>
                <w:sz w:val="20"/>
                <w:szCs w:val="20"/>
              </w:rPr>
              <w:t>33.38</w:t>
            </w:r>
          </w:p>
        </w:tc>
        <w:tc>
          <w:tcPr>
            <w:tcW w:w="0" w:type="auto"/>
            <w:shd w:val="clear" w:color="auto" w:fill="CCEEFF"/>
            <w:tcMar>
              <w:top w:w="30" w:type="dxa"/>
              <w:left w:w="0" w:type="dxa"/>
              <w:bottom w:w="30" w:type="dxa"/>
              <w:right w:w="30" w:type="dxa"/>
            </w:tcMar>
            <w:vAlign w:val="bottom"/>
            <w:hideMark/>
          </w:tcPr>
          <w:p w14:paraId="36EC593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427E53B" w14:textId="77777777" w:rsidR="00000000" w:rsidRDefault="00942225">
            <w:pPr>
              <w:divId w:val="9943784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91D623" w14:textId="77777777" w:rsidR="00000000" w:rsidRDefault="00942225">
            <w:pPr>
              <w:jc w:val="right"/>
              <w:rPr>
                <w:rFonts w:eastAsia="Times New Roman"/>
                <w:sz w:val="20"/>
                <w:szCs w:val="20"/>
              </w:rPr>
            </w:pPr>
            <w:r>
              <w:rPr>
                <w:rFonts w:ascii="inherit" w:eastAsia="Times New Roman" w:hAnsi="inherit"/>
                <w:sz w:val="20"/>
                <w:szCs w:val="20"/>
              </w:rPr>
              <w:t>34.79</w:t>
            </w:r>
          </w:p>
        </w:tc>
        <w:tc>
          <w:tcPr>
            <w:tcW w:w="0" w:type="auto"/>
            <w:shd w:val="clear" w:color="auto" w:fill="CCEEFF"/>
            <w:tcMar>
              <w:top w:w="30" w:type="dxa"/>
              <w:left w:w="0" w:type="dxa"/>
              <w:bottom w:w="30" w:type="dxa"/>
              <w:right w:w="30" w:type="dxa"/>
            </w:tcMar>
            <w:vAlign w:val="bottom"/>
            <w:hideMark/>
          </w:tcPr>
          <w:p w14:paraId="5AD0BE0D" w14:textId="77777777" w:rsidR="00000000" w:rsidRDefault="00942225">
            <w:pPr>
              <w:rPr>
                <w:rFonts w:eastAsia="Times New Roman"/>
                <w:sz w:val="20"/>
                <w:szCs w:val="20"/>
              </w:rPr>
            </w:pPr>
            <w:r>
              <w:rPr>
                <w:rFonts w:ascii="inherit" w:eastAsia="Times New Roman" w:hAnsi="inherit"/>
                <w:sz w:val="20"/>
                <w:szCs w:val="20"/>
              </w:rPr>
              <w:t>%</w:t>
            </w:r>
          </w:p>
        </w:tc>
      </w:tr>
      <w:tr w:rsidR="00000000" w14:paraId="6B1DFBD6" w14:textId="77777777">
        <w:trPr>
          <w:divId w:val="1949316371"/>
          <w:jc w:val="center"/>
        </w:trPr>
        <w:tc>
          <w:tcPr>
            <w:tcW w:w="0" w:type="auto"/>
            <w:tcMar>
              <w:top w:w="30" w:type="dxa"/>
              <w:left w:w="30" w:type="dxa"/>
              <w:bottom w:w="30" w:type="dxa"/>
              <w:right w:w="30" w:type="dxa"/>
            </w:tcMar>
            <w:hideMark/>
          </w:tcPr>
          <w:p w14:paraId="5034961E" w14:textId="77777777" w:rsidR="00000000" w:rsidRDefault="00942225">
            <w:pPr>
              <w:rPr>
                <w:rFonts w:eastAsia="Times New Roman"/>
                <w:sz w:val="20"/>
                <w:szCs w:val="20"/>
              </w:rPr>
            </w:pPr>
            <w:r>
              <w:rPr>
                <w:rFonts w:ascii="inherit" w:eastAsia="Times New Roman" w:hAnsi="inherit"/>
                <w:sz w:val="20"/>
                <w:szCs w:val="20"/>
              </w:rPr>
              <w:t>Expected holding period (years)</w:t>
            </w:r>
          </w:p>
        </w:tc>
        <w:tc>
          <w:tcPr>
            <w:tcW w:w="0" w:type="auto"/>
            <w:gridSpan w:val="2"/>
            <w:tcMar>
              <w:top w:w="30" w:type="dxa"/>
              <w:left w:w="30" w:type="dxa"/>
              <w:bottom w:w="30" w:type="dxa"/>
              <w:right w:w="0" w:type="dxa"/>
            </w:tcMar>
            <w:vAlign w:val="bottom"/>
            <w:hideMark/>
          </w:tcPr>
          <w:p w14:paraId="0C6FEA13"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vAlign w:val="bottom"/>
            <w:hideMark/>
          </w:tcPr>
          <w:p w14:paraId="3C7380F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627680F" w14:textId="77777777" w:rsidR="00000000" w:rsidRDefault="00942225">
            <w:pPr>
              <w:divId w:val="240985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CFE99C" w14:textId="77777777" w:rsidR="00000000" w:rsidRDefault="00942225">
            <w:pPr>
              <w:jc w:val="right"/>
              <w:rPr>
                <w:rFonts w:eastAsia="Times New Roman"/>
                <w:sz w:val="20"/>
                <w:szCs w:val="20"/>
              </w:rPr>
            </w:pPr>
            <w:r>
              <w:rPr>
                <w:rFonts w:ascii="inherit" w:eastAsia="Times New Roman" w:hAnsi="inherit"/>
                <w:sz w:val="20"/>
                <w:szCs w:val="20"/>
              </w:rPr>
              <w:t>3.9</w:t>
            </w:r>
          </w:p>
        </w:tc>
        <w:tc>
          <w:tcPr>
            <w:tcW w:w="0" w:type="auto"/>
            <w:vAlign w:val="bottom"/>
            <w:hideMark/>
          </w:tcPr>
          <w:p w14:paraId="6341B733" w14:textId="77777777" w:rsidR="00000000" w:rsidRDefault="00942225">
            <w:pPr>
              <w:rPr>
                <w:rFonts w:eastAsia="Times New Roman"/>
                <w:sz w:val="20"/>
                <w:szCs w:val="20"/>
              </w:rPr>
            </w:pPr>
          </w:p>
        </w:tc>
      </w:tr>
    </w:tbl>
    <w:p w14:paraId="7853388D" w14:textId="77777777" w:rsidR="00000000" w:rsidRDefault="00942225">
      <w:pPr>
        <w:spacing w:line="288" w:lineRule="auto"/>
        <w:jc w:val="both"/>
        <w:divId w:val="166941144"/>
        <w:rPr>
          <w:rFonts w:eastAsia="Times New Roman"/>
          <w:sz w:val="20"/>
          <w:szCs w:val="20"/>
        </w:rPr>
      </w:pPr>
    </w:p>
    <w:p w14:paraId="2BAD642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E</w:t>
      </w:r>
      <w:r>
        <w:rPr>
          <w:rFonts w:ascii="inherit" w:eastAsia="Times New Roman" w:hAnsi="inherit"/>
          <w:sz w:val="20"/>
          <w:szCs w:val="20"/>
        </w:rPr>
        <w:t xml:space="preserve">xpected volatility is calculated as the historical volatility of the Company’s stock over a period equal to the expected term of the options, as management believes this is the best representation of prospective trends. The Company uses historical data to </w:t>
      </w:r>
      <w:r>
        <w:rPr>
          <w:rFonts w:ascii="inherit" w:eastAsia="Times New Roman" w:hAnsi="inherit"/>
          <w:sz w:val="20"/>
          <w:szCs w:val="20"/>
        </w:rPr>
        <w:t>estimate option exercise and employee terminations within the valuation model. The expected holding period represents the period of time that options are expected to be outstanding. For options granted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the seve</w:t>
      </w:r>
      <w:r>
        <w:rPr>
          <w:rFonts w:ascii="inherit" w:eastAsia="Times New Roman" w:hAnsi="inherit"/>
          <w:sz w:val="20"/>
          <w:szCs w:val="20"/>
        </w:rPr>
        <w:t>n-year U.S. Treasury yield curve was used to determine the risk-free interest rate. For options granted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risk-free interest rate was determined based on a blend of the three and five-year U.S. Treasury yield</w:t>
      </w:r>
      <w:r>
        <w:rPr>
          <w:rFonts w:ascii="inherit" w:eastAsia="Times New Roman" w:hAnsi="inherit"/>
          <w:sz w:val="20"/>
          <w:szCs w:val="20"/>
        </w:rPr>
        <w:t xml:space="preserve"> curves in effect at the time of the grant.</w:t>
      </w:r>
    </w:p>
    <w:p w14:paraId="35E7C113" w14:textId="77777777" w:rsidR="00000000" w:rsidRDefault="00942225">
      <w:pPr>
        <w:spacing w:line="288" w:lineRule="auto"/>
        <w:jc w:val="both"/>
        <w:divId w:val="166941144"/>
        <w:rPr>
          <w:rFonts w:eastAsia="Times New Roman"/>
          <w:sz w:val="20"/>
          <w:szCs w:val="20"/>
        </w:rPr>
      </w:pPr>
    </w:p>
    <w:p w14:paraId="16E6C36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the total unrecognized compensation cost of</w:t>
      </w:r>
      <w:r>
        <w:rPr>
          <w:rFonts w:ascii="inherit" w:eastAsia="Times New Roman" w:hAnsi="inherit"/>
          <w:sz w:val="20"/>
          <w:szCs w:val="20"/>
        </w:rPr>
        <w:t xml:space="preserve"> </w:t>
      </w:r>
      <w:r>
        <w:rPr>
          <w:rFonts w:ascii="inherit" w:eastAsia="Times New Roman" w:hAnsi="inherit"/>
          <w:sz w:val="20"/>
          <w:szCs w:val="20"/>
        </w:rPr>
        <w:t>$118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restricted stock grants is expected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years.</w:t>
      </w:r>
      <w:r>
        <w:rPr>
          <w:rFonts w:ascii="inherit" w:eastAsia="Times New Roman" w:hAnsi="inherit"/>
          <w:sz w:val="20"/>
          <w:szCs w:val="20"/>
        </w:rPr>
        <w:t xml:space="preserve"> </w:t>
      </w:r>
      <w:r>
        <w:rPr>
          <w:rFonts w:ascii="inherit" w:eastAsia="Times New Roman" w:hAnsi="inherit"/>
          <w:sz w:val="20"/>
          <w:szCs w:val="20"/>
        </w:rPr>
        <w:t>As of March 31, 2020, the total unrecognized compensation cost of $63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unvested stock option grants is expected to be recognized over a weighted average period of approximately</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years.</w:t>
      </w:r>
    </w:p>
    <w:p w14:paraId="2DE23309" w14:textId="77777777" w:rsidR="00000000" w:rsidRDefault="00942225">
      <w:pPr>
        <w:spacing w:line="288" w:lineRule="auto"/>
        <w:jc w:val="both"/>
        <w:divId w:val="166941144"/>
        <w:rPr>
          <w:rFonts w:eastAsia="Times New Roman"/>
          <w:sz w:val="20"/>
          <w:szCs w:val="20"/>
        </w:rPr>
      </w:pPr>
    </w:p>
    <w:p w14:paraId="59CCAF18"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Employee Stock Purchase Plan</w:t>
      </w:r>
      <w:r>
        <w:rPr>
          <w:rFonts w:ascii="inherit" w:eastAsia="Times New Roman" w:hAnsi="inherit"/>
          <w:i/>
          <w:iCs/>
          <w:sz w:val="20"/>
          <w:szCs w:val="20"/>
        </w:rPr>
        <w:t xml:space="preserve"> </w:t>
      </w:r>
      <w:r>
        <w:rPr>
          <w:rFonts w:ascii="inherit" w:eastAsia="Times New Roman" w:hAnsi="inherit"/>
          <w:sz w:val="20"/>
          <w:szCs w:val="20"/>
        </w:rPr>
        <w:t>The Company's Employee Stock Purchase Plan ("ESPP") provides employees a</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discount on stock purchases using a</w:t>
      </w:r>
      <w:r>
        <w:rPr>
          <w:rFonts w:ascii="inherit" w:eastAsia="Times New Roman" w:hAnsi="inherit"/>
          <w:sz w:val="20"/>
          <w:szCs w:val="20"/>
        </w:rPr>
        <w:t xml:space="preserve"> </w:t>
      </w:r>
      <w:r>
        <w:rPr>
          <w:rFonts w:ascii="inherit" w:eastAsia="Times New Roman" w:hAnsi="inherit"/>
          <w:sz w:val="20"/>
          <w:szCs w:val="20"/>
        </w:rPr>
        <w:t xml:space="preserve">three-month look-back feature where the discount is applied to the stock price that represents the lower of NCR’s </w:t>
      </w:r>
      <w:r>
        <w:rPr>
          <w:rFonts w:ascii="inherit" w:eastAsia="Times New Roman" w:hAnsi="inherit"/>
          <w:sz w:val="20"/>
          <w:szCs w:val="20"/>
        </w:rPr>
        <w:t>closing stock price on either the first day or the last day of each calendar quarter. Participants can contribute between</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of their compensation.</w:t>
      </w:r>
      <w:r>
        <w:rPr>
          <w:rFonts w:ascii="inherit" w:eastAsia="Times New Roman" w:hAnsi="inherit"/>
          <w:sz w:val="20"/>
          <w:szCs w:val="20"/>
        </w:rPr>
        <w:t xml:space="preserve"> </w:t>
      </w:r>
    </w:p>
    <w:p w14:paraId="1C6608DB" w14:textId="77777777" w:rsidR="00000000" w:rsidRDefault="00942225">
      <w:pPr>
        <w:spacing w:line="288" w:lineRule="auto"/>
        <w:jc w:val="both"/>
        <w:divId w:val="166941144"/>
        <w:rPr>
          <w:rFonts w:eastAsia="Times New Roman"/>
          <w:sz w:val="20"/>
          <w:szCs w:val="20"/>
        </w:rPr>
      </w:pPr>
    </w:p>
    <w:p w14:paraId="116E8AE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employees purchased 0.5</w:t>
      </w:r>
      <w:r>
        <w:rPr>
          <w:rFonts w:ascii="inherit" w:eastAsia="Times New Roman" w:hAnsi="inherit"/>
          <w:sz w:val="20"/>
          <w:szCs w:val="20"/>
        </w:rPr>
        <w:t xml:space="preserve"> </w:t>
      </w:r>
      <w:r>
        <w:rPr>
          <w:rFonts w:ascii="inherit" w:eastAsia="Times New Roman" w:hAnsi="inherit"/>
          <w:sz w:val="20"/>
          <w:szCs w:val="20"/>
        </w:rPr>
        <w:t>million shares, at a discounte</w:t>
      </w:r>
      <w:r>
        <w:rPr>
          <w:rFonts w:ascii="inherit" w:eastAsia="Times New Roman" w:hAnsi="inherit"/>
          <w:sz w:val="20"/>
          <w:szCs w:val="20"/>
        </w:rPr>
        <w:t>d price of</w:t>
      </w:r>
      <w:r>
        <w:rPr>
          <w:rFonts w:ascii="inherit" w:eastAsia="Times New Roman" w:hAnsi="inherit"/>
          <w:sz w:val="20"/>
          <w:szCs w:val="20"/>
        </w:rPr>
        <w:t xml:space="preserve"> </w:t>
      </w:r>
      <w:r>
        <w:rPr>
          <w:rFonts w:ascii="inherit" w:eastAsia="Times New Roman" w:hAnsi="inherit"/>
          <w:sz w:val="20"/>
          <w:szCs w:val="20"/>
        </w:rPr>
        <w:t>$15.05.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employees purchased</w:t>
      </w:r>
      <w:r>
        <w:rPr>
          <w:rFonts w:ascii="inherit" w:eastAsia="Times New Roman" w:hAnsi="inherit"/>
          <w:sz w:val="20"/>
          <w:szCs w:val="20"/>
        </w:rPr>
        <w:t xml:space="preserve"> </w:t>
      </w:r>
      <w:r>
        <w:rPr>
          <w:rFonts w:ascii="inherit" w:eastAsia="Times New Roman" w:hAnsi="inherit"/>
          <w:sz w:val="20"/>
          <w:szCs w:val="20"/>
        </w:rPr>
        <w:t>0.3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at a discounted price of</w:t>
      </w:r>
      <w:r>
        <w:rPr>
          <w:rFonts w:ascii="inherit" w:eastAsia="Times New Roman" w:hAnsi="inherit"/>
          <w:sz w:val="20"/>
          <w:szCs w:val="20"/>
        </w:rPr>
        <w:t xml:space="preserve"> </w:t>
      </w:r>
      <w:r>
        <w:rPr>
          <w:rFonts w:ascii="inherit" w:eastAsia="Times New Roman" w:hAnsi="inherit"/>
          <w:sz w:val="20"/>
          <w:szCs w:val="20"/>
        </w:rPr>
        <w:t>$20.24.</w:t>
      </w:r>
      <w:r>
        <w:rPr>
          <w:rFonts w:ascii="inherit" w:eastAsia="Times New Roman" w:hAnsi="inherit"/>
          <w:sz w:val="20"/>
          <w:szCs w:val="20"/>
        </w:rPr>
        <w:t xml:space="preserve"> </w:t>
      </w:r>
    </w:p>
    <w:p w14:paraId="58D4B057" w14:textId="77777777" w:rsidR="00000000" w:rsidRDefault="00942225">
      <w:pPr>
        <w:spacing w:line="288" w:lineRule="auto"/>
        <w:jc w:val="both"/>
        <w:divId w:val="166941144"/>
        <w:rPr>
          <w:rFonts w:eastAsia="Times New Roman"/>
          <w:sz w:val="20"/>
          <w:szCs w:val="20"/>
        </w:rPr>
      </w:pPr>
    </w:p>
    <w:p w14:paraId="727DD850" w14:textId="77777777" w:rsidR="00000000" w:rsidRDefault="00942225">
      <w:pPr>
        <w:divId w:val="813302991"/>
        <w:rPr>
          <w:rFonts w:eastAsia="Times New Roman"/>
          <w:sz w:val="20"/>
          <w:szCs w:val="20"/>
        </w:rPr>
      </w:pPr>
    </w:p>
    <w:p w14:paraId="60E065AE" w14:textId="77777777" w:rsidR="00000000" w:rsidRDefault="00942225">
      <w:pPr>
        <w:spacing w:line="288" w:lineRule="auto"/>
        <w:jc w:val="center"/>
        <w:divId w:val="2087721577"/>
        <w:rPr>
          <w:rFonts w:eastAsia="Times New Roman"/>
          <w:sz w:val="20"/>
          <w:szCs w:val="20"/>
        </w:rPr>
      </w:pPr>
      <w:r>
        <w:rPr>
          <w:rFonts w:ascii="inherit" w:eastAsia="Times New Roman" w:hAnsi="inherit"/>
          <w:sz w:val="20"/>
          <w:szCs w:val="20"/>
        </w:rPr>
        <w:t>18</w:t>
      </w:r>
    </w:p>
    <w:p w14:paraId="1BA99E5A" w14:textId="77777777" w:rsidR="00000000" w:rsidRDefault="00942225">
      <w:pPr>
        <w:divId w:val="166941144"/>
        <w:rPr>
          <w:rFonts w:eastAsia="Times New Roman"/>
          <w:sz w:val="20"/>
          <w:szCs w:val="20"/>
        </w:rPr>
      </w:pPr>
      <w:r>
        <w:rPr>
          <w:rFonts w:eastAsia="Times New Roman"/>
          <w:sz w:val="20"/>
          <w:szCs w:val="20"/>
        </w:rPr>
        <w:pict w14:anchorId="07AEA09B">
          <v:rect id="_x0000_i1043" style="width:0;height:1.5pt" o:hralign="center" o:hrstd="t" o:hr="t" fillcolor="#a0a0a0" stroked="f"/>
        </w:pict>
      </w:r>
    </w:p>
    <w:p w14:paraId="552CA9E0" w14:textId="77777777" w:rsidR="00000000" w:rsidRDefault="00942225">
      <w:pPr>
        <w:spacing w:line="288" w:lineRule="auto"/>
        <w:divId w:val="129906875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2D7DE5A5" w14:textId="77777777" w:rsidR="00000000" w:rsidRDefault="00942225">
      <w:pPr>
        <w:spacing w:line="288" w:lineRule="auto"/>
        <w:jc w:val="center"/>
        <w:divId w:val="1299068751"/>
        <w:rPr>
          <w:rFonts w:eastAsia="Times New Roman"/>
          <w:sz w:val="20"/>
          <w:szCs w:val="20"/>
        </w:rPr>
      </w:pPr>
      <w:r>
        <w:rPr>
          <w:rFonts w:ascii="inherit" w:eastAsia="Times New Roman" w:hAnsi="inherit"/>
          <w:b/>
          <w:bCs/>
          <w:sz w:val="20"/>
          <w:szCs w:val="20"/>
        </w:rPr>
        <w:t>NC</w:t>
      </w:r>
      <w:r>
        <w:rPr>
          <w:rFonts w:ascii="inherit" w:eastAsia="Times New Roman" w:hAnsi="inherit"/>
          <w:b/>
          <w:bCs/>
          <w:sz w:val="20"/>
          <w:szCs w:val="20"/>
        </w:rPr>
        <w:t>R Corporation</w:t>
      </w:r>
    </w:p>
    <w:p w14:paraId="51DFBAAA" w14:textId="77777777" w:rsidR="00000000" w:rsidRDefault="00942225">
      <w:pPr>
        <w:spacing w:line="288" w:lineRule="auto"/>
        <w:jc w:val="center"/>
        <w:divId w:val="1299068751"/>
        <w:rPr>
          <w:rFonts w:eastAsia="Times New Roman"/>
          <w:sz w:val="20"/>
          <w:szCs w:val="20"/>
        </w:rPr>
      </w:pPr>
      <w:r>
        <w:rPr>
          <w:rFonts w:ascii="inherit" w:eastAsia="Times New Roman" w:hAnsi="inherit"/>
          <w:b/>
          <w:bCs/>
          <w:sz w:val="20"/>
          <w:szCs w:val="20"/>
        </w:rPr>
        <w:t>Notes to Condensed Consolidated Financial Statements (Unaudited)—(Continued)</w:t>
      </w:r>
    </w:p>
    <w:p w14:paraId="0F08EFCA" w14:textId="77777777" w:rsidR="00000000" w:rsidRDefault="00942225">
      <w:pPr>
        <w:divId w:val="2059936471"/>
        <w:rPr>
          <w:rFonts w:eastAsia="Times New Roman"/>
          <w:sz w:val="20"/>
          <w:szCs w:val="20"/>
        </w:rPr>
      </w:pPr>
    </w:p>
    <w:p w14:paraId="64E3DEAA" w14:textId="77777777" w:rsidR="00000000" w:rsidRDefault="00942225">
      <w:pPr>
        <w:spacing w:line="288" w:lineRule="auto"/>
        <w:divId w:val="331107641"/>
        <w:rPr>
          <w:rFonts w:eastAsia="Times New Roman"/>
          <w:sz w:val="20"/>
          <w:szCs w:val="20"/>
        </w:rPr>
      </w:pPr>
    </w:p>
    <w:p w14:paraId="14E20823" w14:textId="77777777" w:rsidR="00000000" w:rsidRDefault="00942225">
      <w:pPr>
        <w:spacing w:line="288" w:lineRule="auto"/>
        <w:divId w:val="516818188"/>
        <w:rPr>
          <w:rFonts w:eastAsia="Times New Roman"/>
          <w:sz w:val="20"/>
          <w:szCs w:val="20"/>
        </w:rPr>
      </w:pPr>
      <w:r>
        <w:rPr>
          <w:rFonts w:ascii="inherit" w:eastAsia="Times New Roman" w:hAnsi="inherit"/>
          <w:b/>
          <w:bCs/>
          <w:color w:val="54B948"/>
          <w:sz w:val="20"/>
          <w:szCs w:val="20"/>
        </w:rPr>
        <w:t>7. EMPLOYEE BENEFIT PLANS</w:t>
      </w:r>
      <w:r>
        <w:rPr>
          <w:rFonts w:ascii="inherit" w:eastAsia="Times New Roman" w:hAnsi="inherit"/>
          <w:b/>
          <w:bCs/>
          <w:sz w:val="20"/>
          <w:szCs w:val="20"/>
        </w:rPr>
        <w:t xml:space="preserve"> </w:t>
      </w:r>
    </w:p>
    <w:p w14:paraId="3E5EDB2A" w14:textId="77777777" w:rsidR="00000000" w:rsidRDefault="00942225">
      <w:pPr>
        <w:spacing w:line="288" w:lineRule="auto"/>
        <w:divId w:val="932931724"/>
        <w:rPr>
          <w:rFonts w:eastAsia="Times New Roman"/>
          <w:sz w:val="20"/>
          <w:szCs w:val="20"/>
        </w:rPr>
      </w:pPr>
    </w:p>
    <w:p w14:paraId="580AB9CA" w14:textId="77777777" w:rsidR="00000000" w:rsidRDefault="00942225">
      <w:pPr>
        <w:spacing w:line="288" w:lineRule="auto"/>
        <w:divId w:val="1948539100"/>
        <w:rPr>
          <w:rFonts w:eastAsia="Times New Roman"/>
          <w:sz w:val="20"/>
          <w:szCs w:val="20"/>
        </w:rPr>
      </w:pPr>
      <w:r>
        <w:rPr>
          <w:rFonts w:ascii="inherit" w:eastAsia="Times New Roman" w:hAnsi="inherit"/>
          <w:sz w:val="20"/>
          <w:szCs w:val="20"/>
        </w:rPr>
        <w:t>Components of net periodic benefit cost (income) of the pension plans 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 xml:space="preserve"> </w:t>
      </w:r>
      <w:r>
        <w:rPr>
          <w:rFonts w:ascii="inherit" w:eastAsia="Times New Roman" w:hAnsi="inherit"/>
          <w:sz w:val="20"/>
          <w:szCs w:val="20"/>
        </w:rPr>
        <w:t>were as follows:</w:t>
      </w:r>
    </w:p>
    <w:tbl>
      <w:tblPr>
        <w:tblW w:w="4951" w:type="pct"/>
        <w:jc w:val="center"/>
        <w:tblCellMar>
          <w:left w:w="0" w:type="dxa"/>
          <w:right w:w="0" w:type="dxa"/>
        </w:tblCellMar>
        <w:tblLook w:val="04A0" w:firstRow="1" w:lastRow="0" w:firstColumn="1" w:lastColumn="0" w:noHBand="0" w:noVBand="1"/>
      </w:tblPr>
      <w:tblGrid>
        <w:gridCol w:w="1899"/>
        <w:gridCol w:w="140"/>
        <w:gridCol w:w="612"/>
        <w:gridCol w:w="113"/>
        <w:gridCol w:w="106"/>
        <w:gridCol w:w="133"/>
        <w:gridCol w:w="611"/>
        <w:gridCol w:w="107"/>
        <w:gridCol w:w="105"/>
        <w:gridCol w:w="140"/>
        <w:gridCol w:w="892"/>
        <w:gridCol w:w="112"/>
        <w:gridCol w:w="105"/>
        <w:gridCol w:w="132"/>
        <w:gridCol w:w="892"/>
        <w:gridCol w:w="107"/>
        <w:gridCol w:w="105"/>
        <w:gridCol w:w="140"/>
        <w:gridCol w:w="659"/>
        <w:gridCol w:w="113"/>
        <w:gridCol w:w="105"/>
        <w:gridCol w:w="132"/>
        <w:gridCol w:w="658"/>
        <w:gridCol w:w="107"/>
      </w:tblGrid>
      <w:tr w:rsidR="00000000" w14:paraId="75C0D931" w14:textId="77777777">
        <w:trPr>
          <w:divId w:val="362560562"/>
          <w:jc w:val="center"/>
        </w:trPr>
        <w:tc>
          <w:tcPr>
            <w:tcW w:w="0" w:type="auto"/>
            <w:gridSpan w:val="24"/>
            <w:vAlign w:val="center"/>
            <w:hideMark/>
          </w:tcPr>
          <w:p w14:paraId="2E866AED" w14:textId="77777777" w:rsidR="00000000" w:rsidRDefault="00942225">
            <w:pPr>
              <w:spacing w:line="288" w:lineRule="auto"/>
              <w:rPr>
                <w:rFonts w:eastAsia="Times New Roman"/>
                <w:sz w:val="20"/>
                <w:szCs w:val="20"/>
              </w:rPr>
            </w:pPr>
          </w:p>
        </w:tc>
      </w:tr>
      <w:tr w:rsidR="00000000" w14:paraId="09B9E605" w14:textId="77777777">
        <w:trPr>
          <w:divId w:val="362560562"/>
          <w:jc w:val="center"/>
        </w:trPr>
        <w:tc>
          <w:tcPr>
            <w:tcW w:w="1450" w:type="pct"/>
            <w:vAlign w:val="center"/>
            <w:hideMark/>
          </w:tcPr>
          <w:p w14:paraId="02591781" w14:textId="77777777" w:rsidR="00000000" w:rsidRDefault="00942225">
            <w:pPr>
              <w:rPr>
                <w:rFonts w:eastAsia="Times New Roman"/>
                <w:sz w:val="20"/>
                <w:szCs w:val="20"/>
              </w:rPr>
            </w:pPr>
          </w:p>
        </w:tc>
        <w:tc>
          <w:tcPr>
            <w:tcW w:w="50" w:type="pct"/>
            <w:vAlign w:val="center"/>
            <w:hideMark/>
          </w:tcPr>
          <w:p w14:paraId="2EE75627" w14:textId="77777777" w:rsidR="00000000" w:rsidRDefault="00942225">
            <w:pPr>
              <w:rPr>
                <w:rFonts w:eastAsia="Times New Roman"/>
                <w:sz w:val="20"/>
                <w:szCs w:val="20"/>
              </w:rPr>
            </w:pPr>
          </w:p>
        </w:tc>
        <w:tc>
          <w:tcPr>
            <w:tcW w:w="450" w:type="pct"/>
            <w:vAlign w:val="center"/>
            <w:hideMark/>
          </w:tcPr>
          <w:p w14:paraId="7BE0E90A" w14:textId="77777777" w:rsidR="00000000" w:rsidRDefault="00942225">
            <w:pPr>
              <w:rPr>
                <w:rFonts w:eastAsia="Times New Roman"/>
                <w:sz w:val="20"/>
                <w:szCs w:val="20"/>
              </w:rPr>
            </w:pPr>
          </w:p>
        </w:tc>
        <w:tc>
          <w:tcPr>
            <w:tcW w:w="50" w:type="pct"/>
            <w:vAlign w:val="center"/>
            <w:hideMark/>
          </w:tcPr>
          <w:p w14:paraId="7E59116D" w14:textId="77777777" w:rsidR="00000000" w:rsidRDefault="00942225">
            <w:pPr>
              <w:rPr>
                <w:rFonts w:eastAsia="Times New Roman"/>
                <w:sz w:val="20"/>
                <w:szCs w:val="20"/>
              </w:rPr>
            </w:pPr>
          </w:p>
        </w:tc>
        <w:tc>
          <w:tcPr>
            <w:tcW w:w="50" w:type="pct"/>
            <w:vAlign w:val="center"/>
            <w:hideMark/>
          </w:tcPr>
          <w:p w14:paraId="39FE78E9" w14:textId="77777777" w:rsidR="00000000" w:rsidRDefault="00942225">
            <w:pPr>
              <w:rPr>
                <w:rFonts w:eastAsia="Times New Roman"/>
                <w:sz w:val="20"/>
                <w:szCs w:val="20"/>
              </w:rPr>
            </w:pPr>
          </w:p>
        </w:tc>
        <w:tc>
          <w:tcPr>
            <w:tcW w:w="50" w:type="pct"/>
            <w:vAlign w:val="center"/>
            <w:hideMark/>
          </w:tcPr>
          <w:p w14:paraId="7271554A" w14:textId="77777777" w:rsidR="00000000" w:rsidRDefault="00942225">
            <w:pPr>
              <w:rPr>
                <w:rFonts w:eastAsia="Times New Roman"/>
                <w:sz w:val="20"/>
                <w:szCs w:val="20"/>
              </w:rPr>
            </w:pPr>
          </w:p>
        </w:tc>
        <w:tc>
          <w:tcPr>
            <w:tcW w:w="450" w:type="pct"/>
            <w:vAlign w:val="center"/>
            <w:hideMark/>
          </w:tcPr>
          <w:p w14:paraId="00E1DF23" w14:textId="77777777" w:rsidR="00000000" w:rsidRDefault="00942225">
            <w:pPr>
              <w:rPr>
                <w:rFonts w:eastAsia="Times New Roman"/>
                <w:sz w:val="20"/>
                <w:szCs w:val="20"/>
              </w:rPr>
            </w:pPr>
          </w:p>
        </w:tc>
        <w:tc>
          <w:tcPr>
            <w:tcW w:w="50" w:type="pct"/>
            <w:vAlign w:val="center"/>
            <w:hideMark/>
          </w:tcPr>
          <w:p w14:paraId="743A00E0" w14:textId="77777777" w:rsidR="00000000" w:rsidRDefault="00942225">
            <w:pPr>
              <w:rPr>
                <w:rFonts w:eastAsia="Times New Roman"/>
                <w:sz w:val="20"/>
                <w:szCs w:val="20"/>
              </w:rPr>
            </w:pPr>
          </w:p>
        </w:tc>
        <w:tc>
          <w:tcPr>
            <w:tcW w:w="50" w:type="pct"/>
            <w:vAlign w:val="center"/>
            <w:hideMark/>
          </w:tcPr>
          <w:p w14:paraId="7040964C" w14:textId="77777777" w:rsidR="00000000" w:rsidRDefault="00942225">
            <w:pPr>
              <w:rPr>
                <w:rFonts w:eastAsia="Times New Roman"/>
                <w:sz w:val="20"/>
                <w:szCs w:val="20"/>
              </w:rPr>
            </w:pPr>
          </w:p>
        </w:tc>
        <w:tc>
          <w:tcPr>
            <w:tcW w:w="50" w:type="pct"/>
            <w:vAlign w:val="center"/>
            <w:hideMark/>
          </w:tcPr>
          <w:p w14:paraId="78D2CFD3" w14:textId="77777777" w:rsidR="00000000" w:rsidRDefault="00942225">
            <w:pPr>
              <w:rPr>
                <w:rFonts w:eastAsia="Times New Roman"/>
                <w:sz w:val="20"/>
                <w:szCs w:val="20"/>
              </w:rPr>
            </w:pPr>
          </w:p>
        </w:tc>
        <w:tc>
          <w:tcPr>
            <w:tcW w:w="450" w:type="pct"/>
            <w:vAlign w:val="center"/>
            <w:hideMark/>
          </w:tcPr>
          <w:p w14:paraId="4A7BD959" w14:textId="77777777" w:rsidR="00000000" w:rsidRDefault="00942225">
            <w:pPr>
              <w:rPr>
                <w:rFonts w:eastAsia="Times New Roman"/>
                <w:sz w:val="20"/>
                <w:szCs w:val="20"/>
              </w:rPr>
            </w:pPr>
          </w:p>
        </w:tc>
        <w:tc>
          <w:tcPr>
            <w:tcW w:w="50" w:type="pct"/>
            <w:vAlign w:val="center"/>
            <w:hideMark/>
          </w:tcPr>
          <w:p w14:paraId="0C4E0360" w14:textId="77777777" w:rsidR="00000000" w:rsidRDefault="00942225">
            <w:pPr>
              <w:rPr>
                <w:rFonts w:eastAsia="Times New Roman"/>
                <w:sz w:val="20"/>
                <w:szCs w:val="20"/>
              </w:rPr>
            </w:pPr>
          </w:p>
        </w:tc>
        <w:tc>
          <w:tcPr>
            <w:tcW w:w="50" w:type="pct"/>
            <w:vAlign w:val="center"/>
            <w:hideMark/>
          </w:tcPr>
          <w:p w14:paraId="27E43DC3" w14:textId="77777777" w:rsidR="00000000" w:rsidRDefault="00942225">
            <w:pPr>
              <w:rPr>
                <w:rFonts w:eastAsia="Times New Roman"/>
                <w:sz w:val="20"/>
                <w:szCs w:val="20"/>
              </w:rPr>
            </w:pPr>
          </w:p>
        </w:tc>
        <w:tc>
          <w:tcPr>
            <w:tcW w:w="50" w:type="pct"/>
            <w:vAlign w:val="center"/>
            <w:hideMark/>
          </w:tcPr>
          <w:p w14:paraId="7A222B0B" w14:textId="77777777" w:rsidR="00000000" w:rsidRDefault="00942225">
            <w:pPr>
              <w:rPr>
                <w:rFonts w:eastAsia="Times New Roman"/>
                <w:sz w:val="20"/>
                <w:szCs w:val="20"/>
              </w:rPr>
            </w:pPr>
          </w:p>
        </w:tc>
        <w:tc>
          <w:tcPr>
            <w:tcW w:w="450" w:type="pct"/>
            <w:vAlign w:val="center"/>
            <w:hideMark/>
          </w:tcPr>
          <w:p w14:paraId="0BDA3099" w14:textId="77777777" w:rsidR="00000000" w:rsidRDefault="00942225">
            <w:pPr>
              <w:rPr>
                <w:rFonts w:eastAsia="Times New Roman"/>
                <w:sz w:val="20"/>
                <w:szCs w:val="20"/>
              </w:rPr>
            </w:pPr>
          </w:p>
        </w:tc>
        <w:tc>
          <w:tcPr>
            <w:tcW w:w="50" w:type="pct"/>
            <w:vAlign w:val="center"/>
            <w:hideMark/>
          </w:tcPr>
          <w:p w14:paraId="4C870AC3" w14:textId="77777777" w:rsidR="00000000" w:rsidRDefault="00942225">
            <w:pPr>
              <w:rPr>
                <w:rFonts w:eastAsia="Times New Roman"/>
                <w:sz w:val="20"/>
                <w:szCs w:val="20"/>
              </w:rPr>
            </w:pPr>
          </w:p>
        </w:tc>
        <w:tc>
          <w:tcPr>
            <w:tcW w:w="50" w:type="pct"/>
            <w:vAlign w:val="center"/>
            <w:hideMark/>
          </w:tcPr>
          <w:p w14:paraId="73B4C8FB" w14:textId="77777777" w:rsidR="00000000" w:rsidRDefault="00942225">
            <w:pPr>
              <w:rPr>
                <w:rFonts w:eastAsia="Times New Roman"/>
                <w:sz w:val="20"/>
                <w:szCs w:val="20"/>
              </w:rPr>
            </w:pPr>
          </w:p>
        </w:tc>
        <w:tc>
          <w:tcPr>
            <w:tcW w:w="50" w:type="pct"/>
            <w:vAlign w:val="center"/>
            <w:hideMark/>
          </w:tcPr>
          <w:p w14:paraId="798F45D5" w14:textId="77777777" w:rsidR="00000000" w:rsidRDefault="00942225">
            <w:pPr>
              <w:rPr>
                <w:rFonts w:eastAsia="Times New Roman"/>
                <w:sz w:val="20"/>
                <w:szCs w:val="20"/>
              </w:rPr>
            </w:pPr>
          </w:p>
        </w:tc>
        <w:tc>
          <w:tcPr>
            <w:tcW w:w="450" w:type="pct"/>
            <w:vAlign w:val="center"/>
            <w:hideMark/>
          </w:tcPr>
          <w:p w14:paraId="0876F7F0" w14:textId="77777777" w:rsidR="00000000" w:rsidRDefault="00942225">
            <w:pPr>
              <w:rPr>
                <w:rFonts w:eastAsia="Times New Roman"/>
                <w:sz w:val="20"/>
                <w:szCs w:val="20"/>
              </w:rPr>
            </w:pPr>
          </w:p>
        </w:tc>
        <w:tc>
          <w:tcPr>
            <w:tcW w:w="50" w:type="pct"/>
            <w:vAlign w:val="center"/>
            <w:hideMark/>
          </w:tcPr>
          <w:p w14:paraId="571279E5" w14:textId="77777777" w:rsidR="00000000" w:rsidRDefault="00942225">
            <w:pPr>
              <w:rPr>
                <w:rFonts w:eastAsia="Times New Roman"/>
                <w:sz w:val="20"/>
                <w:szCs w:val="20"/>
              </w:rPr>
            </w:pPr>
          </w:p>
        </w:tc>
        <w:tc>
          <w:tcPr>
            <w:tcW w:w="50" w:type="pct"/>
            <w:vAlign w:val="center"/>
            <w:hideMark/>
          </w:tcPr>
          <w:p w14:paraId="7ADB1982" w14:textId="77777777" w:rsidR="00000000" w:rsidRDefault="00942225">
            <w:pPr>
              <w:rPr>
                <w:rFonts w:eastAsia="Times New Roman"/>
                <w:sz w:val="20"/>
                <w:szCs w:val="20"/>
              </w:rPr>
            </w:pPr>
          </w:p>
        </w:tc>
        <w:tc>
          <w:tcPr>
            <w:tcW w:w="50" w:type="pct"/>
            <w:vAlign w:val="center"/>
            <w:hideMark/>
          </w:tcPr>
          <w:p w14:paraId="426E8FD4" w14:textId="77777777" w:rsidR="00000000" w:rsidRDefault="00942225">
            <w:pPr>
              <w:rPr>
                <w:rFonts w:eastAsia="Times New Roman"/>
                <w:sz w:val="20"/>
                <w:szCs w:val="20"/>
              </w:rPr>
            </w:pPr>
          </w:p>
        </w:tc>
        <w:tc>
          <w:tcPr>
            <w:tcW w:w="450" w:type="pct"/>
            <w:vAlign w:val="center"/>
            <w:hideMark/>
          </w:tcPr>
          <w:p w14:paraId="26909EBF" w14:textId="77777777" w:rsidR="00000000" w:rsidRDefault="00942225">
            <w:pPr>
              <w:rPr>
                <w:rFonts w:eastAsia="Times New Roman"/>
                <w:sz w:val="20"/>
                <w:szCs w:val="20"/>
              </w:rPr>
            </w:pPr>
          </w:p>
        </w:tc>
        <w:tc>
          <w:tcPr>
            <w:tcW w:w="50" w:type="pct"/>
            <w:vAlign w:val="center"/>
            <w:hideMark/>
          </w:tcPr>
          <w:p w14:paraId="1526B9FD" w14:textId="77777777" w:rsidR="00000000" w:rsidRDefault="00942225">
            <w:pPr>
              <w:rPr>
                <w:rFonts w:eastAsia="Times New Roman"/>
                <w:sz w:val="20"/>
                <w:szCs w:val="20"/>
              </w:rPr>
            </w:pPr>
          </w:p>
        </w:tc>
      </w:tr>
      <w:tr w:rsidR="00000000" w14:paraId="633E96C9" w14:textId="77777777">
        <w:trPr>
          <w:divId w:val="362560562"/>
          <w:jc w:val="center"/>
        </w:trPr>
        <w:tc>
          <w:tcPr>
            <w:tcW w:w="0" w:type="auto"/>
            <w:vMerge w:val="restart"/>
            <w:tcMar>
              <w:top w:w="30" w:type="dxa"/>
              <w:left w:w="30" w:type="dxa"/>
              <w:bottom w:w="30" w:type="dxa"/>
              <w:right w:w="30" w:type="dxa"/>
            </w:tcMar>
            <w:vAlign w:val="bottom"/>
            <w:hideMark/>
          </w:tcPr>
          <w:p w14:paraId="3BBA0FC1" w14:textId="77777777" w:rsidR="00000000" w:rsidRDefault="00942225">
            <w:pPr>
              <w:divId w:val="88279777"/>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6BFB32F5" w14:textId="77777777" w:rsidR="00000000" w:rsidRDefault="00942225">
            <w:pPr>
              <w:jc w:val="center"/>
              <w:rPr>
                <w:rFonts w:eastAsia="Times New Roman"/>
                <w:sz w:val="16"/>
                <w:szCs w:val="16"/>
              </w:rPr>
            </w:pPr>
            <w:r>
              <w:rPr>
                <w:rFonts w:ascii="inherit" w:eastAsia="Times New Roman" w:hAnsi="inherit"/>
                <w:b/>
                <w:bCs/>
                <w:sz w:val="16"/>
                <w:szCs w:val="16"/>
              </w:rPr>
              <w:t>U.S. Pension Benefits</w:t>
            </w:r>
          </w:p>
        </w:tc>
        <w:tc>
          <w:tcPr>
            <w:tcW w:w="0" w:type="auto"/>
            <w:tcMar>
              <w:top w:w="30" w:type="dxa"/>
              <w:left w:w="30" w:type="dxa"/>
              <w:bottom w:w="30" w:type="dxa"/>
              <w:right w:w="30" w:type="dxa"/>
            </w:tcMar>
            <w:vAlign w:val="bottom"/>
            <w:hideMark/>
          </w:tcPr>
          <w:p w14:paraId="1EDEC4A9" w14:textId="77777777" w:rsidR="00000000" w:rsidRDefault="00942225">
            <w:pPr>
              <w:divId w:val="137777531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32B5159" w14:textId="77777777" w:rsidR="00000000" w:rsidRDefault="00942225">
            <w:pPr>
              <w:jc w:val="center"/>
              <w:rPr>
                <w:rFonts w:eastAsia="Times New Roman"/>
                <w:sz w:val="16"/>
                <w:szCs w:val="16"/>
              </w:rPr>
            </w:pPr>
            <w:r>
              <w:rPr>
                <w:rFonts w:ascii="inherit" w:eastAsia="Times New Roman" w:hAnsi="inherit"/>
                <w:b/>
                <w:bCs/>
                <w:sz w:val="16"/>
                <w:szCs w:val="16"/>
              </w:rPr>
              <w:t>International Pension Benefits</w:t>
            </w:r>
          </w:p>
        </w:tc>
        <w:tc>
          <w:tcPr>
            <w:tcW w:w="0" w:type="auto"/>
            <w:tcMar>
              <w:top w:w="30" w:type="dxa"/>
              <w:left w:w="30" w:type="dxa"/>
              <w:bottom w:w="30" w:type="dxa"/>
              <w:right w:w="30" w:type="dxa"/>
            </w:tcMar>
            <w:vAlign w:val="bottom"/>
            <w:hideMark/>
          </w:tcPr>
          <w:p w14:paraId="0FDCA7E4" w14:textId="77777777" w:rsidR="00000000" w:rsidRDefault="00942225">
            <w:pPr>
              <w:divId w:val="16111591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F21802A" w14:textId="77777777" w:rsidR="00000000" w:rsidRDefault="00942225">
            <w:pPr>
              <w:jc w:val="center"/>
              <w:rPr>
                <w:rFonts w:eastAsia="Times New Roman"/>
                <w:sz w:val="16"/>
                <w:szCs w:val="16"/>
              </w:rPr>
            </w:pPr>
            <w:r>
              <w:rPr>
                <w:rFonts w:ascii="inherit" w:eastAsia="Times New Roman" w:hAnsi="inherit"/>
                <w:b/>
                <w:bCs/>
                <w:sz w:val="16"/>
                <w:szCs w:val="16"/>
              </w:rPr>
              <w:t>Total Pension Benefits</w:t>
            </w:r>
          </w:p>
        </w:tc>
      </w:tr>
      <w:tr w:rsidR="00000000" w14:paraId="45278B44" w14:textId="77777777">
        <w:trPr>
          <w:divId w:val="362560562"/>
          <w:jc w:val="center"/>
        </w:trPr>
        <w:tc>
          <w:tcPr>
            <w:tcW w:w="0" w:type="auto"/>
            <w:vMerge/>
            <w:vAlign w:val="center"/>
            <w:hideMark/>
          </w:tcPr>
          <w:p w14:paraId="732B7A74" w14:textId="77777777" w:rsidR="00000000" w:rsidRDefault="00942225">
            <w:pPr>
              <w:rPr>
                <w:rFonts w:eastAsia="Times New Roman"/>
                <w:sz w:val="16"/>
                <w:szCs w:val="16"/>
              </w:rPr>
            </w:pPr>
          </w:p>
        </w:tc>
        <w:tc>
          <w:tcPr>
            <w:tcW w:w="0" w:type="auto"/>
            <w:gridSpan w:val="3"/>
            <w:tcBorders>
              <w:bottom w:val="single" w:sz="6" w:space="0" w:color="000000"/>
            </w:tcBorders>
            <w:tcMar>
              <w:top w:w="30" w:type="dxa"/>
              <w:left w:w="30" w:type="dxa"/>
              <w:bottom w:w="30" w:type="dxa"/>
              <w:right w:w="30" w:type="dxa"/>
            </w:tcMar>
            <w:vAlign w:val="bottom"/>
            <w:hideMark/>
          </w:tcPr>
          <w:p w14:paraId="6605A162"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010D2684" w14:textId="77777777" w:rsidR="00000000" w:rsidRDefault="00942225">
            <w:pPr>
              <w:divId w:val="2003046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8B375E" w14:textId="77777777" w:rsidR="00000000" w:rsidRDefault="0094222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7D811CE" w14:textId="77777777" w:rsidR="00000000" w:rsidRDefault="00942225">
            <w:pPr>
              <w:divId w:val="1440830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2FC635"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6ED3A5D5" w14:textId="77777777" w:rsidR="00000000" w:rsidRDefault="00942225">
            <w:pPr>
              <w:divId w:val="683633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8DE0A1" w14:textId="77777777" w:rsidR="00000000" w:rsidRDefault="00942225">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5EF4AE5" w14:textId="77777777" w:rsidR="00000000" w:rsidRDefault="00942225">
            <w:pPr>
              <w:divId w:val="6813170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18F4D4"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0075475B" w14:textId="77777777" w:rsidR="00000000" w:rsidRDefault="00942225">
            <w:pPr>
              <w:divId w:val="14795731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E3F1579"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46D55E22" w14:textId="77777777">
        <w:trPr>
          <w:divId w:val="362560562"/>
          <w:jc w:val="center"/>
        </w:trPr>
        <w:tc>
          <w:tcPr>
            <w:tcW w:w="0" w:type="auto"/>
            <w:shd w:val="clear" w:color="auto" w:fill="CCEEFF"/>
            <w:tcMar>
              <w:top w:w="30" w:type="dxa"/>
              <w:left w:w="180" w:type="dxa"/>
              <w:bottom w:w="30" w:type="dxa"/>
              <w:right w:w="30" w:type="dxa"/>
            </w:tcMar>
            <w:hideMark/>
          </w:tcPr>
          <w:p w14:paraId="1916798C" w14:textId="77777777" w:rsidR="00000000" w:rsidRDefault="00942225">
            <w:pPr>
              <w:rPr>
                <w:rFonts w:eastAsia="Times New Roman"/>
                <w:sz w:val="20"/>
                <w:szCs w:val="20"/>
              </w:rPr>
            </w:pPr>
            <w:r>
              <w:rPr>
                <w:rFonts w:ascii="inherit" w:eastAsia="Times New Roman" w:hAnsi="inherit"/>
                <w:sz w:val="20"/>
                <w:szCs w:val="20"/>
              </w:rPr>
              <w:t>Net service cost</w:t>
            </w:r>
          </w:p>
        </w:tc>
        <w:tc>
          <w:tcPr>
            <w:tcW w:w="0" w:type="auto"/>
            <w:shd w:val="clear" w:color="auto" w:fill="CCEEFF"/>
            <w:tcMar>
              <w:top w:w="30" w:type="dxa"/>
              <w:left w:w="30" w:type="dxa"/>
              <w:bottom w:w="30" w:type="dxa"/>
              <w:right w:w="0" w:type="dxa"/>
            </w:tcMar>
            <w:vAlign w:val="bottom"/>
            <w:hideMark/>
          </w:tcPr>
          <w:p w14:paraId="0E41B6B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A0C6A6C"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195B6B1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27C0CB" w14:textId="77777777" w:rsidR="00000000" w:rsidRDefault="00942225">
            <w:pPr>
              <w:divId w:val="5878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1C267C"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DFD046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9E43A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6108C" w14:textId="77777777" w:rsidR="00000000" w:rsidRDefault="00942225">
            <w:pPr>
              <w:divId w:val="1021126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058B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0FB804CD"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219CF7B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775F5" w14:textId="77777777" w:rsidR="00000000" w:rsidRDefault="00942225">
            <w:pPr>
              <w:divId w:val="820001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D4E90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BFBC3A0"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248C992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DB762F" w14:textId="77777777" w:rsidR="00000000" w:rsidRDefault="00942225">
            <w:pPr>
              <w:divId w:val="7118031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51B1D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F1FFA2A"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68CD098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F36BF1" w14:textId="77777777" w:rsidR="00000000" w:rsidRDefault="00942225">
            <w:pPr>
              <w:divId w:val="7032185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80C59B"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429A8F9"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4D440DE1" w14:textId="77777777" w:rsidR="00000000" w:rsidRDefault="00942225">
            <w:pPr>
              <w:rPr>
                <w:rFonts w:eastAsia="Times New Roman"/>
                <w:sz w:val="20"/>
                <w:szCs w:val="20"/>
              </w:rPr>
            </w:pPr>
          </w:p>
        </w:tc>
      </w:tr>
      <w:tr w:rsidR="00000000" w14:paraId="5CF7F1FF" w14:textId="77777777">
        <w:trPr>
          <w:divId w:val="362560562"/>
          <w:jc w:val="center"/>
        </w:trPr>
        <w:tc>
          <w:tcPr>
            <w:tcW w:w="0" w:type="auto"/>
            <w:tcMar>
              <w:top w:w="30" w:type="dxa"/>
              <w:left w:w="180" w:type="dxa"/>
              <w:bottom w:w="30" w:type="dxa"/>
              <w:right w:w="30" w:type="dxa"/>
            </w:tcMar>
            <w:hideMark/>
          </w:tcPr>
          <w:p w14:paraId="02891FB0" w14:textId="77777777" w:rsidR="00000000" w:rsidRDefault="00942225">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6191548A" w14:textId="77777777" w:rsidR="00000000" w:rsidRDefault="00942225">
            <w:pPr>
              <w:jc w:val="right"/>
              <w:rPr>
                <w:rFonts w:eastAsia="Times New Roman"/>
                <w:sz w:val="20"/>
                <w:szCs w:val="20"/>
              </w:rPr>
            </w:pPr>
            <w:r>
              <w:rPr>
                <w:rFonts w:ascii="inherit" w:eastAsia="Times New Roman" w:hAnsi="inherit"/>
                <w:b/>
                <w:bCs/>
                <w:sz w:val="20"/>
                <w:szCs w:val="20"/>
              </w:rPr>
              <w:t>13</w:t>
            </w:r>
          </w:p>
        </w:tc>
        <w:tc>
          <w:tcPr>
            <w:tcW w:w="0" w:type="auto"/>
            <w:vAlign w:val="bottom"/>
            <w:hideMark/>
          </w:tcPr>
          <w:p w14:paraId="1F65156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3F367D7" w14:textId="77777777" w:rsidR="00000000" w:rsidRDefault="00942225">
            <w:pPr>
              <w:divId w:val="13642866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E35EE6"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4CBC757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4F272B9" w14:textId="77777777" w:rsidR="00000000" w:rsidRDefault="00942225">
            <w:pPr>
              <w:divId w:val="1192259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281B05"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61A1536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5086B70" w14:textId="77777777" w:rsidR="00000000" w:rsidRDefault="00942225">
            <w:pPr>
              <w:divId w:val="2034261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0E47D5"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vAlign w:val="bottom"/>
            <w:hideMark/>
          </w:tcPr>
          <w:p w14:paraId="51E68D4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4C76B10" w14:textId="77777777" w:rsidR="00000000" w:rsidRDefault="00942225">
            <w:pPr>
              <w:divId w:val="397481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62FF1B"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vAlign w:val="bottom"/>
            <w:hideMark/>
          </w:tcPr>
          <w:p w14:paraId="0DE194C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15C507" w14:textId="77777777" w:rsidR="00000000" w:rsidRDefault="00942225">
            <w:pPr>
              <w:divId w:val="1553154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34677F" w14:textId="77777777" w:rsidR="00000000" w:rsidRDefault="00942225">
            <w:pPr>
              <w:jc w:val="right"/>
              <w:rPr>
                <w:rFonts w:eastAsia="Times New Roman"/>
                <w:sz w:val="20"/>
                <w:szCs w:val="20"/>
              </w:rPr>
            </w:pPr>
            <w:r>
              <w:rPr>
                <w:rFonts w:ascii="inherit" w:eastAsia="Times New Roman" w:hAnsi="inherit"/>
                <w:sz w:val="20"/>
                <w:szCs w:val="20"/>
              </w:rPr>
              <w:t>21</w:t>
            </w:r>
          </w:p>
        </w:tc>
        <w:tc>
          <w:tcPr>
            <w:tcW w:w="0" w:type="auto"/>
            <w:vAlign w:val="bottom"/>
            <w:hideMark/>
          </w:tcPr>
          <w:p w14:paraId="4D7357B1" w14:textId="77777777" w:rsidR="00000000" w:rsidRDefault="00942225">
            <w:pPr>
              <w:rPr>
                <w:rFonts w:eastAsia="Times New Roman"/>
                <w:sz w:val="20"/>
                <w:szCs w:val="20"/>
              </w:rPr>
            </w:pPr>
          </w:p>
        </w:tc>
      </w:tr>
      <w:tr w:rsidR="00000000" w14:paraId="22AADD97" w14:textId="77777777">
        <w:trPr>
          <w:divId w:val="362560562"/>
          <w:jc w:val="center"/>
        </w:trPr>
        <w:tc>
          <w:tcPr>
            <w:tcW w:w="0" w:type="auto"/>
            <w:shd w:val="clear" w:color="auto" w:fill="CCEEFF"/>
            <w:tcMar>
              <w:top w:w="30" w:type="dxa"/>
              <w:left w:w="180" w:type="dxa"/>
              <w:bottom w:w="30" w:type="dxa"/>
              <w:right w:w="30" w:type="dxa"/>
            </w:tcMar>
            <w:hideMark/>
          </w:tcPr>
          <w:p w14:paraId="2F0BB587" w14:textId="77777777" w:rsidR="00000000" w:rsidRDefault="00942225">
            <w:pPr>
              <w:rPr>
                <w:rFonts w:eastAsia="Times New Roman"/>
                <w:sz w:val="20"/>
                <w:szCs w:val="20"/>
              </w:rPr>
            </w:pPr>
            <w:r>
              <w:rPr>
                <w:rFonts w:ascii="inherit" w:eastAsia="Times New Roman" w:hAnsi="inherit"/>
                <w:sz w:val="20"/>
                <w:szCs w:val="20"/>
              </w:rPr>
              <w:t>Expected return on plan assets</w:t>
            </w:r>
          </w:p>
        </w:tc>
        <w:tc>
          <w:tcPr>
            <w:tcW w:w="0" w:type="auto"/>
            <w:gridSpan w:val="2"/>
            <w:shd w:val="clear" w:color="auto" w:fill="CCEEFF"/>
            <w:tcMar>
              <w:top w:w="30" w:type="dxa"/>
              <w:left w:w="30" w:type="dxa"/>
              <w:bottom w:w="30" w:type="dxa"/>
              <w:right w:w="0" w:type="dxa"/>
            </w:tcMar>
            <w:vAlign w:val="bottom"/>
            <w:hideMark/>
          </w:tcPr>
          <w:p w14:paraId="6F3FD97A" w14:textId="77777777" w:rsidR="00000000" w:rsidRDefault="00942225">
            <w:pPr>
              <w:jc w:val="right"/>
              <w:rPr>
                <w:rFonts w:eastAsia="Times New Roman"/>
                <w:sz w:val="20"/>
                <w:szCs w:val="20"/>
              </w:rPr>
            </w:pPr>
            <w:r>
              <w:rPr>
                <w:rFonts w:ascii="inherit" w:eastAsia="Times New Roman" w:hAnsi="inherit"/>
                <w:b/>
                <w:bCs/>
                <w:sz w:val="20"/>
                <w:szCs w:val="20"/>
              </w:rPr>
              <w:t>(9</w:t>
            </w:r>
          </w:p>
        </w:tc>
        <w:tc>
          <w:tcPr>
            <w:tcW w:w="0" w:type="auto"/>
            <w:shd w:val="clear" w:color="auto" w:fill="CCEEFF"/>
            <w:tcMar>
              <w:top w:w="30" w:type="dxa"/>
              <w:left w:w="0" w:type="dxa"/>
              <w:bottom w:w="30" w:type="dxa"/>
              <w:right w:w="30" w:type="dxa"/>
            </w:tcMar>
            <w:vAlign w:val="bottom"/>
            <w:hideMark/>
          </w:tcPr>
          <w:p w14:paraId="7F870A9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AAD3038" w14:textId="77777777" w:rsidR="00000000" w:rsidRDefault="00942225">
            <w:pPr>
              <w:divId w:val="403843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1FC290"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1A77EFA6"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3164E9" w14:textId="77777777" w:rsidR="00000000" w:rsidRDefault="00942225">
            <w:pPr>
              <w:divId w:val="945120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F8FB90" w14:textId="77777777" w:rsidR="00000000" w:rsidRDefault="00942225">
            <w:pPr>
              <w:jc w:val="right"/>
              <w:rPr>
                <w:rFonts w:eastAsia="Times New Roman"/>
                <w:sz w:val="20"/>
                <w:szCs w:val="20"/>
              </w:rPr>
            </w:pPr>
            <w:r>
              <w:rPr>
                <w:rFonts w:ascii="inherit" w:eastAsia="Times New Roman" w:hAnsi="inherit"/>
                <w:b/>
                <w:bCs/>
                <w:sz w:val="20"/>
                <w:szCs w:val="20"/>
              </w:rPr>
              <w:t>(7</w:t>
            </w:r>
          </w:p>
        </w:tc>
        <w:tc>
          <w:tcPr>
            <w:tcW w:w="0" w:type="auto"/>
            <w:shd w:val="clear" w:color="auto" w:fill="CCEEFF"/>
            <w:tcMar>
              <w:top w:w="30" w:type="dxa"/>
              <w:left w:w="0" w:type="dxa"/>
              <w:bottom w:w="30" w:type="dxa"/>
              <w:right w:w="30" w:type="dxa"/>
            </w:tcMar>
            <w:vAlign w:val="bottom"/>
            <w:hideMark/>
          </w:tcPr>
          <w:p w14:paraId="7DD790A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1D4A870" w14:textId="77777777" w:rsidR="00000000" w:rsidRDefault="00942225">
            <w:pPr>
              <w:divId w:val="1811747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4EA7D4"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7289535E"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95037CF" w14:textId="77777777" w:rsidR="00000000" w:rsidRDefault="00942225">
            <w:pPr>
              <w:divId w:val="799693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79C103" w14:textId="77777777" w:rsidR="00000000" w:rsidRDefault="00942225">
            <w:pPr>
              <w:jc w:val="right"/>
              <w:rPr>
                <w:rFonts w:eastAsia="Times New Roman"/>
                <w:sz w:val="20"/>
                <w:szCs w:val="20"/>
              </w:rPr>
            </w:pPr>
            <w:r>
              <w:rPr>
                <w:rFonts w:ascii="inherit" w:eastAsia="Times New Roman" w:hAnsi="inherit"/>
                <w:b/>
                <w:bCs/>
                <w:sz w:val="20"/>
                <w:szCs w:val="20"/>
              </w:rPr>
              <w:t>(16</w:t>
            </w:r>
          </w:p>
        </w:tc>
        <w:tc>
          <w:tcPr>
            <w:tcW w:w="0" w:type="auto"/>
            <w:shd w:val="clear" w:color="auto" w:fill="CCEEFF"/>
            <w:tcMar>
              <w:top w:w="30" w:type="dxa"/>
              <w:left w:w="0" w:type="dxa"/>
              <w:bottom w:w="30" w:type="dxa"/>
              <w:right w:w="30" w:type="dxa"/>
            </w:tcMar>
            <w:vAlign w:val="bottom"/>
            <w:hideMark/>
          </w:tcPr>
          <w:p w14:paraId="1AEE6E8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811F93E" w14:textId="77777777" w:rsidR="00000000" w:rsidRDefault="00942225">
            <w:pPr>
              <w:divId w:val="1201435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93AA12" w14:textId="77777777" w:rsidR="00000000" w:rsidRDefault="00942225">
            <w:pPr>
              <w:jc w:val="right"/>
              <w:rPr>
                <w:rFonts w:eastAsia="Times New Roman"/>
                <w:sz w:val="20"/>
                <w:szCs w:val="20"/>
              </w:rPr>
            </w:pPr>
            <w:r>
              <w:rPr>
                <w:rFonts w:ascii="inherit" w:eastAsia="Times New Roman" w:hAnsi="inherit"/>
                <w:sz w:val="20"/>
                <w:szCs w:val="20"/>
              </w:rPr>
              <w:t>(18</w:t>
            </w:r>
          </w:p>
        </w:tc>
        <w:tc>
          <w:tcPr>
            <w:tcW w:w="0" w:type="auto"/>
            <w:shd w:val="clear" w:color="auto" w:fill="CCEEFF"/>
            <w:tcMar>
              <w:top w:w="30" w:type="dxa"/>
              <w:left w:w="0" w:type="dxa"/>
              <w:bottom w:w="30" w:type="dxa"/>
              <w:right w:w="30" w:type="dxa"/>
            </w:tcMar>
            <w:vAlign w:val="bottom"/>
            <w:hideMark/>
          </w:tcPr>
          <w:p w14:paraId="5FF0599E" w14:textId="77777777" w:rsidR="00000000" w:rsidRDefault="00942225">
            <w:pPr>
              <w:rPr>
                <w:rFonts w:eastAsia="Times New Roman"/>
                <w:sz w:val="20"/>
                <w:szCs w:val="20"/>
              </w:rPr>
            </w:pPr>
            <w:r>
              <w:rPr>
                <w:rFonts w:ascii="inherit" w:eastAsia="Times New Roman" w:hAnsi="inherit"/>
                <w:sz w:val="20"/>
                <w:szCs w:val="20"/>
              </w:rPr>
              <w:t>)</w:t>
            </w:r>
          </w:p>
        </w:tc>
      </w:tr>
      <w:tr w:rsidR="00000000" w14:paraId="2BEA7D6E" w14:textId="77777777">
        <w:trPr>
          <w:divId w:val="362560562"/>
          <w:jc w:val="center"/>
        </w:trPr>
        <w:tc>
          <w:tcPr>
            <w:tcW w:w="0" w:type="auto"/>
            <w:tcMar>
              <w:top w:w="30" w:type="dxa"/>
              <w:left w:w="30" w:type="dxa"/>
              <w:bottom w:w="30" w:type="dxa"/>
              <w:right w:w="30" w:type="dxa"/>
            </w:tcMar>
            <w:hideMark/>
          </w:tcPr>
          <w:p w14:paraId="10039F82" w14:textId="77777777" w:rsidR="00000000" w:rsidRDefault="00942225">
            <w:pPr>
              <w:rPr>
                <w:rFonts w:eastAsia="Times New Roman"/>
                <w:sz w:val="20"/>
                <w:szCs w:val="20"/>
              </w:rPr>
            </w:pPr>
            <w:r>
              <w:rPr>
                <w:rFonts w:ascii="inherit" w:eastAsia="Times New Roman" w:hAnsi="inherit"/>
                <w:sz w:val="20"/>
                <w:szCs w:val="20"/>
              </w:rPr>
              <w:t>Net periodic benefit cost (income)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0AF3C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37D472"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double" w:sz="6" w:space="0" w:color="000000"/>
            </w:tcBorders>
            <w:vAlign w:val="bottom"/>
            <w:hideMark/>
          </w:tcPr>
          <w:p w14:paraId="01DDCC4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4F31989" w14:textId="77777777" w:rsidR="00000000" w:rsidRDefault="00942225">
            <w:pPr>
              <w:divId w:val="5640301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2770C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1DF170"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bottom w:val="double" w:sz="6" w:space="0" w:color="000000"/>
            </w:tcBorders>
            <w:vAlign w:val="bottom"/>
            <w:hideMark/>
          </w:tcPr>
          <w:p w14:paraId="20C40E4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C63D923" w14:textId="77777777" w:rsidR="00000000" w:rsidRDefault="00942225">
            <w:pPr>
              <w:divId w:val="595094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8DE16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0D8736"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D08E51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9490E86" w14:textId="77777777" w:rsidR="00000000" w:rsidRDefault="00942225">
            <w:pPr>
              <w:divId w:val="1630743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BF17D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02D29F"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F57021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7F80E83" w14:textId="77777777" w:rsidR="00000000" w:rsidRDefault="00942225">
            <w:pPr>
              <w:divId w:val="1297906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518F7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FA3DFF"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vAlign w:val="bottom"/>
            <w:hideMark/>
          </w:tcPr>
          <w:p w14:paraId="1429311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B4CDD7B" w14:textId="77777777" w:rsidR="00000000" w:rsidRDefault="00942225">
            <w:pPr>
              <w:divId w:val="102312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D96BE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0D9447"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bottom w:val="double" w:sz="6" w:space="0" w:color="000000"/>
            </w:tcBorders>
            <w:vAlign w:val="bottom"/>
            <w:hideMark/>
          </w:tcPr>
          <w:p w14:paraId="21FE17F9" w14:textId="77777777" w:rsidR="00000000" w:rsidRDefault="00942225">
            <w:pPr>
              <w:rPr>
                <w:rFonts w:eastAsia="Times New Roman"/>
                <w:sz w:val="20"/>
                <w:szCs w:val="20"/>
              </w:rPr>
            </w:pPr>
          </w:p>
        </w:tc>
      </w:tr>
    </w:tbl>
    <w:p w14:paraId="5DDAB3DC" w14:textId="77777777" w:rsidR="00000000" w:rsidRDefault="00942225">
      <w:pPr>
        <w:spacing w:line="288" w:lineRule="auto"/>
        <w:jc w:val="center"/>
        <w:divId w:val="166941144"/>
        <w:rPr>
          <w:rFonts w:eastAsia="Times New Roman"/>
          <w:sz w:val="20"/>
          <w:szCs w:val="20"/>
        </w:rPr>
      </w:pPr>
    </w:p>
    <w:p w14:paraId="2A32E307" w14:textId="77777777" w:rsidR="00000000" w:rsidRDefault="00942225">
      <w:pPr>
        <w:spacing w:line="288" w:lineRule="auto"/>
        <w:jc w:val="center"/>
        <w:divId w:val="166941144"/>
        <w:rPr>
          <w:rFonts w:eastAsia="Times New Roman"/>
          <w:sz w:val="20"/>
          <w:szCs w:val="20"/>
        </w:rPr>
      </w:pPr>
    </w:p>
    <w:p w14:paraId="7D3C50CA" w14:textId="77777777" w:rsidR="00000000" w:rsidRDefault="00942225">
      <w:pPr>
        <w:spacing w:line="288" w:lineRule="auto"/>
        <w:divId w:val="1616596369"/>
        <w:rPr>
          <w:rFonts w:eastAsia="Times New Roman"/>
          <w:sz w:val="20"/>
          <w:szCs w:val="20"/>
        </w:rPr>
      </w:pPr>
      <w:r>
        <w:rPr>
          <w:rFonts w:ascii="inherit" w:eastAsia="Times New Roman" w:hAnsi="inherit"/>
          <w:sz w:val="20"/>
          <w:szCs w:val="20"/>
        </w:rPr>
        <w:t>The benefit from the postretirement plan for the following periods were:</w:t>
      </w:r>
    </w:p>
    <w:tbl>
      <w:tblPr>
        <w:tblW w:w="4961" w:type="pct"/>
        <w:jc w:val="center"/>
        <w:tblCellMar>
          <w:left w:w="0" w:type="dxa"/>
          <w:right w:w="0" w:type="dxa"/>
        </w:tblCellMar>
        <w:tblLook w:val="04A0" w:firstRow="1" w:lastRow="0" w:firstColumn="1" w:lastColumn="0" w:noHBand="0" w:noVBand="1"/>
      </w:tblPr>
      <w:tblGrid>
        <w:gridCol w:w="5954"/>
        <w:gridCol w:w="139"/>
        <w:gridCol w:w="845"/>
        <w:gridCol w:w="112"/>
        <w:gridCol w:w="105"/>
        <w:gridCol w:w="133"/>
        <w:gridCol w:w="845"/>
        <w:gridCol w:w="108"/>
      </w:tblGrid>
      <w:tr w:rsidR="00000000" w14:paraId="7313BB56" w14:textId="77777777">
        <w:trPr>
          <w:divId w:val="1441099244"/>
          <w:jc w:val="center"/>
        </w:trPr>
        <w:tc>
          <w:tcPr>
            <w:tcW w:w="0" w:type="auto"/>
            <w:gridSpan w:val="8"/>
            <w:vAlign w:val="center"/>
            <w:hideMark/>
          </w:tcPr>
          <w:p w14:paraId="0DF46001" w14:textId="77777777" w:rsidR="00000000" w:rsidRDefault="00942225">
            <w:pPr>
              <w:spacing w:line="288" w:lineRule="auto"/>
              <w:rPr>
                <w:rFonts w:eastAsia="Times New Roman"/>
                <w:sz w:val="20"/>
                <w:szCs w:val="20"/>
              </w:rPr>
            </w:pPr>
          </w:p>
        </w:tc>
      </w:tr>
      <w:tr w:rsidR="00000000" w14:paraId="148EA3D8" w14:textId="77777777">
        <w:trPr>
          <w:divId w:val="1441099244"/>
          <w:jc w:val="center"/>
        </w:trPr>
        <w:tc>
          <w:tcPr>
            <w:tcW w:w="3650" w:type="pct"/>
            <w:vAlign w:val="center"/>
            <w:hideMark/>
          </w:tcPr>
          <w:p w14:paraId="5706BC31" w14:textId="77777777" w:rsidR="00000000" w:rsidRDefault="00942225">
            <w:pPr>
              <w:rPr>
                <w:rFonts w:eastAsia="Times New Roman"/>
                <w:sz w:val="20"/>
                <w:szCs w:val="20"/>
              </w:rPr>
            </w:pPr>
          </w:p>
        </w:tc>
        <w:tc>
          <w:tcPr>
            <w:tcW w:w="50" w:type="pct"/>
            <w:vAlign w:val="center"/>
            <w:hideMark/>
          </w:tcPr>
          <w:p w14:paraId="386E77A5" w14:textId="77777777" w:rsidR="00000000" w:rsidRDefault="00942225">
            <w:pPr>
              <w:rPr>
                <w:rFonts w:eastAsia="Times New Roman"/>
                <w:sz w:val="20"/>
                <w:szCs w:val="20"/>
              </w:rPr>
            </w:pPr>
          </w:p>
        </w:tc>
        <w:tc>
          <w:tcPr>
            <w:tcW w:w="550" w:type="pct"/>
            <w:vAlign w:val="center"/>
            <w:hideMark/>
          </w:tcPr>
          <w:p w14:paraId="00F0D89A" w14:textId="77777777" w:rsidR="00000000" w:rsidRDefault="00942225">
            <w:pPr>
              <w:rPr>
                <w:rFonts w:eastAsia="Times New Roman"/>
                <w:sz w:val="20"/>
                <w:szCs w:val="20"/>
              </w:rPr>
            </w:pPr>
          </w:p>
        </w:tc>
        <w:tc>
          <w:tcPr>
            <w:tcW w:w="50" w:type="pct"/>
            <w:vAlign w:val="center"/>
            <w:hideMark/>
          </w:tcPr>
          <w:p w14:paraId="32B22F63" w14:textId="77777777" w:rsidR="00000000" w:rsidRDefault="00942225">
            <w:pPr>
              <w:rPr>
                <w:rFonts w:eastAsia="Times New Roman"/>
                <w:sz w:val="20"/>
                <w:szCs w:val="20"/>
              </w:rPr>
            </w:pPr>
          </w:p>
        </w:tc>
        <w:tc>
          <w:tcPr>
            <w:tcW w:w="50" w:type="pct"/>
            <w:vAlign w:val="center"/>
            <w:hideMark/>
          </w:tcPr>
          <w:p w14:paraId="78D0BF94" w14:textId="77777777" w:rsidR="00000000" w:rsidRDefault="00942225">
            <w:pPr>
              <w:rPr>
                <w:rFonts w:eastAsia="Times New Roman"/>
                <w:sz w:val="20"/>
                <w:szCs w:val="20"/>
              </w:rPr>
            </w:pPr>
          </w:p>
        </w:tc>
        <w:tc>
          <w:tcPr>
            <w:tcW w:w="50" w:type="pct"/>
            <w:vAlign w:val="center"/>
            <w:hideMark/>
          </w:tcPr>
          <w:p w14:paraId="7B529B91" w14:textId="77777777" w:rsidR="00000000" w:rsidRDefault="00942225">
            <w:pPr>
              <w:rPr>
                <w:rFonts w:eastAsia="Times New Roman"/>
                <w:sz w:val="20"/>
                <w:szCs w:val="20"/>
              </w:rPr>
            </w:pPr>
          </w:p>
        </w:tc>
        <w:tc>
          <w:tcPr>
            <w:tcW w:w="550" w:type="pct"/>
            <w:vAlign w:val="center"/>
            <w:hideMark/>
          </w:tcPr>
          <w:p w14:paraId="2B270994" w14:textId="77777777" w:rsidR="00000000" w:rsidRDefault="00942225">
            <w:pPr>
              <w:rPr>
                <w:rFonts w:eastAsia="Times New Roman"/>
                <w:sz w:val="20"/>
                <w:szCs w:val="20"/>
              </w:rPr>
            </w:pPr>
          </w:p>
        </w:tc>
        <w:tc>
          <w:tcPr>
            <w:tcW w:w="50" w:type="pct"/>
            <w:vAlign w:val="center"/>
            <w:hideMark/>
          </w:tcPr>
          <w:p w14:paraId="13A74F01" w14:textId="77777777" w:rsidR="00000000" w:rsidRDefault="00942225">
            <w:pPr>
              <w:rPr>
                <w:rFonts w:eastAsia="Times New Roman"/>
                <w:sz w:val="20"/>
                <w:szCs w:val="20"/>
              </w:rPr>
            </w:pPr>
          </w:p>
        </w:tc>
      </w:tr>
      <w:tr w:rsidR="00000000" w14:paraId="38B7220D" w14:textId="77777777">
        <w:trPr>
          <w:divId w:val="1441099244"/>
          <w:jc w:val="center"/>
        </w:trPr>
        <w:tc>
          <w:tcPr>
            <w:tcW w:w="0" w:type="auto"/>
            <w:vMerge w:val="restart"/>
            <w:tcMar>
              <w:top w:w="30" w:type="dxa"/>
              <w:left w:w="30" w:type="dxa"/>
              <w:bottom w:w="30" w:type="dxa"/>
              <w:right w:w="30" w:type="dxa"/>
            </w:tcMar>
            <w:vAlign w:val="bottom"/>
            <w:hideMark/>
          </w:tcPr>
          <w:p w14:paraId="3F305E1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3D95D91E"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59AD5392" w14:textId="77777777">
        <w:trPr>
          <w:divId w:val="1441099244"/>
          <w:jc w:val="center"/>
        </w:trPr>
        <w:tc>
          <w:tcPr>
            <w:tcW w:w="0" w:type="auto"/>
            <w:vMerge/>
            <w:vAlign w:val="center"/>
            <w:hideMark/>
          </w:tcPr>
          <w:p w14:paraId="64A21181" w14:textId="77777777" w:rsidR="00000000" w:rsidRDefault="00942225">
            <w:pPr>
              <w:rPr>
                <w:rFonts w:eastAsia="Times New Roman"/>
                <w:sz w:val="16"/>
                <w:szCs w:val="16"/>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8867853"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19C2E8AA" w14:textId="77777777" w:rsidR="00000000" w:rsidRDefault="00942225">
            <w:pPr>
              <w:divId w:val="13149457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64736F"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69553F34" w14:textId="77777777">
        <w:trPr>
          <w:divId w:val="1441099244"/>
          <w:jc w:val="center"/>
        </w:trPr>
        <w:tc>
          <w:tcPr>
            <w:tcW w:w="0" w:type="auto"/>
            <w:shd w:val="clear" w:color="auto" w:fill="CCEEFF"/>
            <w:tcMar>
              <w:top w:w="30" w:type="dxa"/>
              <w:left w:w="180" w:type="dxa"/>
              <w:bottom w:w="30" w:type="dxa"/>
              <w:right w:w="30" w:type="dxa"/>
            </w:tcMar>
            <w:hideMark/>
          </w:tcPr>
          <w:p w14:paraId="696BF79B" w14:textId="77777777" w:rsidR="00000000" w:rsidRDefault="00942225">
            <w:pPr>
              <w:rPr>
                <w:rFonts w:eastAsia="Times New Roman"/>
                <w:sz w:val="20"/>
                <w:szCs w:val="20"/>
              </w:rPr>
            </w:pPr>
            <w:r>
              <w:rPr>
                <w:rFonts w:ascii="inherit" w:eastAsia="Times New Roman" w:hAnsi="inherit"/>
                <w:sz w:val="20"/>
                <w:szCs w:val="20"/>
              </w:rPr>
              <w:t>Interest cost</w:t>
            </w:r>
          </w:p>
        </w:tc>
        <w:tc>
          <w:tcPr>
            <w:tcW w:w="0" w:type="auto"/>
            <w:shd w:val="clear" w:color="auto" w:fill="CCEEFF"/>
            <w:tcMar>
              <w:top w:w="30" w:type="dxa"/>
              <w:left w:w="30" w:type="dxa"/>
              <w:bottom w:w="30" w:type="dxa"/>
              <w:right w:w="0" w:type="dxa"/>
            </w:tcMar>
            <w:vAlign w:val="bottom"/>
            <w:hideMark/>
          </w:tcPr>
          <w:p w14:paraId="6E06E0E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8EEF7D4"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2A647E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01744" w14:textId="77777777" w:rsidR="00000000" w:rsidRDefault="00942225">
            <w:pPr>
              <w:divId w:val="1498957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298310"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595E43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60DEEE" w14:textId="77777777" w:rsidR="00000000" w:rsidRDefault="00942225">
            <w:pPr>
              <w:rPr>
                <w:rFonts w:eastAsia="Times New Roman"/>
                <w:sz w:val="20"/>
                <w:szCs w:val="20"/>
              </w:rPr>
            </w:pPr>
          </w:p>
        </w:tc>
      </w:tr>
      <w:tr w:rsidR="00000000" w14:paraId="210D9557" w14:textId="77777777">
        <w:trPr>
          <w:divId w:val="1441099244"/>
          <w:jc w:val="center"/>
        </w:trPr>
        <w:tc>
          <w:tcPr>
            <w:tcW w:w="0" w:type="auto"/>
            <w:tcMar>
              <w:top w:w="30" w:type="dxa"/>
              <w:left w:w="180" w:type="dxa"/>
              <w:bottom w:w="30" w:type="dxa"/>
              <w:right w:w="30" w:type="dxa"/>
            </w:tcMar>
            <w:hideMark/>
          </w:tcPr>
          <w:p w14:paraId="06669991" w14:textId="77777777" w:rsidR="00000000" w:rsidRDefault="00942225">
            <w:pPr>
              <w:rPr>
                <w:rFonts w:eastAsia="Times New Roman"/>
                <w:sz w:val="20"/>
                <w:szCs w:val="20"/>
              </w:rPr>
            </w:pPr>
            <w:r>
              <w:rPr>
                <w:rFonts w:ascii="inherit" w:eastAsia="Times New Roman" w:hAnsi="inherit"/>
                <w:sz w:val="20"/>
                <w:szCs w:val="20"/>
              </w:rPr>
              <w:t>Amortization of:</w:t>
            </w:r>
          </w:p>
        </w:tc>
        <w:tc>
          <w:tcPr>
            <w:tcW w:w="0" w:type="auto"/>
            <w:gridSpan w:val="3"/>
            <w:tcMar>
              <w:top w:w="30" w:type="dxa"/>
              <w:left w:w="30" w:type="dxa"/>
              <w:bottom w:w="30" w:type="dxa"/>
              <w:right w:w="30" w:type="dxa"/>
            </w:tcMar>
            <w:vAlign w:val="bottom"/>
            <w:hideMark/>
          </w:tcPr>
          <w:p w14:paraId="291E03D4" w14:textId="77777777" w:rsidR="00000000" w:rsidRDefault="00942225">
            <w:pPr>
              <w:divId w:val="368720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859FAC" w14:textId="77777777" w:rsidR="00000000" w:rsidRDefault="00942225">
            <w:pPr>
              <w:divId w:val="2600732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4B8A83" w14:textId="77777777" w:rsidR="00000000" w:rsidRDefault="00942225">
            <w:pPr>
              <w:divId w:val="1819179801"/>
              <w:rPr>
                <w:rFonts w:eastAsia="Times New Roman"/>
                <w:sz w:val="20"/>
                <w:szCs w:val="20"/>
              </w:rPr>
            </w:pPr>
            <w:r>
              <w:rPr>
                <w:rFonts w:ascii="inherit" w:eastAsia="Times New Roman" w:hAnsi="inherit"/>
                <w:sz w:val="20"/>
                <w:szCs w:val="20"/>
              </w:rPr>
              <w:t> </w:t>
            </w:r>
          </w:p>
        </w:tc>
      </w:tr>
      <w:tr w:rsidR="00000000" w14:paraId="6E0BD579" w14:textId="77777777">
        <w:trPr>
          <w:divId w:val="1441099244"/>
          <w:jc w:val="center"/>
        </w:trPr>
        <w:tc>
          <w:tcPr>
            <w:tcW w:w="0" w:type="auto"/>
            <w:shd w:val="clear" w:color="auto" w:fill="CCEEFF"/>
            <w:tcMar>
              <w:top w:w="30" w:type="dxa"/>
              <w:left w:w="180" w:type="dxa"/>
              <w:bottom w:w="30" w:type="dxa"/>
              <w:right w:w="30" w:type="dxa"/>
            </w:tcMar>
            <w:hideMark/>
          </w:tcPr>
          <w:p w14:paraId="2126E49A" w14:textId="77777777" w:rsidR="00000000" w:rsidRDefault="00942225">
            <w:pPr>
              <w:rPr>
                <w:rFonts w:eastAsia="Times New Roman"/>
                <w:sz w:val="20"/>
                <w:szCs w:val="20"/>
              </w:rPr>
            </w:pPr>
            <w:r>
              <w:rPr>
                <w:rFonts w:ascii="inherit" w:eastAsia="Times New Roman" w:hAnsi="inherit"/>
                <w:sz w:val="20"/>
                <w:szCs w:val="20"/>
              </w:rPr>
              <w:t>   Prior service benefit</w:t>
            </w:r>
          </w:p>
        </w:tc>
        <w:tc>
          <w:tcPr>
            <w:tcW w:w="0" w:type="auto"/>
            <w:gridSpan w:val="2"/>
            <w:shd w:val="clear" w:color="auto" w:fill="CCEEFF"/>
            <w:tcMar>
              <w:top w:w="30" w:type="dxa"/>
              <w:left w:w="30" w:type="dxa"/>
              <w:bottom w:w="30" w:type="dxa"/>
              <w:right w:w="0" w:type="dxa"/>
            </w:tcMar>
            <w:vAlign w:val="bottom"/>
            <w:hideMark/>
          </w:tcPr>
          <w:p w14:paraId="6C1CB20C"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23E768D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FAE3BA6" w14:textId="77777777" w:rsidR="00000000" w:rsidRDefault="00942225">
            <w:pPr>
              <w:divId w:val="157696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3341F2"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B75B774" w14:textId="77777777" w:rsidR="00000000" w:rsidRDefault="00942225">
            <w:pPr>
              <w:rPr>
                <w:rFonts w:eastAsia="Times New Roman"/>
                <w:sz w:val="20"/>
                <w:szCs w:val="20"/>
              </w:rPr>
            </w:pPr>
            <w:r>
              <w:rPr>
                <w:rFonts w:ascii="inherit" w:eastAsia="Times New Roman" w:hAnsi="inherit"/>
                <w:sz w:val="20"/>
                <w:szCs w:val="20"/>
              </w:rPr>
              <w:t>)</w:t>
            </w:r>
          </w:p>
        </w:tc>
      </w:tr>
      <w:tr w:rsidR="00000000" w14:paraId="58C0433E" w14:textId="77777777">
        <w:trPr>
          <w:divId w:val="1441099244"/>
          <w:jc w:val="center"/>
        </w:trPr>
        <w:tc>
          <w:tcPr>
            <w:tcW w:w="0" w:type="auto"/>
            <w:tcMar>
              <w:top w:w="30" w:type="dxa"/>
              <w:left w:w="180" w:type="dxa"/>
              <w:bottom w:w="30" w:type="dxa"/>
              <w:right w:w="30" w:type="dxa"/>
            </w:tcMar>
            <w:hideMark/>
          </w:tcPr>
          <w:p w14:paraId="5709785E" w14:textId="77777777" w:rsidR="00000000" w:rsidRDefault="00942225">
            <w:pPr>
              <w:rPr>
                <w:rFonts w:eastAsia="Times New Roman"/>
                <w:sz w:val="20"/>
                <w:szCs w:val="20"/>
              </w:rPr>
            </w:pPr>
            <w:r>
              <w:rPr>
                <w:rFonts w:ascii="inherit" w:eastAsia="Times New Roman" w:hAnsi="inherit"/>
                <w:sz w:val="20"/>
                <w:szCs w:val="20"/>
              </w:rPr>
              <w:t>Net postretirement benefit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15BA04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201CAE"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1F9201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D510D3E" w14:textId="77777777" w:rsidR="00000000" w:rsidRDefault="00942225">
            <w:pPr>
              <w:divId w:val="17168115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975B2C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35953E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F511FF" w14:textId="77777777" w:rsidR="00000000" w:rsidRDefault="00942225">
            <w:pPr>
              <w:rPr>
                <w:rFonts w:eastAsia="Times New Roman"/>
                <w:sz w:val="20"/>
                <w:szCs w:val="20"/>
              </w:rPr>
            </w:pPr>
            <w:r>
              <w:rPr>
                <w:rFonts w:ascii="inherit" w:eastAsia="Times New Roman" w:hAnsi="inherit"/>
                <w:sz w:val="20"/>
                <w:szCs w:val="20"/>
              </w:rPr>
              <w:t>)</w:t>
            </w:r>
          </w:p>
        </w:tc>
      </w:tr>
    </w:tbl>
    <w:p w14:paraId="62E09908" w14:textId="77777777" w:rsidR="00000000" w:rsidRDefault="00942225">
      <w:pPr>
        <w:spacing w:line="288" w:lineRule="auto"/>
        <w:jc w:val="center"/>
        <w:divId w:val="166941144"/>
        <w:rPr>
          <w:rFonts w:eastAsia="Times New Roman"/>
          <w:sz w:val="20"/>
          <w:szCs w:val="20"/>
        </w:rPr>
      </w:pPr>
    </w:p>
    <w:p w14:paraId="5D5BBD3E" w14:textId="77777777" w:rsidR="00000000" w:rsidRDefault="00942225">
      <w:pPr>
        <w:spacing w:line="288" w:lineRule="auto"/>
        <w:jc w:val="center"/>
        <w:divId w:val="166941144"/>
        <w:rPr>
          <w:rFonts w:eastAsia="Times New Roman"/>
          <w:sz w:val="20"/>
          <w:szCs w:val="20"/>
        </w:rPr>
      </w:pPr>
    </w:p>
    <w:p w14:paraId="2377DE99" w14:textId="77777777" w:rsidR="00000000" w:rsidRDefault="00942225">
      <w:pPr>
        <w:spacing w:line="288" w:lineRule="auto"/>
        <w:divId w:val="166941144"/>
        <w:rPr>
          <w:rFonts w:eastAsia="Times New Roman"/>
          <w:sz w:val="20"/>
          <w:szCs w:val="20"/>
        </w:rPr>
      </w:pPr>
      <w:r>
        <w:rPr>
          <w:rFonts w:ascii="inherit" w:eastAsia="Times New Roman" w:hAnsi="inherit"/>
          <w:sz w:val="20"/>
          <w:szCs w:val="20"/>
        </w:rPr>
        <w:t>The net cost of the postemployment plan for the following periods were:</w:t>
      </w:r>
    </w:p>
    <w:tbl>
      <w:tblPr>
        <w:tblW w:w="5000" w:type="pct"/>
        <w:jc w:val="center"/>
        <w:tblCellMar>
          <w:left w:w="0" w:type="dxa"/>
          <w:right w:w="0" w:type="dxa"/>
        </w:tblCellMar>
        <w:tblLook w:val="04A0" w:firstRow="1" w:lastRow="0" w:firstColumn="1" w:lastColumn="0" w:noHBand="0" w:noVBand="1"/>
      </w:tblPr>
      <w:tblGrid>
        <w:gridCol w:w="6002"/>
        <w:gridCol w:w="140"/>
        <w:gridCol w:w="853"/>
        <w:gridCol w:w="113"/>
        <w:gridCol w:w="105"/>
        <w:gridCol w:w="132"/>
        <w:gridCol w:w="854"/>
        <w:gridCol w:w="107"/>
      </w:tblGrid>
      <w:tr w:rsidR="00000000" w14:paraId="3E2896BF" w14:textId="77777777">
        <w:trPr>
          <w:divId w:val="480928804"/>
          <w:jc w:val="center"/>
        </w:trPr>
        <w:tc>
          <w:tcPr>
            <w:tcW w:w="0" w:type="auto"/>
            <w:gridSpan w:val="8"/>
            <w:vAlign w:val="center"/>
            <w:hideMark/>
          </w:tcPr>
          <w:p w14:paraId="48A35CB6" w14:textId="77777777" w:rsidR="00000000" w:rsidRDefault="00942225">
            <w:pPr>
              <w:spacing w:line="288" w:lineRule="auto"/>
              <w:rPr>
                <w:rFonts w:eastAsia="Times New Roman"/>
                <w:sz w:val="20"/>
                <w:szCs w:val="20"/>
              </w:rPr>
            </w:pPr>
          </w:p>
        </w:tc>
      </w:tr>
      <w:tr w:rsidR="00000000" w14:paraId="558EFF22" w14:textId="77777777">
        <w:trPr>
          <w:divId w:val="480928804"/>
          <w:jc w:val="center"/>
        </w:trPr>
        <w:tc>
          <w:tcPr>
            <w:tcW w:w="3650" w:type="pct"/>
            <w:vAlign w:val="center"/>
            <w:hideMark/>
          </w:tcPr>
          <w:p w14:paraId="362BF50E" w14:textId="77777777" w:rsidR="00000000" w:rsidRDefault="00942225">
            <w:pPr>
              <w:rPr>
                <w:rFonts w:eastAsia="Times New Roman"/>
                <w:sz w:val="20"/>
                <w:szCs w:val="20"/>
              </w:rPr>
            </w:pPr>
          </w:p>
        </w:tc>
        <w:tc>
          <w:tcPr>
            <w:tcW w:w="50" w:type="pct"/>
            <w:vAlign w:val="center"/>
            <w:hideMark/>
          </w:tcPr>
          <w:p w14:paraId="4F64E17E" w14:textId="77777777" w:rsidR="00000000" w:rsidRDefault="00942225">
            <w:pPr>
              <w:rPr>
                <w:rFonts w:eastAsia="Times New Roman"/>
                <w:sz w:val="20"/>
                <w:szCs w:val="20"/>
              </w:rPr>
            </w:pPr>
          </w:p>
        </w:tc>
        <w:tc>
          <w:tcPr>
            <w:tcW w:w="550" w:type="pct"/>
            <w:vAlign w:val="center"/>
            <w:hideMark/>
          </w:tcPr>
          <w:p w14:paraId="6C2B7C95" w14:textId="77777777" w:rsidR="00000000" w:rsidRDefault="00942225">
            <w:pPr>
              <w:rPr>
                <w:rFonts w:eastAsia="Times New Roman"/>
                <w:sz w:val="20"/>
                <w:szCs w:val="20"/>
              </w:rPr>
            </w:pPr>
          </w:p>
        </w:tc>
        <w:tc>
          <w:tcPr>
            <w:tcW w:w="50" w:type="pct"/>
            <w:vAlign w:val="center"/>
            <w:hideMark/>
          </w:tcPr>
          <w:p w14:paraId="5B5749DA" w14:textId="77777777" w:rsidR="00000000" w:rsidRDefault="00942225">
            <w:pPr>
              <w:rPr>
                <w:rFonts w:eastAsia="Times New Roman"/>
                <w:sz w:val="20"/>
                <w:szCs w:val="20"/>
              </w:rPr>
            </w:pPr>
          </w:p>
        </w:tc>
        <w:tc>
          <w:tcPr>
            <w:tcW w:w="50" w:type="pct"/>
            <w:vAlign w:val="center"/>
            <w:hideMark/>
          </w:tcPr>
          <w:p w14:paraId="3EB9156D" w14:textId="77777777" w:rsidR="00000000" w:rsidRDefault="00942225">
            <w:pPr>
              <w:rPr>
                <w:rFonts w:eastAsia="Times New Roman"/>
                <w:sz w:val="20"/>
                <w:szCs w:val="20"/>
              </w:rPr>
            </w:pPr>
          </w:p>
        </w:tc>
        <w:tc>
          <w:tcPr>
            <w:tcW w:w="50" w:type="pct"/>
            <w:vAlign w:val="center"/>
            <w:hideMark/>
          </w:tcPr>
          <w:p w14:paraId="5D77B948" w14:textId="77777777" w:rsidR="00000000" w:rsidRDefault="00942225">
            <w:pPr>
              <w:rPr>
                <w:rFonts w:eastAsia="Times New Roman"/>
                <w:sz w:val="20"/>
                <w:szCs w:val="20"/>
              </w:rPr>
            </w:pPr>
          </w:p>
        </w:tc>
        <w:tc>
          <w:tcPr>
            <w:tcW w:w="550" w:type="pct"/>
            <w:vAlign w:val="center"/>
            <w:hideMark/>
          </w:tcPr>
          <w:p w14:paraId="550BF252" w14:textId="77777777" w:rsidR="00000000" w:rsidRDefault="00942225">
            <w:pPr>
              <w:rPr>
                <w:rFonts w:eastAsia="Times New Roman"/>
                <w:sz w:val="20"/>
                <w:szCs w:val="20"/>
              </w:rPr>
            </w:pPr>
          </w:p>
        </w:tc>
        <w:tc>
          <w:tcPr>
            <w:tcW w:w="50" w:type="pct"/>
            <w:vAlign w:val="center"/>
            <w:hideMark/>
          </w:tcPr>
          <w:p w14:paraId="465C1499" w14:textId="77777777" w:rsidR="00000000" w:rsidRDefault="00942225">
            <w:pPr>
              <w:rPr>
                <w:rFonts w:eastAsia="Times New Roman"/>
                <w:sz w:val="20"/>
                <w:szCs w:val="20"/>
              </w:rPr>
            </w:pPr>
          </w:p>
        </w:tc>
      </w:tr>
      <w:tr w:rsidR="00000000" w14:paraId="20057375" w14:textId="77777777">
        <w:trPr>
          <w:divId w:val="480928804"/>
          <w:jc w:val="center"/>
        </w:trPr>
        <w:tc>
          <w:tcPr>
            <w:tcW w:w="0" w:type="auto"/>
            <w:tcMar>
              <w:top w:w="30" w:type="dxa"/>
              <w:left w:w="30" w:type="dxa"/>
              <w:bottom w:w="30" w:type="dxa"/>
              <w:right w:w="30" w:type="dxa"/>
            </w:tcMar>
            <w:vAlign w:val="bottom"/>
            <w:hideMark/>
          </w:tcPr>
          <w:p w14:paraId="69DE951D" w14:textId="77777777" w:rsidR="00000000" w:rsidRDefault="00942225">
            <w:pPr>
              <w:divId w:val="61810087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B0B6A9B"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5FAFBC5F" w14:textId="77777777">
        <w:trPr>
          <w:divId w:val="480928804"/>
          <w:jc w:val="center"/>
        </w:trPr>
        <w:tc>
          <w:tcPr>
            <w:tcW w:w="0" w:type="auto"/>
            <w:tcMar>
              <w:top w:w="30" w:type="dxa"/>
              <w:left w:w="30" w:type="dxa"/>
              <w:bottom w:w="30" w:type="dxa"/>
              <w:right w:w="30" w:type="dxa"/>
            </w:tcMar>
            <w:vAlign w:val="bottom"/>
            <w:hideMark/>
          </w:tcPr>
          <w:p w14:paraId="0C2B1D5C"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D11FB55"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65E3CC76" w14:textId="77777777" w:rsidR="00000000" w:rsidRDefault="00942225">
            <w:pPr>
              <w:divId w:val="11489343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27A9F3"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71E97ED0" w14:textId="77777777">
        <w:trPr>
          <w:divId w:val="480928804"/>
          <w:jc w:val="center"/>
        </w:trPr>
        <w:tc>
          <w:tcPr>
            <w:tcW w:w="0" w:type="auto"/>
            <w:shd w:val="clear" w:color="auto" w:fill="CCEEFF"/>
            <w:tcMar>
              <w:top w:w="30" w:type="dxa"/>
              <w:left w:w="30" w:type="dxa"/>
              <w:bottom w:w="30" w:type="dxa"/>
              <w:right w:w="30" w:type="dxa"/>
            </w:tcMar>
            <w:hideMark/>
          </w:tcPr>
          <w:p w14:paraId="73DA7455" w14:textId="77777777" w:rsidR="00000000" w:rsidRDefault="00942225">
            <w:pPr>
              <w:rPr>
                <w:rFonts w:eastAsia="Times New Roman"/>
                <w:sz w:val="20"/>
                <w:szCs w:val="20"/>
              </w:rPr>
            </w:pPr>
            <w:r>
              <w:rPr>
                <w:rFonts w:ascii="inherit" w:eastAsia="Times New Roman" w:hAnsi="inherit"/>
                <w:sz w:val="20"/>
                <w:szCs w:val="20"/>
              </w:rPr>
              <w:t>Net service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ADC95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C117D73"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tcBorders>
            <w:shd w:val="clear" w:color="auto" w:fill="CCEEFF"/>
            <w:vAlign w:val="bottom"/>
            <w:hideMark/>
          </w:tcPr>
          <w:p w14:paraId="160667C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C78C85" w14:textId="77777777" w:rsidR="00000000" w:rsidRDefault="00942225">
            <w:pPr>
              <w:divId w:val="1987582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667447"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D8796D8" w14:textId="77777777" w:rsidR="00000000" w:rsidRDefault="00942225">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14:paraId="45B2A825" w14:textId="77777777" w:rsidR="00000000" w:rsidRDefault="00942225">
            <w:pPr>
              <w:rPr>
                <w:rFonts w:eastAsia="Times New Roman"/>
                <w:sz w:val="20"/>
                <w:szCs w:val="20"/>
              </w:rPr>
            </w:pPr>
          </w:p>
        </w:tc>
      </w:tr>
      <w:tr w:rsidR="00000000" w14:paraId="03236C66" w14:textId="77777777">
        <w:trPr>
          <w:divId w:val="480928804"/>
          <w:jc w:val="center"/>
        </w:trPr>
        <w:tc>
          <w:tcPr>
            <w:tcW w:w="0" w:type="auto"/>
            <w:tcMar>
              <w:top w:w="30" w:type="dxa"/>
              <w:left w:w="30" w:type="dxa"/>
              <w:bottom w:w="30" w:type="dxa"/>
              <w:right w:w="30" w:type="dxa"/>
            </w:tcMar>
            <w:hideMark/>
          </w:tcPr>
          <w:p w14:paraId="25B2D691" w14:textId="77777777" w:rsidR="00000000" w:rsidRDefault="00942225">
            <w:pPr>
              <w:rPr>
                <w:rFonts w:eastAsia="Times New Roman"/>
                <w:sz w:val="20"/>
                <w:szCs w:val="20"/>
              </w:rPr>
            </w:pPr>
            <w:r>
              <w:rPr>
                <w:rFonts w:ascii="inherit" w:eastAsia="Times New Roman" w:hAnsi="inherit"/>
                <w:sz w:val="20"/>
                <w:szCs w:val="20"/>
              </w:rPr>
              <w:t>Interest cost</w:t>
            </w:r>
          </w:p>
        </w:tc>
        <w:tc>
          <w:tcPr>
            <w:tcW w:w="0" w:type="auto"/>
            <w:gridSpan w:val="2"/>
            <w:tcMar>
              <w:top w:w="30" w:type="dxa"/>
              <w:left w:w="30" w:type="dxa"/>
              <w:bottom w:w="30" w:type="dxa"/>
              <w:right w:w="0" w:type="dxa"/>
            </w:tcMar>
            <w:vAlign w:val="bottom"/>
            <w:hideMark/>
          </w:tcPr>
          <w:p w14:paraId="58DE4CD2"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6335ED7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6E35AD3" w14:textId="77777777" w:rsidR="00000000" w:rsidRDefault="00942225">
            <w:pPr>
              <w:divId w:val="3199663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2028C4"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1BC8D86C" w14:textId="77777777" w:rsidR="00000000" w:rsidRDefault="00942225">
            <w:pPr>
              <w:rPr>
                <w:rFonts w:eastAsia="Times New Roman"/>
                <w:sz w:val="20"/>
                <w:szCs w:val="20"/>
              </w:rPr>
            </w:pPr>
          </w:p>
        </w:tc>
      </w:tr>
      <w:tr w:rsidR="00000000" w14:paraId="0D82850C" w14:textId="77777777">
        <w:trPr>
          <w:divId w:val="480928804"/>
          <w:jc w:val="center"/>
        </w:trPr>
        <w:tc>
          <w:tcPr>
            <w:tcW w:w="0" w:type="auto"/>
            <w:shd w:val="clear" w:color="auto" w:fill="CCEEFF"/>
            <w:tcMar>
              <w:top w:w="30" w:type="dxa"/>
              <w:left w:w="30" w:type="dxa"/>
              <w:bottom w:w="30" w:type="dxa"/>
              <w:right w:w="30" w:type="dxa"/>
            </w:tcMar>
            <w:hideMark/>
          </w:tcPr>
          <w:p w14:paraId="01022B46" w14:textId="77777777" w:rsidR="00000000" w:rsidRDefault="00942225">
            <w:pPr>
              <w:rPr>
                <w:rFonts w:eastAsia="Times New Roman"/>
                <w:sz w:val="20"/>
                <w:szCs w:val="20"/>
              </w:rPr>
            </w:pPr>
            <w:r>
              <w:rPr>
                <w:rFonts w:ascii="inherit" w:eastAsia="Times New Roman" w:hAnsi="inherit"/>
                <w:sz w:val="20"/>
                <w:szCs w:val="20"/>
              </w:rPr>
              <w:t>Amortization of:</w:t>
            </w:r>
          </w:p>
        </w:tc>
        <w:tc>
          <w:tcPr>
            <w:tcW w:w="0" w:type="auto"/>
            <w:gridSpan w:val="3"/>
            <w:shd w:val="clear" w:color="auto" w:fill="CCEEFF"/>
            <w:tcMar>
              <w:top w:w="30" w:type="dxa"/>
              <w:left w:w="30" w:type="dxa"/>
              <w:bottom w:w="30" w:type="dxa"/>
              <w:right w:w="30" w:type="dxa"/>
            </w:tcMar>
            <w:vAlign w:val="bottom"/>
            <w:hideMark/>
          </w:tcPr>
          <w:p w14:paraId="4B42C1F9" w14:textId="77777777" w:rsidR="00000000" w:rsidRDefault="00942225">
            <w:pPr>
              <w:divId w:val="360130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183801" w14:textId="77777777" w:rsidR="00000000" w:rsidRDefault="00942225">
            <w:pPr>
              <w:divId w:val="12543173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296131" w14:textId="77777777" w:rsidR="00000000" w:rsidRDefault="00942225">
            <w:pPr>
              <w:divId w:val="1058238849"/>
              <w:rPr>
                <w:rFonts w:eastAsia="Times New Roman"/>
                <w:sz w:val="20"/>
                <w:szCs w:val="20"/>
              </w:rPr>
            </w:pPr>
            <w:r>
              <w:rPr>
                <w:rFonts w:ascii="inherit" w:eastAsia="Times New Roman" w:hAnsi="inherit"/>
                <w:sz w:val="20"/>
                <w:szCs w:val="20"/>
              </w:rPr>
              <w:t> </w:t>
            </w:r>
          </w:p>
        </w:tc>
      </w:tr>
      <w:tr w:rsidR="00000000" w14:paraId="7716D4DD" w14:textId="77777777">
        <w:trPr>
          <w:divId w:val="480928804"/>
          <w:jc w:val="center"/>
        </w:trPr>
        <w:tc>
          <w:tcPr>
            <w:tcW w:w="0" w:type="auto"/>
            <w:tcMar>
              <w:top w:w="30" w:type="dxa"/>
              <w:left w:w="30" w:type="dxa"/>
              <w:bottom w:w="30" w:type="dxa"/>
              <w:right w:w="30" w:type="dxa"/>
            </w:tcMar>
            <w:hideMark/>
          </w:tcPr>
          <w:p w14:paraId="6336D494"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Prior service benefit</w:t>
            </w:r>
          </w:p>
        </w:tc>
        <w:tc>
          <w:tcPr>
            <w:tcW w:w="0" w:type="auto"/>
            <w:gridSpan w:val="2"/>
            <w:tcMar>
              <w:top w:w="30" w:type="dxa"/>
              <w:left w:w="30" w:type="dxa"/>
              <w:bottom w:w="30" w:type="dxa"/>
              <w:right w:w="0" w:type="dxa"/>
            </w:tcMar>
            <w:vAlign w:val="bottom"/>
            <w:hideMark/>
          </w:tcPr>
          <w:p w14:paraId="49862CF3"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3B77316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B029EB" w14:textId="77777777" w:rsidR="00000000" w:rsidRDefault="00942225">
            <w:pPr>
              <w:divId w:val="345521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44F7DD"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63E58471" w14:textId="77777777" w:rsidR="00000000" w:rsidRDefault="00942225">
            <w:pPr>
              <w:rPr>
                <w:rFonts w:eastAsia="Times New Roman"/>
                <w:sz w:val="20"/>
                <w:szCs w:val="20"/>
              </w:rPr>
            </w:pPr>
            <w:r>
              <w:rPr>
                <w:rFonts w:ascii="inherit" w:eastAsia="Times New Roman" w:hAnsi="inherit"/>
                <w:sz w:val="20"/>
                <w:szCs w:val="20"/>
              </w:rPr>
              <w:t>)</w:t>
            </w:r>
          </w:p>
        </w:tc>
      </w:tr>
      <w:tr w:rsidR="00000000" w14:paraId="6BC31F34" w14:textId="77777777">
        <w:trPr>
          <w:divId w:val="480928804"/>
          <w:jc w:val="center"/>
        </w:trPr>
        <w:tc>
          <w:tcPr>
            <w:tcW w:w="0" w:type="auto"/>
            <w:shd w:val="clear" w:color="auto" w:fill="CCEEFF"/>
            <w:tcMar>
              <w:top w:w="30" w:type="dxa"/>
              <w:left w:w="30" w:type="dxa"/>
              <w:bottom w:w="30" w:type="dxa"/>
              <w:right w:w="30" w:type="dxa"/>
            </w:tcMar>
            <w:hideMark/>
          </w:tcPr>
          <w:p w14:paraId="41F11F1E" w14:textId="77777777" w:rsidR="00000000" w:rsidRDefault="00942225">
            <w:pPr>
              <w:rPr>
                <w:rFonts w:eastAsia="Times New Roman"/>
                <w:sz w:val="20"/>
                <w:szCs w:val="20"/>
              </w:rPr>
            </w:pPr>
            <w:r>
              <w:rPr>
                <w:rFonts w:ascii="inherit" w:eastAsia="Times New Roman" w:hAnsi="inherit"/>
                <w:sz w:val="20"/>
                <w:szCs w:val="20"/>
              </w:rPr>
              <w:t>   Actuarial gain</w:t>
            </w:r>
          </w:p>
        </w:tc>
        <w:tc>
          <w:tcPr>
            <w:tcW w:w="0" w:type="auto"/>
            <w:gridSpan w:val="2"/>
            <w:shd w:val="clear" w:color="auto" w:fill="CCEEFF"/>
            <w:tcMar>
              <w:top w:w="30" w:type="dxa"/>
              <w:left w:w="30" w:type="dxa"/>
              <w:bottom w:w="30" w:type="dxa"/>
              <w:right w:w="0" w:type="dxa"/>
            </w:tcMar>
            <w:vAlign w:val="bottom"/>
            <w:hideMark/>
          </w:tcPr>
          <w:p w14:paraId="5A438D0D"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6C870CA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3FE4AB4" w14:textId="77777777" w:rsidR="00000000" w:rsidRDefault="00942225">
            <w:pPr>
              <w:divId w:val="800731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8486A0"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02D7A8D" w14:textId="77777777" w:rsidR="00000000" w:rsidRDefault="00942225">
            <w:pPr>
              <w:rPr>
                <w:rFonts w:eastAsia="Times New Roman"/>
                <w:sz w:val="20"/>
                <w:szCs w:val="20"/>
              </w:rPr>
            </w:pPr>
            <w:r>
              <w:rPr>
                <w:rFonts w:ascii="inherit" w:eastAsia="Times New Roman" w:hAnsi="inherit"/>
                <w:sz w:val="20"/>
                <w:szCs w:val="20"/>
              </w:rPr>
              <w:t>)</w:t>
            </w:r>
          </w:p>
        </w:tc>
      </w:tr>
      <w:tr w:rsidR="00000000" w14:paraId="003953C7" w14:textId="77777777">
        <w:trPr>
          <w:divId w:val="480928804"/>
          <w:jc w:val="center"/>
        </w:trPr>
        <w:tc>
          <w:tcPr>
            <w:tcW w:w="0" w:type="auto"/>
            <w:tcMar>
              <w:top w:w="30" w:type="dxa"/>
              <w:left w:w="30" w:type="dxa"/>
              <w:bottom w:w="30" w:type="dxa"/>
              <w:right w:w="30" w:type="dxa"/>
            </w:tcMar>
            <w:hideMark/>
          </w:tcPr>
          <w:p w14:paraId="3790FFA2" w14:textId="77777777" w:rsidR="00000000" w:rsidRDefault="00942225">
            <w:pPr>
              <w:rPr>
                <w:rFonts w:eastAsia="Times New Roman"/>
                <w:sz w:val="20"/>
                <w:szCs w:val="20"/>
              </w:rPr>
            </w:pPr>
            <w:r>
              <w:rPr>
                <w:rFonts w:ascii="inherit" w:eastAsia="Times New Roman" w:hAnsi="inherit"/>
                <w:sz w:val="20"/>
                <w:szCs w:val="20"/>
              </w:rPr>
              <w:t>Net benefit cost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ABC7B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1A67FD"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double" w:sz="6" w:space="0" w:color="000000"/>
            </w:tcBorders>
            <w:vAlign w:val="bottom"/>
            <w:hideMark/>
          </w:tcPr>
          <w:p w14:paraId="351435F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3664101" w14:textId="77777777" w:rsidR="00000000" w:rsidRDefault="00942225">
            <w:pPr>
              <w:divId w:val="1164012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D8B72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F638D0"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bottom w:val="double" w:sz="6" w:space="0" w:color="000000"/>
            </w:tcBorders>
            <w:vAlign w:val="bottom"/>
            <w:hideMark/>
          </w:tcPr>
          <w:p w14:paraId="48EE7CDF" w14:textId="77777777" w:rsidR="00000000" w:rsidRDefault="00942225">
            <w:pPr>
              <w:rPr>
                <w:rFonts w:eastAsia="Times New Roman"/>
                <w:sz w:val="20"/>
                <w:szCs w:val="20"/>
              </w:rPr>
            </w:pPr>
          </w:p>
        </w:tc>
      </w:tr>
    </w:tbl>
    <w:p w14:paraId="324FA7D3" w14:textId="77777777" w:rsidR="00000000" w:rsidRDefault="00942225">
      <w:pPr>
        <w:spacing w:line="288" w:lineRule="auto"/>
        <w:jc w:val="center"/>
        <w:divId w:val="166941144"/>
        <w:rPr>
          <w:rFonts w:eastAsia="Times New Roman"/>
          <w:sz w:val="20"/>
          <w:szCs w:val="20"/>
        </w:rPr>
      </w:pPr>
    </w:p>
    <w:p w14:paraId="34E61BC7" w14:textId="77777777" w:rsidR="00000000" w:rsidRDefault="00942225">
      <w:pPr>
        <w:spacing w:line="288" w:lineRule="auto"/>
        <w:jc w:val="both"/>
        <w:divId w:val="166941144"/>
        <w:rPr>
          <w:rFonts w:eastAsia="Times New Roman"/>
          <w:sz w:val="20"/>
          <w:szCs w:val="20"/>
        </w:rPr>
      </w:pPr>
    </w:p>
    <w:p w14:paraId="7AC46626"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Employer Contributions</w:t>
      </w:r>
    </w:p>
    <w:p w14:paraId="5B8FBD3C" w14:textId="77777777" w:rsidR="00000000" w:rsidRDefault="00942225">
      <w:pPr>
        <w:spacing w:line="288" w:lineRule="auto"/>
        <w:jc w:val="both"/>
        <w:divId w:val="166941144"/>
        <w:rPr>
          <w:rFonts w:eastAsia="Times New Roman"/>
          <w:sz w:val="20"/>
          <w:szCs w:val="20"/>
        </w:rPr>
      </w:pPr>
    </w:p>
    <w:p w14:paraId="345B8356"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Pension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international pension plans. NCR anticipates contributing an additional</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international pension plans for a total of</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p>
    <w:p w14:paraId="35CA3A3B" w14:textId="77777777" w:rsidR="00000000" w:rsidRDefault="00942225">
      <w:pPr>
        <w:spacing w:line="288" w:lineRule="auto"/>
        <w:jc w:val="both"/>
        <w:divId w:val="166941144"/>
        <w:rPr>
          <w:rFonts w:eastAsia="Times New Roman"/>
          <w:sz w:val="20"/>
          <w:szCs w:val="20"/>
        </w:rPr>
      </w:pPr>
    </w:p>
    <w:p w14:paraId="2A28C7EB"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Postretirement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NCR made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 xml:space="preserve">contributions to its </w:t>
      </w:r>
      <w:r>
        <w:rPr>
          <w:rFonts w:ascii="inherit" w:eastAsia="Times New Roman" w:hAnsi="inherit"/>
          <w:sz w:val="20"/>
          <w:szCs w:val="20"/>
        </w:rPr>
        <w:t>U.S. postretirement plan. NCR anticipates contributing an additional</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U.S. postretirement plan for a total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w:t>
      </w:r>
      <w:r>
        <w:rPr>
          <w:rFonts w:ascii="inherit" w:eastAsia="Times New Roman" w:hAnsi="inherit"/>
          <w:sz w:val="20"/>
          <w:szCs w:val="20"/>
        </w:rPr>
        <w:t xml:space="preserve"> </w:t>
      </w:r>
    </w:p>
    <w:p w14:paraId="798A5E1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4C48320E"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Postemployment</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NCR contributed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postemployment plans. NCR anticipates contributing an additional</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its postemployment plans for a total of</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w:t>
      </w:r>
    </w:p>
    <w:p w14:paraId="08B5289E" w14:textId="77777777" w:rsidR="00000000" w:rsidRDefault="00942225">
      <w:pPr>
        <w:spacing w:line="288" w:lineRule="auto"/>
        <w:jc w:val="both"/>
        <w:divId w:val="166941144"/>
        <w:rPr>
          <w:rFonts w:eastAsia="Times New Roman"/>
          <w:sz w:val="20"/>
          <w:szCs w:val="20"/>
        </w:rPr>
      </w:pPr>
    </w:p>
    <w:p w14:paraId="28E3ED99" w14:textId="77777777" w:rsidR="00000000" w:rsidRDefault="00942225">
      <w:pPr>
        <w:spacing w:line="288" w:lineRule="auto"/>
        <w:divId w:val="1518274551"/>
        <w:rPr>
          <w:rFonts w:eastAsia="Times New Roman"/>
          <w:sz w:val="20"/>
          <w:szCs w:val="20"/>
        </w:rPr>
      </w:pPr>
      <w:r>
        <w:rPr>
          <w:rFonts w:ascii="inherit" w:eastAsia="Times New Roman" w:hAnsi="inherit"/>
          <w:b/>
          <w:bCs/>
          <w:color w:val="54B948"/>
          <w:sz w:val="20"/>
          <w:szCs w:val="20"/>
        </w:rPr>
        <w:t>8. COMMITMENTS AND CONTINGENCIES</w:t>
      </w:r>
      <w:r>
        <w:rPr>
          <w:rFonts w:ascii="inherit" w:eastAsia="Times New Roman" w:hAnsi="inherit"/>
          <w:b/>
          <w:bCs/>
          <w:sz w:val="20"/>
          <w:szCs w:val="20"/>
        </w:rPr>
        <w:t xml:space="preserve"> </w:t>
      </w:r>
    </w:p>
    <w:p w14:paraId="4B1EC2E6" w14:textId="77777777" w:rsidR="00000000" w:rsidRDefault="00942225">
      <w:pPr>
        <w:spacing w:line="288" w:lineRule="auto"/>
        <w:jc w:val="both"/>
        <w:divId w:val="166941144"/>
        <w:rPr>
          <w:rFonts w:eastAsia="Times New Roman"/>
          <w:sz w:val="20"/>
          <w:szCs w:val="20"/>
        </w:rPr>
      </w:pPr>
    </w:p>
    <w:p w14:paraId="7627D3D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the normal course of business, NCR is subject to various proceeding</w:t>
      </w:r>
      <w:r>
        <w:rPr>
          <w:rFonts w:ascii="inherit" w:eastAsia="Times New Roman" w:hAnsi="inherit"/>
          <w:sz w:val="20"/>
          <w:szCs w:val="20"/>
        </w:rPr>
        <w:t>s, lawsuits, claims and other matters, including, for example, those that relate to the environment and health and safety, labor and employment, employee benefits, import/export compliance, intellectual property, data privacy and security, product liabilit</w:t>
      </w:r>
      <w:r>
        <w:rPr>
          <w:rFonts w:ascii="inherit" w:eastAsia="Times New Roman" w:hAnsi="inherit"/>
          <w:sz w:val="20"/>
          <w:szCs w:val="20"/>
        </w:rPr>
        <w:t>y, commercial disputes and regulatory compliance, among others. Additionally, NCR is subject to diverse and complex laws and regulations, including those relating to corporate governance, public disclosure and reporting, environmental safety and the discha</w:t>
      </w:r>
      <w:r>
        <w:rPr>
          <w:rFonts w:ascii="inherit" w:eastAsia="Times New Roman" w:hAnsi="inherit"/>
          <w:sz w:val="20"/>
          <w:szCs w:val="20"/>
        </w:rPr>
        <w:t>rge of materials into the environment, product safety, import and export compliance, data privacy and security, antitrust and competition, government contracting, anti-corruption, and labor and human resources, which are rapidly changing and subject to man</w:t>
      </w:r>
      <w:r>
        <w:rPr>
          <w:rFonts w:ascii="inherit" w:eastAsia="Times New Roman" w:hAnsi="inherit"/>
          <w:sz w:val="20"/>
          <w:szCs w:val="20"/>
        </w:rPr>
        <w:t>y possible changes in the future. Compliance with these laws and regulations, including changes in accounting standards, taxation requirements, and federal securities laws among others, may create a substantial burden on, and substantially increase costs t</w:t>
      </w:r>
      <w:r>
        <w:rPr>
          <w:rFonts w:ascii="inherit" w:eastAsia="Times New Roman" w:hAnsi="inherit"/>
          <w:sz w:val="20"/>
          <w:szCs w:val="20"/>
        </w:rPr>
        <w:t>o NCR or could have an impact on NCR's future operating results. The Company has reflected all liabilities when a loss is considered probable and reasonably estimable in the Condensed Consolidated</w:t>
      </w:r>
      <w:r>
        <w:rPr>
          <w:rFonts w:ascii="inherit" w:eastAsia="Times New Roman" w:hAnsi="inherit"/>
          <w:sz w:val="20"/>
          <w:szCs w:val="20"/>
        </w:rPr>
        <w:t xml:space="preserve"> </w:t>
      </w:r>
    </w:p>
    <w:p w14:paraId="70F784B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Financial Statements. We do not believe there is a reasona</w:t>
      </w:r>
      <w:r>
        <w:rPr>
          <w:rFonts w:ascii="inherit" w:eastAsia="Times New Roman" w:hAnsi="inherit"/>
          <w:sz w:val="20"/>
          <w:szCs w:val="20"/>
        </w:rPr>
        <w:t>ble possibility that losses exceeding amounts already recognized have been incurred, but there can be no assurances that the amounts required to satisfy alleged liabilities from such matters will not impact future operating results. Other than as stated be</w:t>
      </w:r>
      <w:r>
        <w:rPr>
          <w:rFonts w:ascii="inherit" w:eastAsia="Times New Roman" w:hAnsi="inherit"/>
          <w:sz w:val="20"/>
          <w:szCs w:val="20"/>
        </w:rPr>
        <w:t xml:space="preserve">low, the Company does not currently expect to incur material capital expenditures related to such matters. However, there can be no assurances that the actual amounts required to satisfy alleged liabilities from various lawsuits, claims, legal proceedings </w:t>
      </w:r>
      <w:r>
        <w:rPr>
          <w:rFonts w:ascii="inherit" w:eastAsia="Times New Roman" w:hAnsi="inherit"/>
          <w:sz w:val="20"/>
          <w:szCs w:val="20"/>
        </w:rPr>
        <w:t>and other matters, including, but not limited to the Fox River and Kalamazoo River environmental matters and other matters discussed below, and to comply with applicable laws and regulations, will not exceed the amounts reflected in NCR’s Condensed Consoli</w:t>
      </w:r>
      <w:r>
        <w:rPr>
          <w:rFonts w:ascii="inherit" w:eastAsia="Times New Roman" w:hAnsi="inherit"/>
          <w:sz w:val="20"/>
          <w:szCs w:val="20"/>
        </w:rPr>
        <w:t>dated Financial Statements or will not have a material adverse effect on its consolidated results of operations, capital expenditures, competitive position, financial condition or cash flows.</w:t>
      </w:r>
    </w:p>
    <w:p w14:paraId="62AC8DE5" w14:textId="77777777" w:rsidR="00000000" w:rsidRDefault="00942225">
      <w:pPr>
        <w:spacing w:line="288" w:lineRule="auto"/>
        <w:jc w:val="both"/>
        <w:divId w:val="166941144"/>
        <w:rPr>
          <w:rFonts w:eastAsia="Times New Roman"/>
          <w:sz w:val="20"/>
          <w:szCs w:val="20"/>
        </w:rPr>
      </w:pPr>
    </w:p>
    <w:p w14:paraId="10CC636F"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Nashville Tornado</w:t>
      </w:r>
      <w:r>
        <w:rPr>
          <w:rFonts w:ascii="inherit" w:eastAsia="Times New Roman" w:hAnsi="inherit"/>
          <w:sz w:val="20"/>
          <w:szCs w:val="20"/>
        </w:rPr>
        <w:t xml:space="preserve"> </w:t>
      </w:r>
      <w:r>
        <w:rPr>
          <w:rFonts w:ascii="inherit" w:eastAsia="Times New Roman" w:hAnsi="inherit"/>
          <w:sz w:val="20"/>
          <w:szCs w:val="20"/>
        </w:rPr>
        <w:t>On March 3, 2020, one of our Global Fulfillm</w:t>
      </w:r>
      <w:r>
        <w:rPr>
          <w:rFonts w:ascii="inherit" w:eastAsia="Times New Roman" w:hAnsi="inherit"/>
          <w:sz w:val="20"/>
          <w:szCs w:val="20"/>
        </w:rPr>
        <w:t>ent Centers, operated with a third-party logistics partner in Mt. Juliet, Tennessee was severely impacted by tornadoes in the greater Nashville area. We maintain substantial property damage insurance coverage for this Global Fulfillment Center and have, an</w:t>
      </w:r>
      <w:r>
        <w:rPr>
          <w:rFonts w:ascii="inherit" w:eastAsia="Times New Roman" w:hAnsi="inherit"/>
          <w:sz w:val="20"/>
          <w:szCs w:val="20"/>
        </w:rPr>
        <w:t>d continue to, work closely with our insurance carrier and claims adjusters to ascertain the property damage.</w:t>
      </w:r>
      <w:r>
        <w:rPr>
          <w:rFonts w:ascii="inherit" w:eastAsia="Times New Roman" w:hAnsi="inherit"/>
          <w:sz w:val="20"/>
          <w:szCs w:val="20"/>
        </w:rPr>
        <w:t xml:space="preserve"> </w:t>
      </w:r>
      <w:r>
        <w:rPr>
          <w:rFonts w:ascii="inherit" w:eastAsia="Times New Roman" w:hAnsi="inherit"/>
          <w:sz w:val="20"/>
          <w:szCs w:val="20"/>
        </w:rPr>
        <w:t>The property on site mainly consisted of raw materials and finished goods inventory, which totaled</w:t>
      </w:r>
      <w:r>
        <w:rPr>
          <w:rFonts w:ascii="inherit" w:eastAsia="Times New Roman" w:hAnsi="inherit"/>
          <w:sz w:val="20"/>
          <w:szCs w:val="20"/>
        </w:rPr>
        <w:t xml:space="preserve"> </w:t>
      </w:r>
      <w:r>
        <w:rPr>
          <w:rFonts w:ascii="inherit" w:eastAsia="Times New Roman" w:hAnsi="inherit"/>
          <w:sz w:val="20"/>
          <w:szCs w:val="20"/>
        </w:rPr>
        <w:t>$151</w:t>
      </w:r>
      <w:r>
        <w:rPr>
          <w:rFonts w:ascii="inherit" w:eastAsia="Times New Roman" w:hAnsi="inherit"/>
          <w:sz w:val="20"/>
          <w:szCs w:val="20"/>
        </w:rPr>
        <w:t xml:space="preserve"> </w:t>
      </w:r>
      <w:r>
        <w:rPr>
          <w:rFonts w:ascii="inherit" w:eastAsia="Times New Roman" w:hAnsi="inherit"/>
          <w:sz w:val="20"/>
          <w:szCs w:val="20"/>
        </w:rPr>
        <w:t>million, as of the date of the tornado.</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Company determined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the inventory to be a total loss as of March 31, 2020 and as such was written-off with an offsetting insurance receivable recorded, which was included within other current assets in the Condensed Consolida</w:t>
      </w:r>
      <w:r>
        <w:rPr>
          <w:rFonts w:ascii="inherit" w:eastAsia="Times New Roman" w:hAnsi="inherit"/>
          <w:sz w:val="20"/>
          <w:szCs w:val="20"/>
        </w:rPr>
        <w:t>ted Balance Sheet with no net impact on cost of sales. The insurance receivable was based on the amount probable of recovery based on the terms of the insurance policy.</w:t>
      </w:r>
      <w:r>
        <w:rPr>
          <w:rFonts w:ascii="inherit" w:eastAsia="Times New Roman" w:hAnsi="inherit"/>
          <w:sz w:val="20"/>
          <w:szCs w:val="20"/>
        </w:rPr>
        <w:t xml:space="preserve"> </w:t>
      </w:r>
      <w:r>
        <w:rPr>
          <w:rFonts w:ascii="inherit" w:eastAsia="Times New Roman" w:hAnsi="inherit"/>
          <w:sz w:val="20"/>
          <w:szCs w:val="20"/>
        </w:rPr>
        <w:t>The remaining</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inventory requires further assessment to determine recover</w:t>
      </w:r>
      <w:r>
        <w:rPr>
          <w:rFonts w:ascii="inherit" w:eastAsia="Times New Roman" w:hAnsi="inherit"/>
          <w:sz w:val="20"/>
          <w:szCs w:val="20"/>
        </w:rPr>
        <w:t>ability. Prior to March 31, 2020, the Company received</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an advance draw from the insurance carrier for the damages sustained. Subsequent to the end of the quarter, we received an additional</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from the insurance carrier. Additionally</w:t>
      </w:r>
      <w:r>
        <w:rPr>
          <w:rFonts w:ascii="inherit" w:eastAsia="Times New Roman" w:hAnsi="inherit"/>
          <w:sz w:val="20"/>
          <w:szCs w:val="20"/>
        </w:rPr>
        <w:t>, our insurance policy also provides for business interruption coverage, including lost profits, and reimbursement for other expenses and costs that have been incurred relating to the damages and losses suffered. There have not been material other expenses</w:t>
      </w:r>
      <w:r>
        <w:rPr>
          <w:rFonts w:ascii="inherit" w:eastAsia="Times New Roman" w:hAnsi="inherit"/>
          <w:sz w:val="20"/>
          <w:szCs w:val="20"/>
        </w:rPr>
        <w:t xml:space="preserve"> or costs incurred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p>
    <w:p w14:paraId="0C0F599E" w14:textId="77777777" w:rsidR="00000000" w:rsidRDefault="00942225">
      <w:pPr>
        <w:spacing w:line="288" w:lineRule="auto"/>
        <w:jc w:val="both"/>
        <w:divId w:val="166941144"/>
        <w:rPr>
          <w:rFonts w:eastAsia="Times New Roman"/>
          <w:sz w:val="20"/>
          <w:szCs w:val="20"/>
        </w:rPr>
      </w:pPr>
    </w:p>
    <w:p w14:paraId="43EDB008"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Boston Consulting Group</w:t>
      </w:r>
      <w:r>
        <w:rPr>
          <w:rFonts w:ascii="inherit" w:eastAsia="Times New Roman" w:hAnsi="inherit"/>
          <w:i/>
          <w:iCs/>
          <w:sz w:val="20"/>
          <w:szCs w:val="20"/>
        </w:rPr>
        <w:t xml:space="preserve"> </w:t>
      </w:r>
      <w:r>
        <w:rPr>
          <w:rFonts w:ascii="inherit" w:eastAsia="Times New Roman" w:hAnsi="inherit"/>
          <w:sz w:val="20"/>
          <w:szCs w:val="20"/>
        </w:rPr>
        <w:t>On November 6, 2019, Boston Consulting Group, Inc., a former consultant for the Company, commenced a lawsuit against the Company in the United States District Court for</w:t>
      </w:r>
      <w:r>
        <w:rPr>
          <w:rFonts w:ascii="inherit" w:eastAsia="Times New Roman" w:hAnsi="inherit"/>
          <w:sz w:val="20"/>
          <w:szCs w:val="20"/>
        </w:rPr>
        <w:t xml:space="preserve"> the District of New York. </w:t>
      </w:r>
      <w:r>
        <w:rPr>
          <w:rFonts w:ascii="inherit" w:eastAsia="Times New Roman" w:hAnsi="inherit"/>
          <w:sz w:val="20"/>
          <w:szCs w:val="20"/>
        </w:rPr>
        <w:t xml:space="preserve"> </w:t>
      </w:r>
      <w:r>
        <w:rPr>
          <w:rFonts w:ascii="inherit" w:eastAsia="Times New Roman" w:hAnsi="inherit"/>
          <w:sz w:val="20"/>
          <w:szCs w:val="20"/>
        </w:rPr>
        <w:t>The Complaint in the matter alleges the Company breached two consulting agreements and seeks in excess of</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 other compensatory damages and equitable relief. </w:t>
      </w:r>
      <w:r>
        <w:rPr>
          <w:rFonts w:ascii="inherit" w:eastAsia="Times New Roman" w:hAnsi="inherit"/>
          <w:sz w:val="20"/>
          <w:szCs w:val="20"/>
        </w:rPr>
        <w:t xml:space="preserve"> </w:t>
      </w:r>
      <w:r>
        <w:rPr>
          <w:rFonts w:ascii="inherit" w:eastAsia="Times New Roman" w:hAnsi="inherit"/>
          <w:sz w:val="20"/>
          <w:szCs w:val="20"/>
        </w:rPr>
        <w:t>While the Company at this time is unable to make any pre</w:t>
      </w:r>
      <w:r>
        <w:rPr>
          <w:rFonts w:ascii="inherit" w:eastAsia="Times New Roman" w:hAnsi="inherit"/>
          <w:sz w:val="20"/>
          <w:szCs w:val="20"/>
        </w:rPr>
        <w:t>dictions about the outcome of this case or estimate any possible liability, the Company believes the allegations of money owed are grossly overstated, and the Company intends to vigorously defend this lawsuit. </w:t>
      </w:r>
    </w:p>
    <w:p w14:paraId="1086EE23" w14:textId="77777777" w:rsidR="00000000" w:rsidRDefault="00942225">
      <w:pPr>
        <w:spacing w:line="288" w:lineRule="auto"/>
        <w:jc w:val="both"/>
        <w:divId w:val="166941144"/>
        <w:rPr>
          <w:rFonts w:eastAsia="Times New Roman"/>
          <w:sz w:val="20"/>
          <w:szCs w:val="20"/>
        </w:rPr>
      </w:pPr>
    </w:p>
    <w:p w14:paraId="236A7647"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Environmental Matters</w:t>
      </w:r>
      <w:r>
        <w:rPr>
          <w:rFonts w:ascii="inherit" w:eastAsia="Times New Roman" w:hAnsi="inherit"/>
          <w:sz w:val="20"/>
          <w:szCs w:val="20"/>
        </w:rPr>
        <w:t xml:space="preserve"> </w:t>
      </w:r>
      <w:r>
        <w:rPr>
          <w:rFonts w:ascii="inherit" w:eastAsia="Times New Roman" w:hAnsi="inherit"/>
          <w:sz w:val="20"/>
          <w:szCs w:val="20"/>
        </w:rPr>
        <w:t xml:space="preserve">NCR's facilities and </w:t>
      </w:r>
      <w:r>
        <w:rPr>
          <w:rFonts w:ascii="inherit" w:eastAsia="Times New Roman" w:hAnsi="inherit"/>
          <w:sz w:val="20"/>
          <w:szCs w:val="20"/>
        </w:rPr>
        <w:t>operations are subject to a wide range of environmental protection laws, and NCR has investigatory and remedial activities underway at a number of facilities that it currently owns or operates, or formerly owned or operated, to comply, or to determine comp</w:t>
      </w:r>
      <w:r>
        <w:rPr>
          <w:rFonts w:ascii="inherit" w:eastAsia="Times New Roman" w:hAnsi="inherit"/>
          <w:sz w:val="20"/>
          <w:szCs w:val="20"/>
        </w:rPr>
        <w:t>liance, with such laws. Also, NCR has been identified, either by a government agency or by a private party seeking contribution to site clean-up costs, as a potentially responsible party (PRP) at a number of sites pursuant to various state and federal laws</w:t>
      </w:r>
      <w:r>
        <w:rPr>
          <w:rFonts w:ascii="inherit" w:eastAsia="Times New Roman" w:hAnsi="inherit"/>
          <w:sz w:val="20"/>
          <w:szCs w:val="20"/>
        </w:rPr>
        <w:t>, including the Federal Water Pollution Control Act, the Comprehensive Environmental Response, Compensation and Liability Act (CERCLA) and comparable state statutes. Other than the Fox River matter, the Kalamazoo River matter and the Ebina matter discussed</w:t>
      </w:r>
      <w:r>
        <w:rPr>
          <w:rFonts w:ascii="inherit" w:eastAsia="Times New Roman" w:hAnsi="inherit"/>
          <w:sz w:val="20"/>
          <w:szCs w:val="20"/>
        </w:rPr>
        <w:t xml:space="preserve"> below, we currently do not anticipate material expenses and liabilities from these environmental matters.</w:t>
      </w:r>
    </w:p>
    <w:p w14:paraId="46485929"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Fox River</w:t>
      </w:r>
      <w:r>
        <w:rPr>
          <w:rFonts w:ascii="inherit" w:eastAsia="Times New Roman" w:hAnsi="inherit"/>
          <w:sz w:val="20"/>
          <w:szCs w:val="20"/>
        </w:rPr>
        <w:t xml:space="preserve"> </w:t>
      </w:r>
      <w:r>
        <w:rPr>
          <w:rFonts w:ascii="inherit" w:eastAsia="Times New Roman" w:hAnsi="inherit"/>
          <w:sz w:val="20"/>
          <w:szCs w:val="20"/>
        </w:rPr>
        <w:t>NCR is one of</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entities that were formally notified by governmental and other entities, such as local Native American tribes, that the</w:t>
      </w:r>
      <w:r>
        <w:rPr>
          <w:rFonts w:ascii="inherit" w:eastAsia="Times New Roman" w:hAnsi="inherit"/>
          <w:sz w:val="20"/>
          <w:szCs w:val="20"/>
        </w:rPr>
        <w:t>y are PRPs for environmental claims (under CERCLA and other statutes) arising out of the presence of polychlorinated biphenyls (PCBs) in sediments in the lower Fox River and in the Bay of Green Bay in Wisconsin. The other Fox River PRPs that received notic</w:t>
      </w:r>
      <w:r>
        <w:rPr>
          <w:rFonts w:ascii="inherit" w:eastAsia="Times New Roman" w:hAnsi="inherit"/>
          <w:sz w:val="20"/>
          <w:szCs w:val="20"/>
        </w:rPr>
        <w:t>es include</w:t>
      </w:r>
      <w:r>
        <w:rPr>
          <w:rFonts w:ascii="inherit" w:eastAsia="Times New Roman" w:hAnsi="inherit"/>
          <w:sz w:val="20"/>
          <w:szCs w:val="20"/>
        </w:rPr>
        <w:t xml:space="preserve"> </w:t>
      </w:r>
      <w:r>
        <w:rPr>
          <w:rFonts w:ascii="inherit" w:eastAsia="Times New Roman" w:hAnsi="inherit"/>
          <w:sz w:val="20"/>
          <w:szCs w:val="20"/>
        </w:rPr>
        <w:t xml:space="preserve">Appleton Papers Inc. (API; now known as Appvion, Inc.), P.H. Glatfelter Company ("Glatfelter"), Georgia-Pacific Consumer Products LP (GP, successor to Fort James Operating Company), and others. NCR was identified as a PRP because of alleged PCB </w:t>
      </w:r>
      <w:r>
        <w:rPr>
          <w:rFonts w:ascii="inherit" w:eastAsia="Times New Roman" w:hAnsi="inherit"/>
          <w:sz w:val="20"/>
          <w:szCs w:val="20"/>
        </w:rPr>
        <w:t>discharges from</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carbonless copy paper manufacturing facilities it previously owned, which were located along the Fox River. NCR sold its facilities in 1978 to API. The parties have also contended that NCR is responsible for PCB discharges from paper mi</w:t>
      </w:r>
      <w:r>
        <w:rPr>
          <w:rFonts w:ascii="inherit" w:eastAsia="Times New Roman" w:hAnsi="inherit"/>
          <w:sz w:val="20"/>
          <w:szCs w:val="20"/>
        </w:rPr>
        <w:t>lls owned by other companies because NCR carbonless copy paper "broke" was allegedly purchased by those other mills as a raw material.</w:t>
      </w:r>
    </w:p>
    <w:p w14:paraId="60914BC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United States Environmental Protection Agency (USEPA) and Wisconsin Department of Natural Resources (together, the Go</w:t>
      </w:r>
      <w:r>
        <w:rPr>
          <w:rFonts w:ascii="inherit" w:eastAsia="Times New Roman" w:hAnsi="inherit"/>
          <w:sz w:val="20"/>
          <w:szCs w:val="20"/>
        </w:rPr>
        <w:t>vernments) developed clean-up plans for the upper and lower parts of the Fox River and for portions of the Bay of Green Bay. On November 13, 2007, the Governments issued a unilateral administrative order (the 2007 Order) under CERCLA to the</w:t>
      </w:r>
      <w:r>
        <w:rPr>
          <w:rFonts w:ascii="inherit" w:eastAsia="Times New Roman" w:hAnsi="inherit"/>
          <w:sz w:val="20"/>
          <w:szCs w:val="20"/>
        </w:rPr>
        <w:t xml:space="preserve"> </w:t>
      </w:r>
      <w:r>
        <w:rPr>
          <w:rFonts w:ascii="inherit" w:eastAsia="Times New Roman" w:hAnsi="inherit"/>
          <w:sz w:val="20"/>
          <w:szCs w:val="20"/>
        </w:rPr>
        <w:t>eight</w:t>
      </w:r>
      <w:r>
        <w:rPr>
          <w:rFonts w:ascii="inherit" w:eastAsia="Times New Roman" w:hAnsi="inherit"/>
          <w:sz w:val="20"/>
          <w:szCs w:val="20"/>
        </w:rPr>
        <w:t xml:space="preserve"> </w:t>
      </w:r>
      <w:r>
        <w:rPr>
          <w:rFonts w:ascii="inherit" w:eastAsia="Times New Roman" w:hAnsi="inherit"/>
          <w:sz w:val="20"/>
          <w:szCs w:val="20"/>
        </w:rPr>
        <w:t xml:space="preserve">original </w:t>
      </w:r>
      <w:r>
        <w:rPr>
          <w:rFonts w:ascii="inherit" w:eastAsia="Times New Roman" w:hAnsi="inherit"/>
          <w:sz w:val="20"/>
          <w:szCs w:val="20"/>
        </w:rPr>
        <w:t>PRPs, requiring them to perform remedial work under the Governments’</w:t>
      </w:r>
      <w:r>
        <w:rPr>
          <w:rFonts w:ascii="inherit" w:eastAsia="Times New Roman" w:hAnsi="inherit"/>
          <w:sz w:val="20"/>
          <w:szCs w:val="20"/>
        </w:rPr>
        <w:t xml:space="preserve"> </w:t>
      </w:r>
      <w:r>
        <w:rPr>
          <w:rFonts w:ascii="inherit" w:eastAsia="Times New Roman" w:hAnsi="inherit"/>
          <w:sz w:val="20"/>
          <w:szCs w:val="20"/>
        </w:rPr>
        <w:t xml:space="preserve">clean-up plan for the lower parts of the river (operable units 2 through 5). In April 2009, NCR and API formed a limited liability company (the LLC), which entered into an agreement with </w:t>
      </w:r>
      <w:r>
        <w:rPr>
          <w:rFonts w:ascii="inherit" w:eastAsia="Times New Roman" w:hAnsi="inherit"/>
          <w:sz w:val="20"/>
          <w:szCs w:val="20"/>
        </w:rPr>
        <w:t>an environmental remediation contractor to perform the work at the Fox River site. In-water dredging and remediation under the clean-up plan commenced shortly thereafter.</w:t>
      </w:r>
    </w:p>
    <w:p w14:paraId="411572AD" w14:textId="77777777" w:rsidR="00000000" w:rsidRDefault="00942225">
      <w:pPr>
        <w:spacing w:line="288" w:lineRule="auto"/>
        <w:jc w:val="both"/>
        <w:divId w:val="166941144"/>
        <w:rPr>
          <w:rFonts w:eastAsia="Times New Roman"/>
          <w:sz w:val="20"/>
          <w:szCs w:val="20"/>
        </w:rPr>
      </w:pPr>
    </w:p>
    <w:p w14:paraId="6EDD3F1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 and API, along with B.A.T Industries p.l.c. (BAT), share among themselves a por</w:t>
      </w:r>
      <w:r>
        <w:rPr>
          <w:rFonts w:ascii="inherit" w:eastAsia="Times New Roman" w:hAnsi="inherit"/>
          <w:sz w:val="20"/>
          <w:szCs w:val="20"/>
        </w:rPr>
        <w:t>tion of the cost of the Fox River clean-up and natural resource damages (NRD) based upon a 1998 agreement (the Cost Sharing Agreement), a 2005 arbitration award</w:t>
      </w:r>
      <w:r>
        <w:rPr>
          <w:rFonts w:ascii="inherit" w:eastAsia="Times New Roman" w:hAnsi="inherit"/>
          <w:sz w:val="20"/>
          <w:szCs w:val="20"/>
        </w:rPr>
        <w:t xml:space="preserve"> </w:t>
      </w:r>
    </w:p>
    <w:p w14:paraId="38C988C8" w14:textId="77777777" w:rsidR="00000000" w:rsidRDefault="00942225">
      <w:pPr>
        <w:divId w:val="511795388"/>
        <w:rPr>
          <w:rFonts w:eastAsia="Times New Roman"/>
          <w:sz w:val="20"/>
          <w:szCs w:val="20"/>
        </w:rPr>
      </w:pPr>
    </w:p>
    <w:p w14:paraId="26912238" w14:textId="77777777" w:rsidR="00000000" w:rsidRDefault="00942225">
      <w:pPr>
        <w:spacing w:line="288" w:lineRule="auto"/>
        <w:jc w:val="center"/>
        <w:divId w:val="1029836805"/>
        <w:rPr>
          <w:rFonts w:eastAsia="Times New Roman"/>
          <w:sz w:val="20"/>
          <w:szCs w:val="20"/>
        </w:rPr>
      </w:pPr>
      <w:r>
        <w:rPr>
          <w:rFonts w:ascii="inherit" w:eastAsia="Times New Roman" w:hAnsi="inherit"/>
          <w:sz w:val="20"/>
          <w:szCs w:val="20"/>
        </w:rPr>
        <w:t>19</w:t>
      </w:r>
    </w:p>
    <w:p w14:paraId="28DA95B6" w14:textId="77777777" w:rsidR="00000000" w:rsidRDefault="00942225">
      <w:pPr>
        <w:divId w:val="166941144"/>
        <w:rPr>
          <w:rFonts w:eastAsia="Times New Roman"/>
          <w:sz w:val="20"/>
          <w:szCs w:val="20"/>
        </w:rPr>
      </w:pPr>
      <w:r>
        <w:rPr>
          <w:rFonts w:eastAsia="Times New Roman"/>
          <w:sz w:val="20"/>
          <w:szCs w:val="20"/>
        </w:rPr>
        <w:pict w14:anchorId="51540431">
          <v:rect id="_x0000_i1044" style="width:0;height:1.5pt" o:hralign="center" o:hrstd="t" o:hr="t" fillcolor="#a0a0a0" stroked="f"/>
        </w:pict>
      </w:r>
    </w:p>
    <w:p w14:paraId="64AE3903" w14:textId="77777777" w:rsidR="00000000" w:rsidRDefault="00942225">
      <w:pPr>
        <w:spacing w:line="288" w:lineRule="auto"/>
        <w:divId w:val="234630905"/>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ACE1663" w14:textId="77777777" w:rsidR="00000000" w:rsidRDefault="00942225">
      <w:pPr>
        <w:spacing w:line="288" w:lineRule="auto"/>
        <w:jc w:val="center"/>
        <w:divId w:val="234630905"/>
        <w:rPr>
          <w:rFonts w:eastAsia="Times New Roman"/>
          <w:sz w:val="20"/>
          <w:szCs w:val="20"/>
        </w:rPr>
      </w:pPr>
      <w:r>
        <w:rPr>
          <w:rFonts w:ascii="inherit" w:eastAsia="Times New Roman" w:hAnsi="inherit"/>
          <w:b/>
          <w:bCs/>
          <w:sz w:val="20"/>
          <w:szCs w:val="20"/>
        </w:rPr>
        <w:t>NCR Corporation</w:t>
      </w:r>
    </w:p>
    <w:p w14:paraId="1F3D95D4" w14:textId="77777777" w:rsidR="00000000" w:rsidRDefault="00942225">
      <w:pPr>
        <w:spacing w:line="288" w:lineRule="auto"/>
        <w:jc w:val="center"/>
        <w:divId w:val="234630905"/>
        <w:rPr>
          <w:rFonts w:eastAsia="Times New Roman"/>
          <w:sz w:val="20"/>
          <w:szCs w:val="20"/>
        </w:rPr>
      </w:pPr>
      <w:r>
        <w:rPr>
          <w:rFonts w:ascii="inherit" w:eastAsia="Times New Roman" w:hAnsi="inherit"/>
          <w:b/>
          <w:bCs/>
          <w:sz w:val="20"/>
          <w:szCs w:val="20"/>
        </w:rPr>
        <w:t>Notes to Condensed Consolidated Financial Statements (Unaudited)—(Continued)</w:t>
      </w:r>
    </w:p>
    <w:p w14:paraId="18A9B2E5" w14:textId="77777777" w:rsidR="00000000" w:rsidRDefault="00942225">
      <w:pPr>
        <w:divId w:val="285817144"/>
        <w:rPr>
          <w:rFonts w:eastAsia="Times New Roman"/>
          <w:sz w:val="20"/>
          <w:szCs w:val="20"/>
        </w:rPr>
      </w:pPr>
    </w:p>
    <w:p w14:paraId="4140BC9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(subsequently confirmed as a judgment), and a September 30, 2014 Funding Agreement (the Funding Agreement). The Cost Sharing Agreement and the arbitration resolved disputes that arose out of the Company's 1978 sale of its Fox River facilities to API. The C</w:t>
      </w:r>
      <w:r>
        <w:rPr>
          <w:rFonts w:ascii="inherit" w:eastAsia="Times New Roman" w:hAnsi="inherit"/>
          <w:sz w:val="20"/>
          <w:szCs w:val="20"/>
        </w:rPr>
        <w:t>ost Sharing Agreement and arbitration award resulted in a</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share for NCR of the first</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such costs (a threshold that was reached in 2008), and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for amounts in excess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million. The Funding Agreement arose out of a 2012 to 20</w:t>
      </w:r>
      <w:r>
        <w:rPr>
          <w:rFonts w:ascii="inherit" w:eastAsia="Times New Roman" w:hAnsi="inherit"/>
          <w:sz w:val="20"/>
          <w:szCs w:val="20"/>
        </w:rPr>
        <w:t>14 arbitration dispute between NCR and API, and provides for regular, ongoing funding of NCR-incurred Fox River remediation costs via contributions, made to a new limited liability corporation created by the Funding Agreement, by BAT, API and, for 2014, AP</w:t>
      </w:r>
      <w:r>
        <w:rPr>
          <w:rFonts w:ascii="inherit" w:eastAsia="Times New Roman" w:hAnsi="inherit"/>
          <w:sz w:val="20"/>
          <w:szCs w:val="20"/>
        </w:rPr>
        <w:t>I's indemnitor, Windward Prospects. The Funding Agreement creates an obligation on BAT and API to fund</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of NCR’s Fox River remediation costs from October 1, 2014 forward; (API’s Fox River-related obligations under the Funding Agreement were fully satisf</w:t>
      </w:r>
      <w:r>
        <w:rPr>
          <w:rFonts w:ascii="inherit" w:eastAsia="Times New Roman" w:hAnsi="inherit"/>
          <w:sz w:val="20"/>
          <w:szCs w:val="20"/>
        </w:rPr>
        <w:t>ied in 2016); the Funding Agreement also provides NCR contractual avenues for payment of, via direct and third-party sources, (1) the difference between BAT’s and API’s</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obligation under the Cost Sharing Agreement and arbitration award on the one hand a</w:t>
      </w:r>
      <w:r>
        <w:rPr>
          <w:rFonts w:ascii="inherit" w:eastAsia="Times New Roman" w:hAnsi="inherit"/>
          <w:sz w:val="20"/>
          <w:szCs w:val="20"/>
        </w:rPr>
        <w:t>nd their ongoing (since September 2014)</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payments under the Funding Agreement on the other, as well as (2) the difference between the amount NCR received under the Funding Agreement and the amount owed to it under the Cost Sharing Agreement and arbitrat</w:t>
      </w:r>
      <w:r>
        <w:rPr>
          <w:rFonts w:ascii="inherit" w:eastAsia="Times New Roman" w:hAnsi="inherit"/>
          <w:sz w:val="20"/>
          <w:szCs w:val="20"/>
        </w:rPr>
        <w:t>ion award for the period from April 2012 through September 2014.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receivable under the Funding Agreement was approximately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 respectively, and was included in other assets in the Condensed Consolida</w:t>
      </w:r>
      <w:r>
        <w:rPr>
          <w:rFonts w:ascii="inherit" w:eastAsia="Times New Roman" w:hAnsi="inherit"/>
          <w:sz w:val="20"/>
          <w:szCs w:val="20"/>
        </w:rPr>
        <w:t>ted Balance Sheet. The Company anticipates that it will collect sums related to the receivable in</w:t>
      </w:r>
      <w:r>
        <w:rPr>
          <w:rFonts w:ascii="inherit" w:eastAsia="Times New Roman" w:hAnsi="inherit"/>
          <w:sz w:val="20"/>
          <w:szCs w:val="20"/>
        </w:rPr>
        <w:t xml:space="preserve"> </w:t>
      </w:r>
      <w:r>
        <w:rPr>
          <w:rFonts w:ascii="inherit" w:eastAsia="Times New Roman" w:hAnsi="inherit"/>
          <w:sz w:val="20"/>
          <w:szCs w:val="20"/>
        </w:rPr>
        <w:t>2020 or later, likely after the remediation efforts related to the Fox River matter, described below, are complete.</w:t>
      </w:r>
      <w:r>
        <w:rPr>
          <w:rFonts w:ascii="inherit" w:eastAsia="Times New Roman" w:hAnsi="inherit"/>
          <w:sz w:val="20"/>
          <w:szCs w:val="20"/>
        </w:rPr>
        <w:t xml:space="preserve"> </w:t>
      </w:r>
      <w:r>
        <w:rPr>
          <w:rFonts w:ascii="inherit" w:eastAsia="Times New Roman" w:hAnsi="inherit"/>
          <w:sz w:val="20"/>
          <w:szCs w:val="20"/>
        </w:rPr>
        <w:t xml:space="preserve">This receivable is not taken into account </w:t>
      </w:r>
      <w:r>
        <w:rPr>
          <w:rFonts w:ascii="inherit" w:eastAsia="Times New Roman" w:hAnsi="inherit"/>
          <w:sz w:val="20"/>
          <w:szCs w:val="20"/>
        </w:rPr>
        <w:t>in calculating the Company’s Fox River net reserve.</w:t>
      </w:r>
      <w:r>
        <w:rPr>
          <w:rFonts w:ascii="inherit" w:eastAsia="Times New Roman" w:hAnsi="inherit"/>
          <w:sz w:val="20"/>
          <w:szCs w:val="20"/>
        </w:rPr>
        <w:t xml:space="preserve"> </w:t>
      </w:r>
    </w:p>
    <w:p w14:paraId="6B904FBC" w14:textId="77777777" w:rsidR="00000000" w:rsidRDefault="00942225">
      <w:pPr>
        <w:spacing w:line="288" w:lineRule="auto"/>
        <w:divId w:val="756708211"/>
        <w:rPr>
          <w:rFonts w:eastAsia="Times New Roman"/>
          <w:sz w:val="20"/>
          <w:szCs w:val="20"/>
        </w:rPr>
      </w:pPr>
    </w:p>
    <w:p w14:paraId="1A4FDFC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Company's litigations relating to contribution and enforcement claims concerning the Fox River have been concluded. A proposed consent decree settlement (the CD settlement) with respect to the cont</w:t>
      </w:r>
      <w:r>
        <w:rPr>
          <w:rFonts w:ascii="inherit" w:eastAsia="Times New Roman" w:hAnsi="inherit"/>
          <w:sz w:val="20"/>
          <w:szCs w:val="20"/>
        </w:rPr>
        <w:t>ribution action (a case originally filed by NCR and API) and the government enforcement action (a case originally filed by the federal and state governments against several PRPs, including the Company) was successfully negotiated by NCR and the federal and</w:t>
      </w:r>
      <w:r>
        <w:rPr>
          <w:rFonts w:ascii="inherit" w:eastAsia="Times New Roman" w:hAnsi="inherit"/>
          <w:sz w:val="20"/>
          <w:szCs w:val="20"/>
        </w:rPr>
        <w:t xml:space="preserve"> state governments and was approved on August 22, 2017 by the federal district court in Wisconsin that had been presiding over those cases. A final order of dismissal as to the Company in the contribution and government enforcement actions was subsequently</w:t>
      </w:r>
      <w:r>
        <w:rPr>
          <w:rFonts w:ascii="inherit" w:eastAsia="Times New Roman" w:hAnsi="inherit"/>
          <w:sz w:val="20"/>
          <w:szCs w:val="20"/>
        </w:rPr>
        <w:t xml:space="preserve"> entered;</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party, Glatfelter, had appealed the approval of the CD settlement. On January 3, 2019, the United States lodged a proposed consent decree with the Wisconsin court, reflecting a settlement reached by the United States, Wisconsin and Glatfelter</w:t>
      </w:r>
      <w:r>
        <w:rPr>
          <w:rFonts w:ascii="inherit" w:eastAsia="Times New Roman" w:hAnsi="inherit"/>
          <w:sz w:val="20"/>
          <w:szCs w:val="20"/>
        </w:rPr>
        <w:t xml:space="preserve"> with respect to Glatfelter’s Fox River liability under the government enforcement action; a component of that settlement was withdrawal of Glatfelter’s appeal opposing the Company’s CD settlement. On March 14, 2019, the Wisconsin court approved the Glatfe</w:t>
      </w:r>
      <w:r>
        <w:rPr>
          <w:rFonts w:ascii="inherit" w:eastAsia="Times New Roman" w:hAnsi="inherit"/>
          <w:sz w:val="20"/>
          <w:szCs w:val="20"/>
        </w:rPr>
        <w:t>lter consent decree, and on April 3, 2019, Glatfelter's appeal was dismissed.</w:t>
      </w:r>
      <w:r>
        <w:rPr>
          <w:rFonts w:ascii="inherit" w:eastAsia="Times New Roman" w:hAnsi="inherit"/>
          <w:sz w:val="20"/>
          <w:szCs w:val="20"/>
        </w:rPr>
        <w:t xml:space="preserve"> </w:t>
      </w:r>
    </w:p>
    <w:p w14:paraId="054982BC" w14:textId="77777777" w:rsidR="00000000" w:rsidRDefault="00942225">
      <w:pPr>
        <w:spacing w:line="288" w:lineRule="auto"/>
        <w:jc w:val="both"/>
        <w:divId w:val="166941144"/>
        <w:rPr>
          <w:rFonts w:eastAsia="Times New Roman"/>
          <w:sz w:val="20"/>
          <w:szCs w:val="20"/>
        </w:rPr>
      </w:pPr>
    </w:p>
    <w:p w14:paraId="70290FC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CD settlement has now resolved the remaining Fox River-related contribution and enforcement claims against the Company. The key components of the approved CD settlement in</w:t>
      </w:r>
      <w:r>
        <w:rPr>
          <w:rFonts w:ascii="inherit" w:eastAsia="Times New Roman" w:hAnsi="inherit"/>
          <w:sz w:val="20"/>
          <w:szCs w:val="20"/>
        </w:rPr>
        <w:t>clude (1) the Company’s commitment to complete the remediation of the Fox River, which is now expected to be completed in 2020; (2) the Company’s conditional agreement to waive its contribution claims against the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remaining defendants in the case, GP an</w:t>
      </w:r>
      <w:r>
        <w:rPr>
          <w:rFonts w:ascii="inherit" w:eastAsia="Times New Roman" w:hAnsi="inherit"/>
          <w:sz w:val="20"/>
          <w:szCs w:val="20"/>
        </w:rPr>
        <w:t>d Glatfelter; (3) the Company’s agreement not to appeal the trial court’s decision on divisibility of harm; (4) the Governments’</w:t>
      </w:r>
      <w:r>
        <w:rPr>
          <w:rFonts w:ascii="inherit" w:eastAsia="Times New Roman" w:hAnsi="inherit"/>
          <w:sz w:val="20"/>
          <w:szCs w:val="20"/>
        </w:rPr>
        <w:t xml:space="preserve"> </w:t>
      </w:r>
      <w:r>
        <w:rPr>
          <w:rFonts w:ascii="inherit" w:eastAsia="Times New Roman" w:hAnsi="inherit"/>
          <w:sz w:val="20"/>
          <w:szCs w:val="20"/>
        </w:rPr>
        <w:t>agreement to include in the settlement so-called</w:t>
      </w:r>
      <w:r>
        <w:rPr>
          <w:rFonts w:ascii="inherit" w:eastAsia="Times New Roman" w:hAnsi="inherit"/>
          <w:sz w:val="20"/>
          <w:szCs w:val="20"/>
        </w:rPr>
        <w:t xml:space="preserve"> </w:t>
      </w:r>
      <w:r>
        <w:rPr>
          <w:rFonts w:ascii="inherit" w:eastAsia="Times New Roman" w:hAnsi="inherit"/>
          <w:sz w:val="20"/>
          <w:szCs w:val="20"/>
        </w:rPr>
        <w:t>“contribution protection”</w:t>
      </w:r>
      <w:r>
        <w:rPr>
          <w:rFonts w:ascii="inherit" w:eastAsia="Times New Roman" w:hAnsi="inherit"/>
          <w:sz w:val="20"/>
          <w:szCs w:val="20"/>
        </w:rPr>
        <w:t xml:space="preserve"> </w:t>
      </w:r>
      <w:r>
        <w:rPr>
          <w:rFonts w:ascii="inherit" w:eastAsia="Times New Roman" w:hAnsi="inherit"/>
          <w:sz w:val="20"/>
          <w:szCs w:val="20"/>
        </w:rPr>
        <w:t>in the Company’s favor as to GP’s and Glatfelter’s c</w:t>
      </w:r>
      <w:r>
        <w:rPr>
          <w:rFonts w:ascii="inherit" w:eastAsia="Times New Roman" w:hAnsi="inherit"/>
          <w:sz w:val="20"/>
          <w:szCs w:val="20"/>
        </w:rPr>
        <w:t>ontribution claims against the Company, the effect of which will be to extinguish those claims; (5) the Governments’</w:t>
      </w:r>
      <w:r>
        <w:rPr>
          <w:rFonts w:ascii="inherit" w:eastAsia="Times New Roman" w:hAnsi="inherit"/>
          <w:sz w:val="20"/>
          <w:szCs w:val="20"/>
        </w:rPr>
        <w:t xml:space="preserve"> </w:t>
      </w:r>
      <w:r>
        <w:rPr>
          <w:rFonts w:ascii="inherit" w:eastAsia="Times New Roman" w:hAnsi="inherit"/>
          <w:sz w:val="20"/>
          <w:szCs w:val="20"/>
        </w:rPr>
        <w:t>agreement not to pursue the Company for the Governments’</w:t>
      </w:r>
      <w:r>
        <w:rPr>
          <w:rFonts w:ascii="inherit" w:eastAsia="Times New Roman" w:hAnsi="inherit"/>
          <w:sz w:val="20"/>
          <w:szCs w:val="20"/>
        </w:rPr>
        <w:t xml:space="preserve"> </w:t>
      </w:r>
      <w:r>
        <w:rPr>
          <w:rFonts w:ascii="inherit" w:eastAsia="Times New Roman" w:hAnsi="inherit"/>
          <w:sz w:val="20"/>
          <w:szCs w:val="20"/>
        </w:rPr>
        <w:t>past oversight costs; and (6) the Governments’</w:t>
      </w:r>
      <w:r>
        <w:rPr>
          <w:rFonts w:ascii="inherit" w:eastAsia="Times New Roman" w:hAnsi="inherit"/>
          <w:sz w:val="20"/>
          <w:szCs w:val="20"/>
        </w:rPr>
        <w:t xml:space="preserve"> </w:t>
      </w:r>
      <w:r>
        <w:rPr>
          <w:rFonts w:ascii="inherit" w:eastAsia="Times New Roman" w:hAnsi="inherit"/>
          <w:sz w:val="20"/>
          <w:szCs w:val="20"/>
        </w:rPr>
        <w:t>agreement to exercise prosecutorial</w:t>
      </w:r>
      <w:r>
        <w:rPr>
          <w:rFonts w:ascii="inherit" w:eastAsia="Times New Roman" w:hAnsi="inherit"/>
          <w:sz w:val="20"/>
          <w:szCs w:val="20"/>
        </w:rPr>
        <w:t xml:space="preserve"> discretion in pursuing other parties for future oversight costs and long-term monitoring and maintenance, with the Company retaining so-called</w:t>
      </w:r>
      <w:r>
        <w:rPr>
          <w:rFonts w:ascii="inherit" w:eastAsia="Times New Roman" w:hAnsi="inherit"/>
          <w:sz w:val="20"/>
          <w:szCs w:val="20"/>
        </w:rPr>
        <w:t xml:space="preserve"> </w:t>
      </w:r>
      <w:r>
        <w:rPr>
          <w:rFonts w:ascii="inherit" w:eastAsia="Times New Roman" w:hAnsi="inherit"/>
          <w:sz w:val="20"/>
          <w:szCs w:val="20"/>
        </w:rPr>
        <w:t>“backstop”</w:t>
      </w:r>
      <w:r>
        <w:rPr>
          <w:rFonts w:ascii="inherit" w:eastAsia="Times New Roman" w:hAnsi="inherit"/>
          <w:sz w:val="20"/>
          <w:szCs w:val="20"/>
        </w:rPr>
        <w:t xml:space="preserve"> </w:t>
      </w:r>
      <w:r>
        <w:rPr>
          <w:rFonts w:ascii="inherit" w:eastAsia="Times New Roman" w:hAnsi="inherit"/>
          <w:sz w:val="20"/>
          <w:szCs w:val="20"/>
        </w:rPr>
        <w:t>liability in the event that the other parties fail to pay future oversight costs or to perform long-t</w:t>
      </w:r>
      <w:r>
        <w:rPr>
          <w:rFonts w:ascii="inherit" w:eastAsia="Times New Roman" w:hAnsi="inherit"/>
          <w:sz w:val="20"/>
          <w:szCs w:val="20"/>
        </w:rPr>
        <w:t>erm monitoring and maintenance.</w:t>
      </w:r>
      <w:r>
        <w:rPr>
          <w:rFonts w:ascii="inherit" w:eastAsia="Times New Roman" w:hAnsi="inherit"/>
          <w:sz w:val="20"/>
          <w:szCs w:val="20"/>
        </w:rPr>
        <w:t xml:space="preserve"> </w:t>
      </w:r>
      <w:r>
        <w:rPr>
          <w:rFonts w:ascii="inherit" w:eastAsia="Times New Roman" w:hAnsi="inherit"/>
          <w:sz w:val="20"/>
          <w:szCs w:val="20"/>
        </w:rPr>
        <w:t>Additionally, although certain state law claims by GP and Glatfelter against the Company may not be affected directly by the CD settlement, the CD settlement provides that the Company’s contribution claims against those</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parties will revive if those parties attempt to assert any claims against the Company relating to the Fox River, including any state law claims.</w:t>
      </w:r>
    </w:p>
    <w:p w14:paraId="725043C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the quarter ending September 30, 2017, the remediation general contractor commenced an arbitration against t</w:t>
      </w:r>
      <w:r>
        <w:rPr>
          <w:rFonts w:ascii="inherit" w:eastAsia="Times New Roman" w:hAnsi="inherit"/>
          <w:sz w:val="20"/>
          <w:szCs w:val="20"/>
        </w:rPr>
        <w:t>he LLC, in a dispute over contract interpretation.</w:t>
      </w:r>
      <w:r>
        <w:rPr>
          <w:rFonts w:ascii="inherit" w:eastAsia="Times New Roman" w:hAnsi="inherit"/>
          <w:sz w:val="20"/>
          <w:szCs w:val="20"/>
        </w:rPr>
        <w:t xml:space="preserve"> </w:t>
      </w:r>
      <w:r>
        <w:rPr>
          <w:rFonts w:ascii="inherit" w:eastAsia="Times New Roman" w:hAnsi="inherit"/>
          <w:sz w:val="20"/>
          <w:szCs w:val="20"/>
        </w:rPr>
        <w:t>The hearing on this matter was completed in June 2019, and the parties submitted post-trial briefs in August 2019. The amounts claimed by the contractor range from approximately</w:t>
      </w:r>
      <w:r>
        <w:rPr>
          <w:rFonts w:ascii="inherit" w:eastAsia="Times New Roman" w:hAnsi="inherit"/>
          <w:sz w:val="20"/>
          <w:szCs w:val="20"/>
        </w:rPr>
        <w:t xml:space="preserve"> </w:t>
      </w:r>
      <w:r>
        <w:rPr>
          <w:rFonts w:ascii="inherit" w:eastAsia="Times New Roman" w:hAnsi="inherit"/>
          <w:sz w:val="20"/>
          <w:szCs w:val="20"/>
        </w:rPr>
        <w:t>$46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to approximatel</w:t>
      </w:r>
      <w:r>
        <w:rPr>
          <w:rFonts w:ascii="inherit" w:eastAsia="Times New Roman" w:hAnsi="inherit"/>
          <w:sz w:val="20"/>
          <w:szCs w:val="20"/>
        </w:rPr>
        <w:t>y</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 xml:space="preserve"> </w:t>
      </w:r>
      <w:r>
        <w:rPr>
          <w:rFonts w:ascii="inherit" w:eastAsia="Times New Roman" w:hAnsi="inherit"/>
          <w:sz w:val="20"/>
          <w:szCs w:val="20"/>
        </w:rPr>
        <w:t>million; the Company disputed the claims and contested them vigorously during the hearing.</w:t>
      </w:r>
      <w:r>
        <w:rPr>
          <w:rFonts w:ascii="inherit" w:eastAsia="Times New Roman" w:hAnsi="inherit"/>
          <w:sz w:val="20"/>
          <w:szCs w:val="20"/>
        </w:rPr>
        <w:t xml:space="preserve"> </w:t>
      </w:r>
      <w:r>
        <w:rPr>
          <w:rFonts w:ascii="inherit" w:eastAsia="Times New Roman" w:hAnsi="inherit"/>
          <w:sz w:val="20"/>
          <w:szCs w:val="20"/>
        </w:rPr>
        <w:t>In November 2019, having rejected substantial portions of the claims, the arbitration panel awarded the contractor</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million. The Company’s indemnitors and c</w:t>
      </w:r>
      <w:r>
        <w:rPr>
          <w:rFonts w:ascii="inherit" w:eastAsia="Times New Roman" w:hAnsi="inherit"/>
          <w:sz w:val="20"/>
          <w:szCs w:val="20"/>
        </w:rPr>
        <w:t>o-obligors, described below, are expected to bear responsibility for the majority of any award, with the Company’s share of approximately one-fourth of such award.</w:t>
      </w:r>
    </w:p>
    <w:p w14:paraId="0C45F3F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With respect to the Company’s prior dispute with API, which was generally superseded by the </w:t>
      </w:r>
      <w:r>
        <w:rPr>
          <w:rFonts w:ascii="inherit" w:eastAsia="Times New Roman" w:hAnsi="inherit"/>
          <w:sz w:val="20"/>
          <w:szCs w:val="20"/>
        </w:rPr>
        <w:t>Funding Agreement, the Company received timely payments as they came due under the Funding Agreement. Although API filed for bankruptcy protection in October 2017, it had made all of the payments to the Company in connection with the Fox River that are req</w:t>
      </w:r>
      <w:r>
        <w:rPr>
          <w:rFonts w:ascii="inherit" w:eastAsia="Times New Roman" w:hAnsi="inherit"/>
          <w:sz w:val="20"/>
          <w:szCs w:val="20"/>
        </w:rPr>
        <w:t>uired of it by the Funding Agreement.</w:t>
      </w:r>
    </w:p>
    <w:p w14:paraId="72ACA17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NCR's eventual remediation liability, followed by long-term monitoring expected to be performed by others, will depend on a number of factors. In establishing the reserve, NCR attempts to estimate a range of reasonably</w:t>
      </w:r>
      <w:r>
        <w:rPr>
          <w:rFonts w:ascii="inherit" w:eastAsia="Times New Roman" w:hAnsi="inherit"/>
          <w:sz w:val="20"/>
          <w:szCs w:val="20"/>
        </w:rPr>
        <w:t xml:space="preserve"> possible outcomes for each of these</w:t>
      </w:r>
      <w:r>
        <w:rPr>
          <w:rFonts w:ascii="inherit" w:eastAsia="Times New Roman" w:hAnsi="inherit"/>
          <w:sz w:val="20"/>
          <w:szCs w:val="20"/>
        </w:rPr>
        <w:t xml:space="preserve"> </w:t>
      </w:r>
    </w:p>
    <w:p w14:paraId="63BA6908" w14:textId="77777777" w:rsidR="00000000" w:rsidRDefault="00942225">
      <w:pPr>
        <w:divId w:val="743988469"/>
        <w:rPr>
          <w:rFonts w:eastAsia="Times New Roman"/>
          <w:sz w:val="20"/>
          <w:szCs w:val="20"/>
        </w:rPr>
      </w:pPr>
    </w:p>
    <w:p w14:paraId="015C30DA" w14:textId="77777777" w:rsidR="00000000" w:rsidRDefault="00942225">
      <w:pPr>
        <w:spacing w:line="288" w:lineRule="auto"/>
        <w:jc w:val="center"/>
        <w:divId w:val="1091005558"/>
        <w:rPr>
          <w:rFonts w:eastAsia="Times New Roman"/>
          <w:sz w:val="20"/>
          <w:szCs w:val="20"/>
        </w:rPr>
      </w:pPr>
      <w:r>
        <w:rPr>
          <w:rFonts w:ascii="inherit" w:eastAsia="Times New Roman" w:hAnsi="inherit"/>
          <w:sz w:val="20"/>
          <w:szCs w:val="20"/>
        </w:rPr>
        <w:t>20</w:t>
      </w:r>
    </w:p>
    <w:p w14:paraId="48CABF9C" w14:textId="77777777" w:rsidR="00000000" w:rsidRDefault="00942225">
      <w:pPr>
        <w:divId w:val="166941144"/>
        <w:rPr>
          <w:rFonts w:eastAsia="Times New Roman"/>
          <w:sz w:val="20"/>
          <w:szCs w:val="20"/>
        </w:rPr>
      </w:pPr>
      <w:r>
        <w:rPr>
          <w:rFonts w:eastAsia="Times New Roman"/>
          <w:sz w:val="20"/>
          <w:szCs w:val="20"/>
        </w:rPr>
        <w:pict w14:anchorId="1F31BA3F">
          <v:rect id="_x0000_i1045" style="width:0;height:1.5pt" o:hralign="center" o:hrstd="t" o:hr="t" fillcolor="#a0a0a0" stroked="f"/>
        </w:pict>
      </w:r>
    </w:p>
    <w:p w14:paraId="2525A827" w14:textId="77777777" w:rsidR="00000000" w:rsidRDefault="00942225">
      <w:pPr>
        <w:spacing w:line="288" w:lineRule="auto"/>
        <w:divId w:val="557320918"/>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0B0B55D" w14:textId="77777777" w:rsidR="00000000" w:rsidRDefault="00942225">
      <w:pPr>
        <w:spacing w:line="288" w:lineRule="auto"/>
        <w:jc w:val="center"/>
        <w:divId w:val="557320918"/>
        <w:rPr>
          <w:rFonts w:eastAsia="Times New Roman"/>
          <w:sz w:val="20"/>
          <w:szCs w:val="20"/>
        </w:rPr>
      </w:pPr>
      <w:r>
        <w:rPr>
          <w:rFonts w:ascii="inherit" w:eastAsia="Times New Roman" w:hAnsi="inherit"/>
          <w:b/>
          <w:bCs/>
          <w:sz w:val="20"/>
          <w:szCs w:val="20"/>
        </w:rPr>
        <w:t>NCR Corporation</w:t>
      </w:r>
    </w:p>
    <w:p w14:paraId="062A786C" w14:textId="77777777" w:rsidR="00000000" w:rsidRDefault="00942225">
      <w:pPr>
        <w:spacing w:line="288" w:lineRule="auto"/>
        <w:jc w:val="center"/>
        <w:divId w:val="557320918"/>
        <w:rPr>
          <w:rFonts w:eastAsia="Times New Roman"/>
          <w:sz w:val="20"/>
          <w:szCs w:val="20"/>
        </w:rPr>
      </w:pPr>
      <w:r>
        <w:rPr>
          <w:rFonts w:ascii="inherit" w:eastAsia="Times New Roman" w:hAnsi="inherit"/>
          <w:b/>
          <w:bCs/>
          <w:sz w:val="20"/>
          <w:szCs w:val="20"/>
        </w:rPr>
        <w:t>Notes to Condensed Consolidated Financial Statements (Unaudited)—(Continued)</w:t>
      </w:r>
    </w:p>
    <w:p w14:paraId="265A6D3A" w14:textId="77777777" w:rsidR="00000000" w:rsidRDefault="00942225">
      <w:pPr>
        <w:divId w:val="747506354"/>
        <w:rPr>
          <w:rFonts w:eastAsia="Times New Roman"/>
          <w:sz w:val="20"/>
          <w:szCs w:val="20"/>
        </w:rPr>
      </w:pPr>
    </w:p>
    <w:p w14:paraId="761D011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factors</w:t>
      </w:r>
      <w:r>
        <w:rPr>
          <w:rFonts w:ascii="inherit" w:eastAsia="Times New Roman" w:hAnsi="inherit"/>
          <w:sz w:val="20"/>
          <w:szCs w:val="20"/>
        </w:rPr>
        <w:t>, although each range is itself uncertain. NCR uses its best estimate within the range, if that is possible. Where there is a range of equally possible outcomes, and there is no amount within that range that is considered to be a better estimate than any o</w:t>
      </w:r>
      <w:r>
        <w:rPr>
          <w:rFonts w:ascii="inherit" w:eastAsia="Times New Roman" w:hAnsi="inherit"/>
          <w:sz w:val="20"/>
          <w:szCs w:val="20"/>
        </w:rPr>
        <w:t>ther amount, NCR uses the low end of the range. The significant factors include: (1) the total remaining clean-up costs, including the costs associated with decommissioning the site,</w:t>
      </w:r>
      <w:r>
        <w:rPr>
          <w:rFonts w:ascii="inherit" w:eastAsia="Times New Roman" w:hAnsi="inherit"/>
          <w:sz w:val="20"/>
          <w:szCs w:val="20"/>
        </w:rPr>
        <w:t xml:space="preserve"> </w:t>
      </w:r>
      <w:r>
        <w:rPr>
          <w:rFonts w:ascii="inherit" w:eastAsia="Times New Roman" w:hAnsi="inherit"/>
          <w:sz w:val="20"/>
          <w:szCs w:val="20"/>
        </w:rPr>
        <w:t>the expected cost impact of which is expected to be neutral or non-materi</w:t>
      </w:r>
      <w:r>
        <w:rPr>
          <w:rFonts w:ascii="inherit" w:eastAsia="Times New Roman" w:hAnsi="inherit"/>
          <w:sz w:val="20"/>
          <w:szCs w:val="20"/>
        </w:rPr>
        <w:t>al to the Company, including long-term monitoring following completion of the clean-up, and what parties are assigned to discharge the post-clean-up tasks (as noted, the Company no longer expects to bear long-term monitoring costs); (2) total NRD for the s</w:t>
      </w:r>
      <w:r>
        <w:rPr>
          <w:rFonts w:ascii="inherit" w:eastAsia="Times New Roman" w:hAnsi="inherit"/>
          <w:sz w:val="20"/>
          <w:szCs w:val="20"/>
        </w:rPr>
        <w:t>ite and the share that NCR will bear (which is now resolved as to the Company); (3) the share of clean-up costs that NCR will bear (which is resolved under the CD settlement); (4) NCR's transaction and litigation costs to defend itself to the extent additi</w:t>
      </w:r>
      <w:r>
        <w:rPr>
          <w:rFonts w:ascii="inherit" w:eastAsia="Times New Roman" w:hAnsi="inherit"/>
          <w:sz w:val="20"/>
          <w:szCs w:val="20"/>
        </w:rPr>
        <w:t>onal litigation is required with respect to claims brought by the general contractor; and (5) the share of NCR's payments that BAT will bear (which is governed by the Cost Sharing Agreement and the Funding Agreement, BAT has made all of the payments reques</w:t>
      </w:r>
      <w:r>
        <w:rPr>
          <w:rFonts w:ascii="inherit" w:eastAsia="Times New Roman" w:hAnsi="inherit"/>
          <w:sz w:val="20"/>
          <w:szCs w:val="20"/>
        </w:rPr>
        <w:t>ted of it, and as discussed above; API is in bankruptcy and is not presumed likely to bear further shares of NCR’s payments).</w:t>
      </w:r>
      <w:r>
        <w:rPr>
          <w:rFonts w:ascii="inherit" w:eastAsia="Times New Roman" w:hAnsi="inherit"/>
          <w:sz w:val="20"/>
          <w:szCs w:val="20"/>
        </w:rPr>
        <w:t xml:space="preserve"> </w:t>
      </w:r>
      <w:r>
        <w:rPr>
          <w:rFonts w:ascii="inherit" w:eastAsia="Times New Roman" w:hAnsi="inherit"/>
          <w:sz w:val="20"/>
          <w:szCs w:val="20"/>
        </w:rPr>
        <w:t>With respect to NRD, in connection with a certain settlement entered into by other PRPs in 2015, the Government withdrew the NRD c</w:t>
      </w:r>
      <w:r>
        <w:rPr>
          <w:rFonts w:ascii="inherit" w:eastAsia="Times New Roman" w:hAnsi="inherit"/>
          <w:sz w:val="20"/>
          <w:szCs w:val="20"/>
        </w:rPr>
        <w:t>laims it had prosecuted on behalf of NRD trustees, including those NRD claims asserted against the Company.</w:t>
      </w:r>
    </w:p>
    <w:p w14:paraId="51BECF7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Calculation of the Company's Fox River reserve is subject to several complexities, and it is possible there could be additional changes to some elem</w:t>
      </w:r>
      <w:r>
        <w:rPr>
          <w:rFonts w:ascii="inherit" w:eastAsia="Times New Roman" w:hAnsi="inherit"/>
          <w:sz w:val="20"/>
          <w:szCs w:val="20"/>
        </w:rPr>
        <w:t>ents of the reserve over upcoming periods, although the Company is unable to predict or estimate such changes at this time. There can be no assurance that the clean-up and related expenditures and liabilities will not have a material effect on NCR's capita</w:t>
      </w:r>
      <w:r>
        <w:rPr>
          <w:rFonts w:ascii="inherit" w:eastAsia="Times New Roman" w:hAnsi="inherit"/>
          <w:sz w:val="20"/>
          <w:szCs w:val="20"/>
        </w:rPr>
        <w:t>l expenditures, earnings, financial condition, cash flows, or competitive position. As of March 31, 2020, the gross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As of March 31, 2020, the net</w:t>
      </w:r>
      <w:r>
        <w:rPr>
          <w:rFonts w:ascii="inherit" w:eastAsia="Times New Roman" w:hAnsi="inherit"/>
          <w:sz w:val="20"/>
          <w:szCs w:val="20"/>
        </w:rPr>
        <w:t xml:space="preserve"> reserve for the Fox River matter was approximately</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million, compared to</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December 31, 2019. NCR contributes to the LLC to fund remediation activities and generally, by contract, has funded certain amounts of remediation expenses in ad</w:t>
      </w:r>
      <w:r>
        <w:rPr>
          <w:rFonts w:ascii="inherit" w:eastAsia="Times New Roman" w:hAnsi="inherit"/>
          <w:sz w:val="20"/>
          <w:szCs w:val="20"/>
        </w:rPr>
        <w:t>vance.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approximately</w:t>
      </w:r>
      <w:r>
        <w:rPr>
          <w:rFonts w:ascii="inherit" w:eastAsia="Times New Roman" w:hAnsi="inherit"/>
          <w:sz w:val="20"/>
          <w:szCs w:val="20"/>
        </w:rPr>
        <w:t xml:space="preserve"> </w:t>
      </w:r>
      <w:r>
        <w:rPr>
          <w:rFonts w:ascii="inherit" w:eastAsia="Times New Roman" w:hAnsi="inherit"/>
          <w:sz w:val="20"/>
          <w:szCs w:val="20"/>
        </w:rPr>
        <w:t>zero</w:t>
      </w:r>
      <w:r>
        <w:rPr>
          <w:rFonts w:ascii="inherit" w:eastAsia="Times New Roman" w:hAnsi="inherit"/>
          <w:sz w:val="20"/>
          <w:szCs w:val="20"/>
        </w:rPr>
        <w:t xml:space="preserve"> </w:t>
      </w:r>
      <w:r>
        <w:rPr>
          <w:rFonts w:ascii="inherit" w:eastAsia="Times New Roman" w:hAnsi="inherit"/>
          <w:sz w:val="20"/>
          <w:szCs w:val="20"/>
        </w:rPr>
        <w:t>remained from this funding. NCR's reserve for the Fox River matter is reduced as the LLC makes payments to the remediation contractor and other vendors with respect to remediation activi</w:t>
      </w:r>
      <w:r>
        <w:rPr>
          <w:rFonts w:ascii="inherit" w:eastAsia="Times New Roman" w:hAnsi="inherit"/>
          <w:sz w:val="20"/>
          <w:szCs w:val="20"/>
        </w:rPr>
        <w:t>ties.</w:t>
      </w:r>
      <w:r>
        <w:rPr>
          <w:rFonts w:ascii="inherit" w:eastAsia="Times New Roman" w:hAnsi="inherit"/>
          <w:sz w:val="20"/>
          <w:szCs w:val="20"/>
        </w:rPr>
        <w:t xml:space="preserve"> </w:t>
      </w:r>
    </w:p>
    <w:p w14:paraId="20296CB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Under a 1996 agreement, AT&amp;T Corp. (AT&amp;T) and Nokia (as the successor to Lucent Technologies and Alcatel-Lucent USA) are responsible severally (not jointly) for indemnifying NCR for certain portions of the amounts paid by NCR for the Fox River matte</w:t>
      </w:r>
      <w:r>
        <w:rPr>
          <w:rFonts w:ascii="inherit" w:eastAsia="Times New Roman" w:hAnsi="inherit"/>
          <w:sz w:val="20"/>
          <w:szCs w:val="20"/>
        </w:rPr>
        <w:t>r over a defined threshold and subject to certain offsets. (The agreement governs certain aspects of AT&amp;T's divestiture of NCR and of what was then known as Lucent Technologies.) Those companies have made the payments requested of them by the Company on an</w:t>
      </w:r>
      <w:r>
        <w:rPr>
          <w:rFonts w:ascii="inherit" w:eastAsia="Times New Roman" w:hAnsi="inherit"/>
          <w:sz w:val="20"/>
          <w:szCs w:val="20"/>
        </w:rPr>
        <w:t xml:space="preserve"> ongoing basis.</w:t>
      </w:r>
    </w:p>
    <w:p w14:paraId="703D28BC"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Kalamazoo River</w:t>
      </w:r>
      <w:r>
        <w:rPr>
          <w:rFonts w:ascii="inherit" w:eastAsia="Times New Roman" w:hAnsi="inherit"/>
          <w:sz w:val="20"/>
          <w:szCs w:val="20"/>
        </w:rPr>
        <w:t> In November 2010, USEPA issued a "general notice letter" to NCR with respect to the Allied Paper, Inc./Portage Creek/Kalamazoo River Superfund Site (Kalamazoo River site) in Michigan.</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other companies - International Pa</w:t>
      </w:r>
      <w:r>
        <w:rPr>
          <w:rFonts w:ascii="inherit" w:eastAsia="Times New Roman" w:hAnsi="inherit"/>
          <w:sz w:val="20"/>
          <w:szCs w:val="20"/>
        </w:rPr>
        <w:t xml:space="preserve">per, Mead Corporation, and Consumers Energy - also received general notice letters at or about the same time. USEPA asserts that the site is contaminated by various substances, primarily PCBs, as a result of discharges by various paper mills located along </w:t>
      </w:r>
      <w:r>
        <w:rPr>
          <w:rFonts w:ascii="inherit" w:eastAsia="Times New Roman" w:hAnsi="inherit"/>
          <w:sz w:val="20"/>
          <w:szCs w:val="20"/>
        </w:rPr>
        <w:t xml:space="preserve">the river. USEPA does not claim that the Company made direct discharges into the Kalamazoo River, and NCR never had facilities at or near the Kalamazoo River site, but USEPA indicated that "NCR may be liable under Section 107 of CERCLA ... as an arranger, </w:t>
      </w:r>
      <w:r>
        <w:rPr>
          <w:rFonts w:ascii="inherit" w:eastAsia="Times New Roman" w:hAnsi="inherit"/>
          <w:sz w:val="20"/>
          <w:szCs w:val="20"/>
        </w:rPr>
        <w:t>who by contract or agreement, arranged for the disposal, treatment and/or transportation of hazardous substances at the Site." USEPA stated that it "may issue special notice letters to [NCR] and other PRPs for future RI/FS [remedial investigation / feasibi</w:t>
      </w:r>
      <w:r>
        <w:rPr>
          <w:rFonts w:ascii="inherit" w:eastAsia="Times New Roman" w:hAnsi="inherit"/>
          <w:sz w:val="20"/>
          <w:szCs w:val="20"/>
        </w:rPr>
        <w:t>lity studies] and RD/RA [remedial design / remedial action] negotiations."</w:t>
      </w:r>
    </w:p>
    <w:p w14:paraId="7550963A" w14:textId="77777777" w:rsidR="00000000" w:rsidRDefault="00942225">
      <w:pPr>
        <w:spacing w:line="288" w:lineRule="auto"/>
        <w:jc w:val="both"/>
        <w:divId w:val="166941144"/>
        <w:rPr>
          <w:rFonts w:eastAsia="Times New Roman"/>
          <w:sz w:val="20"/>
          <w:szCs w:val="20"/>
        </w:rPr>
      </w:pPr>
    </w:p>
    <w:p w14:paraId="2FA0187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connection with the Kalamazoo River site, in December 2010 the Company, along with</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other defendants, was sued in federal court by</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Georgia-Pacific (GP) affiliate corpo</w:t>
      </w:r>
      <w:r>
        <w:rPr>
          <w:rFonts w:ascii="inherit" w:eastAsia="Times New Roman" w:hAnsi="inherit"/>
          <w:sz w:val="20"/>
          <w:szCs w:val="20"/>
        </w:rPr>
        <w:t>rations in a private-party contribution and cost recovery action for alleged pollution. The suit, pending in Michigan, asks that the Company and other defendants pay a "fair portion" of these companies’</w:t>
      </w:r>
      <w:r>
        <w:rPr>
          <w:rFonts w:ascii="inherit" w:eastAsia="Times New Roman" w:hAnsi="inherit"/>
          <w:sz w:val="20"/>
          <w:szCs w:val="20"/>
        </w:rPr>
        <w:t xml:space="preserve"> </w:t>
      </w:r>
      <w:r>
        <w:rPr>
          <w:rFonts w:ascii="inherit" w:eastAsia="Times New Roman" w:hAnsi="inherit"/>
          <w:sz w:val="20"/>
          <w:szCs w:val="20"/>
        </w:rPr>
        <w:t>costs. Various removal and remedial actions remain to</w:t>
      </w:r>
      <w:r>
        <w:rPr>
          <w:rFonts w:ascii="inherit" w:eastAsia="Times New Roman" w:hAnsi="inherit"/>
          <w:sz w:val="20"/>
          <w:szCs w:val="20"/>
        </w:rPr>
        <w:t xml:space="preserve"> be decided upon and performed at the Kalamazoo River site, the total costs for which generally remain undetermined; in 2017 Records of Decisions were issued for two parts of the river, and in 2018 such a decision was issued for another part of the river, </w:t>
      </w:r>
      <w:r>
        <w:rPr>
          <w:rFonts w:ascii="inherit" w:eastAsia="Times New Roman" w:hAnsi="inherit"/>
          <w:sz w:val="20"/>
          <w:szCs w:val="20"/>
        </w:rPr>
        <w:t>but such decisions for the majority of the work are expected to be made only over the next several years. The suit alleges that the Company is liable to the GP entities as an "arranger" under CERCLA. The initial phase of the case was tried in a Michigan fe</w:t>
      </w:r>
      <w:r>
        <w:rPr>
          <w:rFonts w:ascii="inherit" w:eastAsia="Times New Roman" w:hAnsi="inherit"/>
          <w:sz w:val="20"/>
          <w:szCs w:val="20"/>
        </w:rPr>
        <w:t>deral court in February 2013; on September 26, 2013 the court issued a decision that held NCR was liable as an</w:t>
      </w:r>
      <w:r>
        <w:rPr>
          <w:rFonts w:ascii="inherit" w:eastAsia="Times New Roman" w:hAnsi="inherit"/>
          <w:sz w:val="20"/>
          <w:szCs w:val="20"/>
        </w:rPr>
        <w:t xml:space="preserve"> </w:t>
      </w:r>
      <w:r>
        <w:rPr>
          <w:rFonts w:ascii="inherit" w:eastAsia="Times New Roman" w:hAnsi="inherit"/>
          <w:sz w:val="20"/>
          <w:szCs w:val="20"/>
        </w:rPr>
        <w:t>“arranger”</w:t>
      </w:r>
      <w:r>
        <w:rPr>
          <w:rFonts w:ascii="inherit" w:eastAsia="Times New Roman" w:hAnsi="inherit"/>
          <w:sz w:val="20"/>
          <w:szCs w:val="20"/>
        </w:rPr>
        <w:t xml:space="preserve"> </w:t>
      </w:r>
      <w:r>
        <w:rPr>
          <w:rFonts w:ascii="inherit" w:eastAsia="Times New Roman" w:hAnsi="inherit"/>
          <w:sz w:val="20"/>
          <w:szCs w:val="20"/>
        </w:rPr>
        <w:t xml:space="preserve">as of at least March 1969. (PCB-containing carbonless copy paper was produced from approximately 1954 to April 1971, and the majority </w:t>
      </w:r>
      <w:r>
        <w:rPr>
          <w:rFonts w:ascii="inherit" w:eastAsia="Times New Roman" w:hAnsi="inherit"/>
          <w:sz w:val="20"/>
          <w:szCs w:val="20"/>
        </w:rPr>
        <w:t>of contamination at the Kalamazoo River site had occurred prior to 1969). NCR preserved its right to appeal the September 2013 decision.</w:t>
      </w:r>
      <w:r>
        <w:rPr>
          <w:rFonts w:ascii="inherit" w:eastAsia="Times New Roman" w:hAnsi="inherit"/>
          <w:sz w:val="20"/>
          <w:szCs w:val="20"/>
        </w:rPr>
        <w:t xml:space="preserve"> </w:t>
      </w:r>
    </w:p>
    <w:p w14:paraId="2BD8897E" w14:textId="77777777" w:rsidR="00000000" w:rsidRDefault="00942225">
      <w:pPr>
        <w:spacing w:line="288" w:lineRule="auto"/>
        <w:jc w:val="both"/>
        <w:divId w:val="166941144"/>
        <w:rPr>
          <w:rFonts w:eastAsia="Times New Roman"/>
          <w:sz w:val="20"/>
          <w:szCs w:val="20"/>
        </w:rPr>
      </w:pPr>
    </w:p>
    <w:p w14:paraId="2D1F79F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the 2013 decision, the Court did not determine NCR’s share of the overall liability.</w:t>
      </w:r>
      <w:r>
        <w:rPr>
          <w:rFonts w:ascii="inherit" w:eastAsia="Times New Roman" w:hAnsi="inherit"/>
          <w:sz w:val="20"/>
          <w:szCs w:val="20"/>
        </w:rPr>
        <w:t xml:space="preserve"> </w:t>
      </w:r>
      <w:r>
        <w:rPr>
          <w:rFonts w:ascii="inherit" w:eastAsia="Times New Roman" w:hAnsi="inherit"/>
          <w:sz w:val="20"/>
          <w:szCs w:val="20"/>
        </w:rPr>
        <w:t>Relative shares of liability</w:t>
      </w:r>
      <w:r>
        <w:rPr>
          <w:rFonts w:ascii="inherit" w:eastAsia="Times New Roman" w:hAnsi="inherit"/>
          <w:sz w:val="20"/>
          <w:szCs w:val="20"/>
        </w:rPr>
        <w:t xml:space="preserve"> for the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companies were tried to the court in a subsequent phase of the case in December 2015. In a ruling issued on March 29, 2018, the court addressed responsibility for the costs that GP had incurred in the past, totaling to approximately</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(GP had sought approximately</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 but</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those claims were removed by the court upon motions filed by the Company and other parties); NCR and GP were each assigned a</w:t>
      </w:r>
      <w:r>
        <w:rPr>
          <w:rFonts w:ascii="inherit" w:eastAsia="Times New Roman" w:hAnsi="inherit"/>
          <w:sz w:val="20"/>
          <w:szCs w:val="20"/>
        </w:rPr>
        <w:t xml:space="preserve"> </w:t>
      </w:r>
      <w:r>
        <w:rPr>
          <w:rFonts w:ascii="inherit" w:eastAsia="Times New Roman" w:hAnsi="inherit"/>
          <w:sz w:val="20"/>
          <w:szCs w:val="20"/>
        </w:rPr>
        <w:t>40%</w:t>
      </w:r>
      <w:r>
        <w:rPr>
          <w:rFonts w:ascii="inherit" w:eastAsia="Times New Roman" w:hAnsi="inherit"/>
          <w:sz w:val="20"/>
          <w:szCs w:val="20"/>
        </w:rPr>
        <w:t xml:space="preserve"> </w:t>
      </w:r>
      <w:r>
        <w:rPr>
          <w:rFonts w:ascii="inherit" w:eastAsia="Times New Roman" w:hAnsi="inherit"/>
          <w:sz w:val="20"/>
          <w:szCs w:val="20"/>
        </w:rPr>
        <w:t>share of those costs, and the other</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companies were assigne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as their allocations.</w:t>
      </w:r>
      <w:r>
        <w:rPr>
          <w:rFonts w:ascii="inherit" w:eastAsia="Times New Roman" w:hAnsi="inherit"/>
          <w:sz w:val="20"/>
          <w:szCs w:val="20"/>
        </w:rPr>
        <w:t xml:space="preserve"> </w:t>
      </w:r>
      <w:r>
        <w:rPr>
          <w:rFonts w:ascii="inherit" w:eastAsia="Times New Roman" w:hAnsi="inherit"/>
          <w:sz w:val="20"/>
          <w:szCs w:val="20"/>
        </w:rPr>
        <w:t>The court entered a judgment in the case on June 19, 2018, in which it indicated that it would not allocate</w:t>
      </w:r>
      <w:r>
        <w:rPr>
          <w:rFonts w:ascii="inherit" w:eastAsia="Times New Roman" w:hAnsi="inherit"/>
          <w:sz w:val="20"/>
          <w:szCs w:val="20"/>
        </w:rPr>
        <w:t xml:space="preserve"> </w:t>
      </w:r>
    </w:p>
    <w:p w14:paraId="2B960438" w14:textId="77777777" w:rsidR="00000000" w:rsidRDefault="00942225">
      <w:pPr>
        <w:divId w:val="1519082696"/>
        <w:rPr>
          <w:rFonts w:eastAsia="Times New Roman"/>
          <w:sz w:val="20"/>
          <w:szCs w:val="20"/>
        </w:rPr>
      </w:pPr>
    </w:p>
    <w:p w14:paraId="352CA0E0" w14:textId="77777777" w:rsidR="00000000" w:rsidRDefault="00942225">
      <w:pPr>
        <w:spacing w:line="288" w:lineRule="auto"/>
        <w:jc w:val="center"/>
        <w:divId w:val="52126451"/>
        <w:rPr>
          <w:rFonts w:eastAsia="Times New Roman"/>
          <w:sz w:val="20"/>
          <w:szCs w:val="20"/>
        </w:rPr>
      </w:pPr>
      <w:r>
        <w:rPr>
          <w:rFonts w:ascii="inherit" w:eastAsia="Times New Roman" w:hAnsi="inherit"/>
          <w:sz w:val="20"/>
          <w:szCs w:val="20"/>
        </w:rPr>
        <w:t>21</w:t>
      </w:r>
    </w:p>
    <w:p w14:paraId="0C2484A0" w14:textId="77777777" w:rsidR="00000000" w:rsidRDefault="00942225">
      <w:pPr>
        <w:divId w:val="166941144"/>
        <w:rPr>
          <w:rFonts w:eastAsia="Times New Roman"/>
          <w:sz w:val="20"/>
          <w:szCs w:val="20"/>
        </w:rPr>
      </w:pPr>
      <w:r>
        <w:rPr>
          <w:rFonts w:eastAsia="Times New Roman"/>
          <w:sz w:val="20"/>
          <w:szCs w:val="20"/>
        </w:rPr>
        <w:pict w14:anchorId="51C2D2AF">
          <v:rect id="_x0000_i1046" style="width:0;height:1.5pt" o:hralign="center" o:hrstd="t" o:hr="t" fillcolor="#a0a0a0" stroked="f"/>
        </w:pict>
      </w:r>
    </w:p>
    <w:p w14:paraId="70009A08" w14:textId="77777777" w:rsidR="00000000" w:rsidRDefault="00942225">
      <w:pPr>
        <w:spacing w:line="288" w:lineRule="auto"/>
        <w:divId w:val="817262115"/>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2220FAD" w14:textId="77777777" w:rsidR="00000000" w:rsidRDefault="00942225">
      <w:pPr>
        <w:spacing w:line="288" w:lineRule="auto"/>
        <w:jc w:val="center"/>
        <w:divId w:val="817262115"/>
        <w:rPr>
          <w:rFonts w:eastAsia="Times New Roman"/>
          <w:sz w:val="20"/>
          <w:szCs w:val="20"/>
        </w:rPr>
      </w:pPr>
      <w:r>
        <w:rPr>
          <w:rFonts w:ascii="inherit" w:eastAsia="Times New Roman" w:hAnsi="inherit"/>
          <w:b/>
          <w:bCs/>
          <w:sz w:val="20"/>
          <w:szCs w:val="20"/>
        </w:rPr>
        <w:t>NCR Corporation</w:t>
      </w:r>
    </w:p>
    <w:p w14:paraId="4FC059E8" w14:textId="77777777" w:rsidR="00000000" w:rsidRDefault="00942225">
      <w:pPr>
        <w:spacing w:line="288" w:lineRule="auto"/>
        <w:jc w:val="center"/>
        <w:divId w:val="817262115"/>
        <w:rPr>
          <w:rFonts w:eastAsia="Times New Roman"/>
          <w:sz w:val="20"/>
          <w:szCs w:val="20"/>
        </w:rPr>
      </w:pPr>
      <w:r>
        <w:rPr>
          <w:rFonts w:ascii="inherit" w:eastAsia="Times New Roman" w:hAnsi="inherit"/>
          <w:b/>
          <w:bCs/>
          <w:sz w:val="20"/>
          <w:szCs w:val="20"/>
        </w:rPr>
        <w:t>Notes to Condensed Consolidated Financial Statements (Unaudited)—(Continued)</w:t>
      </w:r>
    </w:p>
    <w:p w14:paraId="2145EF00" w14:textId="77777777" w:rsidR="00000000" w:rsidRDefault="00942225">
      <w:pPr>
        <w:divId w:val="1721245551"/>
        <w:rPr>
          <w:rFonts w:eastAsia="Times New Roman"/>
          <w:sz w:val="20"/>
          <w:szCs w:val="20"/>
        </w:rPr>
      </w:pPr>
    </w:p>
    <w:p w14:paraId="12EEA50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future costs, but would enter a declaratory judgment that the four companies together had responsibility for future costs, in amounts and shares to be determined. Cross-proceedings have been commenced to obtain recoveries from the other parties pursuant to</w:t>
      </w:r>
      <w:r>
        <w:rPr>
          <w:rFonts w:ascii="inherit" w:eastAsia="Times New Roman" w:hAnsi="inherit"/>
          <w:sz w:val="20"/>
          <w:szCs w:val="20"/>
        </w:rPr>
        <w:t xml:space="preserve"> the judgment; those proceedings are stayed pending the appeal referenced below.</w:t>
      </w:r>
    </w:p>
    <w:p w14:paraId="683E933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July 2018, the Company appealed to the United States Court of Appeals for the Sixth Circuit both the 2013 court decision, which it believes is in conflict with a decision f</w:t>
      </w:r>
      <w:r>
        <w:rPr>
          <w:rFonts w:ascii="inherit" w:eastAsia="Times New Roman" w:hAnsi="inherit"/>
          <w:sz w:val="20"/>
          <w:szCs w:val="20"/>
        </w:rPr>
        <w:t xml:space="preserve">rom the Fox River trial court as to Operable Unit 1 of that site and an affirmance of that decision from the Court of Appeals for the Seventh Circuit, and the 2018 court decision, on various legal grounds. The Company filed a bond to stay any execution of </w:t>
      </w:r>
      <w:r>
        <w:rPr>
          <w:rFonts w:ascii="inherit" w:eastAsia="Times New Roman" w:hAnsi="inherit"/>
          <w:sz w:val="20"/>
          <w:szCs w:val="20"/>
        </w:rPr>
        <w:t>the judgment pending the appeal, and its application for a stay was approved by the court and remains stayed as of March 2020.</w:t>
      </w:r>
    </w:p>
    <w:p w14:paraId="43A2F80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During the pendency of the Sixth Circuit stay, the Company negotiated a settlement of the Kalamazoo River matter with the USEPA a</w:t>
      </w:r>
      <w:r>
        <w:rPr>
          <w:rFonts w:ascii="inherit" w:eastAsia="Times New Roman" w:hAnsi="inherit"/>
          <w:sz w:val="20"/>
          <w:szCs w:val="20"/>
        </w:rPr>
        <w:t>nd other government agencies having oversight over the river. On December 5, 2019, the Company entered into a Consent Decree, filed with the District Court on December 11, 2019, which will resolve all litigation associated with the river clean-up, includin</w:t>
      </w:r>
      <w:r>
        <w:rPr>
          <w:rFonts w:ascii="inherit" w:eastAsia="Times New Roman" w:hAnsi="inherit"/>
          <w:sz w:val="20"/>
          <w:szCs w:val="20"/>
        </w:rPr>
        <w:t>g the Sixth Circuit appeal when approved. Upon approval, the Consent Decree will require the Company to pay GP its 40% share of past costs, to pay the USEPA and state agencies their past and future administrative costs, to dismiss its Sixth Circuit appeal,</w:t>
      </w:r>
      <w:r>
        <w:rPr>
          <w:rFonts w:ascii="inherit" w:eastAsia="Times New Roman" w:hAnsi="inherit"/>
          <w:sz w:val="20"/>
          <w:szCs w:val="20"/>
        </w:rPr>
        <w:t xml:space="preserve"> and to take responsibility for the remediation of a portion, but not all, of the Kalamazoo River. The Consent Decree further provides the Company protection from other PRPs, including GP, seeking contribution for their costs associated with the clean-up a</w:t>
      </w:r>
      <w:r>
        <w:rPr>
          <w:rFonts w:ascii="inherit" w:eastAsia="Times New Roman" w:hAnsi="inherit"/>
          <w:sz w:val="20"/>
          <w:szCs w:val="20"/>
        </w:rPr>
        <w:t>nywhere on the river, thereby resolving the allocation of future costs left unresolved by the June 19, 2019 judgment.</w:t>
      </w:r>
    </w:p>
    <w:p w14:paraId="5E12FEB6" w14:textId="77777777" w:rsidR="00000000" w:rsidRDefault="00942225">
      <w:pPr>
        <w:spacing w:line="288" w:lineRule="auto"/>
        <w:jc w:val="both"/>
        <w:divId w:val="166941144"/>
        <w:rPr>
          <w:rFonts w:eastAsia="Times New Roman"/>
          <w:sz w:val="20"/>
          <w:szCs w:val="20"/>
        </w:rPr>
      </w:pPr>
    </w:p>
    <w:p w14:paraId="19C26CD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Consent Decree was subject to a public comment period which ended February 18, 2020, and the Company is still awaiting approval of t</w:t>
      </w:r>
      <w:r>
        <w:rPr>
          <w:rFonts w:ascii="inherit" w:eastAsia="Times New Roman" w:hAnsi="inherit"/>
          <w:sz w:val="20"/>
          <w:szCs w:val="20"/>
        </w:rPr>
        <w:t>he Consent Decree.</w:t>
      </w:r>
    </w:p>
    <w:p w14:paraId="52D6ADC7" w14:textId="77777777" w:rsidR="00000000" w:rsidRDefault="00942225">
      <w:pPr>
        <w:spacing w:line="288" w:lineRule="auto"/>
        <w:divId w:val="1847817916"/>
        <w:rPr>
          <w:rFonts w:eastAsia="Times New Roman"/>
          <w:sz w:val="20"/>
          <w:szCs w:val="20"/>
        </w:rPr>
      </w:pPr>
    </w:p>
    <w:p w14:paraId="10D5892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 expects to have claims against BAT and API under the Funding Agreement, discussed above for the Kalamazoo River remediation expenses.</w:t>
      </w:r>
      <w:r>
        <w:rPr>
          <w:rFonts w:ascii="inherit" w:eastAsia="Times New Roman" w:hAnsi="inherit"/>
          <w:sz w:val="20"/>
          <w:szCs w:val="20"/>
        </w:rPr>
        <w:t xml:space="preserve"> </w:t>
      </w:r>
      <w:r>
        <w:rPr>
          <w:rFonts w:ascii="inherit" w:eastAsia="Times New Roman" w:hAnsi="inherit"/>
          <w:sz w:val="20"/>
          <w:szCs w:val="20"/>
        </w:rPr>
        <w:t>API filed for bankruptcy protection in October 2017, and thus payment of its potential share unde</w:t>
      </w:r>
      <w:r>
        <w:rPr>
          <w:rFonts w:ascii="inherit" w:eastAsia="Times New Roman" w:hAnsi="inherit"/>
          <w:sz w:val="20"/>
          <w:szCs w:val="20"/>
        </w:rPr>
        <w:t>r the Funding Agreement for so-called</w:t>
      </w:r>
      <w:r>
        <w:rPr>
          <w:rFonts w:ascii="inherit" w:eastAsia="Times New Roman" w:hAnsi="inherit"/>
          <w:sz w:val="20"/>
          <w:szCs w:val="20"/>
        </w:rPr>
        <w:t xml:space="preserve"> </w:t>
      </w:r>
      <w:r>
        <w:rPr>
          <w:rFonts w:ascii="inherit" w:eastAsia="Times New Roman" w:hAnsi="inherit"/>
          <w:sz w:val="20"/>
          <w:szCs w:val="20"/>
        </w:rPr>
        <w:t>“future sites,”</w:t>
      </w:r>
      <w:r>
        <w:rPr>
          <w:rFonts w:ascii="inherit" w:eastAsia="Times New Roman" w:hAnsi="inherit"/>
          <w:sz w:val="20"/>
          <w:szCs w:val="20"/>
        </w:rPr>
        <w:t xml:space="preserve"> </w:t>
      </w:r>
      <w:r>
        <w:rPr>
          <w:rFonts w:ascii="inherit" w:eastAsia="Times New Roman" w:hAnsi="inherit"/>
          <w:sz w:val="20"/>
          <w:szCs w:val="20"/>
        </w:rPr>
        <w:t>which would include the Kalamazoo River site, may be at risk, but as liability under the Cost Sharing Agreement and the Funding Agreement is joint and several, the bankruptcy is not anticipated to affec</w:t>
      </w:r>
      <w:r>
        <w:rPr>
          <w:rFonts w:ascii="inherit" w:eastAsia="Times New Roman" w:hAnsi="inherit"/>
          <w:sz w:val="20"/>
          <w:szCs w:val="20"/>
        </w:rPr>
        <w:t>t the Company’s ability to seek that amount from BAT. The Company will also have indemnity or reimbursement claims against AT&amp;T and Nokia under the arrangement discussed above in connection with the Fox River matter after expenses have met a contractual th</w:t>
      </w:r>
      <w:r>
        <w:rPr>
          <w:rFonts w:ascii="inherit" w:eastAsia="Times New Roman" w:hAnsi="inherit"/>
          <w:sz w:val="20"/>
          <w:szCs w:val="20"/>
        </w:rPr>
        <w:t>reshold set out in the 1996 agreement referenced above in the Fox River discussion.</w:t>
      </w:r>
      <w:r>
        <w:rPr>
          <w:rFonts w:ascii="inherit" w:eastAsia="Times New Roman" w:hAnsi="inherit"/>
          <w:sz w:val="20"/>
          <w:szCs w:val="20"/>
        </w:rPr>
        <w:t xml:space="preserve"> </w:t>
      </w:r>
    </w:p>
    <w:p w14:paraId="6AFC740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total reserve for Kalamazoo was</w:t>
      </w:r>
      <w:r>
        <w:rPr>
          <w:rFonts w:ascii="inherit" w:eastAsia="Times New Roman" w:hAnsi="inherit"/>
          <w:sz w:val="20"/>
          <w:szCs w:val="20"/>
        </w:rPr>
        <w:t xml:space="preserve"> </w:t>
      </w:r>
      <w:r>
        <w:rPr>
          <w:rFonts w:ascii="inherit" w:eastAsia="Times New Roman" w:hAnsi="inherit"/>
          <w:sz w:val="20"/>
          <w:szCs w:val="20"/>
        </w:rPr>
        <w:t>$81</w:t>
      </w:r>
      <w:r>
        <w:rPr>
          <w:rFonts w:ascii="inherit" w:eastAsia="Times New Roman" w:hAnsi="inherit"/>
          <w:sz w:val="20"/>
          <w:szCs w:val="20"/>
        </w:rPr>
        <w:t xml:space="preserve"> </w:t>
      </w:r>
      <w:r>
        <w:rPr>
          <w:rFonts w:ascii="inherit" w:eastAsia="Times New Roman" w:hAnsi="inherit"/>
          <w:sz w:val="20"/>
          <w:szCs w:val="20"/>
        </w:rPr>
        <w:t xml:space="preserve">million; that figure is reported on a basis that is net of expected contributions from </w:t>
      </w:r>
      <w:r>
        <w:rPr>
          <w:rFonts w:ascii="inherit" w:eastAsia="Times New Roman" w:hAnsi="inherit"/>
          <w:sz w:val="20"/>
          <w:szCs w:val="20"/>
        </w:rPr>
        <w:t>the Company's co-obligors and indemnitors, subject to when the applicable threshold is reached. As many aspects of the costs of remediation will not be determined for several years (and thus the high end of a range of possible costs for many areas of the s</w:t>
      </w:r>
      <w:r>
        <w:rPr>
          <w:rFonts w:ascii="inherit" w:eastAsia="Times New Roman" w:hAnsi="inherit"/>
          <w:sz w:val="20"/>
          <w:szCs w:val="20"/>
        </w:rPr>
        <w:t>ite cannot be quantified at this time), the Company has made what it considers to be reasonable estimates of the low end of a range for such costs where remedies are identified, and/or of the costs of investigations and studies for areas of the river where</w:t>
      </w:r>
      <w:r>
        <w:rPr>
          <w:rFonts w:ascii="inherit" w:eastAsia="Times New Roman" w:hAnsi="inherit"/>
          <w:sz w:val="20"/>
          <w:szCs w:val="20"/>
        </w:rPr>
        <w:t xml:space="preserve"> remedies have not yet been determined, and the reserve is informed by those estimates. The extent of NCR’s potential liability remains subject to many uncertainties, notwithstanding the settlement of this matter and related Consent Decree noted above, par</w:t>
      </w:r>
      <w:r>
        <w:rPr>
          <w:rFonts w:ascii="inherit" w:eastAsia="Times New Roman" w:hAnsi="inherit"/>
          <w:sz w:val="20"/>
          <w:szCs w:val="20"/>
        </w:rPr>
        <w:t>ticularly inasmuch as remedy decisions and cost estimates will not be generated until times in the future and as most of the work to be performed will take place through the 2030s. Under other assumptions or estimates for possible costs of remediation, whi</w:t>
      </w:r>
      <w:r>
        <w:rPr>
          <w:rFonts w:ascii="inherit" w:eastAsia="Times New Roman" w:hAnsi="inherit"/>
          <w:sz w:val="20"/>
          <w:szCs w:val="20"/>
        </w:rPr>
        <w:t>ch the Company does not at this point consider to be reasonably estimable or verifiable, it is possible that the reserve the Company has taken to discontinued operations reflected in this paragraph could more than approximately double the reflected reserve</w:t>
      </w:r>
      <w:r>
        <w:rPr>
          <w:rFonts w:ascii="inherit" w:eastAsia="Times New Roman" w:hAnsi="inherit"/>
          <w:sz w:val="20"/>
          <w:szCs w:val="20"/>
        </w:rPr>
        <w:t>.</w:t>
      </w:r>
      <w:r>
        <w:rPr>
          <w:rFonts w:ascii="inherit" w:eastAsia="Times New Roman" w:hAnsi="inherit"/>
          <w:sz w:val="20"/>
          <w:szCs w:val="20"/>
        </w:rPr>
        <w:t xml:space="preserve"> </w:t>
      </w:r>
    </w:p>
    <w:p w14:paraId="71FC84AA"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Ebina</w:t>
      </w:r>
      <w:r>
        <w:rPr>
          <w:rFonts w:ascii="inherit" w:eastAsia="Times New Roman" w:hAnsi="inherit"/>
          <w:sz w:val="20"/>
          <w:szCs w:val="20"/>
        </w:rPr>
        <w:t xml:space="preserve"> </w:t>
      </w:r>
      <w:r>
        <w:rPr>
          <w:rFonts w:ascii="inherit" w:eastAsia="Times New Roman" w:hAnsi="inherit"/>
          <w:sz w:val="20"/>
          <w:szCs w:val="20"/>
        </w:rPr>
        <w:t>The Company is engaged in cooperative regulatory compliance activities with the government of Japan in connection with certain environmental contaminants generated in its past operations in that country.</w:t>
      </w:r>
      <w:r>
        <w:rPr>
          <w:rFonts w:ascii="inherit" w:eastAsia="Times New Roman" w:hAnsi="inherit"/>
          <w:sz w:val="20"/>
          <w:szCs w:val="20"/>
        </w:rPr>
        <w:t xml:space="preserve"> </w:t>
      </w:r>
      <w:r>
        <w:rPr>
          <w:rFonts w:ascii="inherit" w:eastAsia="Times New Roman" w:hAnsi="inherit"/>
          <w:sz w:val="20"/>
          <w:szCs w:val="20"/>
        </w:rPr>
        <w:t>The Company has quantities of PCB and other</w:t>
      </w:r>
      <w:r>
        <w:rPr>
          <w:rFonts w:ascii="inherit" w:eastAsia="Times New Roman" w:hAnsi="inherit"/>
          <w:sz w:val="20"/>
          <w:szCs w:val="20"/>
        </w:rPr>
        <w:t xml:space="preserve"> wastes primarily from its former plant at Oiso, Japan, including capsulated undiluted solutions manufactured in the past, capacitors, light ballasts and PCB-affected soil from the Oiso plant that was excavated and placed in steel drums.</w:t>
      </w:r>
      <w:r>
        <w:rPr>
          <w:rFonts w:ascii="inherit" w:eastAsia="Times New Roman" w:hAnsi="inherit"/>
          <w:sz w:val="20"/>
          <w:szCs w:val="20"/>
        </w:rPr>
        <w:t xml:space="preserve"> </w:t>
      </w:r>
      <w:r>
        <w:rPr>
          <w:rFonts w:ascii="inherit" w:eastAsia="Times New Roman" w:hAnsi="inherit"/>
          <w:sz w:val="20"/>
          <w:szCs w:val="20"/>
        </w:rPr>
        <w:t>These wastes are s</w:t>
      </w:r>
      <w:r>
        <w:rPr>
          <w:rFonts w:ascii="inherit" w:eastAsia="Times New Roman" w:hAnsi="inherit"/>
          <w:sz w:val="20"/>
          <w:szCs w:val="20"/>
        </w:rPr>
        <w:t>tored in a facility at Ebina, Japan in accordance with Japanese regulations governing such materials.</w:t>
      </w:r>
      <w:r>
        <w:rPr>
          <w:rFonts w:ascii="inherit" w:eastAsia="Times New Roman" w:hAnsi="inherit"/>
          <w:sz w:val="20"/>
          <w:szCs w:val="20"/>
        </w:rPr>
        <w:t xml:space="preserve"> </w:t>
      </w:r>
      <w:r>
        <w:rPr>
          <w:rFonts w:ascii="inherit" w:eastAsia="Times New Roman" w:hAnsi="inherit"/>
          <w:sz w:val="20"/>
          <w:szCs w:val="20"/>
        </w:rPr>
        <w:t xml:space="preserve">Over the past several years Japan has enacted and amended legislation governing such wastes, and has set a current deadline for treating and disposing of </w:t>
      </w:r>
      <w:r>
        <w:rPr>
          <w:rFonts w:ascii="inherit" w:eastAsia="Times New Roman" w:hAnsi="inherit"/>
          <w:sz w:val="20"/>
          <w:szCs w:val="20"/>
        </w:rPr>
        <w:t>(at government-constructed disposal facilities) the highest-concentration wastes by 2027.</w:t>
      </w:r>
      <w:r>
        <w:rPr>
          <w:rFonts w:ascii="inherit" w:eastAsia="Times New Roman" w:hAnsi="inherit"/>
          <w:sz w:val="20"/>
          <w:szCs w:val="20"/>
        </w:rPr>
        <w:t xml:space="preserve"> </w:t>
      </w:r>
      <w:r>
        <w:rPr>
          <w:rFonts w:ascii="inherit" w:eastAsia="Times New Roman" w:hAnsi="inherit"/>
          <w:sz w:val="20"/>
          <w:szCs w:val="20"/>
        </w:rPr>
        <w:t>Lower-concentration wastes can be and have been disposed of via private contractors, and as of the period ended</w:t>
      </w:r>
      <w:r>
        <w:rPr>
          <w:rFonts w:ascii="inherit" w:eastAsia="Times New Roman" w:hAnsi="inherit"/>
          <w:sz w:val="20"/>
          <w:szCs w:val="20"/>
        </w:rPr>
        <w:t xml:space="preserve"> </w:t>
      </w:r>
      <w:r>
        <w:rPr>
          <w:rFonts w:ascii="inherit" w:eastAsia="Times New Roman" w:hAnsi="inherit"/>
          <w:sz w:val="20"/>
          <w:szCs w:val="20"/>
        </w:rPr>
        <w:t xml:space="preserve">March 31, 2020, NCR had disposed of more than a third </w:t>
      </w:r>
      <w:r>
        <w:rPr>
          <w:rFonts w:ascii="inherit" w:eastAsia="Times New Roman" w:hAnsi="inherit"/>
          <w:sz w:val="20"/>
          <w:szCs w:val="20"/>
        </w:rPr>
        <w:t>of its lower-concentration wastes.</w:t>
      </w:r>
      <w:r>
        <w:rPr>
          <w:rFonts w:ascii="inherit" w:eastAsia="Times New Roman" w:hAnsi="inherit"/>
          <w:sz w:val="20"/>
          <w:szCs w:val="20"/>
        </w:rPr>
        <w:t xml:space="preserve"> </w:t>
      </w:r>
    </w:p>
    <w:p w14:paraId="7F7A5049" w14:textId="77777777" w:rsidR="00000000" w:rsidRDefault="00942225">
      <w:pPr>
        <w:spacing w:line="288" w:lineRule="auto"/>
        <w:jc w:val="both"/>
        <w:divId w:val="166941144"/>
        <w:rPr>
          <w:rFonts w:eastAsia="Times New Roman"/>
          <w:sz w:val="20"/>
          <w:szCs w:val="20"/>
        </w:rPr>
      </w:pPr>
    </w:p>
    <w:p w14:paraId="1266FB5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and its consultants have met and communicated regularly with the Japanese agency charged with administration of the law, and are working with that agency on a program to manage disposal of the high-concentr</w:t>
      </w:r>
      <w:r>
        <w:rPr>
          <w:rFonts w:ascii="inherit" w:eastAsia="Times New Roman" w:hAnsi="inherit"/>
          <w:sz w:val="20"/>
          <w:szCs w:val="20"/>
        </w:rPr>
        <w:t>ation wastes, including tests of technologies to make the disposal more efficient.</w:t>
      </w:r>
      <w:r>
        <w:rPr>
          <w:rFonts w:ascii="inherit" w:eastAsia="Times New Roman" w:hAnsi="inherit"/>
          <w:sz w:val="20"/>
          <w:szCs w:val="20"/>
        </w:rPr>
        <w:t xml:space="preserve"> </w:t>
      </w:r>
      <w:r>
        <w:rPr>
          <w:rFonts w:ascii="inherit" w:eastAsia="Times New Roman" w:hAnsi="inherit"/>
          <w:sz w:val="20"/>
          <w:szCs w:val="20"/>
        </w:rPr>
        <w:t xml:space="preserve">Based on communications with the agency, the earliest that high-concentration wastes can be disposed of will be in the second half of 2020, with final deadlines for various </w:t>
      </w:r>
      <w:r>
        <w:rPr>
          <w:rFonts w:ascii="inherit" w:eastAsia="Times New Roman" w:hAnsi="inherit"/>
          <w:sz w:val="20"/>
          <w:szCs w:val="20"/>
        </w:rPr>
        <w:t>of the government-constructed disposal sites currently set for 2022, 2023 and later.</w:t>
      </w:r>
      <w:r>
        <w:rPr>
          <w:rFonts w:ascii="inherit" w:eastAsia="Times New Roman" w:hAnsi="inherit"/>
          <w:sz w:val="20"/>
          <w:szCs w:val="20"/>
        </w:rPr>
        <w:t xml:space="preserve"> </w:t>
      </w:r>
      <w:r>
        <w:rPr>
          <w:rFonts w:ascii="inherit" w:eastAsia="Times New Roman" w:hAnsi="inherit"/>
          <w:sz w:val="20"/>
          <w:szCs w:val="20"/>
        </w:rPr>
        <w:t>Low-concentration wastes are required to be contracted for disposal by 2027, a timetable that the Company expects to meet. In September 2019, the Company’s environmental c</w:t>
      </w:r>
      <w:r>
        <w:rPr>
          <w:rFonts w:ascii="inherit" w:eastAsia="Times New Roman" w:hAnsi="inherit"/>
          <w:sz w:val="20"/>
          <w:szCs w:val="20"/>
        </w:rPr>
        <w:t>onsultants, following a series of</w:t>
      </w:r>
      <w:r>
        <w:rPr>
          <w:rFonts w:ascii="inherit" w:eastAsia="Times New Roman" w:hAnsi="inherit"/>
          <w:sz w:val="20"/>
          <w:szCs w:val="20"/>
        </w:rPr>
        <w:t xml:space="preserve"> </w:t>
      </w:r>
    </w:p>
    <w:p w14:paraId="13C49445" w14:textId="77777777" w:rsidR="00000000" w:rsidRDefault="00942225">
      <w:pPr>
        <w:divId w:val="888305658"/>
        <w:rPr>
          <w:rFonts w:eastAsia="Times New Roman"/>
          <w:sz w:val="20"/>
          <w:szCs w:val="20"/>
        </w:rPr>
      </w:pPr>
    </w:p>
    <w:p w14:paraId="7778CADE" w14:textId="77777777" w:rsidR="00000000" w:rsidRDefault="00942225">
      <w:pPr>
        <w:spacing w:line="288" w:lineRule="auto"/>
        <w:jc w:val="center"/>
        <w:divId w:val="1822967118"/>
        <w:rPr>
          <w:rFonts w:eastAsia="Times New Roman"/>
          <w:sz w:val="20"/>
          <w:szCs w:val="20"/>
        </w:rPr>
      </w:pPr>
      <w:r>
        <w:rPr>
          <w:rFonts w:ascii="inherit" w:eastAsia="Times New Roman" w:hAnsi="inherit"/>
          <w:sz w:val="20"/>
          <w:szCs w:val="20"/>
        </w:rPr>
        <w:t>22</w:t>
      </w:r>
    </w:p>
    <w:p w14:paraId="700BA281" w14:textId="77777777" w:rsidR="00000000" w:rsidRDefault="00942225">
      <w:pPr>
        <w:divId w:val="166941144"/>
        <w:rPr>
          <w:rFonts w:eastAsia="Times New Roman"/>
          <w:sz w:val="20"/>
          <w:szCs w:val="20"/>
        </w:rPr>
      </w:pPr>
      <w:r>
        <w:rPr>
          <w:rFonts w:eastAsia="Times New Roman"/>
          <w:sz w:val="20"/>
          <w:szCs w:val="20"/>
        </w:rPr>
        <w:pict w14:anchorId="3A196E93">
          <v:rect id="_x0000_i1047" style="width:0;height:1.5pt" o:hralign="center" o:hrstd="t" o:hr="t" fillcolor="#a0a0a0" stroked="f"/>
        </w:pict>
      </w:r>
    </w:p>
    <w:p w14:paraId="09661272" w14:textId="77777777" w:rsidR="00000000" w:rsidRDefault="00942225">
      <w:pPr>
        <w:spacing w:line="288" w:lineRule="auto"/>
        <w:divId w:val="1472793054"/>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2BDE6254" w14:textId="77777777" w:rsidR="00000000" w:rsidRDefault="00942225">
      <w:pPr>
        <w:spacing w:line="288" w:lineRule="auto"/>
        <w:jc w:val="center"/>
        <w:divId w:val="1472793054"/>
        <w:rPr>
          <w:rFonts w:eastAsia="Times New Roman"/>
          <w:sz w:val="20"/>
          <w:szCs w:val="20"/>
        </w:rPr>
      </w:pPr>
      <w:r>
        <w:rPr>
          <w:rFonts w:ascii="inherit" w:eastAsia="Times New Roman" w:hAnsi="inherit"/>
          <w:b/>
          <w:bCs/>
          <w:sz w:val="20"/>
          <w:szCs w:val="20"/>
        </w:rPr>
        <w:t>NCR Corporation</w:t>
      </w:r>
    </w:p>
    <w:p w14:paraId="0D6EEBDD" w14:textId="77777777" w:rsidR="00000000" w:rsidRDefault="00942225">
      <w:pPr>
        <w:spacing w:line="288" w:lineRule="auto"/>
        <w:jc w:val="center"/>
        <w:divId w:val="1472793054"/>
        <w:rPr>
          <w:rFonts w:eastAsia="Times New Roman"/>
          <w:sz w:val="20"/>
          <w:szCs w:val="20"/>
        </w:rPr>
      </w:pPr>
      <w:r>
        <w:rPr>
          <w:rFonts w:ascii="inherit" w:eastAsia="Times New Roman" w:hAnsi="inherit"/>
          <w:b/>
          <w:bCs/>
          <w:sz w:val="20"/>
          <w:szCs w:val="20"/>
        </w:rPr>
        <w:t>Notes to Condensed Consolidated Financial Statements (Unaudited)—(Continued)</w:t>
      </w:r>
    </w:p>
    <w:p w14:paraId="735B2B5D" w14:textId="77777777" w:rsidR="00000000" w:rsidRDefault="00942225">
      <w:pPr>
        <w:divId w:val="268200261"/>
        <w:rPr>
          <w:rFonts w:eastAsia="Times New Roman"/>
          <w:sz w:val="20"/>
          <w:szCs w:val="20"/>
        </w:rPr>
      </w:pPr>
    </w:p>
    <w:p w14:paraId="0B9B83D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communicati</w:t>
      </w:r>
      <w:r>
        <w:rPr>
          <w:rFonts w:ascii="inherit" w:eastAsia="Times New Roman" w:hAnsi="inherit"/>
          <w:sz w:val="20"/>
          <w:szCs w:val="20"/>
        </w:rPr>
        <w:t>ons and meetings with the Japanese agency, at the Company’s request prepared an estimate of remaining disposal costs over the coming several years.</w:t>
      </w:r>
      <w:r>
        <w:rPr>
          <w:rFonts w:ascii="inherit" w:eastAsia="Times New Roman" w:hAnsi="inherit"/>
          <w:sz w:val="20"/>
          <w:szCs w:val="20"/>
        </w:rPr>
        <w:t xml:space="preserve"> </w:t>
      </w:r>
      <w:r>
        <w:rPr>
          <w:rFonts w:ascii="inherit" w:eastAsia="Times New Roman" w:hAnsi="inherit"/>
          <w:sz w:val="20"/>
          <w:szCs w:val="20"/>
        </w:rPr>
        <w:t>While the estimate is subject to a range of assumptions and uncertainties, including prospects of cost reduc</w:t>
      </w:r>
      <w:r>
        <w:rPr>
          <w:rFonts w:ascii="inherit" w:eastAsia="Times New Roman" w:hAnsi="inherit"/>
          <w:sz w:val="20"/>
          <w:szCs w:val="20"/>
        </w:rPr>
        <w:t>tion in coordination with the agency as certain field testing to separate high-concentration and low-concentration waste progresses over the coming years, the Company has adjusted its existing reserve for the matter to take into account this cost estimate,</w:t>
      </w:r>
      <w:r>
        <w:rPr>
          <w:rFonts w:ascii="inherit" w:eastAsia="Times New Roman" w:hAnsi="inherit"/>
          <w:sz w:val="20"/>
          <w:szCs w:val="20"/>
        </w:rPr>
        <w:t xml:space="preserve"> and that reserve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is</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December 31, 2019. The Japan environmental waste issue is treated as a compliance matter and not as litigation or enforcement, and the Company has received no threats of litig</w:t>
      </w:r>
      <w:r>
        <w:rPr>
          <w:rFonts w:ascii="inherit" w:eastAsia="Times New Roman" w:hAnsi="inherit"/>
          <w:sz w:val="20"/>
          <w:szCs w:val="20"/>
        </w:rPr>
        <w:t>ation or enforcement.</w:t>
      </w:r>
    </w:p>
    <w:p w14:paraId="681D0500" w14:textId="77777777" w:rsidR="00000000" w:rsidRDefault="00942225">
      <w:pPr>
        <w:spacing w:line="288" w:lineRule="auto"/>
        <w:divId w:val="166941144"/>
        <w:rPr>
          <w:rFonts w:eastAsia="Times New Roman"/>
          <w:sz w:val="20"/>
          <w:szCs w:val="20"/>
        </w:rPr>
      </w:pPr>
    </w:p>
    <w:p w14:paraId="3C55B88D"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Environmental-Related Insurance Recoveries</w:t>
      </w:r>
      <w:r>
        <w:rPr>
          <w:rFonts w:ascii="inherit" w:eastAsia="Times New Roman" w:hAnsi="inherit"/>
          <w:sz w:val="20"/>
          <w:szCs w:val="20"/>
        </w:rPr>
        <w:t xml:space="preserve"> </w:t>
      </w:r>
      <w:r>
        <w:rPr>
          <w:rFonts w:ascii="inherit" w:eastAsia="Times New Roman" w:hAnsi="inherit"/>
          <w:sz w:val="20"/>
          <w:szCs w:val="20"/>
        </w:rPr>
        <w:t>In connection with the Fox River and other environmental sites, through</w:t>
      </w:r>
      <w:r>
        <w:rPr>
          <w:rFonts w:ascii="inherit" w:eastAsia="Times New Roman" w:hAnsi="inherit"/>
          <w:sz w:val="20"/>
          <w:szCs w:val="20"/>
        </w:rPr>
        <w:t xml:space="preserve"> </w:t>
      </w:r>
      <w:r>
        <w:rPr>
          <w:rFonts w:ascii="inherit" w:eastAsia="Times New Roman" w:hAnsi="inherit"/>
          <w:sz w:val="20"/>
          <w:szCs w:val="20"/>
        </w:rPr>
        <w:t>March 31, 2020, NCR has received a combined gross total of approximately</w:t>
      </w:r>
      <w:r>
        <w:rPr>
          <w:rFonts w:ascii="inherit" w:eastAsia="Times New Roman" w:hAnsi="inherit"/>
          <w:sz w:val="20"/>
          <w:szCs w:val="20"/>
        </w:rPr>
        <w:t xml:space="preserve"> </w:t>
      </w:r>
      <w:r>
        <w:rPr>
          <w:rFonts w:ascii="inherit" w:eastAsia="Times New Roman" w:hAnsi="inherit"/>
          <w:sz w:val="20"/>
          <w:szCs w:val="20"/>
        </w:rPr>
        <w:t>$202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 settlements reached with var</w:t>
      </w:r>
      <w:r>
        <w:rPr>
          <w:rFonts w:ascii="inherit" w:eastAsia="Times New Roman" w:hAnsi="inherit"/>
          <w:sz w:val="20"/>
          <w:szCs w:val="20"/>
        </w:rPr>
        <w:t>ious of its insurance carriers. Portions of many of these settlements agreed in the 2010 through 2013 timeframe are payable to a law firm that litigated the claims on the Company's behalf. Some of the settlements cover not only the Fox River but also other</w:t>
      </w:r>
      <w:r>
        <w:rPr>
          <w:rFonts w:ascii="inherit" w:eastAsia="Times New Roman" w:hAnsi="inherit"/>
          <w:sz w:val="20"/>
          <w:szCs w:val="20"/>
        </w:rPr>
        <w:t xml:space="preserve"> environmental sites; some are limited to either the Fox River or the Kalamazoo River site. Some of the settlements are directed to defense costs and some are directed to indemnity; some settlements cover both defense costs and indemnity. The Company does </w:t>
      </w:r>
      <w:r>
        <w:rPr>
          <w:rFonts w:ascii="inherit" w:eastAsia="Times New Roman" w:hAnsi="inherit"/>
          <w:sz w:val="20"/>
          <w:szCs w:val="20"/>
        </w:rPr>
        <w:t>not anticipate that further material insurance recoveries specific to Kalamazoo River remediation costs will be available to it, owing to considerations under applicable Michigan law. Claims with respect to Kalamazoo River defense costs have now been settl</w:t>
      </w:r>
      <w:r>
        <w:rPr>
          <w:rFonts w:ascii="inherit" w:eastAsia="Times New Roman" w:hAnsi="inherit"/>
          <w:sz w:val="20"/>
          <w:szCs w:val="20"/>
        </w:rPr>
        <w:t>ed, with the amounts of those settlements included in the sum reported above.</w:t>
      </w:r>
      <w:r>
        <w:rPr>
          <w:rFonts w:ascii="inherit" w:eastAsia="Times New Roman" w:hAnsi="inherit"/>
          <w:sz w:val="20"/>
          <w:szCs w:val="20"/>
        </w:rPr>
        <w:t xml:space="preserve"> </w:t>
      </w:r>
    </w:p>
    <w:p w14:paraId="3F95D41C"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Environmental Remediation Estimates</w:t>
      </w:r>
      <w:r>
        <w:rPr>
          <w:rFonts w:ascii="inherit" w:eastAsia="Times New Roman" w:hAnsi="inherit"/>
          <w:sz w:val="20"/>
          <w:szCs w:val="20"/>
        </w:rPr>
        <w:t> </w:t>
      </w:r>
      <w:r>
        <w:rPr>
          <w:rFonts w:ascii="inherit" w:eastAsia="Times New Roman" w:hAnsi="inherit"/>
          <w:sz w:val="20"/>
          <w:szCs w:val="20"/>
        </w:rPr>
        <w:t>It is difficult to estimate the future financial impact of environmental laws, including potential liabilities. NCR records environmental provisions when it is probable that a liability has been incurred and the amount or range of the liability is reasonab</w:t>
      </w:r>
      <w:r>
        <w:rPr>
          <w:rFonts w:ascii="inherit" w:eastAsia="Times New Roman" w:hAnsi="inherit"/>
          <w:sz w:val="20"/>
          <w:szCs w:val="20"/>
        </w:rPr>
        <w:t>ly estimable in accordance with accounting guidance, where liabilities are not expected to be quantifiable or estimable for a period of years, the estimated costs of investigating those liabilities are recorded as a component of the reserve for that partic</w:t>
      </w:r>
      <w:r>
        <w:rPr>
          <w:rFonts w:ascii="inherit" w:eastAsia="Times New Roman" w:hAnsi="inherit"/>
          <w:sz w:val="20"/>
          <w:szCs w:val="20"/>
        </w:rPr>
        <w:t>ular site. Provisions for estimated losses from environmental restoration and remediation are, depending on the site, based generally on internal and third-party environmental studies, estimates as to the number and participation level of other PRPs, the e</w:t>
      </w:r>
      <w:r>
        <w:rPr>
          <w:rFonts w:ascii="inherit" w:eastAsia="Times New Roman" w:hAnsi="inherit"/>
          <w:sz w:val="20"/>
          <w:szCs w:val="20"/>
        </w:rPr>
        <w:t xml:space="preserve">xtent of contamination, estimated amounts for attorney and other fees, and the nature of required clean-up and restoration actions. Reserves are adjusted as further information develops or circumstances change. Management expects that the amounts reserved </w:t>
      </w:r>
      <w:r>
        <w:rPr>
          <w:rFonts w:ascii="inherit" w:eastAsia="Times New Roman" w:hAnsi="inherit"/>
          <w:sz w:val="20"/>
          <w:szCs w:val="20"/>
        </w:rPr>
        <w:t>from time to time will be paid out over the period of investigation, negotiation, remediation and restoration for the applicable sites. The amounts provided for environmental matters in NCR's Condensed Consolidated Financial Statements are the estimated gr</w:t>
      </w:r>
      <w:r>
        <w:rPr>
          <w:rFonts w:ascii="inherit" w:eastAsia="Times New Roman" w:hAnsi="inherit"/>
          <w:sz w:val="20"/>
          <w:szCs w:val="20"/>
        </w:rPr>
        <w:t>oss undiscounted amounts of such liabilities, without deductions for indemnity insurance, third-party indemnity claims or recoveries from other PRPs, except as qualified in the following sentences. In those cases where insurance carriers or third-party ind</w:t>
      </w:r>
      <w:r>
        <w:rPr>
          <w:rFonts w:ascii="inherit" w:eastAsia="Times New Roman" w:hAnsi="inherit"/>
          <w:sz w:val="20"/>
          <w:szCs w:val="20"/>
        </w:rPr>
        <w:t>emnitors have agreed to pay any amounts and management believes that collectability of such amounts is probable, the amounts are recorded in the Condensed Consolidated Financial Statements. For the Fox River and Kalamazoo River sites, as described above, a</w:t>
      </w:r>
      <w:r>
        <w:rPr>
          <w:rFonts w:ascii="inherit" w:eastAsia="Times New Roman" w:hAnsi="inherit"/>
          <w:sz w:val="20"/>
          <w:szCs w:val="20"/>
        </w:rPr>
        <w:t>ssets relating to the AT&amp;T and Nokia indemnities and to the BAT obligations are recorded as payment is supported by contractual agreements, public filings and/or payment history.</w:t>
      </w:r>
    </w:p>
    <w:p w14:paraId="71F71CAC" w14:textId="77777777" w:rsidR="00000000" w:rsidRDefault="00942225">
      <w:pPr>
        <w:spacing w:line="288" w:lineRule="auto"/>
        <w:jc w:val="both"/>
        <w:divId w:val="166941144"/>
        <w:rPr>
          <w:rFonts w:eastAsia="Times New Roman"/>
          <w:sz w:val="20"/>
          <w:szCs w:val="20"/>
        </w:rPr>
      </w:pPr>
    </w:p>
    <w:p w14:paraId="3013DEE8"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Guarantees and Product Warranties</w:t>
      </w:r>
      <w:r>
        <w:rPr>
          <w:rFonts w:ascii="inherit" w:eastAsia="Times New Roman" w:hAnsi="inherit"/>
          <w:sz w:val="20"/>
          <w:szCs w:val="20"/>
        </w:rPr>
        <w:t xml:space="preserve"> </w:t>
      </w:r>
      <w:r>
        <w:rPr>
          <w:rFonts w:ascii="inherit" w:eastAsia="Times New Roman" w:hAnsi="inherit"/>
          <w:sz w:val="20"/>
          <w:szCs w:val="20"/>
        </w:rPr>
        <w:t>In the ordinary course of business, NCR m</w:t>
      </w:r>
      <w:r>
        <w:rPr>
          <w:rFonts w:ascii="inherit" w:eastAsia="Times New Roman" w:hAnsi="inherit"/>
          <w:sz w:val="20"/>
          <w:szCs w:val="20"/>
        </w:rPr>
        <w:t>ay issue performance guarantees on behalf of its subsidiaries to certain of its customers and other parties. Some of those guarantees may be backed by standby letters of credit, surety bonds, or similar instruments. In general, under the guarantees, NCR wo</w:t>
      </w:r>
      <w:r>
        <w:rPr>
          <w:rFonts w:ascii="inherit" w:eastAsia="Times New Roman" w:hAnsi="inherit"/>
          <w:sz w:val="20"/>
          <w:szCs w:val="20"/>
        </w:rPr>
        <w:t>uld be obligated to perform, or cause performance, over the term of the underlying contract in the event of an unexcused, uncured breach by its subsidiary, or some other specified triggering event, in each case as defined by the applicable guarantee. NCR b</w:t>
      </w:r>
      <w:r>
        <w:rPr>
          <w:rFonts w:ascii="inherit" w:eastAsia="Times New Roman" w:hAnsi="inherit"/>
          <w:sz w:val="20"/>
          <w:szCs w:val="20"/>
        </w:rPr>
        <w:t>elieves the likelihood of having to perform under any such guarantee is remote.</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NCR had no material obligations related to such guarantees, and therefore its Condensed Consolidated Financial Statements do not hav</w:t>
      </w:r>
      <w:r>
        <w:rPr>
          <w:rFonts w:ascii="inherit" w:eastAsia="Times New Roman" w:hAnsi="inherit"/>
          <w:sz w:val="20"/>
          <w:szCs w:val="20"/>
        </w:rPr>
        <w:t>e any associated liability balance.</w:t>
      </w:r>
    </w:p>
    <w:p w14:paraId="055B3DD5" w14:textId="77777777" w:rsidR="00000000" w:rsidRDefault="00942225">
      <w:pPr>
        <w:spacing w:line="288" w:lineRule="auto"/>
        <w:jc w:val="both"/>
        <w:divId w:val="166941144"/>
        <w:rPr>
          <w:rFonts w:eastAsia="Times New Roman"/>
          <w:sz w:val="20"/>
          <w:szCs w:val="20"/>
        </w:rPr>
      </w:pPr>
    </w:p>
    <w:p w14:paraId="185FB5C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NCR provides its customers a standard manufacturer’s warranty and records, at the time of the sale, a corresponding estimated liability for potential warranty costs. Estimated future obligations due to warranty claims </w:t>
      </w:r>
      <w:r>
        <w:rPr>
          <w:rFonts w:ascii="inherit" w:eastAsia="Times New Roman" w:hAnsi="inherit"/>
          <w:sz w:val="20"/>
          <w:szCs w:val="20"/>
        </w:rPr>
        <w:t>are based upon historical factors, such as labor rates, average repair time, travel time, number of service calls per machine and cost of replacement parts. When a sale is consummated, the total customer revenue is recognized, provided that all revenue rec</w:t>
      </w:r>
      <w:r>
        <w:rPr>
          <w:rFonts w:ascii="inherit" w:eastAsia="Times New Roman" w:hAnsi="inherit"/>
          <w:sz w:val="20"/>
          <w:szCs w:val="20"/>
        </w:rPr>
        <w:t>ognition criteria are otherwise satisfied, and the associated warranty liability is recorded using pre-established warranty percentages for the respective product classes.</w:t>
      </w:r>
      <w:r>
        <w:rPr>
          <w:rFonts w:ascii="inherit" w:eastAsia="Times New Roman" w:hAnsi="inherit"/>
          <w:sz w:val="20"/>
          <w:szCs w:val="20"/>
        </w:rPr>
        <w:t xml:space="preserve"> </w:t>
      </w:r>
    </w:p>
    <w:p w14:paraId="2ACE2D66" w14:textId="77777777" w:rsidR="00000000" w:rsidRDefault="00942225">
      <w:pPr>
        <w:spacing w:line="288" w:lineRule="auto"/>
        <w:jc w:val="both"/>
        <w:divId w:val="166941144"/>
        <w:rPr>
          <w:rFonts w:eastAsia="Times New Roman"/>
          <w:sz w:val="20"/>
          <w:szCs w:val="20"/>
        </w:rPr>
      </w:pPr>
    </w:p>
    <w:p w14:paraId="42B0772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From time to time, product design or quality corrections are accomplished through</w:t>
      </w:r>
      <w:r>
        <w:rPr>
          <w:rFonts w:ascii="inherit" w:eastAsia="Times New Roman" w:hAnsi="inherit"/>
          <w:sz w:val="20"/>
          <w:szCs w:val="20"/>
        </w:rPr>
        <w:t xml:space="preserve"> modification programs. When identified, associated costs of labor and parts for such programs are estimated and accrued as part of the warranty reserve.</w:t>
      </w:r>
    </w:p>
    <w:p w14:paraId="06D8BA04" w14:textId="77777777" w:rsidR="00000000" w:rsidRDefault="00942225">
      <w:pPr>
        <w:spacing w:line="288" w:lineRule="auto"/>
        <w:divId w:val="549346130"/>
        <w:rPr>
          <w:rFonts w:eastAsia="Times New Roman"/>
          <w:sz w:val="20"/>
          <w:szCs w:val="20"/>
        </w:rPr>
      </w:pPr>
    </w:p>
    <w:p w14:paraId="4364D590" w14:textId="77777777" w:rsidR="00000000" w:rsidRDefault="00942225">
      <w:pPr>
        <w:spacing w:line="288" w:lineRule="auto"/>
        <w:divId w:val="114299817"/>
        <w:rPr>
          <w:rFonts w:eastAsia="Times New Roman"/>
          <w:sz w:val="20"/>
          <w:szCs w:val="20"/>
        </w:rPr>
      </w:pPr>
      <w:r>
        <w:rPr>
          <w:rFonts w:ascii="inherit" w:eastAsia="Times New Roman" w:hAnsi="inherit"/>
          <w:sz w:val="20"/>
          <w:szCs w:val="20"/>
        </w:rPr>
        <w:t>The Company recorded the activity related to the warranty reserve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 xml:space="preserve"> </w:t>
      </w:r>
      <w:r>
        <w:rPr>
          <w:rFonts w:ascii="inherit" w:eastAsia="Times New Roman" w:hAnsi="inherit"/>
          <w:sz w:val="20"/>
          <w:szCs w:val="20"/>
        </w:rPr>
        <w:t>as follows:</w:t>
      </w:r>
    </w:p>
    <w:p w14:paraId="0E61D24D" w14:textId="77777777" w:rsidR="00000000" w:rsidRDefault="00942225">
      <w:pPr>
        <w:divId w:val="987435205"/>
        <w:rPr>
          <w:rFonts w:eastAsia="Times New Roman"/>
          <w:sz w:val="20"/>
          <w:szCs w:val="20"/>
        </w:rPr>
      </w:pPr>
    </w:p>
    <w:p w14:paraId="59CD9768" w14:textId="77777777" w:rsidR="00000000" w:rsidRDefault="00942225">
      <w:pPr>
        <w:spacing w:line="288" w:lineRule="auto"/>
        <w:jc w:val="center"/>
        <w:divId w:val="1661470220"/>
        <w:rPr>
          <w:rFonts w:eastAsia="Times New Roman"/>
          <w:sz w:val="20"/>
          <w:szCs w:val="20"/>
        </w:rPr>
      </w:pPr>
      <w:r>
        <w:rPr>
          <w:rFonts w:ascii="inherit" w:eastAsia="Times New Roman" w:hAnsi="inherit"/>
          <w:sz w:val="20"/>
          <w:szCs w:val="20"/>
        </w:rPr>
        <w:t>23</w:t>
      </w:r>
    </w:p>
    <w:p w14:paraId="3F365CE7" w14:textId="77777777" w:rsidR="00000000" w:rsidRDefault="00942225">
      <w:pPr>
        <w:divId w:val="166941144"/>
        <w:rPr>
          <w:rFonts w:eastAsia="Times New Roman"/>
          <w:sz w:val="20"/>
          <w:szCs w:val="20"/>
        </w:rPr>
      </w:pPr>
      <w:r>
        <w:rPr>
          <w:rFonts w:eastAsia="Times New Roman"/>
          <w:sz w:val="20"/>
          <w:szCs w:val="20"/>
        </w:rPr>
        <w:pict w14:anchorId="7CB3BF90">
          <v:rect id="_x0000_i1048" style="width:0;height:1.5pt" o:hralign="center" o:hrstd="t" o:hr="t" fillcolor="#a0a0a0" stroked="f"/>
        </w:pict>
      </w:r>
    </w:p>
    <w:p w14:paraId="2396E7E1" w14:textId="77777777" w:rsidR="00000000" w:rsidRDefault="00942225">
      <w:pPr>
        <w:spacing w:line="288" w:lineRule="auto"/>
        <w:divId w:val="275265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F4A7408" w14:textId="77777777" w:rsidR="00000000" w:rsidRDefault="00942225">
      <w:pPr>
        <w:spacing w:line="288" w:lineRule="auto"/>
        <w:jc w:val="center"/>
        <w:divId w:val="2752650"/>
        <w:rPr>
          <w:rFonts w:eastAsia="Times New Roman"/>
          <w:sz w:val="20"/>
          <w:szCs w:val="20"/>
        </w:rPr>
      </w:pPr>
      <w:r>
        <w:rPr>
          <w:rFonts w:ascii="inherit" w:eastAsia="Times New Roman" w:hAnsi="inherit"/>
          <w:b/>
          <w:bCs/>
          <w:sz w:val="20"/>
          <w:szCs w:val="20"/>
        </w:rPr>
        <w:t>NCR Corporation</w:t>
      </w:r>
    </w:p>
    <w:p w14:paraId="16525A2F" w14:textId="77777777" w:rsidR="00000000" w:rsidRDefault="00942225">
      <w:pPr>
        <w:spacing w:line="288" w:lineRule="auto"/>
        <w:jc w:val="center"/>
        <w:divId w:val="2752650"/>
        <w:rPr>
          <w:rFonts w:eastAsia="Times New Roman"/>
          <w:sz w:val="20"/>
          <w:szCs w:val="20"/>
        </w:rPr>
      </w:pPr>
      <w:r>
        <w:rPr>
          <w:rFonts w:ascii="inherit" w:eastAsia="Times New Roman" w:hAnsi="inherit"/>
          <w:b/>
          <w:bCs/>
          <w:sz w:val="20"/>
          <w:szCs w:val="20"/>
        </w:rPr>
        <w:t>Notes to Condensed Consolidated Financial Statements (Unaudited)—(Continued)</w:t>
      </w:r>
    </w:p>
    <w:p w14:paraId="705A798A" w14:textId="77777777" w:rsidR="00000000" w:rsidRDefault="00942225">
      <w:pPr>
        <w:divId w:val="98404937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5824"/>
        <w:gridCol w:w="139"/>
        <w:gridCol w:w="935"/>
        <w:gridCol w:w="112"/>
        <w:gridCol w:w="105"/>
        <w:gridCol w:w="132"/>
        <w:gridCol w:w="935"/>
        <w:gridCol w:w="107"/>
      </w:tblGrid>
      <w:tr w:rsidR="00000000" w14:paraId="3D23A79C" w14:textId="77777777">
        <w:trPr>
          <w:divId w:val="1504932007"/>
          <w:jc w:val="center"/>
        </w:trPr>
        <w:tc>
          <w:tcPr>
            <w:tcW w:w="0" w:type="auto"/>
            <w:gridSpan w:val="8"/>
            <w:vAlign w:val="center"/>
            <w:hideMark/>
          </w:tcPr>
          <w:p w14:paraId="59F59360" w14:textId="77777777" w:rsidR="00000000" w:rsidRDefault="00942225">
            <w:pPr>
              <w:rPr>
                <w:rFonts w:eastAsia="Times New Roman"/>
                <w:sz w:val="20"/>
                <w:szCs w:val="20"/>
              </w:rPr>
            </w:pPr>
          </w:p>
        </w:tc>
      </w:tr>
      <w:tr w:rsidR="00000000" w14:paraId="0B7C75C2" w14:textId="77777777">
        <w:trPr>
          <w:divId w:val="1504932007"/>
          <w:jc w:val="center"/>
        </w:trPr>
        <w:tc>
          <w:tcPr>
            <w:tcW w:w="3550" w:type="pct"/>
            <w:vAlign w:val="center"/>
            <w:hideMark/>
          </w:tcPr>
          <w:p w14:paraId="1BE1EE6E" w14:textId="77777777" w:rsidR="00000000" w:rsidRDefault="00942225">
            <w:pPr>
              <w:rPr>
                <w:rFonts w:eastAsia="Times New Roman"/>
                <w:sz w:val="20"/>
                <w:szCs w:val="20"/>
              </w:rPr>
            </w:pPr>
          </w:p>
        </w:tc>
        <w:tc>
          <w:tcPr>
            <w:tcW w:w="50" w:type="pct"/>
            <w:vAlign w:val="center"/>
            <w:hideMark/>
          </w:tcPr>
          <w:p w14:paraId="4584B4DF" w14:textId="77777777" w:rsidR="00000000" w:rsidRDefault="00942225">
            <w:pPr>
              <w:rPr>
                <w:rFonts w:eastAsia="Times New Roman"/>
                <w:sz w:val="20"/>
                <w:szCs w:val="20"/>
              </w:rPr>
            </w:pPr>
          </w:p>
        </w:tc>
        <w:tc>
          <w:tcPr>
            <w:tcW w:w="600" w:type="pct"/>
            <w:vAlign w:val="center"/>
            <w:hideMark/>
          </w:tcPr>
          <w:p w14:paraId="0F1BB0B9" w14:textId="77777777" w:rsidR="00000000" w:rsidRDefault="00942225">
            <w:pPr>
              <w:rPr>
                <w:rFonts w:eastAsia="Times New Roman"/>
                <w:sz w:val="20"/>
                <w:szCs w:val="20"/>
              </w:rPr>
            </w:pPr>
          </w:p>
        </w:tc>
        <w:tc>
          <w:tcPr>
            <w:tcW w:w="50" w:type="pct"/>
            <w:vAlign w:val="center"/>
            <w:hideMark/>
          </w:tcPr>
          <w:p w14:paraId="3457574A" w14:textId="77777777" w:rsidR="00000000" w:rsidRDefault="00942225">
            <w:pPr>
              <w:rPr>
                <w:rFonts w:eastAsia="Times New Roman"/>
                <w:sz w:val="20"/>
                <w:szCs w:val="20"/>
              </w:rPr>
            </w:pPr>
          </w:p>
        </w:tc>
        <w:tc>
          <w:tcPr>
            <w:tcW w:w="50" w:type="pct"/>
            <w:vAlign w:val="center"/>
            <w:hideMark/>
          </w:tcPr>
          <w:p w14:paraId="15BC808F" w14:textId="77777777" w:rsidR="00000000" w:rsidRDefault="00942225">
            <w:pPr>
              <w:rPr>
                <w:rFonts w:eastAsia="Times New Roman"/>
                <w:sz w:val="20"/>
                <w:szCs w:val="20"/>
              </w:rPr>
            </w:pPr>
          </w:p>
        </w:tc>
        <w:tc>
          <w:tcPr>
            <w:tcW w:w="50" w:type="pct"/>
            <w:vAlign w:val="center"/>
            <w:hideMark/>
          </w:tcPr>
          <w:p w14:paraId="7B9CBD25" w14:textId="77777777" w:rsidR="00000000" w:rsidRDefault="00942225">
            <w:pPr>
              <w:rPr>
                <w:rFonts w:eastAsia="Times New Roman"/>
                <w:sz w:val="20"/>
                <w:szCs w:val="20"/>
              </w:rPr>
            </w:pPr>
          </w:p>
        </w:tc>
        <w:tc>
          <w:tcPr>
            <w:tcW w:w="600" w:type="pct"/>
            <w:vAlign w:val="center"/>
            <w:hideMark/>
          </w:tcPr>
          <w:p w14:paraId="4711346B" w14:textId="77777777" w:rsidR="00000000" w:rsidRDefault="00942225">
            <w:pPr>
              <w:rPr>
                <w:rFonts w:eastAsia="Times New Roman"/>
                <w:sz w:val="20"/>
                <w:szCs w:val="20"/>
              </w:rPr>
            </w:pPr>
          </w:p>
        </w:tc>
        <w:tc>
          <w:tcPr>
            <w:tcW w:w="50" w:type="pct"/>
            <w:vAlign w:val="center"/>
            <w:hideMark/>
          </w:tcPr>
          <w:p w14:paraId="7A14CFFF" w14:textId="77777777" w:rsidR="00000000" w:rsidRDefault="00942225">
            <w:pPr>
              <w:rPr>
                <w:rFonts w:eastAsia="Times New Roman"/>
                <w:sz w:val="20"/>
                <w:szCs w:val="20"/>
              </w:rPr>
            </w:pPr>
          </w:p>
        </w:tc>
      </w:tr>
      <w:tr w:rsidR="00000000" w14:paraId="692B11E8" w14:textId="77777777">
        <w:trPr>
          <w:divId w:val="1504932007"/>
          <w:jc w:val="center"/>
        </w:trPr>
        <w:tc>
          <w:tcPr>
            <w:tcW w:w="0" w:type="auto"/>
            <w:tcMar>
              <w:top w:w="30" w:type="dxa"/>
              <w:left w:w="30" w:type="dxa"/>
              <w:bottom w:w="30" w:type="dxa"/>
              <w:right w:w="30" w:type="dxa"/>
            </w:tcMar>
            <w:vAlign w:val="bottom"/>
            <w:hideMark/>
          </w:tcPr>
          <w:p w14:paraId="40BE3A5D"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CD1E60A"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7B72E8D1" w14:textId="77777777" w:rsidR="00000000" w:rsidRDefault="00942225">
            <w:pPr>
              <w:divId w:val="1619989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5A9C4E"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48E9D832" w14:textId="77777777">
        <w:trPr>
          <w:divId w:val="1504932007"/>
          <w:jc w:val="center"/>
        </w:trPr>
        <w:tc>
          <w:tcPr>
            <w:tcW w:w="0" w:type="auto"/>
            <w:shd w:val="clear" w:color="auto" w:fill="CCEEFF"/>
            <w:tcMar>
              <w:top w:w="30" w:type="dxa"/>
              <w:left w:w="30" w:type="dxa"/>
              <w:bottom w:w="30" w:type="dxa"/>
              <w:right w:w="30" w:type="dxa"/>
            </w:tcMar>
            <w:hideMark/>
          </w:tcPr>
          <w:p w14:paraId="345AEC9E" w14:textId="77777777" w:rsidR="00000000" w:rsidRDefault="00942225">
            <w:pPr>
              <w:rPr>
                <w:rFonts w:eastAsia="Times New Roman"/>
                <w:sz w:val="20"/>
                <w:szCs w:val="20"/>
              </w:rPr>
            </w:pPr>
            <w:r>
              <w:rPr>
                <w:rFonts w:ascii="inherit" w:eastAsia="Times New Roman" w:hAnsi="inherit"/>
                <w:b/>
                <w:bCs/>
                <w:sz w:val="20"/>
                <w:szCs w:val="20"/>
              </w:rPr>
              <w:t>Warranty reserve liability</w:t>
            </w:r>
          </w:p>
        </w:tc>
        <w:tc>
          <w:tcPr>
            <w:tcW w:w="0" w:type="auto"/>
            <w:gridSpan w:val="3"/>
            <w:shd w:val="clear" w:color="auto" w:fill="CCEEFF"/>
            <w:tcMar>
              <w:top w:w="30" w:type="dxa"/>
              <w:left w:w="30" w:type="dxa"/>
              <w:bottom w:w="30" w:type="dxa"/>
              <w:right w:w="30" w:type="dxa"/>
            </w:tcMar>
            <w:vAlign w:val="bottom"/>
            <w:hideMark/>
          </w:tcPr>
          <w:p w14:paraId="1F343321" w14:textId="77777777" w:rsidR="00000000" w:rsidRDefault="00942225">
            <w:pPr>
              <w:divId w:val="1312826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9A48A3" w14:textId="77777777" w:rsidR="00000000" w:rsidRDefault="00942225">
            <w:pPr>
              <w:divId w:val="1218322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E17247" w14:textId="77777777" w:rsidR="00000000" w:rsidRDefault="00942225">
            <w:pPr>
              <w:divId w:val="1406341026"/>
              <w:rPr>
                <w:rFonts w:eastAsia="Times New Roman"/>
                <w:sz w:val="20"/>
                <w:szCs w:val="20"/>
              </w:rPr>
            </w:pPr>
            <w:r>
              <w:rPr>
                <w:rFonts w:ascii="inherit" w:eastAsia="Times New Roman" w:hAnsi="inherit"/>
                <w:sz w:val="20"/>
                <w:szCs w:val="20"/>
              </w:rPr>
              <w:t> </w:t>
            </w:r>
          </w:p>
        </w:tc>
      </w:tr>
      <w:tr w:rsidR="00000000" w14:paraId="7CBA7EBB" w14:textId="77777777">
        <w:trPr>
          <w:divId w:val="1504932007"/>
          <w:jc w:val="center"/>
        </w:trPr>
        <w:tc>
          <w:tcPr>
            <w:tcW w:w="0" w:type="auto"/>
            <w:tcMar>
              <w:top w:w="30" w:type="dxa"/>
              <w:left w:w="30" w:type="dxa"/>
              <w:bottom w:w="30" w:type="dxa"/>
              <w:right w:w="30" w:type="dxa"/>
            </w:tcMar>
            <w:hideMark/>
          </w:tcPr>
          <w:p w14:paraId="4E17DE2A" w14:textId="77777777" w:rsidR="00000000" w:rsidRDefault="00942225">
            <w:pPr>
              <w:rPr>
                <w:rFonts w:eastAsia="Times New Roman"/>
                <w:sz w:val="20"/>
                <w:szCs w:val="20"/>
              </w:rPr>
            </w:pPr>
            <w:r>
              <w:rPr>
                <w:rFonts w:ascii="inherit" w:eastAsia="Times New Roman" w:hAnsi="inherit"/>
                <w:sz w:val="20"/>
                <w:szCs w:val="20"/>
              </w:rPr>
              <w:t>Beginning balance as of January 1</w:t>
            </w:r>
          </w:p>
        </w:tc>
        <w:tc>
          <w:tcPr>
            <w:tcW w:w="0" w:type="auto"/>
            <w:tcMar>
              <w:top w:w="30" w:type="dxa"/>
              <w:left w:w="30" w:type="dxa"/>
              <w:bottom w:w="30" w:type="dxa"/>
              <w:right w:w="0" w:type="dxa"/>
            </w:tcMar>
            <w:vAlign w:val="bottom"/>
            <w:hideMark/>
          </w:tcPr>
          <w:p w14:paraId="04B2CF9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AD2C7FE" w14:textId="77777777" w:rsidR="00000000" w:rsidRDefault="00942225">
            <w:pPr>
              <w:jc w:val="right"/>
              <w:rPr>
                <w:rFonts w:eastAsia="Times New Roman"/>
                <w:sz w:val="20"/>
                <w:szCs w:val="20"/>
              </w:rPr>
            </w:pPr>
            <w:r>
              <w:rPr>
                <w:rFonts w:ascii="inherit" w:eastAsia="Times New Roman" w:hAnsi="inherit"/>
                <w:b/>
                <w:bCs/>
                <w:sz w:val="20"/>
                <w:szCs w:val="20"/>
              </w:rPr>
              <w:t>21</w:t>
            </w:r>
          </w:p>
        </w:tc>
        <w:tc>
          <w:tcPr>
            <w:tcW w:w="0" w:type="auto"/>
            <w:vAlign w:val="bottom"/>
            <w:hideMark/>
          </w:tcPr>
          <w:p w14:paraId="634F49F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D48740" w14:textId="77777777" w:rsidR="00000000" w:rsidRDefault="00942225">
            <w:pPr>
              <w:divId w:val="1502546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55A740"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FE059C" w14:textId="77777777" w:rsidR="00000000" w:rsidRDefault="00942225">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2F2A16D4" w14:textId="77777777" w:rsidR="00000000" w:rsidRDefault="00942225">
            <w:pPr>
              <w:rPr>
                <w:rFonts w:eastAsia="Times New Roman"/>
                <w:sz w:val="20"/>
                <w:szCs w:val="20"/>
              </w:rPr>
            </w:pPr>
          </w:p>
        </w:tc>
      </w:tr>
      <w:tr w:rsidR="00000000" w14:paraId="3BCF7F2D" w14:textId="77777777">
        <w:trPr>
          <w:divId w:val="1504932007"/>
          <w:jc w:val="center"/>
        </w:trPr>
        <w:tc>
          <w:tcPr>
            <w:tcW w:w="0" w:type="auto"/>
            <w:shd w:val="clear" w:color="auto" w:fill="CCEEFF"/>
            <w:tcMar>
              <w:top w:w="30" w:type="dxa"/>
              <w:left w:w="30" w:type="dxa"/>
              <w:bottom w:w="30" w:type="dxa"/>
              <w:right w:w="30" w:type="dxa"/>
            </w:tcMar>
            <w:hideMark/>
          </w:tcPr>
          <w:p w14:paraId="199CC339" w14:textId="77777777" w:rsidR="00000000" w:rsidRDefault="00942225">
            <w:pPr>
              <w:rPr>
                <w:rFonts w:eastAsia="Times New Roman"/>
                <w:sz w:val="20"/>
                <w:szCs w:val="20"/>
              </w:rPr>
            </w:pPr>
            <w:r>
              <w:rPr>
                <w:rFonts w:ascii="inherit" w:eastAsia="Times New Roman" w:hAnsi="inherit"/>
                <w:sz w:val="20"/>
                <w:szCs w:val="20"/>
              </w:rPr>
              <w:t>Accruals for warranties issued</w:t>
            </w:r>
          </w:p>
        </w:tc>
        <w:tc>
          <w:tcPr>
            <w:tcW w:w="0" w:type="auto"/>
            <w:gridSpan w:val="2"/>
            <w:shd w:val="clear" w:color="auto" w:fill="CCEEFF"/>
            <w:tcMar>
              <w:top w:w="30" w:type="dxa"/>
              <w:left w:w="30" w:type="dxa"/>
              <w:bottom w:w="30" w:type="dxa"/>
              <w:right w:w="0" w:type="dxa"/>
            </w:tcMar>
            <w:vAlign w:val="bottom"/>
            <w:hideMark/>
          </w:tcPr>
          <w:p w14:paraId="2DFA1BC7" w14:textId="77777777" w:rsidR="00000000" w:rsidRDefault="00942225">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vAlign w:val="bottom"/>
            <w:hideMark/>
          </w:tcPr>
          <w:p w14:paraId="6F08725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184828" w14:textId="77777777" w:rsidR="00000000" w:rsidRDefault="00942225">
            <w:pPr>
              <w:divId w:val="1658847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94EF6F"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shd w:val="clear" w:color="auto" w:fill="CCEEFF"/>
            <w:vAlign w:val="bottom"/>
            <w:hideMark/>
          </w:tcPr>
          <w:p w14:paraId="34B26B6A" w14:textId="77777777" w:rsidR="00000000" w:rsidRDefault="00942225">
            <w:pPr>
              <w:rPr>
                <w:rFonts w:eastAsia="Times New Roman"/>
                <w:sz w:val="20"/>
                <w:szCs w:val="20"/>
              </w:rPr>
            </w:pPr>
          </w:p>
        </w:tc>
      </w:tr>
      <w:tr w:rsidR="00000000" w14:paraId="016267A0" w14:textId="77777777">
        <w:trPr>
          <w:divId w:val="1504932007"/>
          <w:jc w:val="center"/>
        </w:trPr>
        <w:tc>
          <w:tcPr>
            <w:tcW w:w="0" w:type="auto"/>
            <w:tcMar>
              <w:top w:w="30" w:type="dxa"/>
              <w:left w:w="30" w:type="dxa"/>
              <w:bottom w:w="30" w:type="dxa"/>
              <w:right w:w="30" w:type="dxa"/>
            </w:tcMar>
            <w:hideMark/>
          </w:tcPr>
          <w:p w14:paraId="224EA7A2" w14:textId="77777777" w:rsidR="00000000" w:rsidRDefault="00942225">
            <w:pPr>
              <w:rPr>
                <w:rFonts w:eastAsia="Times New Roman"/>
                <w:sz w:val="20"/>
                <w:szCs w:val="20"/>
              </w:rPr>
            </w:pPr>
            <w:r>
              <w:rPr>
                <w:rFonts w:ascii="inherit" w:eastAsia="Times New Roman" w:hAnsi="inherit"/>
                <w:sz w:val="20"/>
                <w:szCs w:val="20"/>
              </w:rPr>
              <w:t>Settlements (in cash or in kind)</w:t>
            </w:r>
          </w:p>
        </w:tc>
        <w:tc>
          <w:tcPr>
            <w:tcW w:w="0" w:type="auto"/>
            <w:gridSpan w:val="2"/>
            <w:tcBorders>
              <w:bottom w:val="single" w:sz="6" w:space="0" w:color="000000"/>
            </w:tcBorders>
            <w:tcMar>
              <w:top w:w="30" w:type="dxa"/>
              <w:left w:w="30" w:type="dxa"/>
              <w:bottom w:w="30" w:type="dxa"/>
              <w:right w:w="0" w:type="dxa"/>
            </w:tcMar>
            <w:vAlign w:val="bottom"/>
            <w:hideMark/>
          </w:tcPr>
          <w:p w14:paraId="3E81B3DD" w14:textId="77777777" w:rsidR="00000000" w:rsidRDefault="00942225">
            <w:pPr>
              <w:jc w:val="right"/>
              <w:rPr>
                <w:rFonts w:eastAsia="Times New Roman"/>
                <w:sz w:val="20"/>
                <w:szCs w:val="20"/>
              </w:rPr>
            </w:pPr>
            <w:r>
              <w:rPr>
                <w:rFonts w:ascii="inherit" w:eastAsia="Times New Roman" w:hAnsi="inherit"/>
                <w:b/>
                <w:bCs/>
                <w:sz w:val="20"/>
                <w:szCs w:val="20"/>
              </w:rPr>
              <w:t>(11</w:t>
            </w:r>
          </w:p>
        </w:tc>
        <w:tc>
          <w:tcPr>
            <w:tcW w:w="0" w:type="auto"/>
            <w:tcBorders>
              <w:bottom w:val="single" w:sz="6" w:space="0" w:color="000000"/>
            </w:tcBorders>
            <w:tcMar>
              <w:top w:w="30" w:type="dxa"/>
              <w:left w:w="0" w:type="dxa"/>
              <w:bottom w:w="30" w:type="dxa"/>
              <w:right w:w="30" w:type="dxa"/>
            </w:tcMar>
            <w:vAlign w:val="bottom"/>
            <w:hideMark/>
          </w:tcPr>
          <w:p w14:paraId="10DE001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FB69E9E" w14:textId="77777777" w:rsidR="00000000" w:rsidRDefault="00942225">
            <w:pPr>
              <w:divId w:val="107801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EFDD95"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0C1449DD" w14:textId="77777777" w:rsidR="00000000" w:rsidRDefault="00942225">
            <w:pPr>
              <w:rPr>
                <w:rFonts w:eastAsia="Times New Roman"/>
                <w:sz w:val="20"/>
                <w:szCs w:val="20"/>
              </w:rPr>
            </w:pPr>
            <w:r>
              <w:rPr>
                <w:rFonts w:ascii="inherit" w:eastAsia="Times New Roman" w:hAnsi="inherit"/>
                <w:sz w:val="20"/>
                <w:szCs w:val="20"/>
              </w:rPr>
              <w:t>)</w:t>
            </w:r>
          </w:p>
        </w:tc>
      </w:tr>
      <w:tr w:rsidR="00000000" w14:paraId="1AA98E4E" w14:textId="77777777">
        <w:trPr>
          <w:divId w:val="1504932007"/>
          <w:jc w:val="center"/>
        </w:trPr>
        <w:tc>
          <w:tcPr>
            <w:tcW w:w="0" w:type="auto"/>
            <w:shd w:val="clear" w:color="auto" w:fill="CCEEFF"/>
            <w:tcMar>
              <w:top w:w="30" w:type="dxa"/>
              <w:left w:w="30" w:type="dxa"/>
              <w:bottom w:w="30" w:type="dxa"/>
              <w:right w:w="30" w:type="dxa"/>
            </w:tcMar>
            <w:hideMark/>
          </w:tcPr>
          <w:p w14:paraId="372E0B6A" w14:textId="77777777" w:rsidR="00000000" w:rsidRDefault="00942225">
            <w:pPr>
              <w:rPr>
                <w:rFonts w:eastAsia="Times New Roman"/>
                <w:sz w:val="20"/>
                <w:szCs w:val="20"/>
              </w:rPr>
            </w:pPr>
            <w:r>
              <w:rPr>
                <w:rFonts w:ascii="inherit" w:eastAsia="Times New Roman" w:hAnsi="inherit"/>
                <w:sz w:val="20"/>
                <w:szCs w:val="20"/>
              </w:rPr>
              <w:t>Ending balance as of March 31</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78B46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ACCE7F" w14:textId="77777777" w:rsidR="00000000" w:rsidRDefault="00942225">
            <w:pPr>
              <w:jc w:val="right"/>
              <w:rPr>
                <w:rFonts w:eastAsia="Times New Roman"/>
                <w:sz w:val="20"/>
                <w:szCs w:val="20"/>
              </w:rPr>
            </w:pPr>
            <w:r>
              <w:rPr>
                <w:rFonts w:ascii="inherit" w:eastAsia="Times New Roman" w:hAnsi="inherit"/>
                <w:b/>
                <w:bCs/>
                <w:sz w:val="20"/>
                <w:szCs w:val="20"/>
              </w:rPr>
              <w:t>18</w:t>
            </w:r>
          </w:p>
        </w:tc>
        <w:tc>
          <w:tcPr>
            <w:tcW w:w="0" w:type="auto"/>
            <w:tcBorders>
              <w:top w:val="single" w:sz="6" w:space="0" w:color="000000"/>
              <w:bottom w:val="double" w:sz="6" w:space="0" w:color="000000"/>
            </w:tcBorders>
            <w:shd w:val="clear" w:color="auto" w:fill="CCEEFF"/>
            <w:vAlign w:val="bottom"/>
            <w:hideMark/>
          </w:tcPr>
          <w:p w14:paraId="297AAF4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3527E" w14:textId="77777777" w:rsidR="00000000" w:rsidRDefault="00942225">
            <w:pPr>
              <w:divId w:val="7618780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A096D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C7CBF6"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bottom w:val="double" w:sz="6" w:space="0" w:color="000000"/>
            </w:tcBorders>
            <w:shd w:val="clear" w:color="auto" w:fill="CCEEFF"/>
            <w:vAlign w:val="bottom"/>
            <w:hideMark/>
          </w:tcPr>
          <w:p w14:paraId="48E880FF" w14:textId="77777777" w:rsidR="00000000" w:rsidRDefault="00942225">
            <w:pPr>
              <w:rPr>
                <w:rFonts w:eastAsia="Times New Roman"/>
                <w:sz w:val="20"/>
                <w:szCs w:val="20"/>
              </w:rPr>
            </w:pPr>
          </w:p>
        </w:tc>
      </w:tr>
    </w:tbl>
    <w:p w14:paraId="75C50DBD" w14:textId="77777777" w:rsidR="00000000" w:rsidRDefault="00942225">
      <w:pPr>
        <w:spacing w:line="288" w:lineRule="auto"/>
        <w:jc w:val="center"/>
        <w:divId w:val="166941144"/>
        <w:rPr>
          <w:rFonts w:eastAsia="Times New Roman"/>
          <w:sz w:val="20"/>
          <w:szCs w:val="20"/>
        </w:rPr>
      </w:pPr>
    </w:p>
    <w:p w14:paraId="23AD0FD6" w14:textId="77777777" w:rsidR="00000000" w:rsidRDefault="00942225">
      <w:pPr>
        <w:spacing w:line="288" w:lineRule="auto"/>
        <w:divId w:val="1908808515"/>
        <w:rPr>
          <w:rFonts w:eastAsia="Times New Roman"/>
          <w:sz w:val="16"/>
          <w:szCs w:val="16"/>
        </w:rPr>
      </w:pPr>
      <w:r>
        <w:rPr>
          <w:rFonts w:ascii="inherit" w:eastAsia="Times New Roman" w:hAnsi="inherit"/>
          <w:sz w:val="16"/>
          <w:szCs w:val="16"/>
        </w:rPr>
        <w:t> </w:t>
      </w:r>
    </w:p>
    <w:p w14:paraId="4145481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addition, NCR provides its customers with certain indemnification rights. In general, NCR agrees to indemnify the customer if a third party asserts patent or other infringement on the part of its customers for its use of the Company’s products subject t</w:t>
      </w:r>
      <w:r>
        <w:rPr>
          <w:rFonts w:ascii="inherit" w:eastAsia="Times New Roman" w:hAnsi="inherit"/>
          <w:sz w:val="20"/>
          <w:szCs w:val="20"/>
        </w:rPr>
        <w:t xml:space="preserve">o certain conditions that are generally standard within the Company’s industries. On limited occasions the Company will undertake additional indemnification obligations for business reasons. From time to time, NCR also enters into agreements in connection </w:t>
      </w:r>
      <w:r>
        <w:rPr>
          <w:rFonts w:ascii="inherit" w:eastAsia="Times New Roman" w:hAnsi="inherit"/>
          <w:sz w:val="20"/>
          <w:szCs w:val="20"/>
        </w:rPr>
        <w:t>with its acquisition and divestiture activities that include indemnification obligations by the Company. The fair value of these indemnification obligations is not readily determinable due to the conditional nature of the Company’s potential obligations an</w:t>
      </w:r>
      <w:r>
        <w:rPr>
          <w:rFonts w:ascii="inherit" w:eastAsia="Times New Roman" w:hAnsi="inherit"/>
          <w:sz w:val="20"/>
          <w:szCs w:val="20"/>
        </w:rPr>
        <w:t>d the specific facts and circumstances involved with each particular agreement. The Company has not recorded a liability in connection with these indemnifications, and no current indemnification instance is material to the Company’s financial position. His</w:t>
      </w:r>
      <w:r>
        <w:rPr>
          <w:rFonts w:ascii="inherit" w:eastAsia="Times New Roman" w:hAnsi="inherit"/>
          <w:sz w:val="20"/>
          <w:szCs w:val="20"/>
        </w:rPr>
        <w:t>torically, payments made by the Company under these types of agreements have not had a material effect on the Company’s consolidated financial condition, results of operations or cash flows.</w:t>
      </w:r>
    </w:p>
    <w:p w14:paraId="19EBF29A" w14:textId="77777777" w:rsidR="00000000" w:rsidRDefault="00942225">
      <w:pPr>
        <w:spacing w:line="288" w:lineRule="auto"/>
        <w:jc w:val="both"/>
        <w:divId w:val="166941144"/>
        <w:rPr>
          <w:rFonts w:eastAsia="Times New Roman"/>
          <w:sz w:val="20"/>
          <w:szCs w:val="20"/>
        </w:rPr>
      </w:pPr>
    </w:p>
    <w:p w14:paraId="0BC6B9AB"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Purchase Commitments</w:t>
      </w:r>
      <w:r>
        <w:rPr>
          <w:rFonts w:ascii="inherit" w:eastAsia="Times New Roman" w:hAnsi="inherit"/>
          <w:sz w:val="20"/>
          <w:szCs w:val="20"/>
        </w:rPr>
        <w:t xml:space="preserve"> </w:t>
      </w:r>
      <w:r>
        <w:rPr>
          <w:rFonts w:ascii="inherit" w:eastAsia="Times New Roman" w:hAnsi="inherit"/>
          <w:sz w:val="20"/>
          <w:szCs w:val="20"/>
        </w:rPr>
        <w:t>The Company has purchase commitments for m</w:t>
      </w:r>
      <w:r>
        <w:rPr>
          <w:rFonts w:ascii="inherit" w:eastAsia="Times New Roman" w:hAnsi="inherit"/>
          <w:sz w:val="20"/>
          <w:szCs w:val="20"/>
        </w:rPr>
        <w:t>aterials, supplies, services, and property, plant and equipment as part of the normal course of business. This includes a long-term service agreement with Accenture, under which many of NCR's key transaction processing activities and functions are performe</w:t>
      </w:r>
      <w:r>
        <w:rPr>
          <w:rFonts w:ascii="inherit" w:eastAsia="Times New Roman" w:hAnsi="inherit"/>
          <w:sz w:val="20"/>
          <w:szCs w:val="20"/>
        </w:rPr>
        <w:t>d.</w:t>
      </w:r>
      <w:r>
        <w:rPr>
          <w:rFonts w:ascii="inherit" w:eastAsia="Times New Roman" w:hAnsi="inherit"/>
          <w:sz w:val="20"/>
          <w:szCs w:val="20"/>
        </w:rPr>
        <w:t xml:space="preserve"> </w:t>
      </w:r>
    </w:p>
    <w:p w14:paraId="61CD7FAE" w14:textId="77777777" w:rsidR="00000000" w:rsidRDefault="00942225">
      <w:pPr>
        <w:spacing w:line="288" w:lineRule="auto"/>
        <w:jc w:val="both"/>
        <w:divId w:val="166941144"/>
        <w:rPr>
          <w:rFonts w:eastAsia="Times New Roman"/>
          <w:sz w:val="20"/>
          <w:szCs w:val="20"/>
        </w:rPr>
      </w:pPr>
    </w:p>
    <w:p w14:paraId="23A816A5" w14:textId="77777777" w:rsidR="00000000" w:rsidRDefault="00942225">
      <w:pPr>
        <w:spacing w:line="288" w:lineRule="auto"/>
        <w:divId w:val="1880971034"/>
        <w:rPr>
          <w:rFonts w:eastAsia="Times New Roman"/>
          <w:sz w:val="20"/>
          <w:szCs w:val="20"/>
        </w:rPr>
      </w:pPr>
    </w:p>
    <w:p w14:paraId="02798905" w14:textId="77777777" w:rsidR="00000000" w:rsidRDefault="00942225">
      <w:pPr>
        <w:spacing w:line="288" w:lineRule="auto"/>
        <w:divId w:val="628626839"/>
        <w:rPr>
          <w:rFonts w:eastAsia="Times New Roman"/>
          <w:sz w:val="20"/>
          <w:szCs w:val="20"/>
        </w:rPr>
      </w:pPr>
      <w:r>
        <w:rPr>
          <w:rFonts w:ascii="inherit" w:eastAsia="Times New Roman" w:hAnsi="inherit"/>
          <w:b/>
          <w:bCs/>
          <w:color w:val="54B948"/>
          <w:sz w:val="20"/>
          <w:szCs w:val="20"/>
        </w:rPr>
        <w:t>9. LEASING</w:t>
      </w:r>
      <w:r>
        <w:rPr>
          <w:rFonts w:ascii="inherit" w:eastAsia="Times New Roman" w:hAnsi="inherit"/>
          <w:b/>
          <w:bCs/>
          <w:sz w:val="20"/>
          <w:szCs w:val="20"/>
        </w:rPr>
        <w:t xml:space="preserve"> </w:t>
      </w:r>
    </w:p>
    <w:p w14:paraId="0B8A2676" w14:textId="77777777" w:rsidR="00000000" w:rsidRDefault="00942225">
      <w:pPr>
        <w:spacing w:line="288" w:lineRule="auto"/>
        <w:jc w:val="both"/>
        <w:divId w:val="166941144"/>
        <w:rPr>
          <w:rFonts w:eastAsia="Times New Roman"/>
          <w:sz w:val="20"/>
          <w:szCs w:val="20"/>
        </w:rPr>
      </w:pPr>
    </w:p>
    <w:p w14:paraId="4DF245B3"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Lessee</w:t>
      </w:r>
      <w:r>
        <w:rPr>
          <w:rFonts w:ascii="inherit" w:eastAsia="Times New Roman" w:hAnsi="inherit"/>
          <w:sz w:val="20"/>
          <w:szCs w:val="20"/>
        </w:rPr>
        <w:t xml:space="preserve"> </w:t>
      </w:r>
      <w:r>
        <w:rPr>
          <w:rFonts w:ascii="inherit" w:eastAsia="Times New Roman" w:hAnsi="inherit"/>
          <w:sz w:val="20"/>
          <w:szCs w:val="20"/>
        </w:rPr>
        <w:t>We lease property, vehicles and equipment under operating and financing leases.</w:t>
      </w:r>
      <w:r>
        <w:rPr>
          <w:rFonts w:ascii="inherit" w:eastAsia="Times New Roman" w:hAnsi="inherit"/>
          <w:sz w:val="20"/>
          <w:szCs w:val="20"/>
        </w:rPr>
        <w:t xml:space="preserve"> </w:t>
      </w:r>
      <w:r>
        <w:rPr>
          <w:rFonts w:ascii="inherit" w:eastAsia="Times New Roman" w:hAnsi="inherit"/>
          <w:sz w:val="20"/>
          <w:szCs w:val="20"/>
        </w:rPr>
        <w:t xml:space="preserve"> For leases with terms greater than 12 months, we record the related asset and obligation at the present value of lease payments over the term. We </w:t>
      </w:r>
      <w:r>
        <w:rPr>
          <w:rFonts w:ascii="inherit" w:eastAsia="Times New Roman" w:hAnsi="inherit"/>
          <w:sz w:val="20"/>
          <w:szCs w:val="20"/>
        </w:rPr>
        <w:t>determine the lease term by assuming the exercise of renewal options that are reasonably certain.</w:t>
      </w:r>
      <w:r>
        <w:rPr>
          <w:rFonts w:ascii="inherit" w:eastAsia="Times New Roman" w:hAnsi="inherit"/>
          <w:sz w:val="20"/>
          <w:szCs w:val="20"/>
        </w:rPr>
        <w:t xml:space="preserve"> </w:t>
      </w:r>
      <w:r>
        <w:rPr>
          <w:rFonts w:ascii="inherit" w:eastAsia="Times New Roman" w:hAnsi="inherit"/>
          <w:sz w:val="20"/>
          <w:szCs w:val="20"/>
        </w:rPr>
        <w:t>Leases with a lease term 12 months or less at inception are not recorded on our Condensed Consolidated Balance Sheet and are expensed on a straight-line basis</w:t>
      </w:r>
      <w:r>
        <w:rPr>
          <w:rFonts w:ascii="inherit" w:eastAsia="Times New Roman" w:hAnsi="inherit"/>
          <w:sz w:val="20"/>
          <w:szCs w:val="20"/>
        </w:rPr>
        <w:t xml:space="preserve"> over the lease term in our Condensed Consolidated Statement of Operations. Our leases may include rental escalation clauses, renewal options and/or termination options that are factored into our determination of lease payments when appropriate. When avail</w:t>
      </w:r>
      <w:r>
        <w:rPr>
          <w:rFonts w:ascii="inherit" w:eastAsia="Times New Roman" w:hAnsi="inherit"/>
          <w:sz w:val="20"/>
          <w:szCs w:val="20"/>
        </w:rPr>
        <w:t>able, we use the rate implicit in the lease to discount lease payments to present value; however, most of our leases do not provide a readily determinable implicit rate. Therefore, we must estimate our incremental borrowing rate to discount the lease payme</w:t>
      </w:r>
      <w:r>
        <w:rPr>
          <w:rFonts w:ascii="inherit" w:eastAsia="Times New Roman" w:hAnsi="inherit"/>
          <w:sz w:val="20"/>
          <w:szCs w:val="20"/>
        </w:rPr>
        <w:t>nts based on information available at lease commencement.</w:t>
      </w:r>
      <w:r>
        <w:rPr>
          <w:rFonts w:ascii="inherit" w:eastAsia="Times New Roman" w:hAnsi="inherit"/>
          <w:sz w:val="20"/>
          <w:szCs w:val="20"/>
        </w:rPr>
        <w:t xml:space="preserve"> </w:t>
      </w:r>
      <w:r>
        <w:rPr>
          <w:rFonts w:ascii="inherit" w:eastAsia="Times New Roman" w:hAnsi="inherit"/>
          <w:sz w:val="20"/>
          <w:szCs w:val="20"/>
        </w:rPr>
        <w:t>Our incremental borrowing rate is based on a credit-adjusted risk-free rate at commencement date, which best approximates a secured rate over a similar term of lease. Additionally, we do not separat</w:t>
      </w:r>
      <w:r>
        <w:rPr>
          <w:rFonts w:ascii="inherit" w:eastAsia="Times New Roman" w:hAnsi="inherit"/>
          <w:sz w:val="20"/>
          <w:szCs w:val="20"/>
        </w:rPr>
        <w:t>e lease and non-lease components for any asset classes, except for those leases embedded in certain service arrangements. Fixed and in-substance fixed payments are included in the recognition of the operating and financing assets and lease liabilities, how</w:t>
      </w:r>
      <w:r>
        <w:rPr>
          <w:rFonts w:ascii="inherit" w:eastAsia="Times New Roman" w:hAnsi="inherit"/>
          <w:sz w:val="20"/>
          <w:szCs w:val="20"/>
        </w:rPr>
        <w:t>ever, variable lease payments, other than those based on a rate or index, are recognized in the Condensed Consolidated Statements of Operations in the period in which the obligation for those payments is incurred. The Company’s variable lease payments gene</w:t>
      </w:r>
      <w:r>
        <w:rPr>
          <w:rFonts w:ascii="inherit" w:eastAsia="Times New Roman" w:hAnsi="inherit"/>
          <w:sz w:val="20"/>
          <w:szCs w:val="20"/>
        </w:rPr>
        <w:t>rally relate to payments tied to various indices, non-lease components and payments above a contractual minimum fixed payment.</w:t>
      </w:r>
    </w:p>
    <w:p w14:paraId="6268C3C6" w14:textId="77777777" w:rsidR="00000000" w:rsidRDefault="00942225">
      <w:pPr>
        <w:spacing w:line="288" w:lineRule="auto"/>
        <w:jc w:val="both"/>
        <w:divId w:val="166941144"/>
        <w:rPr>
          <w:rFonts w:eastAsia="Times New Roman"/>
          <w:sz w:val="20"/>
          <w:szCs w:val="20"/>
        </w:rPr>
      </w:pPr>
    </w:p>
    <w:p w14:paraId="682B791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presents our lease balances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p>
    <w:p w14:paraId="66D1525A" w14:textId="77777777" w:rsidR="00000000" w:rsidRDefault="00942225">
      <w:pPr>
        <w:spacing w:line="288" w:lineRule="auto"/>
        <w:jc w:val="both"/>
        <w:divId w:val="166941144"/>
        <w:rPr>
          <w:rFonts w:eastAsia="Times New Roman"/>
          <w:sz w:val="20"/>
          <w:szCs w:val="20"/>
        </w:rPr>
      </w:pPr>
    </w:p>
    <w:p w14:paraId="07512F39" w14:textId="77777777" w:rsidR="00000000" w:rsidRDefault="00942225">
      <w:pPr>
        <w:divId w:val="1571186412"/>
        <w:rPr>
          <w:rFonts w:eastAsia="Times New Roman"/>
          <w:sz w:val="20"/>
          <w:szCs w:val="20"/>
        </w:rPr>
      </w:pPr>
    </w:p>
    <w:p w14:paraId="508D6018" w14:textId="77777777" w:rsidR="00000000" w:rsidRDefault="00942225">
      <w:pPr>
        <w:spacing w:line="288" w:lineRule="auto"/>
        <w:jc w:val="center"/>
        <w:divId w:val="351031476"/>
        <w:rPr>
          <w:rFonts w:eastAsia="Times New Roman"/>
          <w:sz w:val="20"/>
          <w:szCs w:val="20"/>
        </w:rPr>
      </w:pPr>
      <w:r>
        <w:rPr>
          <w:rFonts w:ascii="inherit" w:eastAsia="Times New Roman" w:hAnsi="inherit"/>
          <w:sz w:val="20"/>
          <w:szCs w:val="20"/>
        </w:rPr>
        <w:t>24</w:t>
      </w:r>
    </w:p>
    <w:p w14:paraId="5AAC5002" w14:textId="77777777" w:rsidR="00000000" w:rsidRDefault="00942225">
      <w:pPr>
        <w:divId w:val="166941144"/>
        <w:rPr>
          <w:rFonts w:eastAsia="Times New Roman"/>
          <w:sz w:val="20"/>
          <w:szCs w:val="20"/>
        </w:rPr>
      </w:pPr>
      <w:r>
        <w:rPr>
          <w:rFonts w:eastAsia="Times New Roman"/>
          <w:sz w:val="20"/>
          <w:szCs w:val="20"/>
        </w:rPr>
        <w:pict w14:anchorId="16C8E011">
          <v:rect id="_x0000_i1049" style="width:0;height:1.5pt" o:hralign="center" o:hrstd="t" o:hr="t" fillcolor="#a0a0a0" stroked="f"/>
        </w:pict>
      </w:r>
    </w:p>
    <w:p w14:paraId="1F864E05" w14:textId="77777777" w:rsidR="00000000" w:rsidRDefault="00942225">
      <w:pPr>
        <w:spacing w:line="288" w:lineRule="auto"/>
        <w:divId w:val="829948517"/>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7E6BE1DD" w14:textId="77777777" w:rsidR="00000000" w:rsidRDefault="00942225">
      <w:pPr>
        <w:spacing w:line="288" w:lineRule="auto"/>
        <w:jc w:val="center"/>
        <w:divId w:val="829948517"/>
        <w:rPr>
          <w:rFonts w:eastAsia="Times New Roman"/>
          <w:sz w:val="20"/>
          <w:szCs w:val="20"/>
        </w:rPr>
      </w:pPr>
      <w:r>
        <w:rPr>
          <w:rFonts w:ascii="inherit" w:eastAsia="Times New Roman" w:hAnsi="inherit"/>
          <w:b/>
          <w:bCs/>
          <w:sz w:val="20"/>
          <w:szCs w:val="20"/>
        </w:rPr>
        <w:t>NCR Corporation</w:t>
      </w:r>
    </w:p>
    <w:p w14:paraId="0BC4E981" w14:textId="77777777" w:rsidR="00000000" w:rsidRDefault="00942225">
      <w:pPr>
        <w:spacing w:line="288" w:lineRule="auto"/>
        <w:jc w:val="center"/>
        <w:divId w:val="829948517"/>
        <w:rPr>
          <w:rFonts w:eastAsia="Times New Roman"/>
          <w:sz w:val="20"/>
          <w:szCs w:val="20"/>
        </w:rPr>
      </w:pPr>
      <w:r>
        <w:rPr>
          <w:rFonts w:ascii="inherit" w:eastAsia="Times New Roman" w:hAnsi="inherit"/>
          <w:b/>
          <w:bCs/>
          <w:sz w:val="20"/>
          <w:szCs w:val="20"/>
        </w:rPr>
        <w:t>Notes to Condensed Consolidated Financial Statements (Unaudited)—(Continued)</w:t>
      </w:r>
    </w:p>
    <w:p w14:paraId="1C3EA40D" w14:textId="77777777" w:rsidR="00000000" w:rsidRDefault="00942225">
      <w:pPr>
        <w:divId w:val="18705291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703"/>
        <w:gridCol w:w="2375"/>
        <w:gridCol w:w="105"/>
        <w:gridCol w:w="140"/>
        <w:gridCol w:w="645"/>
        <w:gridCol w:w="112"/>
        <w:gridCol w:w="105"/>
        <w:gridCol w:w="133"/>
        <w:gridCol w:w="881"/>
        <w:gridCol w:w="107"/>
      </w:tblGrid>
      <w:tr w:rsidR="00000000" w14:paraId="65D196BD" w14:textId="77777777">
        <w:trPr>
          <w:divId w:val="1896502016"/>
          <w:jc w:val="center"/>
        </w:trPr>
        <w:tc>
          <w:tcPr>
            <w:tcW w:w="0" w:type="auto"/>
            <w:gridSpan w:val="10"/>
            <w:vAlign w:val="center"/>
            <w:hideMark/>
          </w:tcPr>
          <w:p w14:paraId="2A284451" w14:textId="77777777" w:rsidR="00000000" w:rsidRDefault="00942225">
            <w:pPr>
              <w:rPr>
                <w:rFonts w:eastAsia="Times New Roman"/>
                <w:sz w:val="20"/>
                <w:szCs w:val="20"/>
              </w:rPr>
            </w:pPr>
          </w:p>
        </w:tc>
      </w:tr>
      <w:tr w:rsidR="00000000" w14:paraId="1AC24BDE" w14:textId="77777777">
        <w:trPr>
          <w:divId w:val="1896502016"/>
          <w:jc w:val="center"/>
        </w:trPr>
        <w:tc>
          <w:tcPr>
            <w:tcW w:w="2300" w:type="pct"/>
            <w:vAlign w:val="center"/>
            <w:hideMark/>
          </w:tcPr>
          <w:p w14:paraId="3490BD28" w14:textId="77777777" w:rsidR="00000000" w:rsidRDefault="00942225">
            <w:pPr>
              <w:rPr>
                <w:rFonts w:eastAsia="Times New Roman"/>
                <w:sz w:val="20"/>
                <w:szCs w:val="20"/>
              </w:rPr>
            </w:pPr>
          </w:p>
        </w:tc>
        <w:tc>
          <w:tcPr>
            <w:tcW w:w="1500" w:type="pct"/>
            <w:vAlign w:val="center"/>
            <w:hideMark/>
          </w:tcPr>
          <w:p w14:paraId="2FB581F9" w14:textId="77777777" w:rsidR="00000000" w:rsidRDefault="00942225">
            <w:pPr>
              <w:rPr>
                <w:rFonts w:eastAsia="Times New Roman"/>
                <w:sz w:val="20"/>
                <w:szCs w:val="20"/>
              </w:rPr>
            </w:pPr>
          </w:p>
        </w:tc>
        <w:tc>
          <w:tcPr>
            <w:tcW w:w="50" w:type="pct"/>
            <w:vAlign w:val="center"/>
            <w:hideMark/>
          </w:tcPr>
          <w:p w14:paraId="6147EA26" w14:textId="77777777" w:rsidR="00000000" w:rsidRDefault="00942225">
            <w:pPr>
              <w:rPr>
                <w:rFonts w:eastAsia="Times New Roman"/>
                <w:sz w:val="20"/>
                <w:szCs w:val="20"/>
              </w:rPr>
            </w:pPr>
          </w:p>
        </w:tc>
        <w:tc>
          <w:tcPr>
            <w:tcW w:w="50" w:type="pct"/>
            <w:vAlign w:val="center"/>
            <w:hideMark/>
          </w:tcPr>
          <w:p w14:paraId="1EEE9297" w14:textId="77777777" w:rsidR="00000000" w:rsidRDefault="00942225">
            <w:pPr>
              <w:rPr>
                <w:rFonts w:eastAsia="Times New Roman"/>
                <w:sz w:val="20"/>
                <w:szCs w:val="20"/>
              </w:rPr>
            </w:pPr>
          </w:p>
        </w:tc>
        <w:tc>
          <w:tcPr>
            <w:tcW w:w="450" w:type="pct"/>
            <w:vAlign w:val="center"/>
            <w:hideMark/>
          </w:tcPr>
          <w:p w14:paraId="417A7C14" w14:textId="77777777" w:rsidR="00000000" w:rsidRDefault="00942225">
            <w:pPr>
              <w:rPr>
                <w:rFonts w:eastAsia="Times New Roman"/>
                <w:sz w:val="20"/>
                <w:szCs w:val="20"/>
              </w:rPr>
            </w:pPr>
          </w:p>
        </w:tc>
        <w:tc>
          <w:tcPr>
            <w:tcW w:w="50" w:type="pct"/>
            <w:vAlign w:val="center"/>
            <w:hideMark/>
          </w:tcPr>
          <w:p w14:paraId="12F6E136" w14:textId="77777777" w:rsidR="00000000" w:rsidRDefault="00942225">
            <w:pPr>
              <w:rPr>
                <w:rFonts w:eastAsia="Times New Roman"/>
                <w:sz w:val="20"/>
                <w:szCs w:val="20"/>
              </w:rPr>
            </w:pPr>
          </w:p>
        </w:tc>
        <w:tc>
          <w:tcPr>
            <w:tcW w:w="50" w:type="pct"/>
            <w:vAlign w:val="center"/>
            <w:hideMark/>
          </w:tcPr>
          <w:p w14:paraId="242A9535" w14:textId="77777777" w:rsidR="00000000" w:rsidRDefault="00942225">
            <w:pPr>
              <w:rPr>
                <w:rFonts w:eastAsia="Times New Roman"/>
                <w:sz w:val="20"/>
                <w:szCs w:val="20"/>
              </w:rPr>
            </w:pPr>
          </w:p>
        </w:tc>
        <w:tc>
          <w:tcPr>
            <w:tcW w:w="50" w:type="pct"/>
            <w:vAlign w:val="center"/>
            <w:hideMark/>
          </w:tcPr>
          <w:p w14:paraId="10AADBC3" w14:textId="77777777" w:rsidR="00000000" w:rsidRDefault="00942225">
            <w:pPr>
              <w:rPr>
                <w:rFonts w:eastAsia="Times New Roman"/>
                <w:sz w:val="20"/>
                <w:szCs w:val="20"/>
              </w:rPr>
            </w:pPr>
          </w:p>
        </w:tc>
        <w:tc>
          <w:tcPr>
            <w:tcW w:w="450" w:type="pct"/>
            <w:vAlign w:val="center"/>
            <w:hideMark/>
          </w:tcPr>
          <w:p w14:paraId="05BD8296" w14:textId="77777777" w:rsidR="00000000" w:rsidRDefault="00942225">
            <w:pPr>
              <w:rPr>
                <w:rFonts w:eastAsia="Times New Roman"/>
                <w:sz w:val="20"/>
                <w:szCs w:val="20"/>
              </w:rPr>
            </w:pPr>
          </w:p>
        </w:tc>
        <w:tc>
          <w:tcPr>
            <w:tcW w:w="50" w:type="pct"/>
            <w:vAlign w:val="center"/>
            <w:hideMark/>
          </w:tcPr>
          <w:p w14:paraId="5247778D" w14:textId="77777777" w:rsidR="00000000" w:rsidRDefault="00942225">
            <w:pPr>
              <w:rPr>
                <w:rFonts w:eastAsia="Times New Roman"/>
                <w:sz w:val="20"/>
                <w:szCs w:val="20"/>
              </w:rPr>
            </w:pPr>
          </w:p>
        </w:tc>
      </w:tr>
      <w:tr w:rsidR="00000000" w14:paraId="6561FD36" w14:textId="77777777">
        <w:trPr>
          <w:divId w:val="1896502016"/>
          <w:jc w:val="center"/>
        </w:trPr>
        <w:tc>
          <w:tcPr>
            <w:tcW w:w="0" w:type="auto"/>
            <w:tcMar>
              <w:top w:w="30" w:type="dxa"/>
              <w:left w:w="30" w:type="dxa"/>
              <w:bottom w:w="30" w:type="dxa"/>
              <w:right w:w="30" w:type="dxa"/>
            </w:tcMar>
            <w:vAlign w:val="bottom"/>
            <w:hideMark/>
          </w:tcPr>
          <w:p w14:paraId="2AE54FDA"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A352D9F" w14:textId="77777777" w:rsidR="00000000" w:rsidRDefault="00942225">
            <w:pPr>
              <w:jc w:val="center"/>
              <w:rPr>
                <w:rFonts w:eastAsia="Times New Roman"/>
                <w:sz w:val="16"/>
                <w:szCs w:val="16"/>
              </w:rPr>
            </w:pPr>
            <w:r>
              <w:rPr>
                <w:rFonts w:ascii="inherit" w:eastAsia="Times New Roman" w:hAnsi="inherit"/>
                <w:b/>
                <w:bCs/>
                <w:sz w:val="16"/>
                <w:szCs w:val="16"/>
              </w:rPr>
              <w:t>Location in the Condensed Consolidated Balance Sheet</w:t>
            </w:r>
          </w:p>
        </w:tc>
        <w:tc>
          <w:tcPr>
            <w:tcW w:w="0" w:type="auto"/>
            <w:tcMar>
              <w:top w:w="30" w:type="dxa"/>
              <w:left w:w="30" w:type="dxa"/>
              <w:bottom w:w="30" w:type="dxa"/>
              <w:right w:w="30" w:type="dxa"/>
            </w:tcMar>
            <w:vAlign w:val="bottom"/>
            <w:hideMark/>
          </w:tcPr>
          <w:p w14:paraId="2523F4EB" w14:textId="77777777" w:rsidR="00000000" w:rsidRDefault="00942225">
            <w:pPr>
              <w:divId w:val="341515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77B223"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5DF9CF97" w14:textId="77777777" w:rsidR="00000000" w:rsidRDefault="00942225">
            <w:pPr>
              <w:divId w:val="14735924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9DBCD4"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46371324" w14:textId="77777777">
        <w:trPr>
          <w:divId w:val="1896502016"/>
          <w:jc w:val="center"/>
        </w:trPr>
        <w:tc>
          <w:tcPr>
            <w:tcW w:w="0" w:type="auto"/>
            <w:shd w:val="clear" w:color="auto" w:fill="CCEEFF"/>
            <w:tcMar>
              <w:top w:w="30" w:type="dxa"/>
              <w:left w:w="30" w:type="dxa"/>
              <w:bottom w:w="30" w:type="dxa"/>
              <w:right w:w="30" w:type="dxa"/>
            </w:tcMar>
            <w:vAlign w:val="bottom"/>
            <w:hideMark/>
          </w:tcPr>
          <w:p w14:paraId="7B3BE58B" w14:textId="77777777" w:rsidR="00000000" w:rsidRDefault="00942225">
            <w:pPr>
              <w:rPr>
                <w:rFonts w:eastAsia="Times New Roman"/>
                <w:sz w:val="20"/>
                <w:szCs w:val="20"/>
              </w:rPr>
            </w:pPr>
            <w:r>
              <w:rPr>
                <w:rFonts w:ascii="inherit" w:eastAsia="Times New Roman" w:hAnsi="inherit"/>
                <w:b/>
                <w:bCs/>
                <w:sz w:val="20"/>
                <w:szCs w:val="20"/>
              </w:rPr>
              <w:t>Assets</w:t>
            </w:r>
          </w:p>
        </w:tc>
        <w:tc>
          <w:tcPr>
            <w:tcW w:w="0" w:type="auto"/>
            <w:shd w:val="clear" w:color="auto" w:fill="CCEEFF"/>
            <w:tcMar>
              <w:top w:w="30" w:type="dxa"/>
              <w:left w:w="30" w:type="dxa"/>
              <w:bottom w:w="30" w:type="dxa"/>
              <w:right w:w="30" w:type="dxa"/>
            </w:tcMar>
            <w:vAlign w:val="bottom"/>
            <w:hideMark/>
          </w:tcPr>
          <w:p w14:paraId="43E1F909" w14:textId="77777777" w:rsidR="00000000" w:rsidRDefault="00942225">
            <w:pPr>
              <w:divId w:val="714811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1BABB4" w14:textId="77777777" w:rsidR="00000000" w:rsidRDefault="00942225">
            <w:pPr>
              <w:divId w:val="892737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9705A2" w14:textId="77777777" w:rsidR="00000000" w:rsidRDefault="00942225">
            <w:pPr>
              <w:divId w:val="14803434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C0119D" w14:textId="77777777" w:rsidR="00000000" w:rsidRDefault="00942225">
            <w:pPr>
              <w:divId w:val="1536773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706DF4" w14:textId="77777777" w:rsidR="00000000" w:rsidRDefault="00942225">
            <w:pPr>
              <w:divId w:val="577522087"/>
              <w:rPr>
                <w:rFonts w:eastAsia="Times New Roman"/>
                <w:sz w:val="20"/>
                <w:szCs w:val="20"/>
              </w:rPr>
            </w:pPr>
            <w:r>
              <w:rPr>
                <w:rFonts w:ascii="inherit" w:eastAsia="Times New Roman" w:hAnsi="inherit"/>
                <w:sz w:val="20"/>
                <w:szCs w:val="20"/>
              </w:rPr>
              <w:t> </w:t>
            </w:r>
          </w:p>
        </w:tc>
      </w:tr>
      <w:tr w:rsidR="00000000" w14:paraId="16242590" w14:textId="77777777">
        <w:trPr>
          <w:divId w:val="1896502016"/>
          <w:jc w:val="center"/>
        </w:trPr>
        <w:tc>
          <w:tcPr>
            <w:tcW w:w="0" w:type="auto"/>
            <w:tcMar>
              <w:top w:w="30" w:type="dxa"/>
              <w:left w:w="30" w:type="dxa"/>
              <w:bottom w:w="30" w:type="dxa"/>
              <w:right w:w="30" w:type="dxa"/>
            </w:tcMar>
            <w:vAlign w:val="bottom"/>
            <w:hideMark/>
          </w:tcPr>
          <w:p w14:paraId="49E61C53" w14:textId="77777777" w:rsidR="00000000" w:rsidRDefault="00942225">
            <w:pPr>
              <w:rPr>
                <w:rFonts w:eastAsia="Times New Roman"/>
                <w:sz w:val="20"/>
                <w:szCs w:val="20"/>
              </w:rPr>
            </w:pPr>
            <w:r>
              <w:rPr>
                <w:rFonts w:ascii="inherit" w:eastAsia="Times New Roman" w:hAnsi="inherit"/>
                <w:sz w:val="20"/>
                <w:szCs w:val="20"/>
              </w:rPr>
              <w:t>       Operating lease assets</w:t>
            </w:r>
          </w:p>
        </w:tc>
        <w:tc>
          <w:tcPr>
            <w:tcW w:w="0" w:type="auto"/>
            <w:tcMar>
              <w:top w:w="30" w:type="dxa"/>
              <w:left w:w="30" w:type="dxa"/>
              <w:bottom w:w="30" w:type="dxa"/>
              <w:right w:w="30" w:type="dxa"/>
            </w:tcMar>
            <w:vAlign w:val="bottom"/>
            <w:hideMark/>
          </w:tcPr>
          <w:p w14:paraId="1BD98A99" w14:textId="77777777" w:rsidR="00000000" w:rsidRDefault="00942225">
            <w:pPr>
              <w:rPr>
                <w:rFonts w:eastAsia="Times New Roman"/>
                <w:sz w:val="20"/>
                <w:szCs w:val="20"/>
              </w:rPr>
            </w:pPr>
            <w:r>
              <w:rPr>
                <w:rFonts w:ascii="inherit" w:eastAsia="Times New Roman" w:hAnsi="inherit"/>
                <w:sz w:val="20"/>
                <w:szCs w:val="20"/>
              </w:rPr>
              <w:t>Operating lease assets</w:t>
            </w:r>
          </w:p>
        </w:tc>
        <w:tc>
          <w:tcPr>
            <w:tcW w:w="0" w:type="auto"/>
            <w:tcMar>
              <w:top w:w="30" w:type="dxa"/>
              <w:left w:w="30" w:type="dxa"/>
              <w:bottom w:w="30" w:type="dxa"/>
              <w:right w:w="30" w:type="dxa"/>
            </w:tcMar>
            <w:vAlign w:val="bottom"/>
            <w:hideMark/>
          </w:tcPr>
          <w:p w14:paraId="03A6DF62" w14:textId="77777777" w:rsidR="00000000" w:rsidRDefault="00942225">
            <w:pPr>
              <w:divId w:val="488987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D4773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8EF2152" w14:textId="77777777" w:rsidR="00000000" w:rsidRDefault="00942225">
            <w:pPr>
              <w:jc w:val="right"/>
              <w:rPr>
                <w:rFonts w:eastAsia="Times New Roman"/>
                <w:sz w:val="20"/>
                <w:szCs w:val="20"/>
              </w:rPr>
            </w:pPr>
            <w:r>
              <w:rPr>
                <w:rFonts w:ascii="inherit" w:eastAsia="Times New Roman" w:hAnsi="inherit"/>
                <w:b/>
                <w:bCs/>
                <w:sz w:val="20"/>
                <w:szCs w:val="20"/>
              </w:rPr>
              <w:t>362</w:t>
            </w:r>
          </w:p>
        </w:tc>
        <w:tc>
          <w:tcPr>
            <w:tcW w:w="0" w:type="auto"/>
            <w:vAlign w:val="bottom"/>
            <w:hideMark/>
          </w:tcPr>
          <w:p w14:paraId="08DE2F8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ED29893" w14:textId="77777777" w:rsidR="00000000" w:rsidRDefault="00942225">
            <w:pPr>
              <w:divId w:val="13095064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34184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993D2E0" w14:textId="77777777" w:rsidR="00000000" w:rsidRDefault="00942225">
            <w:pPr>
              <w:jc w:val="right"/>
              <w:rPr>
                <w:rFonts w:eastAsia="Times New Roman"/>
                <w:sz w:val="20"/>
                <w:szCs w:val="20"/>
              </w:rPr>
            </w:pPr>
            <w:r>
              <w:rPr>
                <w:rFonts w:ascii="inherit" w:eastAsia="Times New Roman" w:hAnsi="inherit"/>
                <w:sz w:val="20"/>
                <w:szCs w:val="20"/>
              </w:rPr>
              <w:t>391</w:t>
            </w:r>
          </w:p>
        </w:tc>
        <w:tc>
          <w:tcPr>
            <w:tcW w:w="0" w:type="auto"/>
            <w:vAlign w:val="bottom"/>
            <w:hideMark/>
          </w:tcPr>
          <w:p w14:paraId="670DC3F9" w14:textId="77777777" w:rsidR="00000000" w:rsidRDefault="00942225">
            <w:pPr>
              <w:rPr>
                <w:rFonts w:eastAsia="Times New Roman"/>
                <w:sz w:val="20"/>
                <w:szCs w:val="20"/>
              </w:rPr>
            </w:pPr>
          </w:p>
        </w:tc>
      </w:tr>
      <w:tr w:rsidR="00000000" w14:paraId="1D4AACE3" w14:textId="77777777">
        <w:trPr>
          <w:divId w:val="1896502016"/>
          <w:jc w:val="center"/>
        </w:trPr>
        <w:tc>
          <w:tcPr>
            <w:tcW w:w="0" w:type="auto"/>
            <w:shd w:val="clear" w:color="auto" w:fill="CCEEFF"/>
            <w:tcMar>
              <w:top w:w="30" w:type="dxa"/>
              <w:left w:w="30" w:type="dxa"/>
              <w:bottom w:w="30" w:type="dxa"/>
              <w:right w:w="30" w:type="dxa"/>
            </w:tcMar>
            <w:vAlign w:val="bottom"/>
            <w:hideMark/>
          </w:tcPr>
          <w:p w14:paraId="03C1D3B1" w14:textId="77777777" w:rsidR="00000000" w:rsidRDefault="00942225">
            <w:pPr>
              <w:rPr>
                <w:rFonts w:eastAsia="Times New Roman"/>
                <w:sz w:val="20"/>
                <w:szCs w:val="20"/>
              </w:rPr>
            </w:pPr>
            <w:r>
              <w:rPr>
                <w:rFonts w:ascii="inherit" w:eastAsia="Times New Roman" w:hAnsi="inherit"/>
                <w:sz w:val="20"/>
                <w:szCs w:val="20"/>
              </w:rPr>
              <w:t>       Finance lease assets</w:t>
            </w:r>
          </w:p>
        </w:tc>
        <w:tc>
          <w:tcPr>
            <w:tcW w:w="0" w:type="auto"/>
            <w:shd w:val="clear" w:color="auto" w:fill="CCEEFF"/>
            <w:tcMar>
              <w:top w:w="30" w:type="dxa"/>
              <w:left w:w="30" w:type="dxa"/>
              <w:bottom w:w="30" w:type="dxa"/>
              <w:right w:w="30" w:type="dxa"/>
            </w:tcMar>
            <w:vAlign w:val="bottom"/>
            <w:hideMark/>
          </w:tcPr>
          <w:p w14:paraId="3DE2E0A1" w14:textId="77777777" w:rsidR="00000000" w:rsidRDefault="00942225">
            <w:pPr>
              <w:rPr>
                <w:rFonts w:eastAsia="Times New Roman"/>
                <w:sz w:val="20"/>
                <w:szCs w:val="20"/>
              </w:rPr>
            </w:pPr>
            <w:r>
              <w:rPr>
                <w:rFonts w:ascii="inherit" w:eastAsia="Times New Roman" w:hAnsi="inherit"/>
                <w:sz w:val="20"/>
                <w:szCs w:val="20"/>
              </w:rPr>
              <w:t>Property, plant and equipment, net</w:t>
            </w:r>
          </w:p>
        </w:tc>
        <w:tc>
          <w:tcPr>
            <w:tcW w:w="0" w:type="auto"/>
            <w:shd w:val="clear" w:color="auto" w:fill="CCEEFF"/>
            <w:tcMar>
              <w:top w:w="30" w:type="dxa"/>
              <w:left w:w="30" w:type="dxa"/>
              <w:bottom w:w="30" w:type="dxa"/>
              <w:right w:w="30" w:type="dxa"/>
            </w:tcMar>
            <w:vAlign w:val="bottom"/>
            <w:hideMark/>
          </w:tcPr>
          <w:p w14:paraId="43D04439" w14:textId="77777777" w:rsidR="00000000" w:rsidRDefault="00942225">
            <w:pPr>
              <w:divId w:val="7657370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D62057" w14:textId="77777777" w:rsidR="00000000" w:rsidRDefault="00942225">
            <w:pPr>
              <w:jc w:val="right"/>
              <w:rPr>
                <w:rFonts w:eastAsia="Times New Roman"/>
                <w:sz w:val="20"/>
                <w:szCs w:val="20"/>
              </w:rPr>
            </w:pPr>
            <w:r>
              <w:rPr>
                <w:rFonts w:ascii="inherit" w:eastAsia="Times New Roman" w:hAnsi="inherit"/>
                <w:b/>
                <w:bCs/>
                <w:sz w:val="20"/>
                <w:szCs w:val="20"/>
              </w:rPr>
              <w:t>47</w:t>
            </w:r>
          </w:p>
        </w:tc>
        <w:tc>
          <w:tcPr>
            <w:tcW w:w="0" w:type="auto"/>
            <w:shd w:val="clear" w:color="auto" w:fill="CCEEFF"/>
            <w:vAlign w:val="bottom"/>
            <w:hideMark/>
          </w:tcPr>
          <w:p w14:paraId="5CA3771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C336E" w14:textId="77777777" w:rsidR="00000000" w:rsidRDefault="00942225">
            <w:pPr>
              <w:divId w:val="27605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EDAB6D"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72D62B5E" w14:textId="77777777" w:rsidR="00000000" w:rsidRDefault="00942225">
            <w:pPr>
              <w:rPr>
                <w:rFonts w:eastAsia="Times New Roman"/>
                <w:sz w:val="20"/>
                <w:szCs w:val="20"/>
              </w:rPr>
            </w:pPr>
          </w:p>
        </w:tc>
      </w:tr>
      <w:tr w:rsidR="00000000" w14:paraId="1CF92399" w14:textId="77777777">
        <w:trPr>
          <w:divId w:val="1896502016"/>
          <w:jc w:val="center"/>
        </w:trPr>
        <w:tc>
          <w:tcPr>
            <w:tcW w:w="0" w:type="auto"/>
            <w:tcMar>
              <w:top w:w="30" w:type="dxa"/>
              <w:left w:w="30" w:type="dxa"/>
              <w:bottom w:w="30" w:type="dxa"/>
              <w:right w:w="30" w:type="dxa"/>
            </w:tcMar>
            <w:vAlign w:val="bottom"/>
            <w:hideMark/>
          </w:tcPr>
          <w:p w14:paraId="54D7550F" w14:textId="77777777" w:rsidR="00000000" w:rsidRDefault="00942225">
            <w:pPr>
              <w:rPr>
                <w:rFonts w:eastAsia="Times New Roman"/>
                <w:sz w:val="20"/>
                <w:szCs w:val="20"/>
              </w:rPr>
            </w:pPr>
            <w:r>
              <w:rPr>
                <w:rFonts w:ascii="inherit" w:eastAsia="Times New Roman" w:hAnsi="inherit"/>
                <w:sz w:val="20"/>
                <w:szCs w:val="20"/>
              </w:rPr>
              <w:t>       Accumulated Amortization of Finance lease assets</w:t>
            </w:r>
          </w:p>
        </w:tc>
        <w:tc>
          <w:tcPr>
            <w:tcW w:w="0" w:type="auto"/>
            <w:tcMar>
              <w:top w:w="30" w:type="dxa"/>
              <w:left w:w="30" w:type="dxa"/>
              <w:bottom w:w="30" w:type="dxa"/>
              <w:right w:w="30" w:type="dxa"/>
            </w:tcMar>
            <w:vAlign w:val="bottom"/>
            <w:hideMark/>
          </w:tcPr>
          <w:p w14:paraId="63E6FD0F" w14:textId="77777777" w:rsidR="00000000" w:rsidRDefault="00942225">
            <w:pPr>
              <w:rPr>
                <w:rFonts w:eastAsia="Times New Roman"/>
                <w:sz w:val="20"/>
                <w:szCs w:val="20"/>
              </w:rPr>
            </w:pPr>
            <w:r>
              <w:rPr>
                <w:rFonts w:ascii="inherit" w:eastAsia="Times New Roman" w:hAnsi="inherit"/>
                <w:sz w:val="20"/>
                <w:szCs w:val="20"/>
              </w:rPr>
              <w:t>Property, plant and equipment, net</w:t>
            </w:r>
          </w:p>
        </w:tc>
        <w:tc>
          <w:tcPr>
            <w:tcW w:w="0" w:type="auto"/>
            <w:tcMar>
              <w:top w:w="30" w:type="dxa"/>
              <w:left w:w="30" w:type="dxa"/>
              <w:bottom w:w="30" w:type="dxa"/>
              <w:right w:w="30" w:type="dxa"/>
            </w:tcMar>
            <w:vAlign w:val="bottom"/>
            <w:hideMark/>
          </w:tcPr>
          <w:p w14:paraId="2F8715C5" w14:textId="77777777" w:rsidR="00000000" w:rsidRDefault="00942225">
            <w:pPr>
              <w:divId w:val="1344435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5B00ED" w14:textId="77777777" w:rsidR="00000000" w:rsidRDefault="00942225">
            <w:pPr>
              <w:jc w:val="right"/>
              <w:rPr>
                <w:rFonts w:eastAsia="Times New Roman"/>
                <w:sz w:val="20"/>
                <w:szCs w:val="20"/>
              </w:rPr>
            </w:pPr>
            <w:r>
              <w:rPr>
                <w:rFonts w:ascii="inherit" w:eastAsia="Times New Roman" w:hAnsi="inherit"/>
                <w:b/>
                <w:bCs/>
                <w:sz w:val="20"/>
                <w:szCs w:val="20"/>
              </w:rPr>
              <w:t>(8</w:t>
            </w:r>
          </w:p>
        </w:tc>
        <w:tc>
          <w:tcPr>
            <w:tcW w:w="0" w:type="auto"/>
            <w:tcMar>
              <w:top w:w="30" w:type="dxa"/>
              <w:left w:w="0" w:type="dxa"/>
              <w:bottom w:w="30" w:type="dxa"/>
              <w:right w:w="30" w:type="dxa"/>
            </w:tcMar>
            <w:vAlign w:val="bottom"/>
            <w:hideMark/>
          </w:tcPr>
          <w:p w14:paraId="7A3F868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72198BD6" w14:textId="77777777" w:rsidR="00000000" w:rsidRDefault="00942225">
            <w:pPr>
              <w:divId w:val="590357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68EFF"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5178A906" w14:textId="77777777" w:rsidR="00000000" w:rsidRDefault="00942225">
            <w:pPr>
              <w:rPr>
                <w:rFonts w:eastAsia="Times New Roman"/>
                <w:sz w:val="20"/>
                <w:szCs w:val="20"/>
              </w:rPr>
            </w:pPr>
            <w:r>
              <w:rPr>
                <w:rFonts w:ascii="inherit" w:eastAsia="Times New Roman" w:hAnsi="inherit"/>
                <w:sz w:val="20"/>
                <w:szCs w:val="20"/>
              </w:rPr>
              <w:t>)</w:t>
            </w:r>
          </w:p>
        </w:tc>
      </w:tr>
      <w:tr w:rsidR="00000000" w14:paraId="30656F7B" w14:textId="77777777">
        <w:trPr>
          <w:divId w:val="1896502016"/>
          <w:jc w:val="center"/>
        </w:trPr>
        <w:tc>
          <w:tcPr>
            <w:tcW w:w="0" w:type="auto"/>
            <w:shd w:val="clear" w:color="auto" w:fill="CCEEFF"/>
            <w:tcMar>
              <w:top w:w="30" w:type="dxa"/>
              <w:left w:w="30" w:type="dxa"/>
              <w:bottom w:w="30" w:type="dxa"/>
              <w:right w:w="30" w:type="dxa"/>
            </w:tcMar>
            <w:vAlign w:val="bottom"/>
            <w:hideMark/>
          </w:tcPr>
          <w:p w14:paraId="1CD764F3" w14:textId="77777777" w:rsidR="00000000" w:rsidRDefault="00942225">
            <w:pPr>
              <w:rPr>
                <w:rFonts w:eastAsia="Times New Roman"/>
                <w:sz w:val="20"/>
                <w:szCs w:val="20"/>
              </w:rPr>
            </w:pPr>
            <w:r>
              <w:rPr>
                <w:rFonts w:ascii="inherit" w:eastAsia="Times New Roman" w:hAnsi="inherit"/>
                <w:sz w:val="20"/>
                <w:szCs w:val="20"/>
              </w:rPr>
              <w:t>Total leased assets</w:t>
            </w:r>
          </w:p>
        </w:tc>
        <w:tc>
          <w:tcPr>
            <w:tcW w:w="0" w:type="auto"/>
            <w:shd w:val="clear" w:color="auto" w:fill="CCEEFF"/>
            <w:tcMar>
              <w:top w:w="30" w:type="dxa"/>
              <w:left w:w="30" w:type="dxa"/>
              <w:bottom w:w="30" w:type="dxa"/>
              <w:right w:w="30" w:type="dxa"/>
            </w:tcMar>
            <w:vAlign w:val="bottom"/>
            <w:hideMark/>
          </w:tcPr>
          <w:p w14:paraId="0E4872E1" w14:textId="77777777" w:rsidR="00000000" w:rsidRDefault="00942225">
            <w:pPr>
              <w:divId w:val="661130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6BE8D9" w14:textId="77777777" w:rsidR="00000000" w:rsidRDefault="00942225">
            <w:pPr>
              <w:divId w:val="1842965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D08EC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601EF69" w14:textId="77777777" w:rsidR="00000000" w:rsidRDefault="00942225">
            <w:pPr>
              <w:jc w:val="right"/>
              <w:rPr>
                <w:rFonts w:eastAsia="Times New Roman"/>
                <w:sz w:val="20"/>
                <w:szCs w:val="20"/>
              </w:rPr>
            </w:pPr>
            <w:r>
              <w:rPr>
                <w:rFonts w:ascii="inherit" w:eastAsia="Times New Roman" w:hAnsi="inherit"/>
                <w:b/>
                <w:bCs/>
                <w:sz w:val="20"/>
                <w:szCs w:val="20"/>
              </w:rPr>
              <w:t>401</w:t>
            </w:r>
          </w:p>
        </w:tc>
        <w:tc>
          <w:tcPr>
            <w:tcW w:w="0" w:type="auto"/>
            <w:tcBorders>
              <w:top w:val="single" w:sz="6" w:space="0" w:color="000000"/>
              <w:bottom w:val="double" w:sz="6" w:space="0" w:color="000000"/>
            </w:tcBorders>
            <w:shd w:val="clear" w:color="auto" w:fill="CCEEFF"/>
            <w:vAlign w:val="bottom"/>
            <w:hideMark/>
          </w:tcPr>
          <w:p w14:paraId="034A72C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2EC47" w14:textId="77777777" w:rsidR="00000000" w:rsidRDefault="00942225">
            <w:pPr>
              <w:divId w:val="703487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CF366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674A17" w14:textId="77777777" w:rsidR="00000000" w:rsidRDefault="00942225">
            <w:pPr>
              <w:jc w:val="right"/>
              <w:rPr>
                <w:rFonts w:eastAsia="Times New Roman"/>
                <w:sz w:val="20"/>
                <w:szCs w:val="20"/>
              </w:rPr>
            </w:pPr>
            <w:r>
              <w:rPr>
                <w:rFonts w:ascii="inherit" w:eastAsia="Times New Roman" w:hAnsi="inherit"/>
                <w:sz w:val="20"/>
                <w:szCs w:val="20"/>
              </w:rPr>
              <w:t>424</w:t>
            </w:r>
          </w:p>
        </w:tc>
        <w:tc>
          <w:tcPr>
            <w:tcW w:w="0" w:type="auto"/>
            <w:tcBorders>
              <w:top w:val="single" w:sz="6" w:space="0" w:color="000000"/>
              <w:bottom w:val="double" w:sz="6" w:space="0" w:color="000000"/>
            </w:tcBorders>
            <w:shd w:val="clear" w:color="auto" w:fill="CCEEFF"/>
            <w:vAlign w:val="bottom"/>
            <w:hideMark/>
          </w:tcPr>
          <w:p w14:paraId="65921611" w14:textId="77777777" w:rsidR="00000000" w:rsidRDefault="00942225">
            <w:pPr>
              <w:rPr>
                <w:rFonts w:eastAsia="Times New Roman"/>
                <w:sz w:val="20"/>
                <w:szCs w:val="20"/>
              </w:rPr>
            </w:pPr>
          </w:p>
        </w:tc>
      </w:tr>
      <w:tr w:rsidR="00000000" w14:paraId="1E7CF6F9" w14:textId="77777777">
        <w:trPr>
          <w:divId w:val="1896502016"/>
          <w:jc w:val="center"/>
        </w:trPr>
        <w:tc>
          <w:tcPr>
            <w:tcW w:w="0" w:type="auto"/>
            <w:tcMar>
              <w:top w:w="30" w:type="dxa"/>
              <w:left w:w="30" w:type="dxa"/>
              <w:bottom w:w="30" w:type="dxa"/>
              <w:right w:w="30" w:type="dxa"/>
            </w:tcMar>
            <w:vAlign w:val="bottom"/>
            <w:hideMark/>
          </w:tcPr>
          <w:p w14:paraId="3E728B57" w14:textId="77777777" w:rsidR="00000000" w:rsidRDefault="00942225">
            <w:pPr>
              <w:rPr>
                <w:rFonts w:eastAsia="Times New Roman"/>
                <w:sz w:val="20"/>
                <w:szCs w:val="20"/>
              </w:rPr>
            </w:pPr>
            <w:r>
              <w:rPr>
                <w:rFonts w:ascii="inherit" w:eastAsia="Times New Roman" w:hAnsi="inherit"/>
                <w:b/>
                <w:bCs/>
                <w:sz w:val="20"/>
                <w:szCs w:val="20"/>
              </w:rPr>
              <w:t>Liabilities</w:t>
            </w:r>
          </w:p>
        </w:tc>
        <w:tc>
          <w:tcPr>
            <w:tcW w:w="0" w:type="auto"/>
            <w:tcMar>
              <w:top w:w="30" w:type="dxa"/>
              <w:left w:w="30" w:type="dxa"/>
              <w:bottom w:w="30" w:type="dxa"/>
              <w:right w:w="30" w:type="dxa"/>
            </w:tcMar>
            <w:vAlign w:val="bottom"/>
            <w:hideMark/>
          </w:tcPr>
          <w:p w14:paraId="4B585149" w14:textId="77777777" w:rsidR="00000000" w:rsidRDefault="00942225">
            <w:pPr>
              <w:divId w:val="983772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33EB4" w14:textId="77777777" w:rsidR="00000000" w:rsidRDefault="00942225">
            <w:pPr>
              <w:divId w:val="14498597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F9496B" w14:textId="77777777" w:rsidR="00000000" w:rsidRDefault="00942225">
            <w:pPr>
              <w:divId w:val="2080250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827964" w14:textId="77777777" w:rsidR="00000000" w:rsidRDefault="00942225">
            <w:pPr>
              <w:divId w:val="2013531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77E444" w14:textId="77777777" w:rsidR="00000000" w:rsidRDefault="00942225">
            <w:pPr>
              <w:divId w:val="1453672315"/>
              <w:rPr>
                <w:rFonts w:eastAsia="Times New Roman"/>
                <w:sz w:val="20"/>
                <w:szCs w:val="20"/>
              </w:rPr>
            </w:pPr>
            <w:r>
              <w:rPr>
                <w:rFonts w:ascii="inherit" w:eastAsia="Times New Roman" w:hAnsi="inherit"/>
                <w:sz w:val="20"/>
                <w:szCs w:val="20"/>
              </w:rPr>
              <w:t> </w:t>
            </w:r>
          </w:p>
        </w:tc>
      </w:tr>
      <w:tr w:rsidR="00000000" w14:paraId="7C6648E4" w14:textId="77777777">
        <w:trPr>
          <w:divId w:val="1896502016"/>
          <w:jc w:val="center"/>
        </w:trPr>
        <w:tc>
          <w:tcPr>
            <w:tcW w:w="0" w:type="auto"/>
            <w:shd w:val="clear" w:color="auto" w:fill="CCEEFF"/>
            <w:tcMar>
              <w:top w:w="30" w:type="dxa"/>
              <w:left w:w="30" w:type="dxa"/>
              <w:bottom w:w="30" w:type="dxa"/>
              <w:right w:w="30" w:type="dxa"/>
            </w:tcMar>
            <w:vAlign w:val="bottom"/>
            <w:hideMark/>
          </w:tcPr>
          <w:p w14:paraId="3B1B6215" w14:textId="77777777" w:rsidR="00000000" w:rsidRDefault="00942225">
            <w:pPr>
              <w:rPr>
                <w:rFonts w:eastAsia="Times New Roman"/>
                <w:sz w:val="20"/>
                <w:szCs w:val="20"/>
              </w:rPr>
            </w:pPr>
            <w:r>
              <w:rPr>
                <w:rFonts w:ascii="inherit" w:eastAsia="Times New Roman" w:hAnsi="inherit"/>
                <w:sz w:val="20"/>
                <w:szCs w:val="20"/>
              </w:rPr>
              <w:t>Current</w:t>
            </w:r>
          </w:p>
        </w:tc>
        <w:tc>
          <w:tcPr>
            <w:tcW w:w="0" w:type="auto"/>
            <w:shd w:val="clear" w:color="auto" w:fill="CCEEFF"/>
            <w:tcMar>
              <w:top w:w="30" w:type="dxa"/>
              <w:left w:w="30" w:type="dxa"/>
              <w:bottom w:w="30" w:type="dxa"/>
              <w:right w:w="30" w:type="dxa"/>
            </w:tcMar>
            <w:vAlign w:val="bottom"/>
            <w:hideMark/>
          </w:tcPr>
          <w:p w14:paraId="248E9F3D" w14:textId="77777777" w:rsidR="00000000" w:rsidRDefault="00942225">
            <w:pPr>
              <w:divId w:val="15878107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7FB850" w14:textId="77777777" w:rsidR="00000000" w:rsidRDefault="00942225">
            <w:pPr>
              <w:divId w:val="119537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CE7DAC" w14:textId="77777777" w:rsidR="00000000" w:rsidRDefault="00942225">
            <w:pPr>
              <w:divId w:val="1097217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B81A8F" w14:textId="77777777" w:rsidR="00000000" w:rsidRDefault="00942225">
            <w:pPr>
              <w:divId w:val="719939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DFA915" w14:textId="77777777" w:rsidR="00000000" w:rsidRDefault="00942225">
            <w:pPr>
              <w:divId w:val="2116632965"/>
              <w:rPr>
                <w:rFonts w:eastAsia="Times New Roman"/>
                <w:sz w:val="20"/>
                <w:szCs w:val="20"/>
              </w:rPr>
            </w:pPr>
            <w:r>
              <w:rPr>
                <w:rFonts w:ascii="inherit" w:eastAsia="Times New Roman" w:hAnsi="inherit"/>
                <w:sz w:val="20"/>
                <w:szCs w:val="20"/>
              </w:rPr>
              <w:t> </w:t>
            </w:r>
          </w:p>
        </w:tc>
      </w:tr>
      <w:tr w:rsidR="00000000" w14:paraId="1732C42B" w14:textId="77777777">
        <w:trPr>
          <w:divId w:val="1896502016"/>
          <w:jc w:val="center"/>
        </w:trPr>
        <w:tc>
          <w:tcPr>
            <w:tcW w:w="0" w:type="auto"/>
            <w:tcMar>
              <w:top w:w="30" w:type="dxa"/>
              <w:left w:w="30" w:type="dxa"/>
              <w:bottom w:w="30" w:type="dxa"/>
              <w:right w:w="30" w:type="dxa"/>
            </w:tcMar>
            <w:vAlign w:val="bottom"/>
            <w:hideMark/>
          </w:tcPr>
          <w:p w14:paraId="7B0750DB"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     Operating lease liabilities</w:t>
            </w:r>
          </w:p>
        </w:tc>
        <w:tc>
          <w:tcPr>
            <w:tcW w:w="0" w:type="auto"/>
            <w:tcMar>
              <w:top w:w="30" w:type="dxa"/>
              <w:left w:w="30" w:type="dxa"/>
              <w:bottom w:w="30" w:type="dxa"/>
              <w:right w:w="30" w:type="dxa"/>
            </w:tcMar>
            <w:vAlign w:val="bottom"/>
            <w:hideMark/>
          </w:tcPr>
          <w:p w14:paraId="62B5E668"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7754FF91" w14:textId="77777777" w:rsidR="00000000" w:rsidRDefault="00942225">
            <w:pPr>
              <w:divId w:val="503666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DD4B1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E95D2DF" w14:textId="77777777" w:rsidR="00000000" w:rsidRDefault="00942225">
            <w:pPr>
              <w:jc w:val="right"/>
              <w:rPr>
                <w:rFonts w:eastAsia="Times New Roman"/>
                <w:sz w:val="20"/>
                <w:szCs w:val="20"/>
              </w:rPr>
            </w:pPr>
            <w:r>
              <w:rPr>
                <w:rFonts w:ascii="inherit" w:eastAsia="Times New Roman" w:hAnsi="inherit"/>
                <w:b/>
                <w:bCs/>
                <w:sz w:val="20"/>
                <w:szCs w:val="20"/>
              </w:rPr>
              <w:t>88</w:t>
            </w:r>
          </w:p>
        </w:tc>
        <w:tc>
          <w:tcPr>
            <w:tcW w:w="0" w:type="auto"/>
            <w:vAlign w:val="bottom"/>
            <w:hideMark/>
          </w:tcPr>
          <w:p w14:paraId="64C78CF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6783619" w14:textId="77777777" w:rsidR="00000000" w:rsidRDefault="00942225">
            <w:pPr>
              <w:divId w:val="1061095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C050C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8E780CA"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vAlign w:val="bottom"/>
            <w:hideMark/>
          </w:tcPr>
          <w:p w14:paraId="44449C73" w14:textId="77777777" w:rsidR="00000000" w:rsidRDefault="00942225">
            <w:pPr>
              <w:rPr>
                <w:rFonts w:eastAsia="Times New Roman"/>
                <w:sz w:val="20"/>
                <w:szCs w:val="20"/>
              </w:rPr>
            </w:pPr>
          </w:p>
        </w:tc>
      </w:tr>
      <w:tr w:rsidR="00000000" w14:paraId="0C9E4108" w14:textId="77777777">
        <w:trPr>
          <w:divId w:val="1896502016"/>
          <w:jc w:val="center"/>
        </w:trPr>
        <w:tc>
          <w:tcPr>
            <w:tcW w:w="0" w:type="auto"/>
            <w:shd w:val="clear" w:color="auto" w:fill="CCEEFF"/>
            <w:tcMar>
              <w:top w:w="30" w:type="dxa"/>
              <w:left w:w="30" w:type="dxa"/>
              <w:bottom w:w="30" w:type="dxa"/>
              <w:right w:w="30" w:type="dxa"/>
            </w:tcMar>
            <w:vAlign w:val="bottom"/>
            <w:hideMark/>
          </w:tcPr>
          <w:p w14:paraId="119C57AD" w14:textId="77777777" w:rsidR="00000000" w:rsidRDefault="00942225">
            <w:pPr>
              <w:rPr>
                <w:rFonts w:eastAsia="Times New Roman"/>
                <w:sz w:val="20"/>
                <w:szCs w:val="20"/>
              </w:rPr>
            </w:pPr>
            <w:r>
              <w:rPr>
                <w:rFonts w:ascii="inherit" w:eastAsia="Times New Roman" w:hAnsi="inherit"/>
                <w:sz w:val="20"/>
                <w:szCs w:val="20"/>
              </w:rPr>
              <w:t>       Finance lease liabilities</w:t>
            </w:r>
          </w:p>
        </w:tc>
        <w:tc>
          <w:tcPr>
            <w:tcW w:w="0" w:type="auto"/>
            <w:shd w:val="clear" w:color="auto" w:fill="CCEEFF"/>
            <w:tcMar>
              <w:top w:w="30" w:type="dxa"/>
              <w:left w:w="30" w:type="dxa"/>
              <w:bottom w:w="30" w:type="dxa"/>
              <w:right w:w="30" w:type="dxa"/>
            </w:tcMar>
            <w:vAlign w:val="bottom"/>
            <w:hideMark/>
          </w:tcPr>
          <w:p w14:paraId="35DC4836"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5ECB1A94" w14:textId="77777777" w:rsidR="00000000" w:rsidRDefault="00942225">
            <w:pPr>
              <w:divId w:val="587006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C78D3D" w14:textId="77777777" w:rsidR="00000000" w:rsidRDefault="00942225">
            <w:pPr>
              <w:jc w:val="right"/>
              <w:rPr>
                <w:rFonts w:eastAsia="Times New Roman"/>
                <w:sz w:val="20"/>
                <w:szCs w:val="20"/>
              </w:rPr>
            </w:pPr>
            <w:r>
              <w:rPr>
                <w:rFonts w:ascii="inherit" w:eastAsia="Times New Roman" w:hAnsi="inherit"/>
                <w:b/>
                <w:bCs/>
                <w:sz w:val="20"/>
                <w:szCs w:val="20"/>
              </w:rPr>
              <w:t>13</w:t>
            </w:r>
          </w:p>
        </w:tc>
        <w:tc>
          <w:tcPr>
            <w:tcW w:w="0" w:type="auto"/>
            <w:shd w:val="clear" w:color="auto" w:fill="CCEEFF"/>
            <w:vAlign w:val="bottom"/>
            <w:hideMark/>
          </w:tcPr>
          <w:p w14:paraId="72821F1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EFD5EE" w14:textId="77777777" w:rsidR="00000000" w:rsidRDefault="00942225">
            <w:pPr>
              <w:divId w:val="1173684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EEC8D3"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069B3DCB" w14:textId="77777777" w:rsidR="00000000" w:rsidRDefault="00942225">
            <w:pPr>
              <w:rPr>
                <w:rFonts w:eastAsia="Times New Roman"/>
                <w:sz w:val="20"/>
                <w:szCs w:val="20"/>
              </w:rPr>
            </w:pPr>
          </w:p>
        </w:tc>
      </w:tr>
      <w:tr w:rsidR="00000000" w14:paraId="52D4D876" w14:textId="77777777">
        <w:trPr>
          <w:divId w:val="1896502016"/>
          <w:jc w:val="center"/>
        </w:trPr>
        <w:tc>
          <w:tcPr>
            <w:tcW w:w="0" w:type="auto"/>
            <w:tcMar>
              <w:top w:w="30" w:type="dxa"/>
              <w:left w:w="30" w:type="dxa"/>
              <w:bottom w:w="30" w:type="dxa"/>
              <w:right w:w="30" w:type="dxa"/>
            </w:tcMar>
            <w:vAlign w:val="bottom"/>
            <w:hideMark/>
          </w:tcPr>
          <w:p w14:paraId="2E3190CC" w14:textId="77777777" w:rsidR="00000000" w:rsidRDefault="00942225">
            <w:pPr>
              <w:rPr>
                <w:rFonts w:eastAsia="Times New Roman"/>
                <w:sz w:val="20"/>
                <w:szCs w:val="20"/>
              </w:rPr>
            </w:pPr>
            <w:r>
              <w:rPr>
                <w:rFonts w:ascii="inherit" w:eastAsia="Times New Roman" w:hAnsi="inherit"/>
                <w:sz w:val="20"/>
                <w:szCs w:val="20"/>
              </w:rPr>
              <w:t>Noncurrent</w:t>
            </w:r>
          </w:p>
        </w:tc>
        <w:tc>
          <w:tcPr>
            <w:tcW w:w="0" w:type="auto"/>
            <w:tcMar>
              <w:top w:w="30" w:type="dxa"/>
              <w:left w:w="30" w:type="dxa"/>
              <w:bottom w:w="30" w:type="dxa"/>
              <w:right w:w="30" w:type="dxa"/>
            </w:tcMar>
            <w:vAlign w:val="bottom"/>
            <w:hideMark/>
          </w:tcPr>
          <w:p w14:paraId="3E8CA120" w14:textId="77777777" w:rsidR="00000000" w:rsidRDefault="00942225">
            <w:pPr>
              <w:divId w:val="1199078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0E1940" w14:textId="77777777" w:rsidR="00000000" w:rsidRDefault="00942225">
            <w:pPr>
              <w:divId w:val="15353899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EB70D0" w14:textId="77777777" w:rsidR="00000000" w:rsidRDefault="00942225">
            <w:pPr>
              <w:divId w:val="639649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5396C2" w14:textId="77777777" w:rsidR="00000000" w:rsidRDefault="00942225">
            <w:pPr>
              <w:divId w:val="1057389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CB56FC" w14:textId="77777777" w:rsidR="00000000" w:rsidRDefault="00942225">
            <w:pPr>
              <w:divId w:val="2108571833"/>
              <w:rPr>
                <w:rFonts w:eastAsia="Times New Roman"/>
                <w:sz w:val="20"/>
                <w:szCs w:val="20"/>
              </w:rPr>
            </w:pPr>
            <w:r>
              <w:rPr>
                <w:rFonts w:ascii="inherit" w:eastAsia="Times New Roman" w:hAnsi="inherit"/>
                <w:sz w:val="20"/>
                <w:szCs w:val="20"/>
              </w:rPr>
              <w:t> </w:t>
            </w:r>
          </w:p>
        </w:tc>
      </w:tr>
      <w:tr w:rsidR="00000000" w14:paraId="0E55157A" w14:textId="77777777">
        <w:trPr>
          <w:divId w:val="1896502016"/>
          <w:jc w:val="center"/>
        </w:trPr>
        <w:tc>
          <w:tcPr>
            <w:tcW w:w="0" w:type="auto"/>
            <w:shd w:val="clear" w:color="auto" w:fill="CCEEFF"/>
            <w:tcMar>
              <w:top w:w="30" w:type="dxa"/>
              <w:left w:w="30" w:type="dxa"/>
              <w:bottom w:w="30" w:type="dxa"/>
              <w:right w:w="30" w:type="dxa"/>
            </w:tcMar>
            <w:vAlign w:val="bottom"/>
            <w:hideMark/>
          </w:tcPr>
          <w:p w14:paraId="4A811BAE" w14:textId="77777777" w:rsidR="00000000" w:rsidRDefault="00942225">
            <w:pPr>
              <w:rPr>
                <w:rFonts w:eastAsia="Times New Roman"/>
                <w:sz w:val="20"/>
                <w:szCs w:val="20"/>
              </w:rPr>
            </w:pPr>
            <w:r>
              <w:rPr>
                <w:rFonts w:ascii="inherit" w:eastAsia="Times New Roman" w:hAnsi="inherit"/>
                <w:sz w:val="20"/>
                <w:szCs w:val="20"/>
              </w:rPr>
              <w:t>       Operating lease liabilities</w:t>
            </w:r>
          </w:p>
        </w:tc>
        <w:tc>
          <w:tcPr>
            <w:tcW w:w="0" w:type="auto"/>
            <w:shd w:val="clear" w:color="auto" w:fill="CCEEFF"/>
            <w:tcMar>
              <w:top w:w="30" w:type="dxa"/>
              <w:left w:w="30" w:type="dxa"/>
              <w:bottom w:w="30" w:type="dxa"/>
              <w:right w:w="30" w:type="dxa"/>
            </w:tcMar>
            <w:vAlign w:val="bottom"/>
            <w:hideMark/>
          </w:tcPr>
          <w:p w14:paraId="560FC2DE" w14:textId="77777777" w:rsidR="00000000" w:rsidRDefault="00942225">
            <w:pPr>
              <w:rPr>
                <w:rFonts w:eastAsia="Times New Roman"/>
                <w:sz w:val="20"/>
                <w:szCs w:val="20"/>
              </w:rPr>
            </w:pPr>
            <w:r>
              <w:rPr>
                <w:rFonts w:ascii="inherit" w:eastAsia="Times New Roman" w:hAnsi="inherit"/>
                <w:sz w:val="20"/>
                <w:szCs w:val="20"/>
              </w:rPr>
              <w:t>Operating lease liabilities</w:t>
            </w:r>
          </w:p>
        </w:tc>
        <w:tc>
          <w:tcPr>
            <w:tcW w:w="0" w:type="auto"/>
            <w:shd w:val="clear" w:color="auto" w:fill="CCEEFF"/>
            <w:tcMar>
              <w:top w:w="30" w:type="dxa"/>
              <w:left w:w="30" w:type="dxa"/>
              <w:bottom w:w="30" w:type="dxa"/>
              <w:right w:w="30" w:type="dxa"/>
            </w:tcMar>
            <w:vAlign w:val="bottom"/>
            <w:hideMark/>
          </w:tcPr>
          <w:p w14:paraId="35B3A4A0" w14:textId="77777777" w:rsidR="00000000" w:rsidRDefault="00942225">
            <w:pPr>
              <w:divId w:val="301891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BF7022" w14:textId="77777777" w:rsidR="00000000" w:rsidRDefault="00942225">
            <w:pPr>
              <w:jc w:val="right"/>
              <w:rPr>
                <w:rFonts w:eastAsia="Times New Roman"/>
                <w:sz w:val="20"/>
                <w:szCs w:val="20"/>
              </w:rPr>
            </w:pPr>
            <w:r>
              <w:rPr>
                <w:rFonts w:ascii="inherit" w:eastAsia="Times New Roman" w:hAnsi="inherit"/>
                <w:b/>
                <w:bCs/>
                <w:sz w:val="20"/>
                <w:szCs w:val="20"/>
              </w:rPr>
              <w:t>346</w:t>
            </w:r>
          </w:p>
        </w:tc>
        <w:tc>
          <w:tcPr>
            <w:tcW w:w="0" w:type="auto"/>
            <w:shd w:val="clear" w:color="auto" w:fill="CCEEFF"/>
            <w:vAlign w:val="bottom"/>
            <w:hideMark/>
          </w:tcPr>
          <w:p w14:paraId="163D924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229EE4" w14:textId="77777777" w:rsidR="00000000" w:rsidRDefault="00942225">
            <w:pPr>
              <w:divId w:val="9551349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366186" w14:textId="77777777" w:rsidR="00000000" w:rsidRDefault="00942225">
            <w:pPr>
              <w:jc w:val="right"/>
              <w:rPr>
                <w:rFonts w:eastAsia="Times New Roman"/>
                <w:sz w:val="20"/>
                <w:szCs w:val="20"/>
              </w:rPr>
            </w:pPr>
            <w:r>
              <w:rPr>
                <w:rFonts w:ascii="inherit" w:eastAsia="Times New Roman" w:hAnsi="inherit"/>
                <w:sz w:val="20"/>
                <w:szCs w:val="20"/>
              </w:rPr>
              <w:t>369</w:t>
            </w:r>
          </w:p>
        </w:tc>
        <w:tc>
          <w:tcPr>
            <w:tcW w:w="0" w:type="auto"/>
            <w:shd w:val="clear" w:color="auto" w:fill="CCEEFF"/>
            <w:vAlign w:val="bottom"/>
            <w:hideMark/>
          </w:tcPr>
          <w:p w14:paraId="2B484393" w14:textId="77777777" w:rsidR="00000000" w:rsidRDefault="00942225">
            <w:pPr>
              <w:rPr>
                <w:rFonts w:eastAsia="Times New Roman"/>
                <w:sz w:val="20"/>
                <w:szCs w:val="20"/>
              </w:rPr>
            </w:pPr>
          </w:p>
        </w:tc>
      </w:tr>
      <w:tr w:rsidR="00000000" w14:paraId="2AFBBE84" w14:textId="77777777">
        <w:trPr>
          <w:divId w:val="1896502016"/>
          <w:jc w:val="center"/>
        </w:trPr>
        <w:tc>
          <w:tcPr>
            <w:tcW w:w="0" w:type="auto"/>
            <w:tcMar>
              <w:top w:w="30" w:type="dxa"/>
              <w:left w:w="30" w:type="dxa"/>
              <w:bottom w:w="30" w:type="dxa"/>
              <w:right w:w="30" w:type="dxa"/>
            </w:tcMar>
            <w:vAlign w:val="bottom"/>
            <w:hideMark/>
          </w:tcPr>
          <w:p w14:paraId="7125B033" w14:textId="77777777" w:rsidR="00000000" w:rsidRDefault="00942225">
            <w:pPr>
              <w:rPr>
                <w:rFonts w:eastAsia="Times New Roman"/>
                <w:sz w:val="20"/>
                <w:szCs w:val="20"/>
              </w:rPr>
            </w:pPr>
            <w:r>
              <w:rPr>
                <w:rFonts w:ascii="inherit" w:eastAsia="Times New Roman" w:hAnsi="inherit"/>
                <w:sz w:val="20"/>
                <w:szCs w:val="20"/>
              </w:rPr>
              <w:t>       Finance lease liabilities</w:t>
            </w:r>
          </w:p>
        </w:tc>
        <w:tc>
          <w:tcPr>
            <w:tcW w:w="0" w:type="auto"/>
            <w:tcMar>
              <w:top w:w="30" w:type="dxa"/>
              <w:left w:w="30" w:type="dxa"/>
              <w:bottom w:w="30" w:type="dxa"/>
              <w:right w:w="30" w:type="dxa"/>
            </w:tcMar>
            <w:vAlign w:val="bottom"/>
            <w:hideMark/>
          </w:tcPr>
          <w:p w14:paraId="4DE58E49" w14:textId="77777777" w:rsidR="00000000" w:rsidRDefault="00942225">
            <w:pPr>
              <w:rPr>
                <w:rFonts w:eastAsia="Times New Roman"/>
                <w:sz w:val="20"/>
                <w:szCs w:val="20"/>
              </w:rPr>
            </w:pPr>
            <w:r>
              <w:rPr>
                <w:rFonts w:ascii="inherit" w:eastAsia="Times New Roman" w:hAnsi="inherit"/>
                <w:sz w:val="20"/>
                <w:szCs w:val="20"/>
              </w:rPr>
              <w:t>Other liabilities</w:t>
            </w:r>
          </w:p>
        </w:tc>
        <w:tc>
          <w:tcPr>
            <w:tcW w:w="0" w:type="auto"/>
            <w:tcMar>
              <w:top w:w="30" w:type="dxa"/>
              <w:left w:w="30" w:type="dxa"/>
              <w:bottom w:w="30" w:type="dxa"/>
              <w:right w:w="30" w:type="dxa"/>
            </w:tcMar>
            <w:vAlign w:val="bottom"/>
            <w:hideMark/>
          </w:tcPr>
          <w:p w14:paraId="7A9066CD" w14:textId="77777777" w:rsidR="00000000" w:rsidRDefault="00942225">
            <w:pPr>
              <w:divId w:val="15664063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C4AFFA" w14:textId="77777777" w:rsidR="00000000" w:rsidRDefault="00942225">
            <w:pPr>
              <w:jc w:val="right"/>
              <w:rPr>
                <w:rFonts w:eastAsia="Times New Roman"/>
                <w:sz w:val="20"/>
                <w:szCs w:val="20"/>
              </w:rPr>
            </w:pPr>
            <w:r>
              <w:rPr>
                <w:rFonts w:ascii="inherit" w:eastAsia="Times New Roman" w:hAnsi="inherit"/>
                <w:b/>
                <w:bCs/>
                <w:sz w:val="20"/>
                <w:szCs w:val="20"/>
              </w:rPr>
              <w:t>28</w:t>
            </w:r>
          </w:p>
        </w:tc>
        <w:tc>
          <w:tcPr>
            <w:tcW w:w="0" w:type="auto"/>
            <w:vAlign w:val="bottom"/>
            <w:hideMark/>
          </w:tcPr>
          <w:p w14:paraId="649FB3B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DBDEED5" w14:textId="77777777" w:rsidR="00000000" w:rsidRDefault="00942225">
            <w:pPr>
              <w:divId w:val="1824153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80578A" w14:textId="77777777" w:rsidR="00000000" w:rsidRDefault="00942225">
            <w:pPr>
              <w:jc w:val="right"/>
              <w:rPr>
                <w:rFonts w:eastAsia="Times New Roman"/>
                <w:sz w:val="20"/>
                <w:szCs w:val="20"/>
              </w:rPr>
            </w:pPr>
            <w:r>
              <w:rPr>
                <w:rFonts w:ascii="inherit" w:eastAsia="Times New Roman" w:hAnsi="inherit"/>
                <w:sz w:val="20"/>
                <w:szCs w:val="20"/>
              </w:rPr>
              <w:t>25</w:t>
            </w:r>
          </w:p>
        </w:tc>
        <w:tc>
          <w:tcPr>
            <w:tcW w:w="0" w:type="auto"/>
            <w:vAlign w:val="bottom"/>
            <w:hideMark/>
          </w:tcPr>
          <w:p w14:paraId="08AB3422" w14:textId="77777777" w:rsidR="00000000" w:rsidRDefault="00942225">
            <w:pPr>
              <w:rPr>
                <w:rFonts w:eastAsia="Times New Roman"/>
                <w:sz w:val="20"/>
                <w:szCs w:val="20"/>
              </w:rPr>
            </w:pPr>
          </w:p>
        </w:tc>
      </w:tr>
      <w:tr w:rsidR="00000000" w14:paraId="7BF5FB2C" w14:textId="77777777">
        <w:trPr>
          <w:divId w:val="1896502016"/>
          <w:jc w:val="center"/>
        </w:trPr>
        <w:tc>
          <w:tcPr>
            <w:tcW w:w="0" w:type="auto"/>
            <w:shd w:val="clear" w:color="auto" w:fill="CCEEFF"/>
            <w:tcMar>
              <w:top w:w="30" w:type="dxa"/>
              <w:left w:w="30" w:type="dxa"/>
              <w:bottom w:w="30" w:type="dxa"/>
              <w:right w:w="30" w:type="dxa"/>
            </w:tcMar>
            <w:vAlign w:val="bottom"/>
            <w:hideMark/>
          </w:tcPr>
          <w:p w14:paraId="16C89058" w14:textId="77777777" w:rsidR="00000000" w:rsidRDefault="00942225">
            <w:pPr>
              <w:rPr>
                <w:rFonts w:eastAsia="Times New Roman"/>
                <w:sz w:val="20"/>
                <w:szCs w:val="20"/>
              </w:rPr>
            </w:pPr>
            <w:r>
              <w:rPr>
                <w:rFonts w:ascii="inherit" w:eastAsia="Times New Roman" w:hAnsi="inherit"/>
                <w:sz w:val="20"/>
                <w:szCs w:val="20"/>
              </w:rPr>
              <w:t>Total lease liabilities</w:t>
            </w:r>
          </w:p>
        </w:tc>
        <w:tc>
          <w:tcPr>
            <w:tcW w:w="0" w:type="auto"/>
            <w:shd w:val="clear" w:color="auto" w:fill="CCEEFF"/>
            <w:tcMar>
              <w:top w:w="30" w:type="dxa"/>
              <w:left w:w="30" w:type="dxa"/>
              <w:bottom w:w="30" w:type="dxa"/>
              <w:right w:w="30" w:type="dxa"/>
            </w:tcMar>
            <w:vAlign w:val="bottom"/>
            <w:hideMark/>
          </w:tcPr>
          <w:p w14:paraId="275630E6" w14:textId="77777777" w:rsidR="00000000" w:rsidRDefault="00942225">
            <w:pPr>
              <w:divId w:val="30344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9EB27C" w14:textId="77777777" w:rsidR="00000000" w:rsidRDefault="00942225">
            <w:pPr>
              <w:divId w:val="824130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320B1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1E0A5EF" w14:textId="77777777" w:rsidR="00000000" w:rsidRDefault="00942225">
            <w:pPr>
              <w:jc w:val="right"/>
              <w:rPr>
                <w:rFonts w:eastAsia="Times New Roman"/>
                <w:sz w:val="20"/>
                <w:szCs w:val="20"/>
              </w:rPr>
            </w:pPr>
            <w:r>
              <w:rPr>
                <w:rFonts w:ascii="inherit" w:eastAsia="Times New Roman" w:hAnsi="inherit"/>
                <w:b/>
                <w:bCs/>
                <w:sz w:val="20"/>
                <w:szCs w:val="20"/>
              </w:rPr>
              <w:t>475</w:t>
            </w:r>
          </w:p>
        </w:tc>
        <w:tc>
          <w:tcPr>
            <w:tcW w:w="0" w:type="auto"/>
            <w:tcBorders>
              <w:top w:val="single" w:sz="6" w:space="0" w:color="000000"/>
              <w:bottom w:val="double" w:sz="6" w:space="0" w:color="000000"/>
            </w:tcBorders>
            <w:shd w:val="clear" w:color="auto" w:fill="CCEEFF"/>
            <w:vAlign w:val="bottom"/>
            <w:hideMark/>
          </w:tcPr>
          <w:p w14:paraId="624A923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D86AB9" w14:textId="77777777" w:rsidR="00000000" w:rsidRDefault="00942225">
            <w:pPr>
              <w:divId w:val="11265807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83292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CD9C60" w14:textId="77777777" w:rsidR="00000000" w:rsidRDefault="00942225">
            <w:pPr>
              <w:jc w:val="right"/>
              <w:rPr>
                <w:rFonts w:eastAsia="Times New Roman"/>
                <w:sz w:val="20"/>
                <w:szCs w:val="20"/>
              </w:rPr>
            </w:pPr>
            <w:r>
              <w:rPr>
                <w:rFonts w:ascii="inherit" w:eastAsia="Times New Roman" w:hAnsi="inherit"/>
                <w:sz w:val="20"/>
                <w:szCs w:val="20"/>
              </w:rPr>
              <w:t>495</w:t>
            </w:r>
          </w:p>
        </w:tc>
        <w:tc>
          <w:tcPr>
            <w:tcW w:w="0" w:type="auto"/>
            <w:tcBorders>
              <w:top w:val="single" w:sz="6" w:space="0" w:color="000000"/>
              <w:bottom w:val="double" w:sz="6" w:space="0" w:color="000000"/>
            </w:tcBorders>
            <w:shd w:val="clear" w:color="auto" w:fill="CCEEFF"/>
            <w:vAlign w:val="bottom"/>
            <w:hideMark/>
          </w:tcPr>
          <w:p w14:paraId="5AF4C9FE" w14:textId="77777777" w:rsidR="00000000" w:rsidRDefault="00942225">
            <w:pPr>
              <w:rPr>
                <w:rFonts w:eastAsia="Times New Roman"/>
                <w:sz w:val="20"/>
                <w:szCs w:val="20"/>
              </w:rPr>
            </w:pPr>
          </w:p>
        </w:tc>
      </w:tr>
    </w:tbl>
    <w:p w14:paraId="26B1C863" w14:textId="77777777" w:rsidR="00000000" w:rsidRDefault="00942225">
      <w:pPr>
        <w:spacing w:line="288" w:lineRule="auto"/>
        <w:jc w:val="center"/>
        <w:divId w:val="166941144"/>
        <w:rPr>
          <w:rFonts w:eastAsia="Times New Roman"/>
          <w:sz w:val="20"/>
          <w:szCs w:val="20"/>
        </w:rPr>
      </w:pPr>
    </w:p>
    <w:p w14:paraId="0D614C1E" w14:textId="77777777" w:rsidR="00000000" w:rsidRDefault="00942225">
      <w:pPr>
        <w:spacing w:line="288" w:lineRule="auto"/>
        <w:jc w:val="both"/>
        <w:divId w:val="166941144"/>
        <w:rPr>
          <w:rFonts w:eastAsia="Times New Roman"/>
          <w:sz w:val="20"/>
          <w:szCs w:val="20"/>
        </w:rPr>
      </w:pPr>
    </w:p>
    <w:p w14:paraId="68B1DFA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presents our lease costs for operating and finance leases:</w:t>
      </w:r>
    </w:p>
    <w:p w14:paraId="0ADF0CAD" w14:textId="77777777" w:rsidR="00000000" w:rsidRDefault="00942225">
      <w:pPr>
        <w:spacing w:line="288" w:lineRule="auto"/>
        <w:jc w:val="both"/>
        <w:divId w:val="166941144"/>
        <w:rPr>
          <w:rFonts w:eastAsia="Times New Roman"/>
          <w:sz w:val="20"/>
          <w:szCs w:val="20"/>
        </w:rPr>
      </w:pPr>
    </w:p>
    <w:tbl>
      <w:tblPr>
        <w:tblW w:w="4951" w:type="pct"/>
        <w:jc w:val="center"/>
        <w:tblCellMar>
          <w:left w:w="0" w:type="dxa"/>
          <w:right w:w="0" w:type="dxa"/>
        </w:tblCellMar>
        <w:tblLook w:val="04A0" w:firstRow="1" w:lastRow="0" w:firstColumn="1" w:lastColumn="0" w:noHBand="0" w:noVBand="1"/>
      </w:tblPr>
      <w:tblGrid>
        <w:gridCol w:w="5562"/>
        <w:gridCol w:w="105"/>
        <w:gridCol w:w="139"/>
        <w:gridCol w:w="1038"/>
        <w:gridCol w:w="52"/>
        <w:gridCol w:w="105"/>
        <w:gridCol w:w="133"/>
        <w:gridCol w:w="1039"/>
        <w:gridCol w:w="52"/>
      </w:tblGrid>
      <w:tr w:rsidR="00000000" w14:paraId="5DDDA250" w14:textId="77777777">
        <w:trPr>
          <w:divId w:val="1822652783"/>
          <w:jc w:val="center"/>
        </w:trPr>
        <w:tc>
          <w:tcPr>
            <w:tcW w:w="0" w:type="auto"/>
            <w:gridSpan w:val="9"/>
            <w:vAlign w:val="center"/>
            <w:hideMark/>
          </w:tcPr>
          <w:p w14:paraId="29F602FE" w14:textId="77777777" w:rsidR="00000000" w:rsidRDefault="00942225">
            <w:pPr>
              <w:spacing w:line="288" w:lineRule="auto"/>
              <w:jc w:val="both"/>
              <w:rPr>
                <w:rFonts w:eastAsia="Times New Roman"/>
                <w:sz w:val="20"/>
                <w:szCs w:val="20"/>
              </w:rPr>
            </w:pPr>
          </w:p>
        </w:tc>
      </w:tr>
      <w:tr w:rsidR="00000000" w14:paraId="3EBAC996" w14:textId="77777777">
        <w:trPr>
          <w:divId w:val="1822652783"/>
          <w:jc w:val="center"/>
        </w:trPr>
        <w:tc>
          <w:tcPr>
            <w:tcW w:w="3400" w:type="pct"/>
            <w:vAlign w:val="center"/>
            <w:hideMark/>
          </w:tcPr>
          <w:p w14:paraId="1AA8C150" w14:textId="77777777" w:rsidR="00000000" w:rsidRDefault="00942225">
            <w:pPr>
              <w:rPr>
                <w:rFonts w:eastAsia="Times New Roman"/>
                <w:sz w:val="20"/>
                <w:szCs w:val="20"/>
              </w:rPr>
            </w:pPr>
          </w:p>
        </w:tc>
        <w:tc>
          <w:tcPr>
            <w:tcW w:w="50" w:type="pct"/>
            <w:vAlign w:val="center"/>
            <w:hideMark/>
          </w:tcPr>
          <w:p w14:paraId="570CE344" w14:textId="77777777" w:rsidR="00000000" w:rsidRDefault="00942225">
            <w:pPr>
              <w:rPr>
                <w:rFonts w:eastAsia="Times New Roman"/>
                <w:sz w:val="20"/>
                <w:szCs w:val="20"/>
              </w:rPr>
            </w:pPr>
          </w:p>
        </w:tc>
        <w:tc>
          <w:tcPr>
            <w:tcW w:w="50" w:type="pct"/>
            <w:vAlign w:val="center"/>
            <w:hideMark/>
          </w:tcPr>
          <w:p w14:paraId="2477934D" w14:textId="77777777" w:rsidR="00000000" w:rsidRDefault="00942225">
            <w:pPr>
              <w:rPr>
                <w:rFonts w:eastAsia="Times New Roman"/>
                <w:sz w:val="20"/>
                <w:szCs w:val="20"/>
              </w:rPr>
            </w:pPr>
          </w:p>
        </w:tc>
        <w:tc>
          <w:tcPr>
            <w:tcW w:w="650" w:type="pct"/>
            <w:vAlign w:val="center"/>
            <w:hideMark/>
          </w:tcPr>
          <w:p w14:paraId="1A5AC485" w14:textId="77777777" w:rsidR="00000000" w:rsidRDefault="00942225">
            <w:pPr>
              <w:rPr>
                <w:rFonts w:eastAsia="Times New Roman"/>
                <w:sz w:val="20"/>
                <w:szCs w:val="20"/>
              </w:rPr>
            </w:pPr>
          </w:p>
        </w:tc>
        <w:tc>
          <w:tcPr>
            <w:tcW w:w="50" w:type="pct"/>
            <w:vAlign w:val="center"/>
            <w:hideMark/>
          </w:tcPr>
          <w:p w14:paraId="2731EA19" w14:textId="77777777" w:rsidR="00000000" w:rsidRDefault="00942225">
            <w:pPr>
              <w:rPr>
                <w:rFonts w:eastAsia="Times New Roman"/>
                <w:sz w:val="20"/>
                <w:szCs w:val="20"/>
              </w:rPr>
            </w:pPr>
          </w:p>
        </w:tc>
        <w:tc>
          <w:tcPr>
            <w:tcW w:w="50" w:type="pct"/>
            <w:vAlign w:val="center"/>
            <w:hideMark/>
          </w:tcPr>
          <w:p w14:paraId="40EE9B5F" w14:textId="77777777" w:rsidR="00000000" w:rsidRDefault="00942225">
            <w:pPr>
              <w:rPr>
                <w:rFonts w:eastAsia="Times New Roman"/>
                <w:sz w:val="20"/>
                <w:szCs w:val="20"/>
              </w:rPr>
            </w:pPr>
          </w:p>
        </w:tc>
        <w:tc>
          <w:tcPr>
            <w:tcW w:w="50" w:type="pct"/>
            <w:vAlign w:val="center"/>
            <w:hideMark/>
          </w:tcPr>
          <w:p w14:paraId="1CCB60A2" w14:textId="77777777" w:rsidR="00000000" w:rsidRDefault="00942225">
            <w:pPr>
              <w:rPr>
                <w:rFonts w:eastAsia="Times New Roman"/>
                <w:sz w:val="20"/>
                <w:szCs w:val="20"/>
              </w:rPr>
            </w:pPr>
          </w:p>
        </w:tc>
        <w:tc>
          <w:tcPr>
            <w:tcW w:w="650" w:type="pct"/>
            <w:vAlign w:val="center"/>
            <w:hideMark/>
          </w:tcPr>
          <w:p w14:paraId="4146E784" w14:textId="77777777" w:rsidR="00000000" w:rsidRDefault="00942225">
            <w:pPr>
              <w:rPr>
                <w:rFonts w:eastAsia="Times New Roman"/>
                <w:sz w:val="20"/>
                <w:szCs w:val="20"/>
              </w:rPr>
            </w:pPr>
          </w:p>
        </w:tc>
        <w:tc>
          <w:tcPr>
            <w:tcW w:w="50" w:type="pct"/>
            <w:vAlign w:val="center"/>
            <w:hideMark/>
          </w:tcPr>
          <w:p w14:paraId="582C836D" w14:textId="77777777" w:rsidR="00000000" w:rsidRDefault="00942225">
            <w:pPr>
              <w:rPr>
                <w:rFonts w:eastAsia="Times New Roman"/>
                <w:sz w:val="20"/>
                <w:szCs w:val="20"/>
              </w:rPr>
            </w:pPr>
          </w:p>
        </w:tc>
      </w:tr>
      <w:tr w:rsidR="00000000" w14:paraId="190AB5A3" w14:textId="77777777">
        <w:trPr>
          <w:divId w:val="1822652783"/>
          <w:jc w:val="center"/>
        </w:trPr>
        <w:tc>
          <w:tcPr>
            <w:tcW w:w="0" w:type="auto"/>
            <w:vMerge w:val="restart"/>
            <w:tcMar>
              <w:top w:w="30" w:type="dxa"/>
              <w:left w:w="30" w:type="dxa"/>
              <w:bottom w:w="30" w:type="dxa"/>
              <w:right w:w="30" w:type="dxa"/>
            </w:tcMar>
            <w:vAlign w:val="bottom"/>
            <w:hideMark/>
          </w:tcPr>
          <w:p w14:paraId="1ED442EE"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50186A38" w14:textId="77777777" w:rsidR="00000000" w:rsidRDefault="00942225">
            <w:pPr>
              <w:divId w:val="10578947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AFC44E" w14:textId="77777777" w:rsidR="00000000" w:rsidRDefault="00942225">
            <w:pPr>
              <w:jc w:val="center"/>
              <w:rPr>
                <w:rFonts w:eastAsia="Times New Roman"/>
                <w:sz w:val="16"/>
                <w:szCs w:val="16"/>
              </w:rPr>
            </w:pPr>
            <w:r>
              <w:rPr>
                <w:rFonts w:ascii="Times_New_Roman" w:eastAsia="Times New Roman" w:hAnsi="Times_New_Roman"/>
                <w:b/>
                <w:bCs/>
                <w:sz w:val="16"/>
                <w:szCs w:val="16"/>
              </w:rPr>
              <w:t>Three months ended March 31</w:t>
            </w:r>
          </w:p>
        </w:tc>
      </w:tr>
      <w:tr w:rsidR="00000000" w14:paraId="32879908" w14:textId="77777777">
        <w:trPr>
          <w:divId w:val="1822652783"/>
          <w:jc w:val="center"/>
        </w:trPr>
        <w:tc>
          <w:tcPr>
            <w:tcW w:w="0" w:type="auto"/>
            <w:vMerge/>
            <w:vAlign w:val="center"/>
            <w:hideMark/>
          </w:tcPr>
          <w:p w14:paraId="4AE6E4C3"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16E2EFAC" w14:textId="77777777" w:rsidR="00000000" w:rsidRDefault="00942225">
            <w:pPr>
              <w:divId w:val="129708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B11635E" w14:textId="77777777" w:rsidR="00000000" w:rsidRDefault="00942225">
            <w:pPr>
              <w:jc w:val="center"/>
              <w:rPr>
                <w:rFonts w:eastAsia="Times New Roman"/>
                <w:sz w:val="16"/>
                <w:szCs w:val="16"/>
              </w:rPr>
            </w:pPr>
            <w:r>
              <w:rPr>
                <w:rFonts w:ascii="Times_New_Roman" w:eastAsia="Times New Roman" w:hAnsi="Times_New_Roman"/>
                <w:b/>
                <w:bCs/>
                <w:sz w:val="16"/>
                <w:szCs w:val="16"/>
              </w:rPr>
              <w:t>2020</w:t>
            </w:r>
          </w:p>
        </w:tc>
        <w:tc>
          <w:tcPr>
            <w:tcW w:w="0" w:type="auto"/>
            <w:tcMar>
              <w:top w:w="30" w:type="dxa"/>
              <w:left w:w="30" w:type="dxa"/>
              <w:bottom w:w="30" w:type="dxa"/>
              <w:right w:w="30" w:type="dxa"/>
            </w:tcMar>
            <w:vAlign w:val="bottom"/>
            <w:hideMark/>
          </w:tcPr>
          <w:p w14:paraId="051DC460" w14:textId="77777777" w:rsidR="00000000" w:rsidRDefault="00942225">
            <w:pPr>
              <w:divId w:val="980354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034554" w14:textId="77777777" w:rsidR="00000000" w:rsidRDefault="00942225">
            <w:pPr>
              <w:jc w:val="center"/>
              <w:rPr>
                <w:rFonts w:eastAsia="Times New Roman"/>
                <w:sz w:val="16"/>
                <w:szCs w:val="16"/>
              </w:rPr>
            </w:pPr>
            <w:r>
              <w:rPr>
                <w:rFonts w:ascii="Times_New_Roman" w:eastAsia="Times New Roman" w:hAnsi="Times_New_Roman"/>
                <w:b/>
                <w:bCs/>
                <w:sz w:val="16"/>
                <w:szCs w:val="16"/>
              </w:rPr>
              <w:t>2019</w:t>
            </w:r>
          </w:p>
        </w:tc>
      </w:tr>
      <w:tr w:rsidR="00000000" w14:paraId="01AC46D8" w14:textId="77777777">
        <w:trPr>
          <w:divId w:val="1822652783"/>
          <w:jc w:val="center"/>
        </w:trPr>
        <w:tc>
          <w:tcPr>
            <w:tcW w:w="0" w:type="auto"/>
            <w:shd w:val="clear" w:color="auto" w:fill="CCEEFF"/>
            <w:tcMar>
              <w:top w:w="30" w:type="dxa"/>
              <w:left w:w="30" w:type="dxa"/>
              <w:bottom w:w="30" w:type="dxa"/>
              <w:right w:w="30" w:type="dxa"/>
            </w:tcMar>
            <w:vAlign w:val="bottom"/>
            <w:hideMark/>
          </w:tcPr>
          <w:p w14:paraId="1706A8DE" w14:textId="77777777" w:rsidR="00000000" w:rsidRDefault="00942225">
            <w:pPr>
              <w:rPr>
                <w:rFonts w:eastAsia="Times New Roman"/>
                <w:sz w:val="20"/>
                <w:szCs w:val="20"/>
              </w:rPr>
            </w:pPr>
            <w:r>
              <w:rPr>
                <w:rFonts w:ascii="inherit" w:eastAsia="Times New Roman" w:hAnsi="inherit"/>
                <w:sz w:val="20"/>
                <w:szCs w:val="20"/>
              </w:rPr>
              <w:t>Operating lease cost</w:t>
            </w:r>
          </w:p>
        </w:tc>
        <w:tc>
          <w:tcPr>
            <w:tcW w:w="0" w:type="auto"/>
            <w:shd w:val="clear" w:color="auto" w:fill="CCEEFF"/>
            <w:tcMar>
              <w:top w:w="30" w:type="dxa"/>
              <w:left w:w="30" w:type="dxa"/>
              <w:bottom w:w="30" w:type="dxa"/>
              <w:right w:w="30" w:type="dxa"/>
            </w:tcMar>
            <w:vAlign w:val="bottom"/>
            <w:hideMark/>
          </w:tcPr>
          <w:p w14:paraId="758901C5" w14:textId="77777777" w:rsidR="00000000" w:rsidRDefault="00942225">
            <w:pPr>
              <w:divId w:val="126445363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15DA7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6A5F97" w14:textId="77777777" w:rsidR="00000000" w:rsidRDefault="00942225">
            <w:pPr>
              <w:jc w:val="right"/>
              <w:rPr>
                <w:rFonts w:eastAsia="Times New Roman"/>
                <w:sz w:val="20"/>
                <w:szCs w:val="20"/>
              </w:rPr>
            </w:pPr>
            <w:r>
              <w:rPr>
                <w:rFonts w:ascii="inherit" w:eastAsia="Times New Roman" w:hAnsi="inherit"/>
                <w:b/>
                <w:bCs/>
                <w:sz w:val="20"/>
                <w:szCs w:val="20"/>
              </w:rPr>
              <w:t>32</w:t>
            </w:r>
          </w:p>
        </w:tc>
        <w:tc>
          <w:tcPr>
            <w:tcW w:w="0" w:type="auto"/>
            <w:tcBorders>
              <w:top w:val="single" w:sz="6" w:space="0" w:color="000000"/>
            </w:tcBorders>
            <w:shd w:val="clear" w:color="auto" w:fill="CCEEFF"/>
            <w:vAlign w:val="bottom"/>
            <w:hideMark/>
          </w:tcPr>
          <w:p w14:paraId="0CE220B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0CCB17" w14:textId="77777777" w:rsidR="00000000" w:rsidRDefault="00942225">
            <w:pPr>
              <w:divId w:val="200144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7D8125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43628C" w14:textId="77777777" w:rsidR="00000000" w:rsidRDefault="00942225">
            <w:pPr>
              <w:jc w:val="right"/>
              <w:rPr>
                <w:rFonts w:eastAsia="Times New Roman"/>
                <w:sz w:val="20"/>
                <w:szCs w:val="20"/>
              </w:rPr>
            </w:pPr>
            <w:r>
              <w:rPr>
                <w:rFonts w:ascii="inherit" w:eastAsia="Times New Roman" w:hAnsi="inherit"/>
                <w:sz w:val="20"/>
                <w:szCs w:val="20"/>
              </w:rPr>
              <w:t>35</w:t>
            </w:r>
          </w:p>
        </w:tc>
        <w:tc>
          <w:tcPr>
            <w:tcW w:w="0" w:type="auto"/>
            <w:tcBorders>
              <w:top w:val="single" w:sz="6" w:space="0" w:color="000000"/>
            </w:tcBorders>
            <w:shd w:val="clear" w:color="auto" w:fill="CCEEFF"/>
            <w:vAlign w:val="bottom"/>
            <w:hideMark/>
          </w:tcPr>
          <w:p w14:paraId="6F288CBE" w14:textId="77777777" w:rsidR="00000000" w:rsidRDefault="00942225">
            <w:pPr>
              <w:rPr>
                <w:rFonts w:eastAsia="Times New Roman"/>
                <w:sz w:val="20"/>
                <w:szCs w:val="20"/>
              </w:rPr>
            </w:pPr>
          </w:p>
        </w:tc>
      </w:tr>
      <w:tr w:rsidR="00000000" w14:paraId="4765AE48" w14:textId="77777777">
        <w:trPr>
          <w:divId w:val="1822652783"/>
          <w:jc w:val="center"/>
        </w:trPr>
        <w:tc>
          <w:tcPr>
            <w:tcW w:w="0" w:type="auto"/>
            <w:tcMar>
              <w:top w:w="30" w:type="dxa"/>
              <w:left w:w="30" w:type="dxa"/>
              <w:bottom w:w="30" w:type="dxa"/>
              <w:right w:w="30" w:type="dxa"/>
            </w:tcMar>
            <w:vAlign w:val="bottom"/>
            <w:hideMark/>
          </w:tcPr>
          <w:p w14:paraId="49267CA6" w14:textId="77777777" w:rsidR="00000000" w:rsidRDefault="00942225">
            <w:pPr>
              <w:rPr>
                <w:rFonts w:eastAsia="Times New Roman"/>
                <w:sz w:val="20"/>
                <w:szCs w:val="20"/>
              </w:rPr>
            </w:pPr>
            <w:r>
              <w:rPr>
                <w:rFonts w:ascii="inherit" w:eastAsia="Times New Roman" w:hAnsi="inherit"/>
                <w:sz w:val="20"/>
                <w:szCs w:val="20"/>
              </w:rPr>
              <w:t>Finance lease cost</w:t>
            </w:r>
          </w:p>
        </w:tc>
        <w:tc>
          <w:tcPr>
            <w:tcW w:w="0" w:type="auto"/>
            <w:tcMar>
              <w:top w:w="30" w:type="dxa"/>
              <w:left w:w="30" w:type="dxa"/>
              <w:bottom w:w="30" w:type="dxa"/>
              <w:right w:w="30" w:type="dxa"/>
            </w:tcMar>
            <w:vAlign w:val="bottom"/>
            <w:hideMark/>
          </w:tcPr>
          <w:p w14:paraId="6488BE47" w14:textId="77777777" w:rsidR="00000000" w:rsidRDefault="00942225">
            <w:pPr>
              <w:divId w:val="1554567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F88FB1" w14:textId="77777777" w:rsidR="00000000" w:rsidRDefault="00942225">
            <w:pPr>
              <w:divId w:val="1910653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AD7AB4" w14:textId="77777777" w:rsidR="00000000" w:rsidRDefault="00942225">
            <w:pPr>
              <w:divId w:val="1702853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49198B" w14:textId="77777777" w:rsidR="00000000" w:rsidRDefault="00942225">
            <w:pPr>
              <w:divId w:val="898439374"/>
              <w:rPr>
                <w:rFonts w:eastAsia="Times New Roman"/>
                <w:sz w:val="20"/>
                <w:szCs w:val="20"/>
              </w:rPr>
            </w:pPr>
            <w:r>
              <w:rPr>
                <w:rFonts w:ascii="inherit" w:eastAsia="Times New Roman" w:hAnsi="inherit"/>
                <w:sz w:val="20"/>
                <w:szCs w:val="20"/>
              </w:rPr>
              <w:t> </w:t>
            </w:r>
          </w:p>
        </w:tc>
      </w:tr>
      <w:tr w:rsidR="00000000" w14:paraId="46C8F052" w14:textId="77777777">
        <w:trPr>
          <w:divId w:val="1822652783"/>
          <w:jc w:val="center"/>
        </w:trPr>
        <w:tc>
          <w:tcPr>
            <w:tcW w:w="0" w:type="auto"/>
            <w:shd w:val="clear" w:color="auto" w:fill="CCEEFF"/>
            <w:tcMar>
              <w:top w:w="30" w:type="dxa"/>
              <w:left w:w="30" w:type="dxa"/>
              <w:bottom w:w="30" w:type="dxa"/>
              <w:right w:w="30" w:type="dxa"/>
            </w:tcMar>
            <w:vAlign w:val="bottom"/>
            <w:hideMark/>
          </w:tcPr>
          <w:p w14:paraId="22DBD042"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Amortization of leased assets</w:t>
            </w:r>
          </w:p>
        </w:tc>
        <w:tc>
          <w:tcPr>
            <w:tcW w:w="0" w:type="auto"/>
            <w:shd w:val="clear" w:color="auto" w:fill="CCEEFF"/>
            <w:tcMar>
              <w:top w:w="30" w:type="dxa"/>
              <w:left w:w="30" w:type="dxa"/>
              <w:bottom w:w="30" w:type="dxa"/>
              <w:right w:w="30" w:type="dxa"/>
            </w:tcMar>
            <w:vAlign w:val="bottom"/>
            <w:hideMark/>
          </w:tcPr>
          <w:p w14:paraId="65D12E1E" w14:textId="77777777" w:rsidR="00000000" w:rsidRDefault="00942225">
            <w:pPr>
              <w:divId w:val="910240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E3334E"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3B33FB3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982E9" w14:textId="77777777" w:rsidR="00000000" w:rsidRDefault="00942225">
            <w:pPr>
              <w:divId w:val="189295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60103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5BEE12" w14:textId="77777777" w:rsidR="00000000" w:rsidRDefault="00942225">
            <w:pPr>
              <w:rPr>
                <w:rFonts w:eastAsia="Times New Roman"/>
                <w:sz w:val="20"/>
                <w:szCs w:val="20"/>
              </w:rPr>
            </w:pPr>
          </w:p>
        </w:tc>
      </w:tr>
      <w:tr w:rsidR="00000000" w14:paraId="2FBBC627" w14:textId="77777777">
        <w:trPr>
          <w:divId w:val="1822652783"/>
          <w:jc w:val="center"/>
        </w:trPr>
        <w:tc>
          <w:tcPr>
            <w:tcW w:w="0" w:type="auto"/>
            <w:tcMar>
              <w:top w:w="30" w:type="dxa"/>
              <w:left w:w="300" w:type="dxa"/>
              <w:bottom w:w="30" w:type="dxa"/>
              <w:right w:w="30" w:type="dxa"/>
            </w:tcMar>
            <w:vAlign w:val="bottom"/>
            <w:hideMark/>
          </w:tcPr>
          <w:p w14:paraId="25B85414" w14:textId="77777777" w:rsidR="00000000" w:rsidRDefault="00942225">
            <w:pPr>
              <w:rPr>
                <w:rFonts w:eastAsia="Times New Roman"/>
                <w:sz w:val="20"/>
                <w:szCs w:val="20"/>
              </w:rPr>
            </w:pPr>
            <w:r>
              <w:rPr>
                <w:rFonts w:ascii="inherit" w:eastAsia="Times New Roman" w:hAnsi="inherit"/>
                <w:sz w:val="20"/>
                <w:szCs w:val="20"/>
              </w:rPr>
              <w:t>  Interest on lease liabilities</w:t>
            </w:r>
          </w:p>
        </w:tc>
        <w:tc>
          <w:tcPr>
            <w:tcW w:w="0" w:type="auto"/>
            <w:tcMar>
              <w:top w:w="30" w:type="dxa"/>
              <w:left w:w="30" w:type="dxa"/>
              <w:bottom w:w="30" w:type="dxa"/>
              <w:right w:w="30" w:type="dxa"/>
            </w:tcMar>
            <w:vAlign w:val="bottom"/>
            <w:hideMark/>
          </w:tcPr>
          <w:p w14:paraId="2B7E5863" w14:textId="77777777" w:rsidR="00000000" w:rsidRDefault="00942225">
            <w:pPr>
              <w:divId w:val="1598520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118EA1"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19986F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9DB685B" w14:textId="77777777" w:rsidR="00000000" w:rsidRDefault="00942225">
            <w:pPr>
              <w:divId w:val="629895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3F2E7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E783E5" w14:textId="77777777" w:rsidR="00000000" w:rsidRDefault="00942225">
            <w:pPr>
              <w:rPr>
                <w:rFonts w:eastAsia="Times New Roman"/>
                <w:sz w:val="20"/>
                <w:szCs w:val="20"/>
              </w:rPr>
            </w:pPr>
          </w:p>
        </w:tc>
      </w:tr>
      <w:tr w:rsidR="00000000" w14:paraId="0E2C8ABF" w14:textId="77777777">
        <w:trPr>
          <w:divId w:val="1822652783"/>
          <w:jc w:val="center"/>
        </w:trPr>
        <w:tc>
          <w:tcPr>
            <w:tcW w:w="0" w:type="auto"/>
            <w:shd w:val="clear" w:color="auto" w:fill="CCEEFF"/>
            <w:tcMar>
              <w:top w:w="30" w:type="dxa"/>
              <w:left w:w="30" w:type="dxa"/>
              <w:bottom w:w="30" w:type="dxa"/>
              <w:right w:w="30" w:type="dxa"/>
            </w:tcMar>
            <w:vAlign w:val="bottom"/>
            <w:hideMark/>
          </w:tcPr>
          <w:p w14:paraId="51AD9777" w14:textId="77777777" w:rsidR="00000000" w:rsidRDefault="00942225">
            <w:pPr>
              <w:rPr>
                <w:rFonts w:eastAsia="Times New Roman"/>
                <w:sz w:val="20"/>
                <w:szCs w:val="20"/>
              </w:rPr>
            </w:pPr>
            <w:r>
              <w:rPr>
                <w:rFonts w:ascii="inherit" w:eastAsia="Times New Roman" w:hAnsi="inherit"/>
                <w:sz w:val="20"/>
                <w:szCs w:val="20"/>
              </w:rPr>
              <w:t>Short-Term lease cost</w:t>
            </w:r>
          </w:p>
        </w:tc>
        <w:tc>
          <w:tcPr>
            <w:tcW w:w="0" w:type="auto"/>
            <w:shd w:val="clear" w:color="auto" w:fill="CCEEFF"/>
            <w:tcMar>
              <w:top w:w="30" w:type="dxa"/>
              <w:left w:w="30" w:type="dxa"/>
              <w:bottom w:w="30" w:type="dxa"/>
              <w:right w:w="30" w:type="dxa"/>
            </w:tcMar>
            <w:vAlign w:val="bottom"/>
            <w:hideMark/>
          </w:tcPr>
          <w:p w14:paraId="0B988D25" w14:textId="77777777" w:rsidR="00000000" w:rsidRDefault="00942225">
            <w:pPr>
              <w:divId w:val="1040864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6B80E8"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vAlign w:val="bottom"/>
            <w:hideMark/>
          </w:tcPr>
          <w:p w14:paraId="153D348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4D66A" w14:textId="77777777" w:rsidR="00000000" w:rsidRDefault="00942225">
            <w:pPr>
              <w:divId w:val="1496798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728344"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vAlign w:val="bottom"/>
            <w:hideMark/>
          </w:tcPr>
          <w:p w14:paraId="7E228A9C" w14:textId="77777777" w:rsidR="00000000" w:rsidRDefault="00942225">
            <w:pPr>
              <w:rPr>
                <w:rFonts w:eastAsia="Times New Roman"/>
                <w:sz w:val="20"/>
                <w:szCs w:val="20"/>
              </w:rPr>
            </w:pPr>
          </w:p>
        </w:tc>
      </w:tr>
      <w:tr w:rsidR="00000000" w14:paraId="534C6063" w14:textId="77777777">
        <w:trPr>
          <w:divId w:val="1822652783"/>
          <w:jc w:val="center"/>
        </w:trPr>
        <w:tc>
          <w:tcPr>
            <w:tcW w:w="0" w:type="auto"/>
            <w:tcMar>
              <w:top w:w="30" w:type="dxa"/>
              <w:left w:w="30" w:type="dxa"/>
              <w:bottom w:w="30" w:type="dxa"/>
              <w:right w:w="30" w:type="dxa"/>
            </w:tcMar>
            <w:vAlign w:val="bottom"/>
            <w:hideMark/>
          </w:tcPr>
          <w:p w14:paraId="5DD3868B" w14:textId="77777777" w:rsidR="00000000" w:rsidRDefault="00942225">
            <w:pPr>
              <w:rPr>
                <w:rFonts w:eastAsia="Times New Roman"/>
                <w:sz w:val="20"/>
                <w:szCs w:val="20"/>
              </w:rPr>
            </w:pPr>
            <w:r>
              <w:rPr>
                <w:rFonts w:ascii="inherit" w:eastAsia="Times New Roman" w:hAnsi="inherit"/>
                <w:sz w:val="20"/>
                <w:szCs w:val="20"/>
              </w:rPr>
              <w:t>Variable lease cost</w:t>
            </w:r>
          </w:p>
        </w:tc>
        <w:tc>
          <w:tcPr>
            <w:tcW w:w="0" w:type="auto"/>
            <w:tcMar>
              <w:top w:w="30" w:type="dxa"/>
              <w:left w:w="30" w:type="dxa"/>
              <w:bottom w:w="30" w:type="dxa"/>
              <w:right w:w="30" w:type="dxa"/>
            </w:tcMar>
            <w:vAlign w:val="bottom"/>
            <w:hideMark/>
          </w:tcPr>
          <w:p w14:paraId="16DD7570" w14:textId="77777777" w:rsidR="00000000" w:rsidRDefault="00942225">
            <w:pPr>
              <w:divId w:val="1356618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EF1597" w14:textId="77777777" w:rsidR="00000000" w:rsidRDefault="00942225">
            <w:pPr>
              <w:jc w:val="right"/>
              <w:rPr>
                <w:rFonts w:eastAsia="Times New Roman"/>
                <w:sz w:val="20"/>
                <w:szCs w:val="20"/>
              </w:rPr>
            </w:pPr>
            <w:r>
              <w:rPr>
                <w:rFonts w:ascii="inherit" w:eastAsia="Times New Roman" w:hAnsi="inherit"/>
                <w:b/>
                <w:bCs/>
                <w:sz w:val="20"/>
                <w:szCs w:val="20"/>
              </w:rPr>
              <w:t>7</w:t>
            </w:r>
          </w:p>
        </w:tc>
        <w:tc>
          <w:tcPr>
            <w:tcW w:w="0" w:type="auto"/>
            <w:vAlign w:val="bottom"/>
            <w:hideMark/>
          </w:tcPr>
          <w:p w14:paraId="171C1BC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622D35" w14:textId="77777777" w:rsidR="00000000" w:rsidRDefault="00942225">
            <w:pPr>
              <w:divId w:val="62088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6D1F86"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6E5F2647" w14:textId="77777777" w:rsidR="00000000" w:rsidRDefault="00942225">
            <w:pPr>
              <w:rPr>
                <w:rFonts w:eastAsia="Times New Roman"/>
                <w:sz w:val="20"/>
                <w:szCs w:val="20"/>
              </w:rPr>
            </w:pPr>
          </w:p>
        </w:tc>
      </w:tr>
      <w:tr w:rsidR="00000000" w14:paraId="0E8D2524" w14:textId="77777777">
        <w:trPr>
          <w:divId w:val="1822652783"/>
          <w:jc w:val="center"/>
        </w:trPr>
        <w:tc>
          <w:tcPr>
            <w:tcW w:w="0" w:type="auto"/>
            <w:shd w:val="clear" w:color="auto" w:fill="CCEEFF"/>
            <w:tcMar>
              <w:top w:w="30" w:type="dxa"/>
              <w:left w:w="30" w:type="dxa"/>
              <w:bottom w:w="30" w:type="dxa"/>
              <w:right w:w="30" w:type="dxa"/>
            </w:tcMar>
            <w:vAlign w:val="bottom"/>
            <w:hideMark/>
          </w:tcPr>
          <w:p w14:paraId="341A93B4" w14:textId="77777777" w:rsidR="00000000" w:rsidRDefault="00942225">
            <w:pPr>
              <w:rPr>
                <w:rFonts w:eastAsia="Times New Roman"/>
                <w:sz w:val="20"/>
                <w:szCs w:val="20"/>
              </w:rPr>
            </w:pPr>
            <w:r>
              <w:rPr>
                <w:rFonts w:ascii="inherit" w:eastAsia="Times New Roman" w:hAnsi="inherit"/>
                <w:sz w:val="20"/>
                <w:szCs w:val="20"/>
              </w:rPr>
              <w:t>      Total lease cost</w:t>
            </w:r>
          </w:p>
        </w:tc>
        <w:tc>
          <w:tcPr>
            <w:tcW w:w="0" w:type="auto"/>
            <w:shd w:val="clear" w:color="auto" w:fill="CCEEFF"/>
            <w:tcMar>
              <w:top w:w="30" w:type="dxa"/>
              <w:left w:w="30" w:type="dxa"/>
              <w:bottom w:w="30" w:type="dxa"/>
              <w:right w:w="30" w:type="dxa"/>
            </w:tcMar>
            <w:vAlign w:val="bottom"/>
            <w:hideMark/>
          </w:tcPr>
          <w:p w14:paraId="7AA11CC8" w14:textId="77777777" w:rsidR="00000000" w:rsidRDefault="00942225">
            <w:pPr>
              <w:divId w:val="8760907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DA0DE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55453D" w14:textId="77777777" w:rsidR="00000000" w:rsidRDefault="00942225">
            <w:pPr>
              <w:jc w:val="right"/>
              <w:rPr>
                <w:rFonts w:eastAsia="Times New Roman"/>
                <w:sz w:val="20"/>
                <w:szCs w:val="20"/>
              </w:rPr>
            </w:pPr>
            <w:r>
              <w:rPr>
                <w:rFonts w:ascii="inherit" w:eastAsia="Times New Roman" w:hAnsi="inherit"/>
                <w:b/>
                <w:bCs/>
                <w:sz w:val="20"/>
                <w:szCs w:val="20"/>
              </w:rPr>
              <w:t>43</w:t>
            </w:r>
          </w:p>
        </w:tc>
        <w:tc>
          <w:tcPr>
            <w:tcW w:w="0" w:type="auto"/>
            <w:tcBorders>
              <w:top w:val="single" w:sz="6" w:space="0" w:color="000000"/>
              <w:bottom w:val="double" w:sz="6" w:space="0" w:color="000000"/>
            </w:tcBorders>
            <w:shd w:val="clear" w:color="auto" w:fill="CCEEFF"/>
            <w:vAlign w:val="bottom"/>
            <w:hideMark/>
          </w:tcPr>
          <w:p w14:paraId="634E36E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E5FBE" w14:textId="77777777" w:rsidR="00000000" w:rsidRDefault="00942225">
            <w:pPr>
              <w:divId w:val="2147119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CBCB9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D4E82AC" w14:textId="77777777" w:rsidR="00000000" w:rsidRDefault="00942225">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shd w:val="clear" w:color="auto" w:fill="CCEEFF"/>
            <w:vAlign w:val="bottom"/>
            <w:hideMark/>
          </w:tcPr>
          <w:p w14:paraId="47F7F55F" w14:textId="77777777" w:rsidR="00000000" w:rsidRDefault="00942225">
            <w:pPr>
              <w:rPr>
                <w:rFonts w:eastAsia="Times New Roman"/>
                <w:sz w:val="20"/>
                <w:szCs w:val="20"/>
              </w:rPr>
            </w:pPr>
          </w:p>
        </w:tc>
      </w:tr>
    </w:tbl>
    <w:p w14:paraId="57D69192" w14:textId="77777777" w:rsidR="00000000" w:rsidRDefault="00942225">
      <w:pPr>
        <w:spacing w:line="288" w:lineRule="auto"/>
        <w:jc w:val="center"/>
        <w:divId w:val="166941144"/>
        <w:rPr>
          <w:rFonts w:eastAsia="Times New Roman"/>
          <w:sz w:val="20"/>
          <w:szCs w:val="20"/>
        </w:rPr>
      </w:pPr>
    </w:p>
    <w:p w14:paraId="5D9B706B" w14:textId="77777777" w:rsidR="00000000" w:rsidRDefault="00942225">
      <w:pPr>
        <w:spacing w:line="288" w:lineRule="auto"/>
        <w:jc w:val="both"/>
        <w:divId w:val="166941144"/>
        <w:rPr>
          <w:rFonts w:eastAsia="Times New Roman"/>
          <w:sz w:val="20"/>
          <w:szCs w:val="20"/>
        </w:rPr>
      </w:pPr>
    </w:p>
    <w:p w14:paraId="2F34A5AB" w14:textId="77777777" w:rsidR="00000000" w:rsidRDefault="00942225">
      <w:pPr>
        <w:spacing w:line="288" w:lineRule="auto"/>
        <w:jc w:val="both"/>
        <w:divId w:val="166941144"/>
        <w:rPr>
          <w:rFonts w:eastAsia="Times New Roman"/>
          <w:sz w:val="20"/>
          <w:szCs w:val="20"/>
        </w:rPr>
      </w:pPr>
    </w:p>
    <w:p w14:paraId="11C4611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presents the supplemental cash flow information:</w:t>
      </w:r>
    </w:p>
    <w:p w14:paraId="35CCC21C" w14:textId="77777777" w:rsidR="00000000" w:rsidRDefault="00942225">
      <w:pPr>
        <w:spacing w:line="288" w:lineRule="auto"/>
        <w:jc w:val="both"/>
        <w:divId w:val="1669411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5437"/>
        <w:gridCol w:w="105"/>
        <w:gridCol w:w="139"/>
        <w:gridCol w:w="1118"/>
        <w:gridCol w:w="112"/>
        <w:gridCol w:w="105"/>
        <w:gridCol w:w="133"/>
        <w:gridCol w:w="1118"/>
        <w:gridCol w:w="39"/>
      </w:tblGrid>
      <w:tr w:rsidR="00000000" w14:paraId="1FFC27A4" w14:textId="77777777">
        <w:trPr>
          <w:divId w:val="1169757462"/>
          <w:jc w:val="center"/>
        </w:trPr>
        <w:tc>
          <w:tcPr>
            <w:tcW w:w="0" w:type="auto"/>
            <w:gridSpan w:val="9"/>
            <w:vAlign w:val="center"/>
            <w:hideMark/>
          </w:tcPr>
          <w:p w14:paraId="0B3F8C75" w14:textId="77777777" w:rsidR="00000000" w:rsidRDefault="00942225">
            <w:pPr>
              <w:spacing w:line="288" w:lineRule="auto"/>
              <w:jc w:val="both"/>
              <w:rPr>
                <w:rFonts w:eastAsia="Times New Roman"/>
                <w:sz w:val="20"/>
                <w:szCs w:val="20"/>
              </w:rPr>
            </w:pPr>
          </w:p>
        </w:tc>
      </w:tr>
      <w:tr w:rsidR="00000000" w14:paraId="70C00C11" w14:textId="77777777">
        <w:trPr>
          <w:divId w:val="1169757462"/>
          <w:jc w:val="center"/>
        </w:trPr>
        <w:tc>
          <w:tcPr>
            <w:tcW w:w="3300" w:type="pct"/>
            <w:vAlign w:val="center"/>
            <w:hideMark/>
          </w:tcPr>
          <w:p w14:paraId="27898ED4" w14:textId="77777777" w:rsidR="00000000" w:rsidRDefault="00942225">
            <w:pPr>
              <w:rPr>
                <w:rFonts w:eastAsia="Times New Roman"/>
                <w:sz w:val="20"/>
                <w:szCs w:val="20"/>
              </w:rPr>
            </w:pPr>
          </w:p>
        </w:tc>
        <w:tc>
          <w:tcPr>
            <w:tcW w:w="50" w:type="pct"/>
            <w:vAlign w:val="center"/>
            <w:hideMark/>
          </w:tcPr>
          <w:p w14:paraId="63392318" w14:textId="77777777" w:rsidR="00000000" w:rsidRDefault="00942225">
            <w:pPr>
              <w:rPr>
                <w:rFonts w:eastAsia="Times New Roman"/>
                <w:sz w:val="20"/>
                <w:szCs w:val="20"/>
              </w:rPr>
            </w:pPr>
          </w:p>
        </w:tc>
        <w:tc>
          <w:tcPr>
            <w:tcW w:w="50" w:type="pct"/>
            <w:vAlign w:val="center"/>
            <w:hideMark/>
          </w:tcPr>
          <w:p w14:paraId="220445E2" w14:textId="77777777" w:rsidR="00000000" w:rsidRDefault="00942225">
            <w:pPr>
              <w:rPr>
                <w:rFonts w:eastAsia="Times New Roman"/>
                <w:sz w:val="20"/>
                <w:szCs w:val="20"/>
              </w:rPr>
            </w:pPr>
          </w:p>
        </w:tc>
        <w:tc>
          <w:tcPr>
            <w:tcW w:w="700" w:type="pct"/>
            <w:vAlign w:val="center"/>
            <w:hideMark/>
          </w:tcPr>
          <w:p w14:paraId="18F9B3BD" w14:textId="77777777" w:rsidR="00000000" w:rsidRDefault="00942225">
            <w:pPr>
              <w:rPr>
                <w:rFonts w:eastAsia="Times New Roman"/>
                <w:sz w:val="20"/>
                <w:szCs w:val="20"/>
              </w:rPr>
            </w:pPr>
          </w:p>
        </w:tc>
        <w:tc>
          <w:tcPr>
            <w:tcW w:w="50" w:type="pct"/>
            <w:vAlign w:val="center"/>
            <w:hideMark/>
          </w:tcPr>
          <w:p w14:paraId="3E711BD2" w14:textId="77777777" w:rsidR="00000000" w:rsidRDefault="00942225">
            <w:pPr>
              <w:rPr>
                <w:rFonts w:eastAsia="Times New Roman"/>
                <w:sz w:val="20"/>
                <w:szCs w:val="20"/>
              </w:rPr>
            </w:pPr>
          </w:p>
        </w:tc>
        <w:tc>
          <w:tcPr>
            <w:tcW w:w="50" w:type="pct"/>
            <w:vAlign w:val="center"/>
            <w:hideMark/>
          </w:tcPr>
          <w:p w14:paraId="1445300B" w14:textId="77777777" w:rsidR="00000000" w:rsidRDefault="00942225">
            <w:pPr>
              <w:rPr>
                <w:rFonts w:eastAsia="Times New Roman"/>
                <w:sz w:val="20"/>
                <w:szCs w:val="20"/>
              </w:rPr>
            </w:pPr>
          </w:p>
        </w:tc>
        <w:tc>
          <w:tcPr>
            <w:tcW w:w="50" w:type="pct"/>
            <w:vAlign w:val="center"/>
            <w:hideMark/>
          </w:tcPr>
          <w:p w14:paraId="3D50C6ED" w14:textId="77777777" w:rsidR="00000000" w:rsidRDefault="00942225">
            <w:pPr>
              <w:rPr>
                <w:rFonts w:eastAsia="Times New Roman"/>
                <w:sz w:val="20"/>
                <w:szCs w:val="20"/>
              </w:rPr>
            </w:pPr>
          </w:p>
        </w:tc>
        <w:tc>
          <w:tcPr>
            <w:tcW w:w="700" w:type="pct"/>
            <w:vAlign w:val="center"/>
            <w:hideMark/>
          </w:tcPr>
          <w:p w14:paraId="5EEC3D06" w14:textId="77777777" w:rsidR="00000000" w:rsidRDefault="00942225">
            <w:pPr>
              <w:rPr>
                <w:rFonts w:eastAsia="Times New Roman"/>
                <w:sz w:val="20"/>
                <w:szCs w:val="20"/>
              </w:rPr>
            </w:pPr>
          </w:p>
        </w:tc>
        <w:tc>
          <w:tcPr>
            <w:tcW w:w="50" w:type="pct"/>
            <w:vAlign w:val="center"/>
            <w:hideMark/>
          </w:tcPr>
          <w:p w14:paraId="27EE0199" w14:textId="77777777" w:rsidR="00000000" w:rsidRDefault="00942225">
            <w:pPr>
              <w:rPr>
                <w:rFonts w:eastAsia="Times New Roman"/>
                <w:sz w:val="20"/>
                <w:szCs w:val="20"/>
              </w:rPr>
            </w:pPr>
          </w:p>
        </w:tc>
      </w:tr>
      <w:tr w:rsidR="00000000" w14:paraId="636E7DD6" w14:textId="77777777">
        <w:trPr>
          <w:divId w:val="1169757462"/>
          <w:jc w:val="center"/>
        </w:trPr>
        <w:tc>
          <w:tcPr>
            <w:tcW w:w="0" w:type="auto"/>
            <w:vMerge w:val="restart"/>
            <w:tcMar>
              <w:top w:w="30" w:type="dxa"/>
              <w:left w:w="30" w:type="dxa"/>
              <w:bottom w:w="30" w:type="dxa"/>
              <w:right w:w="30" w:type="dxa"/>
            </w:tcMar>
            <w:vAlign w:val="bottom"/>
            <w:hideMark/>
          </w:tcPr>
          <w:p w14:paraId="129BDEF1"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00C47349" w14:textId="77777777" w:rsidR="00000000" w:rsidRDefault="00942225">
            <w:pPr>
              <w:divId w:val="115641020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B875FAF" w14:textId="77777777" w:rsidR="00000000" w:rsidRDefault="00942225">
            <w:pPr>
              <w:jc w:val="center"/>
              <w:rPr>
                <w:rFonts w:eastAsia="Times New Roman"/>
                <w:sz w:val="16"/>
                <w:szCs w:val="16"/>
              </w:rPr>
            </w:pPr>
            <w:r>
              <w:rPr>
                <w:rFonts w:ascii="Times_New_Roman" w:eastAsia="Times New Roman" w:hAnsi="Times_New_Roman"/>
                <w:b/>
                <w:bCs/>
                <w:sz w:val="16"/>
                <w:szCs w:val="16"/>
              </w:rPr>
              <w:t>Three months ended March 31</w:t>
            </w:r>
          </w:p>
        </w:tc>
      </w:tr>
      <w:tr w:rsidR="00000000" w14:paraId="0C525865" w14:textId="77777777">
        <w:trPr>
          <w:divId w:val="1169757462"/>
          <w:jc w:val="center"/>
        </w:trPr>
        <w:tc>
          <w:tcPr>
            <w:tcW w:w="0" w:type="auto"/>
            <w:vMerge/>
            <w:vAlign w:val="center"/>
            <w:hideMark/>
          </w:tcPr>
          <w:p w14:paraId="20DE681A"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0F4C7814" w14:textId="77777777" w:rsidR="00000000" w:rsidRDefault="00942225">
            <w:pPr>
              <w:divId w:val="200601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3A74773" w14:textId="77777777" w:rsidR="00000000" w:rsidRDefault="00942225">
            <w:pPr>
              <w:jc w:val="center"/>
              <w:rPr>
                <w:rFonts w:eastAsia="Times New Roman"/>
                <w:sz w:val="16"/>
                <w:szCs w:val="16"/>
              </w:rPr>
            </w:pPr>
            <w:r>
              <w:rPr>
                <w:rFonts w:ascii="Times_New_Roman" w:eastAsia="Times New Roman" w:hAnsi="Times_New_Roman"/>
                <w:b/>
                <w:bCs/>
                <w:sz w:val="16"/>
                <w:szCs w:val="16"/>
              </w:rPr>
              <w:t>2020</w:t>
            </w:r>
          </w:p>
        </w:tc>
        <w:tc>
          <w:tcPr>
            <w:tcW w:w="0" w:type="auto"/>
            <w:tcMar>
              <w:top w:w="30" w:type="dxa"/>
              <w:left w:w="30" w:type="dxa"/>
              <w:bottom w:w="30" w:type="dxa"/>
              <w:right w:w="30" w:type="dxa"/>
            </w:tcMar>
            <w:vAlign w:val="bottom"/>
            <w:hideMark/>
          </w:tcPr>
          <w:p w14:paraId="436CB263" w14:textId="77777777" w:rsidR="00000000" w:rsidRDefault="00942225">
            <w:pPr>
              <w:divId w:val="18679811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C044EDD" w14:textId="77777777" w:rsidR="00000000" w:rsidRDefault="00942225">
            <w:pPr>
              <w:jc w:val="center"/>
              <w:rPr>
                <w:rFonts w:eastAsia="Times New Roman"/>
                <w:sz w:val="16"/>
                <w:szCs w:val="16"/>
              </w:rPr>
            </w:pPr>
            <w:r>
              <w:rPr>
                <w:rFonts w:ascii="Times_New_Roman" w:eastAsia="Times New Roman" w:hAnsi="Times_New_Roman"/>
                <w:b/>
                <w:bCs/>
                <w:sz w:val="16"/>
                <w:szCs w:val="16"/>
              </w:rPr>
              <w:t>2019</w:t>
            </w:r>
          </w:p>
        </w:tc>
      </w:tr>
      <w:tr w:rsidR="00000000" w14:paraId="34117E88" w14:textId="77777777">
        <w:trPr>
          <w:divId w:val="1169757462"/>
          <w:jc w:val="center"/>
        </w:trPr>
        <w:tc>
          <w:tcPr>
            <w:tcW w:w="0" w:type="auto"/>
            <w:shd w:val="clear" w:color="auto" w:fill="CCEEFF"/>
            <w:tcMar>
              <w:top w:w="30" w:type="dxa"/>
              <w:left w:w="30" w:type="dxa"/>
              <w:bottom w:w="30" w:type="dxa"/>
              <w:right w:w="30" w:type="dxa"/>
            </w:tcMar>
            <w:vAlign w:val="bottom"/>
            <w:hideMark/>
          </w:tcPr>
          <w:p w14:paraId="4E15C194" w14:textId="77777777" w:rsidR="00000000" w:rsidRDefault="00942225">
            <w:pPr>
              <w:rPr>
                <w:rFonts w:eastAsia="Times New Roman"/>
                <w:sz w:val="20"/>
                <w:szCs w:val="20"/>
              </w:rPr>
            </w:pPr>
            <w:r>
              <w:rPr>
                <w:rFonts w:ascii="inherit" w:eastAsia="Times New Roman" w:hAnsi="inherit"/>
                <w:sz w:val="20"/>
                <w:szCs w:val="20"/>
              </w:rPr>
              <w:t>Cash paid for amounts included in the measurement of lease liabilities:</w:t>
            </w:r>
          </w:p>
        </w:tc>
        <w:tc>
          <w:tcPr>
            <w:tcW w:w="0" w:type="auto"/>
            <w:shd w:val="clear" w:color="auto" w:fill="CCEEFF"/>
            <w:tcMar>
              <w:top w:w="30" w:type="dxa"/>
              <w:left w:w="30" w:type="dxa"/>
              <w:bottom w:w="30" w:type="dxa"/>
              <w:right w:w="30" w:type="dxa"/>
            </w:tcMar>
            <w:vAlign w:val="bottom"/>
            <w:hideMark/>
          </w:tcPr>
          <w:p w14:paraId="33B02F05" w14:textId="77777777" w:rsidR="00000000" w:rsidRDefault="00942225">
            <w:pPr>
              <w:divId w:val="21376744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08AE02" w14:textId="77777777" w:rsidR="00000000" w:rsidRDefault="00942225">
            <w:pPr>
              <w:divId w:val="1218737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083860" w14:textId="77777777" w:rsidR="00000000" w:rsidRDefault="00942225">
            <w:pPr>
              <w:divId w:val="4231905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6796D0" w14:textId="77777777" w:rsidR="00000000" w:rsidRDefault="00942225">
            <w:pPr>
              <w:divId w:val="1095899502"/>
              <w:rPr>
                <w:rFonts w:eastAsia="Times New Roman"/>
                <w:sz w:val="20"/>
                <w:szCs w:val="20"/>
              </w:rPr>
            </w:pPr>
            <w:r>
              <w:rPr>
                <w:rFonts w:ascii="inherit" w:eastAsia="Times New Roman" w:hAnsi="inherit"/>
                <w:sz w:val="20"/>
                <w:szCs w:val="20"/>
              </w:rPr>
              <w:t> </w:t>
            </w:r>
          </w:p>
        </w:tc>
      </w:tr>
      <w:tr w:rsidR="00000000" w14:paraId="481C581E" w14:textId="77777777">
        <w:trPr>
          <w:divId w:val="1169757462"/>
          <w:jc w:val="center"/>
        </w:trPr>
        <w:tc>
          <w:tcPr>
            <w:tcW w:w="0" w:type="auto"/>
            <w:tcMar>
              <w:top w:w="30" w:type="dxa"/>
              <w:left w:w="30" w:type="dxa"/>
              <w:bottom w:w="30" w:type="dxa"/>
              <w:right w:w="30" w:type="dxa"/>
            </w:tcMar>
            <w:vAlign w:val="bottom"/>
            <w:hideMark/>
          </w:tcPr>
          <w:p w14:paraId="1E300080" w14:textId="77777777" w:rsidR="00000000" w:rsidRDefault="00942225">
            <w:pPr>
              <w:rPr>
                <w:rFonts w:eastAsia="Times New Roman"/>
                <w:sz w:val="20"/>
                <w:szCs w:val="20"/>
              </w:rPr>
            </w:pPr>
            <w:r>
              <w:rPr>
                <w:rFonts w:ascii="inherit" w:eastAsia="Times New Roman" w:hAnsi="inherit"/>
                <w:sz w:val="20"/>
                <w:szCs w:val="20"/>
              </w:rPr>
              <w:t>         Operating cash flows from operating leases</w:t>
            </w:r>
          </w:p>
        </w:tc>
        <w:tc>
          <w:tcPr>
            <w:tcW w:w="0" w:type="auto"/>
            <w:tcMar>
              <w:top w:w="30" w:type="dxa"/>
              <w:left w:w="30" w:type="dxa"/>
              <w:bottom w:w="30" w:type="dxa"/>
              <w:right w:w="30" w:type="dxa"/>
            </w:tcMar>
            <w:vAlign w:val="bottom"/>
            <w:hideMark/>
          </w:tcPr>
          <w:p w14:paraId="328FE0DA" w14:textId="77777777" w:rsidR="00000000" w:rsidRDefault="00942225">
            <w:pPr>
              <w:divId w:val="728066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B1E76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80857CE" w14:textId="77777777" w:rsidR="00000000" w:rsidRDefault="00942225">
            <w:pPr>
              <w:jc w:val="right"/>
              <w:rPr>
                <w:rFonts w:eastAsia="Times New Roman"/>
                <w:sz w:val="20"/>
                <w:szCs w:val="20"/>
              </w:rPr>
            </w:pPr>
            <w:r>
              <w:rPr>
                <w:rFonts w:ascii="inherit" w:eastAsia="Times New Roman" w:hAnsi="inherit"/>
                <w:b/>
                <w:bCs/>
                <w:sz w:val="20"/>
                <w:szCs w:val="20"/>
              </w:rPr>
              <w:t>30</w:t>
            </w:r>
          </w:p>
        </w:tc>
        <w:tc>
          <w:tcPr>
            <w:tcW w:w="0" w:type="auto"/>
            <w:vAlign w:val="bottom"/>
            <w:hideMark/>
          </w:tcPr>
          <w:p w14:paraId="031D427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48AC344" w14:textId="77777777" w:rsidR="00000000" w:rsidRDefault="00942225">
            <w:pPr>
              <w:divId w:val="1289623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71D5D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C260E58" w14:textId="77777777" w:rsidR="00000000" w:rsidRDefault="00942225">
            <w:pPr>
              <w:jc w:val="right"/>
              <w:rPr>
                <w:rFonts w:eastAsia="Times New Roman"/>
                <w:sz w:val="20"/>
                <w:szCs w:val="20"/>
              </w:rPr>
            </w:pPr>
            <w:r>
              <w:rPr>
                <w:rFonts w:ascii="inherit" w:eastAsia="Times New Roman" w:hAnsi="inherit"/>
                <w:sz w:val="20"/>
                <w:szCs w:val="20"/>
              </w:rPr>
              <w:t>32</w:t>
            </w:r>
          </w:p>
        </w:tc>
        <w:tc>
          <w:tcPr>
            <w:tcW w:w="0" w:type="auto"/>
            <w:vAlign w:val="bottom"/>
            <w:hideMark/>
          </w:tcPr>
          <w:p w14:paraId="0B01335E" w14:textId="77777777" w:rsidR="00000000" w:rsidRDefault="00942225">
            <w:pPr>
              <w:rPr>
                <w:rFonts w:eastAsia="Times New Roman"/>
                <w:sz w:val="20"/>
                <w:szCs w:val="20"/>
              </w:rPr>
            </w:pPr>
          </w:p>
        </w:tc>
      </w:tr>
      <w:tr w:rsidR="00000000" w14:paraId="67FFDA62" w14:textId="77777777">
        <w:trPr>
          <w:divId w:val="1169757462"/>
          <w:jc w:val="center"/>
        </w:trPr>
        <w:tc>
          <w:tcPr>
            <w:tcW w:w="0" w:type="auto"/>
            <w:shd w:val="clear" w:color="auto" w:fill="CCEEFF"/>
            <w:tcMar>
              <w:top w:w="30" w:type="dxa"/>
              <w:left w:w="30" w:type="dxa"/>
              <w:bottom w:w="30" w:type="dxa"/>
              <w:right w:w="30" w:type="dxa"/>
            </w:tcMar>
            <w:vAlign w:val="bottom"/>
            <w:hideMark/>
          </w:tcPr>
          <w:p w14:paraId="026D4EDE" w14:textId="77777777" w:rsidR="00000000" w:rsidRDefault="00942225">
            <w:pPr>
              <w:rPr>
                <w:rFonts w:eastAsia="Times New Roman"/>
                <w:sz w:val="20"/>
                <w:szCs w:val="20"/>
              </w:rPr>
            </w:pPr>
            <w:r>
              <w:rPr>
                <w:rFonts w:ascii="inherit" w:eastAsia="Times New Roman" w:hAnsi="inherit"/>
                <w:sz w:val="20"/>
                <w:szCs w:val="20"/>
              </w:rPr>
              <w:t>         Operating cash flows from finance leases</w:t>
            </w:r>
          </w:p>
        </w:tc>
        <w:tc>
          <w:tcPr>
            <w:tcW w:w="0" w:type="auto"/>
            <w:shd w:val="clear" w:color="auto" w:fill="CCEEFF"/>
            <w:tcMar>
              <w:top w:w="30" w:type="dxa"/>
              <w:left w:w="30" w:type="dxa"/>
              <w:bottom w:w="30" w:type="dxa"/>
              <w:right w:w="30" w:type="dxa"/>
            </w:tcMar>
            <w:vAlign w:val="bottom"/>
            <w:hideMark/>
          </w:tcPr>
          <w:p w14:paraId="36775791" w14:textId="77777777" w:rsidR="00000000" w:rsidRDefault="00942225">
            <w:pPr>
              <w:divId w:val="590695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67230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5EB6B939"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shd w:val="clear" w:color="auto" w:fill="CCEEFF"/>
            <w:vAlign w:val="bottom"/>
            <w:hideMark/>
          </w:tcPr>
          <w:p w14:paraId="22ECB41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4F3BF" w14:textId="77777777" w:rsidR="00000000" w:rsidRDefault="00942225">
            <w:pPr>
              <w:divId w:val="837498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7C7E517"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0AAC833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31AE7E" w14:textId="77777777" w:rsidR="00000000" w:rsidRDefault="00942225">
            <w:pPr>
              <w:rPr>
                <w:rFonts w:eastAsia="Times New Roman"/>
                <w:sz w:val="20"/>
                <w:szCs w:val="20"/>
              </w:rPr>
            </w:pPr>
          </w:p>
        </w:tc>
      </w:tr>
      <w:tr w:rsidR="00000000" w14:paraId="2F028333" w14:textId="77777777">
        <w:trPr>
          <w:divId w:val="1169757462"/>
          <w:jc w:val="center"/>
        </w:trPr>
        <w:tc>
          <w:tcPr>
            <w:tcW w:w="0" w:type="auto"/>
            <w:tcMar>
              <w:top w:w="30" w:type="dxa"/>
              <w:left w:w="30" w:type="dxa"/>
              <w:bottom w:w="30" w:type="dxa"/>
              <w:right w:w="30" w:type="dxa"/>
            </w:tcMar>
            <w:vAlign w:val="bottom"/>
            <w:hideMark/>
          </w:tcPr>
          <w:p w14:paraId="5D69CDCC"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Financing cash flows from finance leases</w:t>
            </w:r>
          </w:p>
        </w:tc>
        <w:tc>
          <w:tcPr>
            <w:tcW w:w="0" w:type="auto"/>
            <w:tcMar>
              <w:top w:w="30" w:type="dxa"/>
              <w:left w:w="30" w:type="dxa"/>
              <w:bottom w:w="30" w:type="dxa"/>
              <w:right w:w="30" w:type="dxa"/>
            </w:tcMar>
            <w:vAlign w:val="bottom"/>
            <w:hideMark/>
          </w:tcPr>
          <w:p w14:paraId="3F08F00A" w14:textId="77777777" w:rsidR="00000000" w:rsidRDefault="00942225">
            <w:pPr>
              <w:divId w:val="226771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ED7CC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5D9EE7C"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049EEA5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F9180B2" w14:textId="77777777" w:rsidR="00000000" w:rsidRDefault="00942225">
            <w:pPr>
              <w:divId w:val="966736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030C1F"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BF4EAD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DE1EB09" w14:textId="77777777" w:rsidR="00000000" w:rsidRDefault="00942225">
            <w:pPr>
              <w:rPr>
                <w:rFonts w:eastAsia="Times New Roman"/>
                <w:sz w:val="20"/>
                <w:szCs w:val="20"/>
              </w:rPr>
            </w:pPr>
          </w:p>
        </w:tc>
      </w:tr>
      <w:tr w:rsidR="00000000" w14:paraId="537DF801" w14:textId="77777777">
        <w:trPr>
          <w:divId w:val="1169757462"/>
          <w:jc w:val="center"/>
        </w:trPr>
        <w:tc>
          <w:tcPr>
            <w:tcW w:w="0" w:type="auto"/>
            <w:shd w:val="clear" w:color="auto" w:fill="CCEEFF"/>
            <w:tcMar>
              <w:top w:w="30" w:type="dxa"/>
              <w:left w:w="30" w:type="dxa"/>
              <w:bottom w:w="30" w:type="dxa"/>
              <w:right w:w="30" w:type="dxa"/>
            </w:tcMar>
            <w:vAlign w:val="bottom"/>
            <w:hideMark/>
          </w:tcPr>
          <w:p w14:paraId="0E700795" w14:textId="77777777" w:rsidR="00000000" w:rsidRDefault="00942225">
            <w:pPr>
              <w:rPr>
                <w:rFonts w:eastAsia="Times New Roman"/>
                <w:sz w:val="20"/>
                <w:szCs w:val="20"/>
              </w:rPr>
            </w:pPr>
            <w:r>
              <w:rPr>
                <w:rFonts w:ascii="inherit" w:eastAsia="Times New Roman" w:hAnsi="inherit"/>
                <w:sz w:val="20"/>
                <w:szCs w:val="20"/>
              </w:rPr>
              <w:t>Lease Assets Obtained in Exchange for Lease Obligations</w:t>
            </w:r>
          </w:p>
        </w:tc>
        <w:tc>
          <w:tcPr>
            <w:tcW w:w="0" w:type="auto"/>
            <w:shd w:val="clear" w:color="auto" w:fill="CCEEFF"/>
            <w:tcMar>
              <w:top w:w="30" w:type="dxa"/>
              <w:left w:w="30" w:type="dxa"/>
              <w:bottom w:w="30" w:type="dxa"/>
              <w:right w:w="30" w:type="dxa"/>
            </w:tcMar>
            <w:vAlign w:val="bottom"/>
            <w:hideMark/>
          </w:tcPr>
          <w:p w14:paraId="7ADFA09D" w14:textId="77777777" w:rsidR="00000000" w:rsidRDefault="00942225">
            <w:pPr>
              <w:divId w:val="5115771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219DCB" w14:textId="77777777" w:rsidR="00000000" w:rsidRDefault="00942225">
            <w:pPr>
              <w:divId w:val="589628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AF7133" w14:textId="77777777" w:rsidR="00000000" w:rsidRDefault="00942225">
            <w:pPr>
              <w:divId w:val="185170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96A67D" w14:textId="77777777" w:rsidR="00000000" w:rsidRDefault="00942225">
            <w:pPr>
              <w:divId w:val="421071237"/>
              <w:rPr>
                <w:rFonts w:eastAsia="Times New Roman"/>
                <w:sz w:val="20"/>
                <w:szCs w:val="20"/>
              </w:rPr>
            </w:pPr>
            <w:r>
              <w:rPr>
                <w:rFonts w:ascii="inherit" w:eastAsia="Times New Roman" w:hAnsi="inherit"/>
                <w:sz w:val="20"/>
                <w:szCs w:val="20"/>
              </w:rPr>
              <w:t> </w:t>
            </w:r>
          </w:p>
        </w:tc>
      </w:tr>
      <w:tr w:rsidR="00000000" w14:paraId="2D9F4EF2" w14:textId="77777777">
        <w:trPr>
          <w:divId w:val="1169757462"/>
          <w:jc w:val="center"/>
        </w:trPr>
        <w:tc>
          <w:tcPr>
            <w:tcW w:w="0" w:type="auto"/>
            <w:tcMar>
              <w:top w:w="30" w:type="dxa"/>
              <w:left w:w="540" w:type="dxa"/>
              <w:bottom w:w="30" w:type="dxa"/>
              <w:right w:w="30" w:type="dxa"/>
            </w:tcMar>
            <w:vAlign w:val="bottom"/>
            <w:hideMark/>
          </w:tcPr>
          <w:p w14:paraId="22A01C1A" w14:textId="77777777" w:rsidR="00000000" w:rsidRDefault="00942225">
            <w:pPr>
              <w:rPr>
                <w:rFonts w:eastAsia="Times New Roman"/>
                <w:sz w:val="20"/>
                <w:szCs w:val="20"/>
              </w:rPr>
            </w:pPr>
            <w:r>
              <w:rPr>
                <w:rFonts w:ascii="inherit" w:eastAsia="Times New Roman" w:hAnsi="inherit"/>
                <w:sz w:val="20"/>
                <w:szCs w:val="20"/>
              </w:rPr>
              <w:t>Operating Leases</w:t>
            </w:r>
          </w:p>
        </w:tc>
        <w:tc>
          <w:tcPr>
            <w:tcW w:w="0" w:type="auto"/>
            <w:tcMar>
              <w:top w:w="30" w:type="dxa"/>
              <w:left w:w="30" w:type="dxa"/>
              <w:bottom w:w="30" w:type="dxa"/>
              <w:right w:w="30" w:type="dxa"/>
            </w:tcMar>
            <w:vAlign w:val="bottom"/>
            <w:hideMark/>
          </w:tcPr>
          <w:p w14:paraId="7362CDD6" w14:textId="77777777" w:rsidR="00000000" w:rsidRDefault="00942225">
            <w:pPr>
              <w:divId w:val="943881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7F740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4929F3D"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Mar>
              <w:top w:w="30" w:type="dxa"/>
              <w:left w:w="0" w:type="dxa"/>
              <w:bottom w:w="30" w:type="dxa"/>
              <w:right w:w="30" w:type="dxa"/>
            </w:tcMar>
            <w:vAlign w:val="bottom"/>
            <w:hideMark/>
          </w:tcPr>
          <w:p w14:paraId="27F39C3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7BC8E2C" w14:textId="77777777" w:rsidR="00000000" w:rsidRDefault="00942225">
            <w:pPr>
              <w:divId w:val="15381982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7A6FD8F"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C5A2D0B" w14:textId="77777777" w:rsidR="00000000" w:rsidRDefault="00942225">
            <w:pPr>
              <w:jc w:val="right"/>
              <w:rPr>
                <w:rFonts w:eastAsia="Times New Roman"/>
                <w:sz w:val="20"/>
                <w:szCs w:val="20"/>
              </w:rPr>
            </w:pPr>
            <w:r>
              <w:rPr>
                <w:rFonts w:ascii="inherit" w:eastAsia="Times New Roman" w:hAnsi="inherit"/>
                <w:sz w:val="20"/>
                <w:szCs w:val="20"/>
              </w:rPr>
              <w:t>12</w:t>
            </w:r>
          </w:p>
        </w:tc>
        <w:tc>
          <w:tcPr>
            <w:tcW w:w="0" w:type="auto"/>
            <w:vAlign w:val="bottom"/>
            <w:hideMark/>
          </w:tcPr>
          <w:p w14:paraId="3A7ECD86" w14:textId="77777777" w:rsidR="00000000" w:rsidRDefault="00942225">
            <w:pPr>
              <w:rPr>
                <w:rFonts w:eastAsia="Times New Roman"/>
                <w:sz w:val="20"/>
                <w:szCs w:val="20"/>
              </w:rPr>
            </w:pPr>
          </w:p>
        </w:tc>
      </w:tr>
      <w:tr w:rsidR="00000000" w14:paraId="3275F586" w14:textId="77777777">
        <w:trPr>
          <w:divId w:val="1169757462"/>
          <w:jc w:val="center"/>
        </w:trPr>
        <w:tc>
          <w:tcPr>
            <w:tcW w:w="0" w:type="auto"/>
            <w:shd w:val="clear" w:color="auto" w:fill="CCEEFF"/>
            <w:tcMar>
              <w:top w:w="30" w:type="dxa"/>
              <w:left w:w="540" w:type="dxa"/>
              <w:bottom w:w="30" w:type="dxa"/>
              <w:right w:w="30" w:type="dxa"/>
            </w:tcMar>
            <w:vAlign w:val="bottom"/>
            <w:hideMark/>
          </w:tcPr>
          <w:p w14:paraId="53A45568" w14:textId="77777777" w:rsidR="00000000" w:rsidRDefault="00942225">
            <w:pPr>
              <w:rPr>
                <w:rFonts w:eastAsia="Times New Roman"/>
                <w:sz w:val="20"/>
                <w:szCs w:val="20"/>
              </w:rPr>
            </w:pPr>
            <w:r>
              <w:rPr>
                <w:rFonts w:ascii="inherit" w:eastAsia="Times New Roman" w:hAnsi="inherit"/>
                <w:sz w:val="20"/>
                <w:szCs w:val="20"/>
              </w:rPr>
              <w:t>Finance Leases</w:t>
            </w:r>
          </w:p>
        </w:tc>
        <w:tc>
          <w:tcPr>
            <w:tcW w:w="0" w:type="auto"/>
            <w:shd w:val="clear" w:color="auto" w:fill="CCEEFF"/>
            <w:tcMar>
              <w:top w:w="30" w:type="dxa"/>
              <w:left w:w="30" w:type="dxa"/>
              <w:bottom w:w="30" w:type="dxa"/>
              <w:right w:w="30" w:type="dxa"/>
            </w:tcMar>
            <w:vAlign w:val="bottom"/>
            <w:hideMark/>
          </w:tcPr>
          <w:p w14:paraId="626D5929" w14:textId="77777777" w:rsidR="00000000" w:rsidRDefault="00942225">
            <w:pPr>
              <w:divId w:val="781728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80266B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F2A6440" w14:textId="77777777" w:rsidR="00000000" w:rsidRDefault="00942225">
            <w:pPr>
              <w:jc w:val="right"/>
              <w:rPr>
                <w:rFonts w:eastAsia="Times New Roman"/>
                <w:sz w:val="20"/>
                <w:szCs w:val="20"/>
              </w:rPr>
            </w:pPr>
            <w:r>
              <w:rPr>
                <w:rFonts w:ascii="inherit" w:eastAsia="Times New Roman" w:hAnsi="inherit"/>
                <w:b/>
                <w:bCs/>
                <w:sz w:val="20"/>
                <w:szCs w:val="20"/>
              </w:rPr>
              <w:t>8</w:t>
            </w:r>
          </w:p>
        </w:tc>
        <w:tc>
          <w:tcPr>
            <w:tcW w:w="0" w:type="auto"/>
            <w:shd w:val="clear" w:color="auto" w:fill="CCEEFF"/>
            <w:vAlign w:val="bottom"/>
            <w:hideMark/>
          </w:tcPr>
          <w:p w14:paraId="0854BDD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030193" w14:textId="77777777" w:rsidR="00000000" w:rsidRDefault="00942225">
            <w:pPr>
              <w:divId w:val="3473415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60278A"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D9A961"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C43DCAE" w14:textId="77777777" w:rsidR="00000000" w:rsidRDefault="00942225">
            <w:pPr>
              <w:rPr>
                <w:rFonts w:eastAsia="Times New Roman"/>
                <w:sz w:val="20"/>
                <w:szCs w:val="20"/>
              </w:rPr>
            </w:pPr>
          </w:p>
        </w:tc>
      </w:tr>
    </w:tbl>
    <w:p w14:paraId="7258E83F" w14:textId="77777777" w:rsidR="00000000" w:rsidRDefault="00942225">
      <w:pPr>
        <w:spacing w:line="288" w:lineRule="auto"/>
        <w:jc w:val="center"/>
        <w:divId w:val="166941144"/>
        <w:rPr>
          <w:rFonts w:eastAsia="Times New Roman"/>
          <w:sz w:val="20"/>
          <w:szCs w:val="20"/>
        </w:rPr>
      </w:pPr>
    </w:p>
    <w:p w14:paraId="57D2BF88" w14:textId="77777777" w:rsidR="00000000" w:rsidRDefault="00942225">
      <w:pPr>
        <w:spacing w:line="288" w:lineRule="auto"/>
        <w:jc w:val="both"/>
        <w:divId w:val="166941144"/>
        <w:rPr>
          <w:rFonts w:eastAsia="Times New Roman"/>
          <w:sz w:val="20"/>
          <w:szCs w:val="20"/>
        </w:rPr>
      </w:pPr>
    </w:p>
    <w:p w14:paraId="4B0AADF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reconciles the undiscounted cash flows for each of the first five years and total of the remaining years to the finance lease liabilities and operating lease liabilities recorded on the Condensed Consolidated Balance Sheet as of</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2020:</w:t>
      </w:r>
    </w:p>
    <w:p w14:paraId="73C14D66" w14:textId="77777777" w:rsidR="00000000" w:rsidRDefault="00942225">
      <w:pPr>
        <w:spacing w:line="288" w:lineRule="auto"/>
        <w:jc w:val="both"/>
        <w:divId w:val="166941144"/>
        <w:rPr>
          <w:rFonts w:eastAsia="Times New Roman"/>
          <w:sz w:val="20"/>
          <w:szCs w:val="20"/>
        </w:rPr>
      </w:pPr>
    </w:p>
    <w:p w14:paraId="59C32C60" w14:textId="77777777" w:rsidR="00000000" w:rsidRDefault="00942225">
      <w:pPr>
        <w:divId w:val="1930044340"/>
        <w:rPr>
          <w:rFonts w:eastAsia="Times New Roman"/>
          <w:sz w:val="20"/>
          <w:szCs w:val="20"/>
        </w:rPr>
      </w:pPr>
    </w:p>
    <w:p w14:paraId="2F8A557D" w14:textId="77777777" w:rsidR="00000000" w:rsidRDefault="00942225">
      <w:pPr>
        <w:spacing w:line="288" w:lineRule="auto"/>
        <w:jc w:val="center"/>
        <w:divId w:val="1390765429"/>
        <w:rPr>
          <w:rFonts w:eastAsia="Times New Roman"/>
          <w:sz w:val="20"/>
          <w:szCs w:val="20"/>
        </w:rPr>
      </w:pPr>
      <w:r>
        <w:rPr>
          <w:rFonts w:ascii="inherit" w:eastAsia="Times New Roman" w:hAnsi="inherit"/>
          <w:sz w:val="20"/>
          <w:szCs w:val="20"/>
        </w:rPr>
        <w:t>25</w:t>
      </w:r>
    </w:p>
    <w:p w14:paraId="68FE647D" w14:textId="77777777" w:rsidR="00000000" w:rsidRDefault="00942225">
      <w:pPr>
        <w:divId w:val="166941144"/>
        <w:rPr>
          <w:rFonts w:eastAsia="Times New Roman"/>
          <w:sz w:val="20"/>
          <w:szCs w:val="20"/>
        </w:rPr>
      </w:pPr>
      <w:r>
        <w:rPr>
          <w:rFonts w:eastAsia="Times New Roman"/>
          <w:sz w:val="20"/>
          <w:szCs w:val="20"/>
        </w:rPr>
        <w:pict w14:anchorId="33489D41">
          <v:rect id="_x0000_i1050" style="width:0;height:1.5pt" o:hralign="center" o:hrstd="t" o:hr="t" fillcolor="#a0a0a0" stroked="f"/>
        </w:pict>
      </w:r>
    </w:p>
    <w:p w14:paraId="02620593" w14:textId="77777777" w:rsidR="00000000" w:rsidRDefault="00942225">
      <w:pPr>
        <w:spacing w:line="288" w:lineRule="auto"/>
        <w:divId w:val="1926645635"/>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57C9D0A" w14:textId="77777777" w:rsidR="00000000" w:rsidRDefault="00942225">
      <w:pPr>
        <w:spacing w:line="288" w:lineRule="auto"/>
        <w:jc w:val="center"/>
        <w:divId w:val="1926645635"/>
        <w:rPr>
          <w:rFonts w:eastAsia="Times New Roman"/>
          <w:sz w:val="20"/>
          <w:szCs w:val="20"/>
        </w:rPr>
      </w:pPr>
      <w:r>
        <w:rPr>
          <w:rFonts w:ascii="inherit" w:eastAsia="Times New Roman" w:hAnsi="inherit"/>
          <w:b/>
          <w:bCs/>
          <w:sz w:val="20"/>
          <w:szCs w:val="20"/>
        </w:rPr>
        <w:t>NCR Corporation</w:t>
      </w:r>
    </w:p>
    <w:p w14:paraId="18A14ACD" w14:textId="77777777" w:rsidR="00000000" w:rsidRDefault="00942225">
      <w:pPr>
        <w:spacing w:line="288" w:lineRule="auto"/>
        <w:jc w:val="center"/>
        <w:divId w:val="1926645635"/>
        <w:rPr>
          <w:rFonts w:eastAsia="Times New Roman"/>
          <w:sz w:val="20"/>
          <w:szCs w:val="20"/>
        </w:rPr>
      </w:pPr>
      <w:r>
        <w:rPr>
          <w:rFonts w:ascii="inherit" w:eastAsia="Times New Roman" w:hAnsi="inherit"/>
          <w:b/>
          <w:bCs/>
          <w:sz w:val="20"/>
          <w:szCs w:val="20"/>
        </w:rPr>
        <w:t>Notes to Condensed Consolidated Financial Statements (Unaudited)—(Continued)</w:t>
      </w:r>
    </w:p>
    <w:p w14:paraId="7EBF4D7C" w14:textId="77777777" w:rsidR="00000000" w:rsidRDefault="00942225">
      <w:pPr>
        <w:divId w:val="211813428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4920"/>
        <w:gridCol w:w="105"/>
        <w:gridCol w:w="133"/>
        <w:gridCol w:w="1348"/>
        <w:gridCol w:w="107"/>
        <w:gridCol w:w="105"/>
        <w:gridCol w:w="133"/>
        <w:gridCol w:w="1348"/>
        <w:gridCol w:w="107"/>
      </w:tblGrid>
      <w:tr w:rsidR="00000000" w14:paraId="5A733B2E" w14:textId="77777777">
        <w:trPr>
          <w:divId w:val="496843265"/>
          <w:jc w:val="center"/>
        </w:trPr>
        <w:tc>
          <w:tcPr>
            <w:tcW w:w="0" w:type="auto"/>
            <w:gridSpan w:val="9"/>
            <w:vAlign w:val="center"/>
            <w:hideMark/>
          </w:tcPr>
          <w:p w14:paraId="0C0C99C1" w14:textId="77777777" w:rsidR="00000000" w:rsidRDefault="00942225">
            <w:pPr>
              <w:rPr>
                <w:rFonts w:eastAsia="Times New Roman"/>
                <w:sz w:val="20"/>
                <w:szCs w:val="20"/>
              </w:rPr>
            </w:pPr>
          </w:p>
        </w:tc>
      </w:tr>
      <w:tr w:rsidR="00000000" w14:paraId="751DCA75" w14:textId="77777777">
        <w:trPr>
          <w:divId w:val="496843265"/>
          <w:jc w:val="center"/>
        </w:trPr>
        <w:tc>
          <w:tcPr>
            <w:tcW w:w="3000" w:type="pct"/>
            <w:vAlign w:val="center"/>
            <w:hideMark/>
          </w:tcPr>
          <w:p w14:paraId="11B24B26" w14:textId="77777777" w:rsidR="00000000" w:rsidRDefault="00942225">
            <w:pPr>
              <w:rPr>
                <w:rFonts w:eastAsia="Times New Roman"/>
                <w:sz w:val="20"/>
                <w:szCs w:val="20"/>
              </w:rPr>
            </w:pPr>
          </w:p>
        </w:tc>
        <w:tc>
          <w:tcPr>
            <w:tcW w:w="50" w:type="pct"/>
            <w:vAlign w:val="center"/>
            <w:hideMark/>
          </w:tcPr>
          <w:p w14:paraId="7FF9B8CF" w14:textId="77777777" w:rsidR="00000000" w:rsidRDefault="00942225">
            <w:pPr>
              <w:rPr>
                <w:rFonts w:eastAsia="Times New Roman"/>
                <w:sz w:val="20"/>
                <w:szCs w:val="20"/>
              </w:rPr>
            </w:pPr>
          </w:p>
        </w:tc>
        <w:tc>
          <w:tcPr>
            <w:tcW w:w="50" w:type="pct"/>
            <w:vAlign w:val="center"/>
            <w:hideMark/>
          </w:tcPr>
          <w:p w14:paraId="2A33CC65" w14:textId="77777777" w:rsidR="00000000" w:rsidRDefault="00942225">
            <w:pPr>
              <w:rPr>
                <w:rFonts w:eastAsia="Times New Roman"/>
                <w:sz w:val="20"/>
                <w:szCs w:val="20"/>
              </w:rPr>
            </w:pPr>
          </w:p>
        </w:tc>
        <w:tc>
          <w:tcPr>
            <w:tcW w:w="850" w:type="pct"/>
            <w:vAlign w:val="center"/>
            <w:hideMark/>
          </w:tcPr>
          <w:p w14:paraId="20350773" w14:textId="77777777" w:rsidR="00000000" w:rsidRDefault="00942225">
            <w:pPr>
              <w:rPr>
                <w:rFonts w:eastAsia="Times New Roman"/>
                <w:sz w:val="20"/>
                <w:szCs w:val="20"/>
              </w:rPr>
            </w:pPr>
          </w:p>
        </w:tc>
        <w:tc>
          <w:tcPr>
            <w:tcW w:w="50" w:type="pct"/>
            <w:vAlign w:val="center"/>
            <w:hideMark/>
          </w:tcPr>
          <w:p w14:paraId="2D6B8891" w14:textId="77777777" w:rsidR="00000000" w:rsidRDefault="00942225">
            <w:pPr>
              <w:rPr>
                <w:rFonts w:eastAsia="Times New Roman"/>
                <w:sz w:val="20"/>
                <w:szCs w:val="20"/>
              </w:rPr>
            </w:pPr>
          </w:p>
        </w:tc>
        <w:tc>
          <w:tcPr>
            <w:tcW w:w="50" w:type="pct"/>
            <w:vAlign w:val="center"/>
            <w:hideMark/>
          </w:tcPr>
          <w:p w14:paraId="1162E896" w14:textId="77777777" w:rsidR="00000000" w:rsidRDefault="00942225">
            <w:pPr>
              <w:rPr>
                <w:rFonts w:eastAsia="Times New Roman"/>
                <w:sz w:val="20"/>
                <w:szCs w:val="20"/>
              </w:rPr>
            </w:pPr>
          </w:p>
        </w:tc>
        <w:tc>
          <w:tcPr>
            <w:tcW w:w="50" w:type="pct"/>
            <w:vAlign w:val="center"/>
            <w:hideMark/>
          </w:tcPr>
          <w:p w14:paraId="1A818807" w14:textId="77777777" w:rsidR="00000000" w:rsidRDefault="00942225">
            <w:pPr>
              <w:rPr>
                <w:rFonts w:eastAsia="Times New Roman"/>
                <w:sz w:val="20"/>
                <w:szCs w:val="20"/>
              </w:rPr>
            </w:pPr>
          </w:p>
        </w:tc>
        <w:tc>
          <w:tcPr>
            <w:tcW w:w="850" w:type="pct"/>
            <w:vAlign w:val="center"/>
            <w:hideMark/>
          </w:tcPr>
          <w:p w14:paraId="764C3D98" w14:textId="77777777" w:rsidR="00000000" w:rsidRDefault="00942225">
            <w:pPr>
              <w:rPr>
                <w:rFonts w:eastAsia="Times New Roman"/>
                <w:sz w:val="20"/>
                <w:szCs w:val="20"/>
              </w:rPr>
            </w:pPr>
          </w:p>
        </w:tc>
        <w:tc>
          <w:tcPr>
            <w:tcW w:w="50" w:type="pct"/>
            <w:vAlign w:val="center"/>
            <w:hideMark/>
          </w:tcPr>
          <w:p w14:paraId="65E3F43E" w14:textId="77777777" w:rsidR="00000000" w:rsidRDefault="00942225">
            <w:pPr>
              <w:rPr>
                <w:rFonts w:eastAsia="Times New Roman"/>
                <w:sz w:val="20"/>
                <w:szCs w:val="20"/>
              </w:rPr>
            </w:pPr>
          </w:p>
        </w:tc>
      </w:tr>
      <w:tr w:rsidR="00000000" w14:paraId="065EDC65" w14:textId="77777777">
        <w:trPr>
          <w:divId w:val="496843265"/>
          <w:jc w:val="center"/>
        </w:trPr>
        <w:tc>
          <w:tcPr>
            <w:tcW w:w="0" w:type="auto"/>
            <w:tcMar>
              <w:top w:w="30" w:type="dxa"/>
              <w:left w:w="30" w:type="dxa"/>
              <w:bottom w:w="30" w:type="dxa"/>
              <w:right w:w="30" w:type="dxa"/>
            </w:tcMar>
            <w:vAlign w:val="bottom"/>
            <w:hideMark/>
          </w:tcPr>
          <w:p w14:paraId="12ECE5D7"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53A1BFC" w14:textId="77777777" w:rsidR="00000000" w:rsidRDefault="00942225">
            <w:pPr>
              <w:divId w:val="19846928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5052D6" w14:textId="77777777" w:rsidR="00000000" w:rsidRDefault="00942225">
            <w:pPr>
              <w:jc w:val="center"/>
              <w:rPr>
                <w:rFonts w:eastAsia="Times New Roman"/>
                <w:sz w:val="16"/>
                <w:szCs w:val="16"/>
              </w:rPr>
            </w:pPr>
            <w:r>
              <w:rPr>
                <w:rFonts w:ascii="inherit" w:eastAsia="Times New Roman" w:hAnsi="inherit"/>
                <w:b/>
                <w:bCs/>
                <w:sz w:val="16"/>
                <w:szCs w:val="16"/>
              </w:rPr>
              <w:t>Operating Leases</w:t>
            </w:r>
          </w:p>
        </w:tc>
        <w:tc>
          <w:tcPr>
            <w:tcW w:w="0" w:type="auto"/>
            <w:tcMar>
              <w:top w:w="30" w:type="dxa"/>
              <w:left w:w="30" w:type="dxa"/>
              <w:bottom w:w="30" w:type="dxa"/>
              <w:right w:w="30" w:type="dxa"/>
            </w:tcMar>
            <w:vAlign w:val="bottom"/>
            <w:hideMark/>
          </w:tcPr>
          <w:p w14:paraId="4186AFBD" w14:textId="77777777" w:rsidR="00000000" w:rsidRDefault="00942225">
            <w:pPr>
              <w:divId w:val="1377315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10B0E3" w14:textId="77777777" w:rsidR="00000000" w:rsidRDefault="00942225">
            <w:pPr>
              <w:jc w:val="center"/>
              <w:rPr>
                <w:rFonts w:eastAsia="Times New Roman"/>
                <w:sz w:val="16"/>
                <w:szCs w:val="16"/>
              </w:rPr>
            </w:pPr>
            <w:r>
              <w:rPr>
                <w:rFonts w:ascii="inherit" w:eastAsia="Times New Roman" w:hAnsi="inherit"/>
                <w:b/>
                <w:bCs/>
                <w:sz w:val="16"/>
                <w:szCs w:val="16"/>
              </w:rPr>
              <w:t>Finance Leases</w:t>
            </w:r>
          </w:p>
        </w:tc>
      </w:tr>
      <w:tr w:rsidR="00000000" w14:paraId="50EF6DCA" w14:textId="77777777">
        <w:trPr>
          <w:divId w:val="496843265"/>
          <w:jc w:val="center"/>
        </w:trPr>
        <w:tc>
          <w:tcPr>
            <w:tcW w:w="0" w:type="auto"/>
            <w:shd w:val="clear" w:color="auto" w:fill="CCEEFF"/>
            <w:tcMar>
              <w:top w:w="30" w:type="dxa"/>
              <w:left w:w="30" w:type="dxa"/>
              <w:bottom w:w="30" w:type="dxa"/>
              <w:right w:w="30" w:type="dxa"/>
            </w:tcMar>
            <w:vAlign w:val="bottom"/>
            <w:hideMark/>
          </w:tcPr>
          <w:p w14:paraId="0039BFB3" w14:textId="77777777" w:rsidR="00000000" w:rsidRDefault="00942225">
            <w:pPr>
              <w:rPr>
                <w:rFonts w:eastAsia="Times New Roman"/>
                <w:sz w:val="20"/>
                <w:szCs w:val="20"/>
              </w:rPr>
            </w:pPr>
            <w:r>
              <w:rPr>
                <w:rFonts w:ascii="inherit" w:eastAsia="Times New Roman" w:hAnsi="inherit"/>
                <w:sz w:val="20"/>
                <w:szCs w:val="20"/>
              </w:rPr>
              <w:t>Remainder of 2020</w:t>
            </w:r>
          </w:p>
        </w:tc>
        <w:tc>
          <w:tcPr>
            <w:tcW w:w="0" w:type="auto"/>
            <w:shd w:val="clear" w:color="auto" w:fill="CCEEFF"/>
            <w:tcMar>
              <w:top w:w="30" w:type="dxa"/>
              <w:left w:w="30" w:type="dxa"/>
              <w:bottom w:w="30" w:type="dxa"/>
              <w:right w:w="30" w:type="dxa"/>
            </w:tcMar>
            <w:vAlign w:val="bottom"/>
            <w:hideMark/>
          </w:tcPr>
          <w:p w14:paraId="427BE190" w14:textId="77777777" w:rsidR="00000000" w:rsidRDefault="00942225">
            <w:pPr>
              <w:divId w:val="2081436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89193F"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79A5623" w14:textId="77777777" w:rsidR="00000000" w:rsidRDefault="00942225">
            <w:pPr>
              <w:jc w:val="right"/>
              <w:rPr>
                <w:rFonts w:eastAsia="Times New Roman"/>
                <w:sz w:val="20"/>
                <w:szCs w:val="20"/>
              </w:rPr>
            </w:pPr>
            <w:r>
              <w:rPr>
                <w:rFonts w:ascii="inherit" w:eastAsia="Times New Roman" w:hAnsi="inherit"/>
                <w:sz w:val="20"/>
                <w:szCs w:val="20"/>
              </w:rPr>
              <w:t>88</w:t>
            </w:r>
          </w:p>
        </w:tc>
        <w:tc>
          <w:tcPr>
            <w:tcW w:w="0" w:type="auto"/>
            <w:shd w:val="clear" w:color="auto" w:fill="CCEEFF"/>
            <w:vAlign w:val="bottom"/>
            <w:hideMark/>
          </w:tcPr>
          <w:p w14:paraId="16E744C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4715E9" w14:textId="77777777" w:rsidR="00000000" w:rsidRDefault="00942225">
            <w:pPr>
              <w:divId w:val="2944107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F20504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B49C51"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tcBorders>
              <w:top w:val="single" w:sz="6" w:space="0" w:color="000000"/>
            </w:tcBorders>
            <w:shd w:val="clear" w:color="auto" w:fill="CCEEFF"/>
            <w:vAlign w:val="bottom"/>
            <w:hideMark/>
          </w:tcPr>
          <w:p w14:paraId="2CDDB82D" w14:textId="77777777" w:rsidR="00000000" w:rsidRDefault="00942225">
            <w:pPr>
              <w:rPr>
                <w:rFonts w:eastAsia="Times New Roman"/>
                <w:sz w:val="20"/>
                <w:szCs w:val="20"/>
              </w:rPr>
            </w:pPr>
          </w:p>
        </w:tc>
      </w:tr>
      <w:tr w:rsidR="00000000" w14:paraId="14E04755" w14:textId="77777777">
        <w:trPr>
          <w:divId w:val="496843265"/>
          <w:jc w:val="center"/>
        </w:trPr>
        <w:tc>
          <w:tcPr>
            <w:tcW w:w="0" w:type="auto"/>
            <w:tcMar>
              <w:top w:w="30" w:type="dxa"/>
              <w:left w:w="30" w:type="dxa"/>
              <w:bottom w:w="30" w:type="dxa"/>
              <w:right w:w="30" w:type="dxa"/>
            </w:tcMar>
            <w:vAlign w:val="bottom"/>
            <w:hideMark/>
          </w:tcPr>
          <w:p w14:paraId="0C53B740" w14:textId="77777777" w:rsidR="00000000" w:rsidRDefault="00942225">
            <w:pPr>
              <w:rPr>
                <w:rFonts w:eastAsia="Times New Roman"/>
                <w:sz w:val="20"/>
                <w:szCs w:val="20"/>
              </w:rPr>
            </w:pPr>
            <w:r>
              <w:rPr>
                <w:rFonts w:ascii="inherit" w:eastAsia="Times New Roman" w:hAnsi="inherit"/>
                <w:sz w:val="20"/>
                <w:szCs w:val="20"/>
              </w:rPr>
              <w:t>2021</w:t>
            </w:r>
          </w:p>
        </w:tc>
        <w:tc>
          <w:tcPr>
            <w:tcW w:w="0" w:type="auto"/>
            <w:tcMar>
              <w:top w:w="30" w:type="dxa"/>
              <w:left w:w="30" w:type="dxa"/>
              <w:bottom w:w="30" w:type="dxa"/>
              <w:right w:w="30" w:type="dxa"/>
            </w:tcMar>
            <w:vAlign w:val="bottom"/>
            <w:hideMark/>
          </w:tcPr>
          <w:p w14:paraId="02A9D610" w14:textId="77777777" w:rsidR="00000000" w:rsidRDefault="00942225">
            <w:pPr>
              <w:divId w:val="509952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85E60D" w14:textId="77777777" w:rsidR="00000000" w:rsidRDefault="00942225">
            <w:pPr>
              <w:jc w:val="right"/>
              <w:rPr>
                <w:rFonts w:eastAsia="Times New Roman"/>
                <w:sz w:val="20"/>
                <w:szCs w:val="20"/>
              </w:rPr>
            </w:pPr>
            <w:r>
              <w:rPr>
                <w:rFonts w:ascii="inherit" w:eastAsia="Times New Roman" w:hAnsi="inherit"/>
                <w:sz w:val="20"/>
                <w:szCs w:val="20"/>
              </w:rPr>
              <w:t>86</w:t>
            </w:r>
          </w:p>
        </w:tc>
        <w:tc>
          <w:tcPr>
            <w:tcW w:w="0" w:type="auto"/>
            <w:vAlign w:val="bottom"/>
            <w:hideMark/>
          </w:tcPr>
          <w:p w14:paraId="53D74A1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541CB71" w14:textId="77777777" w:rsidR="00000000" w:rsidRDefault="00942225">
            <w:pPr>
              <w:divId w:val="1731611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26704A" w14:textId="77777777" w:rsidR="00000000" w:rsidRDefault="00942225">
            <w:pPr>
              <w:jc w:val="right"/>
              <w:rPr>
                <w:rFonts w:eastAsia="Times New Roman"/>
                <w:sz w:val="20"/>
                <w:szCs w:val="20"/>
              </w:rPr>
            </w:pPr>
            <w:r>
              <w:rPr>
                <w:rFonts w:ascii="inherit" w:eastAsia="Times New Roman" w:hAnsi="inherit"/>
                <w:sz w:val="20"/>
                <w:szCs w:val="20"/>
              </w:rPr>
              <w:t>14</w:t>
            </w:r>
          </w:p>
        </w:tc>
        <w:tc>
          <w:tcPr>
            <w:tcW w:w="0" w:type="auto"/>
            <w:vAlign w:val="bottom"/>
            <w:hideMark/>
          </w:tcPr>
          <w:p w14:paraId="05AE903E" w14:textId="77777777" w:rsidR="00000000" w:rsidRDefault="00942225">
            <w:pPr>
              <w:rPr>
                <w:rFonts w:eastAsia="Times New Roman"/>
                <w:sz w:val="20"/>
                <w:szCs w:val="20"/>
              </w:rPr>
            </w:pPr>
          </w:p>
        </w:tc>
      </w:tr>
      <w:tr w:rsidR="00000000" w14:paraId="769FEE6A" w14:textId="77777777">
        <w:trPr>
          <w:divId w:val="496843265"/>
          <w:jc w:val="center"/>
        </w:trPr>
        <w:tc>
          <w:tcPr>
            <w:tcW w:w="0" w:type="auto"/>
            <w:shd w:val="clear" w:color="auto" w:fill="CCEEFF"/>
            <w:tcMar>
              <w:top w:w="30" w:type="dxa"/>
              <w:left w:w="30" w:type="dxa"/>
              <w:bottom w:w="30" w:type="dxa"/>
              <w:right w:w="30" w:type="dxa"/>
            </w:tcMar>
            <w:vAlign w:val="bottom"/>
            <w:hideMark/>
          </w:tcPr>
          <w:p w14:paraId="7B1D532E" w14:textId="77777777" w:rsidR="00000000" w:rsidRDefault="00942225">
            <w:pPr>
              <w:rPr>
                <w:rFonts w:eastAsia="Times New Roman"/>
                <w:sz w:val="20"/>
                <w:szCs w:val="20"/>
              </w:rPr>
            </w:pP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14:paraId="2F0CFA9B" w14:textId="77777777" w:rsidR="00000000" w:rsidRDefault="00942225">
            <w:pPr>
              <w:divId w:val="1327132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F6DF8E" w14:textId="77777777" w:rsidR="00000000" w:rsidRDefault="00942225">
            <w:pPr>
              <w:jc w:val="right"/>
              <w:rPr>
                <w:rFonts w:eastAsia="Times New Roman"/>
                <w:sz w:val="20"/>
                <w:szCs w:val="20"/>
              </w:rPr>
            </w:pPr>
            <w:r>
              <w:rPr>
                <w:rFonts w:ascii="inherit" w:eastAsia="Times New Roman" w:hAnsi="inherit"/>
                <w:sz w:val="20"/>
                <w:szCs w:val="20"/>
              </w:rPr>
              <w:t>64</w:t>
            </w:r>
          </w:p>
        </w:tc>
        <w:tc>
          <w:tcPr>
            <w:tcW w:w="0" w:type="auto"/>
            <w:shd w:val="clear" w:color="auto" w:fill="CCEEFF"/>
            <w:vAlign w:val="bottom"/>
            <w:hideMark/>
          </w:tcPr>
          <w:p w14:paraId="5CEB1CD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EE855" w14:textId="77777777" w:rsidR="00000000" w:rsidRDefault="00942225">
            <w:pPr>
              <w:divId w:val="1337340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E3D880"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14:paraId="2FF57540" w14:textId="77777777" w:rsidR="00000000" w:rsidRDefault="00942225">
            <w:pPr>
              <w:rPr>
                <w:rFonts w:eastAsia="Times New Roman"/>
                <w:sz w:val="20"/>
                <w:szCs w:val="20"/>
              </w:rPr>
            </w:pPr>
          </w:p>
        </w:tc>
      </w:tr>
      <w:tr w:rsidR="00000000" w14:paraId="77DDDDBE" w14:textId="77777777">
        <w:trPr>
          <w:divId w:val="496843265"/>
          <w:jc w:val="center"/>
        </w:trPr>
        <w:tc>
          <w:tcPr>
            <w:tcW w:w="0" w:type="auto"/>
            <w:tcMar>
              <w:top w:w="30" w:type="dxa"/>
              <w:left w:w="30" w:type="dxa"/>
              <w:bottom w:w="30" w:type="dxa"/>
              <w:right w:w="30" w:type="dxa"/>
            </w:tcMar>
            <w:vAlign w:val="bottom"/>
            <w:hideMark/>
          </w:tcPr>
          <w:p w14:paraId="708A545D" w14:textId="77777777" w:rsidR="00000000" w:rsidRDefault="00942225">
            <w:pPr>
              <w:rPr>
                <w:rFonts w:eastAsia="Times New Roman"/>
                <w:sz w:val="20"/>
                <w:szCs w:val="20"/>
              </w:rPr>
            </w:pPr>
            <w:r>
              <w:rPr>
                <w:rFonts w:ascii="inherit" w:eastAsia="Times New Roman" w:hAnsi="inherit"/>
                <w:sz w:val="20"/>
                <w:szCs w:val="20"/>
              </w:rPr>
              <w:t>2023</w:t>
            </w:r>
          </w:p>
        </w:tc>
        <w:tc>
          <w:tcPr>
            <w:tcW w:w="0" w:type="auto"/>
            <w:tcMar>
              <w:top w:w="30" w:type="dxa"/>
              <w:left w:w="30" w:type="dxa"/>
              <w:bottom w:w="30" w:type="dxa"/>
              <w:right w:w="30" w:type="dxa"/>
            </w:tcMar>
            <w:vAlign w:val="bottom"/>
            <w:hideMark/>
          </w:tcPr>
          <w:p w14:paraId="05D3575E" w14:textId="77777777" w:rsidR="00000000" w:rsidRDefault="00942225">
            <w:pPr>
              <w:divId w:val="301663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B7410" w14:textId="77777777" w:rsidR="00000000" w:rsidRDefault="00942225">
            <w:pPr>
              <w:jc w:val="right"/>
              <w:rPr>
                <w:rFonts w:eastAsia="Times New Roman"/>
                <w:sz w:val="20"/>
                <w:szCs w:val="20"/>
              </w:rPr>
            </w:pPr>
            <w:r>
              <w:rPr>
                <w:rFonts w:ascii="inherit" w:eastAsia="Times New Roman" w:hAnsi="inherit"/>
                <w:sz w:val="20"/>
                <w:szCs w:val="20"/>
              </w:rPr>
              <w:t>44</w:t>
            </w:r>
          </w:p>
        </w:tc>
        <w:tc>
          <w:tcPr>
            <w:tcW w:w="0" w:type="auto"/>
            <w:vAlign w:val="bottom"/>
            <w:hideMark/>
          </w:tcPr>
          <w:p w14:paraId="7330452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DD9E3FA" w14:textId="77777777" w:rsidR="00000000" w:rsidRDefault="00942225">
            <w:pPr>
              <w:divId w:val="2197553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0BBC92"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vAlign w:val="bottom"/>
            <w:hideMark/>
          </w:tcPr>
          <w:p w14:paraId="1C4E0336" w14:textId="77777777" w:rsidR="00000000" w:rsidRDefault="00942225">
            <w:pPr>
              <w:rPr>
                <w:rFonts w:eastAsia="Times New Roman"/>
                <w:sz w:val="20"/>
                <w:szCs w:val="20"/>
              </w:rPr>
            </w:pPr>
          </w:p>
        </w:tc>
      </w:tr>
      <w:tr w:rsidR="00000000" w14:paraId="11E7D3FC" w14:textId="77777777">
        <w:trPr>
          <w:divId w:val="496843265"/>
          <w:jc w:val="center"/>
        </w:trPr>
        <w:tc>
          <w:tcPr>
            <w:tcW w:w="0" w:type="auto"/>
            <w:shd w:val="clear" w:color="auto" w:fill="CCEEFF"/>
            <w:tcMar>
              <w:top w:w="30" w:type="dxa"/>
              <w:left w:w="30" w:type="dxa"/>
              <w:bottom w:w="30" w:type="dxa"/>
              <w:right w:w="30" w:type="dxa"/>
            </w:tcMar>
            <w:vAlign w:val="bottom"/>
            <w:hideMark/>
          </w:tcPr>
          <w:p w14:paraId="1590CBE5" w14:textId="77777777" w:rsidR="00000000" w:rsidRDefault="00942225">
            <w:pPr>
              <w:rPr>
                <w:rFonts w:eastAsia="Times New Roman"/>
                <w:sz w:val="20"/>
                <w:szCs w:val="20"/>
              </w:rPr>
            </w:pPr>
            <w:r>
              <w:rPr>
                <w:rFonts w:ascii="inherit" w:eastAsia="Times New Roman" w:hAnsi="inherit"/>
                <w:sz w:val="20"/>
                <w:szCs w:val="20"/>
              </w:rPr>
              <w:t>2024</w:t>
            </w:r>
          </w:p>
        </w:tc>
        <w:tc>
          <w:tcPr>
            <w:tcW w:w="0" w:type="auto"/>
            <w:shd w:val="clear" w:color="auto" w:fill="CCEEFF"/>
            <w:tcMar>
              <w:top w:w="30" w:type="dxa"/>
              <w:left w:w="30" w:type="dxa"/>
              <w:bottom w:w="30" w:type="dxa"/>
              <w:right w:w="30" w:type="dxa"/>
            </w:tcMar>
            <w:vAlign w:val="bottom"/>
            <w:hideMark/>
          </w:tcPr>
          <w:p w14:paraId="6EEACC0E" w14:textId="77777777" w:rsidR="00000000" w:rsidRDefault="00942225">
            <w:pPr>
              <w:divId w:val="1374185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A33A4F"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shd w:val="clear" w:color="auto" w:fill="CCEEFF"/>
            <w:vAlign w:val="bottom"/>
            <w:hideMark/>
          </w:tcPr>
          <w:p w14:paraId="5100C10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A7C65" w14:textId="77777777" w:rsidR="00000000" w:rsidRDefault="00942225">
            <w:pPr>
              <w:divId w:val="757755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82E76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F4943E" w14:textId="77777777" w:rsidR="00000000" w:rsidRDefault="00942225">
            <w:pPr>
              <w:rPr>
                <w:rFonts w:eastAsia="Times New Roman"/>
                <w:sz w:val="20"/>
                <w:szCs w:val="20"/>
              </w:rPr>
            </w:pPr>
          </w:p>
        </w:tc>
      </w:tr>
      <w:tr w:rsidR="00000000" w14:paraId="622009AF" w14:textId="77777777">
        <w:trPr>
          <w:divId w:val="496843265"/>
          <w:jc w:val="center"/>
        </w:trPr>
        <w:tc>
          <w:tcPr>
            <w:tcW w:w="0" w:type="auto"/>
            <w:tcMar>
              <w:top w:w="30" w:type="dxa"/>
              <w:left w:w="30" w:type="dxa"/>
              <w:bottom w:w="30" w:type="dxa"/>
              <w:right w:w="30" w:type="dxa"/>
            </w:tcMar>
            <w:vAlign w:val="bottom"/>
            <w:hideMark/>
          </w:tcPr>
          <w:p w14:paraId="05BC2CA3" w14:textId="77777777" w:rsidR="00000000" w:rsidRDefault="00942225">
            <w:pPr>
              <w:rPr>
                <w:rFonts w:eastAsia="Times New Roman"/>
                <w:sz w:val="20"/>
                <w:szCs w:val="20"/>
              </w:rPr>
            </w:pPr>
            <w:r>
              <w:rPr>
                <w:rFonts w:ascii="inherit" w:eastAsia="Times New Roman" w:hAnsi="inherit"/>
                <w:sz w:val="20"/>
                <w:szCs w:val="20"/>
              </w:rPr>
              <w:t>Thereafter</w:t>
            </w:r>
          </w:p>
        </w:tc>
        <w:tc>
          <w:tcPr>
            <w:tcW w:w="0" w:type="auto"/>
            <w:tcMar>
              <w:top w:w="30" w:type="dxa"/>
              <w:left w:w="30" w:type="dxa"/>
              <w:bottom w:w="30" w:type="dxa"/>
              <w:right w:w="30" w:type="dxa"/>
            </w:tcMar>
            <w:vAlign w:val="bottom"/>
            <w:hideMark/>
          </w:tcPr>
          <w:p w14:paraId="1F0924A3" w14:textId="77777777" w:rsidR="00000000" w:rsidRDefault="00942225">
            <w:pPr>
              <w:divId w:val="21379459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CF3644" w14:textId="77777777" w:rsidR="00000000" w:rsidRDefault="00942225">
            <w:pPr>
              <w:jc w:val="right"/>
              <w:rPr>
                <w:rFonts w:eastAsia="Times New Roman"/>
                <w:sz w:val="20"/>
                <w:szCs w:val="20"/>
              </w:rPr>
            </w:pPr>
            <w:r>
              <w:rPr>
                <w:rFonts w:ascii="inherit" w:eastAsia="Times New Roman" w:hAnsi="inherit"/>
                <w:sz w:val="20"/>
                <w:szCs w:val="20"/>
              </w:rPr>
              <w:t>272</w:t>
            </w:r>
          </w:p>
        </w:tc>
        <w:tc>
          <w:tcPr>
            <w:tcW w:w="0" w:type="auto"/>
            <w:tcBorders>
              <w:bottom w:val="single" w:sz="6" w:space="0" w:color="000000"/>
            </w:tcBorders>
            <w:vAlign w:val="bottom"/>
            <w:hideMark/>
          </w:tcPr>
          <w:p w14:paraId="7461994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F41488D" w14:textId="77777777" w:rsidR="00000000" w:rsidRDefault="00942225">
            <w:pPr>
              <w:divId w:val="9259206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891F7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588F4B1" w14:textId="77777777" w:rsidR="00000000" w:rsidRDefault="00942225">
            <w:pPr>
              <w:rPr>
                <w:rFonts w:eastAsia="Times New Roman"/>
                <w:sz w:val="20"/>
                <w:szCs w:val="20"/>
              </w:rPr>
            </w:pPr>
          </w:p>
        </w:tc>
      </w:tr>
      <w:tr w:rsidR="00000000" w14:paraId="6032DC6D" w14:textId="77777777">
        <w:trPr>
          <w:divId w:val="496843265"/>
          <w:jc w:val="center"/>
        </w:trPr>
        <w:tc>
          <w:tcPr>
            <w:tcW w:w="0" w:type="auto"/>
            <w:shd w:val="clear" w:color="auto" w:fill="CCEEFF"/>
            <w:tcMar>
              <w:top w:w="30" w:type="dxa"/>
              <w:left w:w="30" w:type="dxa"/>
              <w:bottom w:w="30" w:type="dxa"/>
              <w:right w:w="30" w:type="dxa"/>
            </w:tcMar>
            <w:vAlign w:val="bottom"/>
            <w:hideMark/>
          </w:tcPr>
          <w:p w14:paraId="0220612F" w14:textId="77777777" w:rsidR="00000000" w:rsidRDefault="00942225">
            <w:pPr>
              <w:rPr>
                <w:rFonts w:eastAsia="Times New Roman"/>
                <w:sz w:val="20"/>
                <w:szCs w:val="20"/>
              </w:rPr>
            </w:pPr>
            <w:r>
              <w:rPr>
                <w:rFonts w:ascii="inherit" w:eastAsia="Times New Roman" w:hAnsi="inherit"/>
                <w:sz w:val="20"/>
                <w:szCs w:val="20"/>
              </w:rPr>
              <w:t>Total lease payments</w:t>
            </w:r>
          </w:p>
        </w:tc>
        <w:tc>
          <w:tcPr>
            <w:tcW w:w="0" w:type="auto"/>
            <w:shd w:val="clear" w:color="auto" w:fill="CCEEFF"/>
            <w:tcMar>
              <w:top w:w="30" w:type="dxa"/>
              <w:left w:w="30" w:type="dxa"/>
              <w:bottom w:w="30" w:type="dxa"/>
              <w:right w:w="30" w:type="dxa"/>
            </w:tcMar>
            <w:vAlign w:val="bottom"/>
            <w:hideMark/>
          </w:tcPr>
          <w:p w14:paraId="2F3CFD0D" w14:textId="77777777" w:rsidR="00000000" w:rsidRDefault="00942225">
            <w:pPr>
              <w:divId w:val="1069884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C49F4F" w14:textId="77777777" w:rsidR="00000000" w:rsidRDefault="00942225">
            <w:pPr>
              <w:jc w:val="right"/>
              <w:rPr>
                <w:rFonts w:eastAsia="Times New Roman"/>
                <w:sz w:val="20"/>
                <w:szCs w:val="20"/>
              </w:rPr>
            </w:pPr>
            <w:r>
              <w:rPr>
                <w:rFonts w:ascii="inherit" w:eastAsia="Times New Roman" w:hAnsi="inherit"/>
                <w:sz w:val="20"/>
                <w:szCs w:val="20"/>
              </w:rPr>
              <w:t>592</w:t>
            </w:r>
          </w:p>
        </w:tc>
        <w:tc>
          <w:tcPr>
            <w:tcW w:w="0" w:type="auto"/>
            <w:shd w:val="clear" w:color="auto" w:fill="CCEEFF"/>
            <w:vAlign w:val="bottom"/>
            <w:hideMark/>
          </w:tcPr>
          <w:p w14:paraId="7F20846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409B5" w14:textId="77777777" w:rsidR="00000000" w:rsidRDefault="00942225">
            <w:pPr>
              <w:divId w:val="160316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7537B2" w14:textId="77777777" w:rsidR="00000000" w:rsidRDefault="00942225">
            <w:pPr>
              <w:jc w:val="right"/>
              <w:rPr>
                <w:rFonts w:eastAsia="Times New Roman"/>
                <w:sz w:val="20"/>
                <w:szCs w:val="20"/>
              </w:rPr>
            </w:pPr>
            <w:r>
              <w:rPr>
                <w:rFonts w:ascii="inherit" w:eastAsia="Times New Roman" w:hAnsi="inherit"/>
                <w:sz w:val="20"/>
                <w:szCs w:val="20"/>
              </w:rPr>
              <w:t>43</w:t>
            </w:r>
          </w:p>
        </w:tc>
        <w:tc>
          <w:tcPr>
            <w:tcW w:w="0" w:type="auto"/>
            <w:shd w:val="clear" w:color="auto" w:fill="CCEEFF"/>
            <w:vAlign w:val="bottom"/>
            <w:hideMark/>
          </w:tcPr>
          <w:p w14:paraId="44E6AACA" w14:textId="77777777" w:rsidR="00000000" w:rsidRDefault="00942225">
            <w:pPr>
              <w:rPr>
                <w:rFonts w:eastAsia="Times New Roman"/>
                <w:sz w:val="20"/>
                <w:szCs w:val="20"/>
              </w:rPr>
            </w:pPr>
          </w:p>
        </w:tc>
      </w:tr>
      <w:tr w:rsidR="00000000" w14:paraId="6D2E3C75" w14:textId="77777777">
        <w:trPr>
          <w:divId w:val="496843265"/>
          <w:jc w:val="center"/>
        </w:trPr>
        <w:tc>
          <w:tcPr>
            <w:tcW w:w="0" w:type="auto"/>
            <w:tcMar>
              <w:top w:w="30" w:type="dxa"/>
              <w:left w:w="30" w:type="dxa"/>
              <w:bottom w:w="30" w:type="dxa"/>
              <w:right w:w="30" w:type="dxa"/>
            </w:tcMar>
            <w:vAlign w:val="bottom"/>
            <w:hideMark/>
          </w:tcPr>
          <w:p w14:paraId="1A3F21A9" w14:textId="77777777" w:rsidR="00000000" w:rsidRDefault="00942225">
            <w:pPr>
              <w:rPr>
                <w:rFonts w:eastAsia="Times New Roman"/>
                <w:sz w:val="20"/>
                <w:szCs w:val="20"/>
              </w:rPr>
            </w:pPr>
            <w:r>
              <w:rPr>
                <w:rFonts w:ascii="inherit" w:eastAsia="Times New Roman" w:hAnsi="inherit"/>
                <w:sz w:val="20"/>
                <w:szCs w:val="20"/>
              </w:rPr>
              <w:t>Less: Amount representing interest</w:t>
            </w:r>
          </w:p>
        </w:tc>
        <w:tc>
          <w:tcPr>
            <w:tcW w:w="0" w:type="auto"/>
            <w:tcMar>
              <w:top w:w="30" w:type="dxa"/>
              <w:left w:w="30" w:type="dxa"/>
              <w:bottom w:w="30" w:type="dxa"/>
              <w:right w:w="30" w:type="dxa"/>
            </w:tcMar>
            <w:vAlign w:val="bottom"/>
            <w:hideMark/>
          </w:tcPr>
          <w:p w14:paraId="02FAFEA1" w14:textId="77777777" w:rsidR="00000000" w:rsidRDefault="00942225">
            <w:pPr>
              <w:divId w:val="671876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071CBC" w14:textId="77777777" w:rsidR="00000000" w:rsidRDefault="00942225">
            <w:pPr>
              <w:jc w:val="right"/>
              <w:rPr>
                <w:rFonts w:eastAsia="Times New Roman"/>
                <w:sz w:val="20"/>
                <w:szCs w:val="20"/>
              </w:rPr>
            </w:pPr>
            <w:r>
              <w:rPr>
                <w:rFonts w:ascii="inherit" w:eastAsia="Times New Roman" w:hAnsi="inherit"/>
                <w:sz w:val="20"/>
                <w:szCs w:val="20"/>
              </w:rPr>
              <w:t>(158</w:t>
            </w:r>
          </w:p>
        </w:tc>
        <w:tc>
          <w:tcPr>
            <w:tcW w:w="0" w:type="auto"/>
            <w:tcMar>
              <w:top w:w="30" w:type="dxa"/>
              <w:left w:w="0" w:type="dxa"/>
              <w:bottom w:w="30" w:type="dxa"/>
              <w:right w:w="30" w:type="dxa"/>
            </w:tcMar>
            <w:vAlign w:val="bottom"/>
            <w:hideMark/>
          </w:tcPr>
          <w:p w14:paraId="15E6459F"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E09AFC4" w14:textId="77777777" w:rsidR="00000000" w:rsidRDefault="00942225">
            <w:pPr>
              <w:divId w:val="999849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A8C53A"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29A2FF70" w14:textId="77777777" w:rsidR="00000000" w:rsidRDefault="00942225">
            <w:pPr>
              <w:rPr>
                <w:rFonts w:eastAsia="Times New Roman"/>
                <w:sz w:val="20"/>
                <w:szCs w:val="20"/>
              </w:rPr>
            </w:pPr>
            <w:r>
              <w:rPr>
                <w:rFonts w:ascii="inherit" w:eastAsia="Times New Roman" w:hAnsi="inherit"/>
                <w:sz w:val="20"/>
                <w:szCs w:val="20"/>
              </w:rPr>
              <w:t>)</w:t>
            </w:r>
          </w:p>
        </w:tc>
      </w:tr>
      <w:tr w:rsidR="00000000" w14:paraId="6ADCC843" w14:textId="77777777">
        <w:trPr>
          <w:divId w:val="496843265"/>
          <w:jc w:val="center"/>
        </w:trPr>
        <w:tc>
          <w:tcPr>
            <w:tcW w:w="0" w:type="auto"/>
            <w:shd w:val="clear" w:color="auto" w:fill="CCEEFF"/>
            <w:tcMar>
              <w:top w:w="30" w:type="dxa"/>
              <w:left w:w="30" w:type="dxa"/>
              <w:bottom w:w="30" w:type="dxa"/>
              <w:right w:w="30" w:type="dxa"/>
            </w:tcMar>
            <w:vAlign w:val="bottom"/>
            <w:hideMark/>
          </w:tcPr>
          <w:p w14:paraId="21D24D5E" w14:textId="77777777" w:rsidR="00000000" w:rsidRDefault="00942225">
            <w:pPr>
              <w:rPr>
                <w:rFonts w:eastAsia="Times New Roman"/>
                <w:sz w:val="20"/>
                <w:szCs w:val="20"/>
              </w:rPr>
            </w:pPr>
            <w:r>
              <w:rPr>
                <w:rFonts w:ascii="inherit" w:eastAsia="Times New Roman" w:hAnsi="inherit"/>
                <w:sz w:val="20"/>
                <w:szCs w:val="20"/>
              </w:rPr>
              <w:t>Present value of lease liabilities</w:t>
            </w:r>
          </w:p>
        </w:tc>
        <w:tc>
          <w:tcPr>
            <w:tcW w:w="0" w:type="auto"/>
            <w:shd w:val="clear" w:color="auto" w:fill="CCEEFF"/>
            <w:tcMar>
              <w:top w:w="30" w:type="dxa"/>
              <w:left w:w="30" w:type="dxa"/>
              <w:bottom w:w="30" w:type="dxa"/>
              <w:right w:w="30" w:type="dxa"/>
            </w:tcMar>
            <w:vAlign w:val="bottom"/>
            <w:hideMark/>
          </w:tcPr>
          <w:p w14:paraId="1BEEC22D" w14:textId="77777777" w:rsidR="00000000" w:rsidRDefault="00942225">
            <w:pPr>
              <w:divId w:val="505486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9C069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B50128" w14:textId="77777777" w:rsidR="00000000" w:rsidRDefault="00942225">
            <w:pPr>
              <w:jc w:val="right"/>
              <w:rPr>
                <w:rFonts w:eastAsia="Times New Roman"/>
                <w:sz w:val="20"/>
                <w:szCs w:val="20"/>
              </w:rPr>
            </w:pPr>
            <w:r>
              <w:rPr>
                <w:rFonts w:ascii="inherit" w:eastAsia="Times New Roman" w:hAnsi="inherit"/>
                <w:sz w:val="20"/>
                <w:szCs w:val="20"/>
              </w:rPr>
              <w:t>434</w:t>
            </w:r>
          </w:p>
        </w:tc>
        <w:tc>
          <w:tcPr>
            <w:tcW w:w="0" w:type="auto"/>
            <w:tcBorders>
              <w:top w:val="single" w:sz="6" w:space="0" w:color="000000"/>
              <w:bottom w:val="double" w:sz="6" w:space="0" w:color="000000"/>
            </w:tcBorders>
            <w:shd w:val="clear" w:color="auto" w:fill="CCEEFF"/>
            <w:vAlign w:val="bottom"/>
            <w:hideMark/>
          </w:tcPr>
          <w:p w14:paraId="3FFA278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A871B" w14:textId="77777777" w:rsidR="00000000" w:rsidRDefault="00942225">
            <w:pPr>
              <w:divId w:val="18717996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AE11B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EE988F2" w14:textId="77777777" w:rsidR="00000000" w:rsidRDefault="00942225">
            <w:pPr>
              <w:jc w:val="right"/>
              <w:rPr>
                <w:rFonts w:eastAsia="Times New Roman"/>
                <w:sz w:val="20"/>
                <w:szCs w:val="20"/>
              </w:rPr>
            </w:pPr>
            <w:r>
              <w:rPr>
                <w:rFonts w:ascii="inherit" w:eastAsia="Times New Roman" w:hAnsi="inherit"/>
                <w:sz w:val="20"/>
                <w:szCs w:val="20"/>
              </w:rPr>
              <w:t>41</w:t>
            </w:r>
          </w:p>
        </w:tc>
        <w:tc>
          <w:tcPr>
            <w:tcW w:w="0" w:type="auto"/>
            <w:tcBorders>
              <w:top w:val="single" w:sz="6" w:space="0" w:color="000000"/>
              <w:bottom w:val="double" w:sz="6" w:space="0" w:color="000000"/>
            </w:tcBorders>
            <w:shd w:val="clear" w:color="auto" w:fill="CCEEFF"/>
            <w:vAlign w:val="bottom"/>
            <w:hideMark/>
          </w:tcPr>
          <w:p w14:paraId="003776FF" w14:textId="77777777" w:rsidR="00000000" w:rsidRDefault="00942225">
            <w:pPr>
              <w:rPr>
                <w:rFonts w:eastAsia="Times New Roman"/>
                <w:sz w:val="20"/>
                <w:szCs w:val="20"/>
              </w:rPr>
            </w:pPr>
          </w:p>
        </w:tc>
      </w:tr>
    </w:tbl>
    <w:p w14:paraId="32FB91F3" w14:textId="77777777" w:rsidR="00000000" w:rsidRDefault="00942225">
      <w:pPr>
        <w:spacing w:line="288" w:lineRule="auto"/>
        <w:jc w:val="center"/>
        <w:divId w:val="166941144"/>
        <w:rPr>
          <w:rFonts w:eastAsia="Times New Roman"/>
          <w:sz w:val="20"/>
          <w:szCs w:val="20"/>
        </w:rPr>
      </w:pPr>
    </w:p>
    <w:p w14:paraId="781AF6CF" w14:textId="77777777" w:rsidR="00000000" w:rsidRDefault="00942225">
      <w:pPr>
        <w:spacing w:line="288" w:lineRule="auto"/>
        <w:jc w:val="both"/>
        <w:divId w:val="166941144"/>
        <w:rPr>
          <w:rFonts w:eastAsia="Times New Roman"/>
          <w:sz w:val="20"/>
          <w:szCs w:val="20"/>
        </w:rPr>
      </w:pPr>
    </w:p>
    <w:p w14:paraId="3D7B53B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we have additional operating leases of</w:t>
      </w:r>
      <w:r>
        <w:rPr>
          <w:rFonts w:ascii="inherit" w:eastAsia="Times New Roman" w:hAnsi="inherit"/>
          <w:sz w:val="20"/>
          <w:szCs w:val="20"/>
        </w:rPr>
        <w:t xml:space="preserve"> </w:t>
      </w:r>
      <w:r>
        <w:rPr>
          <w:rFonts w:ascii="inherit" w:eastAsia="Times New Roman" w:hAnsi="inherit"/>
          <w:sz w:val="20"/>
          <w:szCs w:val="20"/>
        </w:rPr>
        <w:t>$73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primarily for a real estate lease in Europe, that have not yet commenced. This operating lease is expected to commence in 2021 with a lease term of</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years.</w:t>
      </w:r>
    </w:p>
    <w:p w14:paraId="3F487345" w14:textId="77777777" w:rsidR="00000000" w:rsidRDefault="00942225">
      <w:pPr>
        <w:spacing w:line="288" w:lineRule="auto"/>
        <w:jc w:val="both"/>
        <w:divId w:val="166941144"/>
        <w:rPr>
          <w:rFonts w:eastAsia="Times New Roman"/>
          <w:sz w:val="20"/>
          <w:szCs w:val="20"/>
        </w:rPr>
      </w:pPr>
    </w:p>
    <w:p w14:paraId="597AF05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presents the weighted average remaining lease term and interest rates:</w:t>
      </w:r>
      <w:r>
        <w:rPr>
          <w:rFonts w:ascii="inherit" w:eastAsia="Times New Roman" w:hAnsi="inherit"/>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5792"/>
        <w:gridCol w:w="105"/>
        <w:gridCol w:w="975"/>
        <w:gridCol w:w="226"/>
        <w:gridCol w:w="1000"/>
        <w:gridCol w:w="208"/>
      </w:tblGrid>
      <w:tr w:rsidR="00000000" w14:paraId="5CB7B312" w14:textId="77777777">
        <w:trPr>
          <w:divId w:val="348918414"/>
          <w:jc w:val="center"/>
        </w:trPr>
        <w:tc>
          <w:tcPr>
            <w:tcW w:w="0" w:type="auto"/>
            <w:gridSpan w:val="6"/>
            <w:vAlign w:val="center"/>
            <w:hideMark/>
          </w:tcPr>
          <w:p w14:paraId="5C62FE03" w14:textId="77777777" w:rsidR="00000000" w:rsidRDefault="00942225">
            <w:pPr>
              <w:spacing w:line="288" w:lineRule="auto"/>
              <w:jc w:val="both"/>
              <w:rPr>
                <w:rFonts w:eastAsia="Times New Roman"/>
                <w:sz w:val="20"/>
                <w:szCs w:val="20"/>
              </w:rPr>
            </w:pPr>
          </w:p>
        </w:tc>
      </w:tr>
      <w:tr w:rsidR="00000000" w14:paraId="799E54CF" w14:textId="77777777">
        <w:trPr>
          <w:divId w:val="348918414"/>
          <w:jc w:val="center"/>
        </w:trPr>
        <w:tc>
          <w:tcPr>
            <w:tcW w:w="3550" w:type="pct"/>
            <w:vAlign w:val="center"/>
            <w:hideMark/>
          </w:tcPr>
          <w:p w14:paraId="0E5DAEA8" w14:textId="77777777" w:rsidR="00000000" w:rsidRDefault="00942225">
            <w:pPr>
              <w:rPr>
                <w:rFonts w:eastAsia="Times New Roman"/>
                <w:sz w:val="20"/>
                <w:szCs w:val="20"/>
              </w:rPr>
            </w:pPr>
          </w:p>
        </w:tc>
        <w:tc>
          <w:tcPr>
            <w:tcW w:w="50" w:type="pct"/>
            <w:vAlign w:val="center"/>
            <w:hideMark/>
          </w:tcPr>
          <w:p w14:paraId="3B0212D6" w14:textId="77777777" w:rsidR="00000000" w:rsidRDefault="00942225">
            <w:pPr>
              <w:rPr>
                <w:rFonts w:eastAsia="Times New Roman"/>
                <w:sz w:val="20"/>
                <w:szCs w:val="20"/>
              </w:rPr>
            </w:pPr>
          </w:p>
        </w:tc>
        <w:tc>
          <w:tcPr>
            <w:tcW w:w="650" w:type="pct"/>
            <w:vAlign w:val="center"/>
            <w:hideMark/>
          </w:tcPr>
          <w:p w14:paraId="5999713C" w14:textId="77777777" w:rsidR="00000000" w:rsidRDefault="00942225">
            <w:pPr>
              <w:rPr>
                <w:rFonts w:eastAsia="Times New Roman"/>
                <w:sz w:val="20"/>
                <w:szCs w:val="20"/>
              </w:rPr>
            </w:pPr>
          </w:p>
        </w:tc>
        <w:tc>
          <w:tcPr>
            <w:tcW w:w="50" w:type="pct"/>
            <w:vAlign w:val="center"/>
            <w:hideMark/>
          </w:tcPr>
          <w:p w14:paraId="6E99EE4D" w14:textId="77777777" w:rsidR="00000000" w:rsidRDefault="00942225">
            <w:pPr>
              <w:rPr>
                <w:rFonts w:eastAsia="Times New Roman"/>
                <w:sz w:val="20"/>
                <w:szCs w:val="20"/>
              </w:rPr>
            </w:pPr>
          </w:p>
        </w:tc>
        <w:tc>
          <w:tcPr>
            <w:tcW w:w="650" w:type="pct"/>
            <w:vAlign w:val="center"/>
            <w:hideMark/>
          </w:tcPr>
          <w:p w14:paraId="2257E235" w14:textId="77777777" w:rsidR="00000000" w:rsidRDefault="00942225">
            <w:pPr>
              <w:rPr>
                <w:rFonts w:eastAsia="Times New Roman"/>
                <w:sz w:val="20"/>
                <w:szCs w:val="20"/>
              </w:rPr>
            </w:pPr>
          </w:p>
        </w:tc>
        <w:tc>
          <w:tcPr>
            <w:tcW w:w="50" w:type="pct"/>
            <w:vAlign w:val="center"/>
            <w:hideMark/>
          </w:tcPr>
          <w:p w14:paraId="208DC3D4" w14:textId="77777777" w:rsidR="00000000" w:rsidRDefault="00942225">
            <w:pPr>
              <w:rPr>
                <w:rFonts w:eastAsia="Times New Roman"/>
                <w:sz w:val="20"/>
                <w:szCs w:val="20"/>
              </w:rPr>
            </w:pPr>
          </w:p>
        </w:tc>
      </w:tr>
      <w:tr w:rsidR="00000000" w14:paraId="5498F336" w14:textId="77777777">
        <w:trPr>
          <w:divId w:val="348918414"/>
          <w:jc w:val="center"/>
        </w:trPr>
        <w:tc>
          <w:tcPr>
            <w:tcW w:w="0" w:type="auto"/>
            <w:tcMar>
              <w:top w:w="30" w:type="dxa"/>
              <w:left w:w="30" w:type="dxa"/>
              <w:bottom w:w="30" w:type="dxa"/>
              <w:right w:w="30" w:type="dxa"/>
            </w:tcMar>
            <w:vAlign w:val="bottom"/>
            <w:hideMark/>
          </w:tcPr>
          <w:p w14:paraId="4A287D43" w14:textId="77777777" w:rsidR="00000000" w:rsidRDefault="00942225">
            <w:pPr>
              <w:divId w:val="1078593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E5A5B1E" w14:textId="77777777" w:rsidR="00000000" w:rsidRDefault="00942225">
            <w:pPr>
              <w:divId w:val="1833328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665754"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gridSpan w:val="2"/>
            <w:tcBorders>
              <w:bottom w:val="single" w:sz="6" w:space="0" w:color="000000"/>
            </w:tcBorders>
            <w:tcMar>
              <w:top w:w="30" w:type="dxa"/>
              <w:left w:w="30" w:type="dxa"/>
              <w:bottom w:w="30" w:type="dxa"/>
              <w:right w:w="30" w:type="dxa"/>
            </w:tcMar>
            <w:vAlign w:val="bottom"/>
            <w:hideMark/>
          </w:tcPr>
          <w:p w14:paraId="60310BA7"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407114C0" w14:textId="77777777">
        <w:trPr>
          <w:divId w:val="348918414"/>
          <w:jc w:val="center"/>
        </w:trPr>
        <w:tc>
          <w:tcPr>
            <w:tcW w:w="0" w:type="auto"/>
            <w:shd w:val="clear" w:color="auto" w:fill="CCEEFF"/>
            <w:tcMar>
              <w:top w:w="30" w:type="dxa"/>
              <w:left w:w="30" w:type="dxa"/>
              <w:bottom w:w="30" w:type="dxa"/>
              <w:right w:w="30" w:type="dxa"/>
            </w:tcMar>
            <w:vAlign w:val="bottom"/>
            <w:hideMark/>
          </w:tcPr>
          <w:p w14:paraId="0AB74DE4" w14:textId="77777777" w:rsidR="00000000" w:rsidRDefault="00942225">
            <w:pPr>
              <w:rPr>
                <w:rFonts w:eastAsia="Times New Roman"/>
                <w:sz w:val="20"/>
                <w:szCs w:val="20"/>
              </w:rPr>
            </w:pPr>
            <w:r>
              <w:rPr>
                <w:rFonts w:ascii="inherit" w:eastAsia="Times New Roman" w:hAnsi="inherit"/>
                <w:sz w:val="20"/>
                <w:szCs w:val="20"/>
              </w:rPr>
              <w:t>Weighted average lease term:</w:t>
            </w:r>
          </w:p>
        </w:tc>
        <w:tc>
          <w:tcPr>
            <w:tcW w:w="0" w:type="auto"/>
            <w:shd w:val="clear" w:color="auto" w:fill="CCEEFF"/>
            <w:tcMar>
              <w:top w:w="30" w:type="dxa"/>
              <w:left w:w="30" w:type="dxa"/>
              <w:bottom w:w="30" w:type="dxa"/>
              <w:right w:w="30" w:type="dxa"/>
            </w:tcMar>
            <w:vAlign w:val="bottom"/>
            <w:hideMark/>
          </w:tcPr>
          <w:p w14:paraId="3533CD31" w14:textId="77777777" w:rsidR="00000000" w:rsidRDefault="00942225">
            <w:pPr>
              <w:divId w:val="1390691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F538E78" w14:textId="77777777" w:rsidR="00000000" w:rsidRDefault="00942225">
            <w:pPr>
              <w:divId w:val="257913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38D57E0" w14:textId="77777777" w:rsidR="00000000" w:rsidRDefault="00942225">
            <w:pPr>
              <w:divId w:val="583302097"/>
              <w:rPr>
                <w:rFonts w:eastAsia="Times New Roman"/>
                <w:sz w:val="20"/>
                <w:szCs w:val="20"/>
              </w:rPr>
            </w:pPr>
            <w:r>
              <w:rPr>
                <w:rFonts w:ascii="inherit" w:eastAsia="Times New Roman" w:hAnsi="inherit"/>
                <w:sz w:val="20"/>
                <w:szCs w:val="20"/>
              </w:rPr>
              <w:t> </w:t>
            </w:r>
          </w:p>
        </w:tc>
      </w:tr>
      <w:tr w:rsidR="00000000" w14:paraId="5081B400" w14:textId="77777777">
        <w:trPr>
          <w:divId w:val="348918414"/>
          <w:jc w:val="center"/>
        </w:trPr>
        <w:tc>
          <w:tcPr>
            <w:tcW w:w="0" w:type="auto"/>
            <w:tcMar>
              <w:top w:w="30" w:type="dxa"/>
              <w:left w:w="30" w:type="dxa"/>
              <w:bottom w:w="30" w:type="dxa"/>
              <w:right w:w="30" w:type="dxa"/>
            </w:tcMar>
            <w:vAlign w:val="bottom"/>
            <w:hideMark/>
          </w:tcPr>
          <w:p w14:paraId="4D35E490" w14:textId="77777777" w:rsidR="00000000" w:rsidRDefault="00942225">
            <w:pPr>
              <w:rPr>
                <w:rFonts w:eastAsia="Times New Roman"/>
                <w:sz w:val="20"/>
                <w:szCs w:val="20"/>
              </w:rPr>
            </w:pPr>
            <w:r>
              <w:rPr>
                <w:rFonts w:ascii="inherit" w:eastAsia="Times New Roman" w:hAnsi="inherit"/>
                <w:sz w:val="20"/>
                <w:szCs w:val="20"/>
              </w:rPr>
              <w:t>       Operating leases</w:t>
            </w:r>
          </w:p>
        </w:tc>
        <w:tc>
          <w:tcPr>
            <w:tcW w:w="0" w:type="auto"/>
            <w:tcMar>
              <w:top w:w="30" w:type="dxa"/>
              <w:left w:w="30" w:type="dxa"/>
              <w:bottom w:w="30" w:type="dxa"/>
              <w:right w:w="30" w:type="dxa"/>
            </w:tcMar>
            <w:vAlign w:val="bottom"/>
            <w:hideMark/>
          </w:tcPr>
          <w:p w14:paraId="278E47D9" w14:textId="77777777" w:rsidR="00000000" w:rsidRDefault="00942225">
            <w:pPr>
              <w:divId w:val="1019819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671A04" w14:textId="77777777" w:rsidR="00000000" w:rsidRDefault="00942225">
            <w:pPr>
              <w:jc w:val="right"/>
              <w:rPr>
                <w:rFonts w:eastAsia="Times New Roman"/>
                <w:sz w:val="20"/>
                <w:szCs w:val="20"/>
              </w:rPr>
            </w:pPr>
            <w:r>
              <w:rPr>
                <w:rFonts w:ascii="inherit" w:eastAsia="Times New Roman" w:hAnsi="inherit"/>
                <w:b/>
                <w:bCs/>
                <w:sz w:val="20"/>
                <w:szCs w:val="20"/>
              </w:rPr>
              <w:t>9.1</w:t>
            </w:r>
            <w:r>
              <w:rPr>
                <w:rFonts w:ascii="inherit" w:eastAsia="Times New Roman" w:hAnsi="inherit"/>
                <w:b/>
                <w:bCs/>
                <w:sz w:val="20"/>
                <w:szCs w:val="20"/>
              </w:rPr>
              <w:t xml:space="preserve"> </w:t>
            </w:r>
            <w:r>
              <w:rPr>
                <w:rFonts w:ascii="inherit" w:eastAsia="Times New Roman" w:hAnsi="inherit"/>
                <w:b/>
                <w:bCs/>
                <w:sz w:val="20"/>
                <w:szCs w:val="20"/>
              </w:rPr>
              <w:t>years</w:t>
            </w:r>
          </w:p>
        </w:tc>
        <w:tc>
          <w:tcPr>
            <w:tcW w:w="0" w:type="auto"/>
            <w:vAlign w:val="bottom"/>
            <w:hideMark/>
          </w:tcPr>
          <w:p w14:paraId="465DB82F" w14:textId="77777777" w:rsidR="00000000" w:rsidRDefault="00942225">
            <w:pPr>
              <w:rPr>
                <w:rFonts w:eastAsia="Times New Roman"/>
                <w:sz w:val="20"/>
                <w:szCs w:val="20"/>
              </w:rPr>
            </w:pPr>
          </w:p>
        </w:tc>
        <w:tc>
          <w:tcPr>
            <w:tcW w:w="0" w:type="auto"/>
            <w:tcMar>
              <w:top w:w="30" w:type="dxa"/>
              <w:left w:w="30" w:type="dxa"/>
              <w:bottom w:w="30" w:type="dxa"/>
              <w:right w:w="0" w:type="dxa"/>
            </w:tcMar>
            <w:vAlign w:val="bottom"/>
            <w:hideMark/>
          </w:tcPr>
          <w:p w14:paraId="146FCDC6" w14:textId="77777777" w:rsidR="00000000" w:rsidRDefault="00942225">
            <w:pPr>
              <w:jc w:val="right"/>
              <w:rPr>
                <w:rFonts w:eastAsia="Times New Roman"/>
                <w:sz w:val="20"/>
                <w:szCs w:val="20"/>
              </w:rPr>
            </w:pPr>
            <w:r>
              <w:rPr>
                <w:rFonts w:ascii="inherit" w:eastAsia="Times New Roman" w:hAnsi="inherit"/>
                <w:sz w:val="20"/>
                <w:szCs w:val="20"/>
              </w:rPr>
              <w:t>8.9</w:t>
            </w:r>
            <w:r>
              <w:rPr>
                <w:rFonts w:ascii="inherit" w:eastAsia="Times New Roman" w:hAnsi="inherit"/>
                <w:sz w:val="20"/>
                <w:szCs w:val="20"/>
              </w:rPr>
              <w:t xml:space="preserve"> </w:t>
            </w:r>
            <w:r>
              <w:rPr>
                <w:rFonts w:ascii="inherit" w:eastAsia="Times New Roman" w:hAnsi="inherit"/>
                <w:sz w:val="20"/>
                <w:szCs w:val="20"/>
              </w:rPr>
              <w:t>years</w:t>
            </w:r>
          </w:p>
        </w:tc>
        <w:tc>
          <w:tcPr>
            <w:tcW w:w="0" w:type="auto"/>
            <w:vAlign w:val="bottom"/>
            <w:hideMark/>
          </w:tcPr>
          <w:p w14:paraId="2035F195" w14:textId="77777777" w:rsidR="00000000" w:rsidRDefault="00942225">
            <w:pPr>
              <w:rPr>
                <w:rFonts w:eastAsia="Times New Roman"/>
                <w:sz w:val="20"/>
                <w:szCs w:val="20"/>
              </w:rPr>
            </w:pPr>
          </w:p>
        </w:tc>
      </w:tr>
      <w:tr w:rsidR="00000000" w14:paraId="6C9539E6" w14:textId="77777777">
        <w:trPr>
          <w:divId w:val="348918414"/>
          <w:jc w:val="center"/>
        </w:trPr>
        <w:tc>
          <w:tcPr>
            <w:tcW w:w="0" w:type="auto"/>
            <w:shd w:val="clear" w:color="auto" w:fill="CCEEFF"/>
            <w:tcMar>
              <w:top w:w="30" w:type="dxa"/>
              <w:left w:w="30" w:type="dxa"/>
              <w:bottom w:w="30" w:type="dxa"/>
              <w:right w:w="30" w:type="dxa"/>
            </w:tcMar>
            <w:vAlign w:val="bottom"/>
            <w:hideMark/>
          </w:tcPr>
          <w:p w14:paraId="1AE339CC" w14:textId="77777777" w:rsidR="00000000" w:rsidRDefault="00942225">
            <w:pPr>
              <w:rPr>
                <w:rFonts w:eastAsia="Times New Roman"/>
                <w:sz w:val="20"/>
                <w:szCs w:val="20"/>
              </w:rPr>
            </w:pPr>
            <w:r>
              <w:rPr>
                <w:rFonts w:ascii="inherit" w:eastAsia="Times New Roman" w:hAnsi="inherit"/>
                <w:sz w:val="20"/>
                <w:szCs w:val="20"/>
              </w:rPr>
              <w:t>       Finance leases</w:t>
            </w:r>
          </w:p>
        </w:tc>
        <w:tc>
          <w:tcPr>
            <w:tcW w:w="0" w:type="auto"/>
            <w:shd w:val="clear" w:color="auto" w:fill="CCEEFF"/>
            <w:tcMar>
              <w:top w:w="30" w:type="dxa"/>
              <w:left w:w="30" w:type="dxa"/>
              <w:bottom w:w="30" w:type="dxa"/>
              <w:right w:w="30" w:type="dxa"/>
            </w:tcMar>
            <w:vAlign w:val="bottom"/>
            <w:hideMark/>
          </w:tcPr>
          <w:p w14:paraId="1A2CF9C3" w14:textId="77777777" w:rsidR="00000000" w:rsidRDefault="00942225">
            <w:pPr>
              <w:divId w:val="123929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A767F96" w14:textId="77777777" w:rsidR="00000000" w:rsidRDefault="00942225">
            <w:pPr>
              <w:jc w:val="right"/>
              <w:rPr>
                <w:rFonts w:eastAsia="Times New Roman"/>
                <w:sz w:val="20"/>
                <w:szCs w:val="20"/>
              </w:rPr>
            </w:pPr>
            <w:r>
              <w:rPr>
                <w:rFonts w:ascii="inherit" w:eastAsia="Times New Roman" w:hAnsi="inherit"/>
                <w:b/>
                <w:bCs/>
                <w:sz w:val="20"/>
                <w:szCs w:val="20"/>
              </w:rPr>
              <w:t>3.2</w:t>
            </w:r>
            <w:r>
              <w:rPr>
                <w:rFonts w:ascii="inherit" w:eastAsia="Times New Roman" w:hAnsi="inherit"/>
                <w:b/>
                <w:bCs/>
                <w:sz w:val="20"/>
                <w:szCs w:val="20"/>
              </w:rPr>
              <w:t xml:space="preserve"> </w:t>
            </w:r>
            <w:r>
              <w:rPr>
                <w:rFonts w:ascii="inherit" w:eastAsia="Times New Roman" w:hAnsi="inherit"/>
                <w:b/>
                <w:bCs/>
                <w:sz w:val="20"/>
                <w:szCs w:val="20"/>
              </w:rPr>
              <w:t>years</w:t>
            </w:r>
          </w:p>
        </w:tc>
        <w:tc>
          <w:tcPr>
            <w:tcW w:w="0" w:type="auto"/>
            <w:shd w:val="clear" w:color="auto" w:fill="CCEEFF"/>
            <w:vAlign w:val="bottom"/>
            <w:hideMark/>
          </w:tcPr>
          <w:p w14:paraId="3F097DD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0" w:type="dxa"/>
            </w:tcMar>
            <w:vAlign w:val="bottom"/>
            <w:hideMark/>
          </w:tcPr>
          <w:p w14:paraId="6A2DDE4C" w14:textId="77777777" w:rsidR="00000000" w:rsidRDefault="00942225">
            <w:pPr>
              <w:jc w:val="right"/>
              <w:rPr>
                <w:rFonts w:eastAsia="Times New Roman"/>
                <w:sz w:val="20"/>
                <w:szCs w:val="20"/>
              </w:rPr>
            </w:pP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years</w:t>
            </w:r>
          </w:p>
        </w:tc>
        <w:tc>
          <w:tcPr>
            <w:tcW w:w="0" w:type="auto"/>
            <w:shd w:val="clear" w:color="auto" w:fill="CCEEFF"/>
            <w:vAlign w:val="bottom"/>
            <w:hideMark/>
          </w:tcPr>
          <w:p w14:paraId="7CB5FC19" w14:textId="77777777" w:rsidR="00000000" w:rsidRDefault="00942225">
            <w:pPr>
              <w:rPr>
                <w:rFonts w:eastAsia="Times New Roman"/>
                <w:sz w:val="20"/>
                <w:szCs w:val="20"/>
              </w:rPr>
            </w:pPr>
          </w:p>
        </w:tc>
      </w:tr>
      <w:tr w:rsidR="00000000" w14:paraId="28C0889C" w14:textId="77777777">
        <w:trPr>
          <w:divId w:val="348918414"/>
          <w:jc w:val="center"/>
        </w:trPr>
        <w:tc>
          <w:tcPr>
            <w:tcW w:w="0" w:type="auto"/>
            <w:tcMar>
              <w:top w:w="30" w:type="dxa"/>
              <w:left w:w="30" w:type="dxa"/>
              <w:bottom w:w="30" w:type="dxa"/>
              <w:right w:w="30" w:type="dxa"/>
            </w:tcMar>
            <w:vAlign w:val="bottom"/>
            <w:hideMark/>
          </w:tcPr>
          <w:p w14:paraId="33DB1F45" w14:textId="77777777" w:rsidR="00000000" w:rsidRDefault="00942225">
            <w:pPr>
              <w:rPr>
                <w:rFonts w:eastAsia="Times New Roman"/>
                <w:sz w:val="20"/>
                <w:szCs w:val="20"/>
              </w:rPr>
            </w:pPr>
            <w:r>
              <w:rPr>
                <w:rFonts w:ascii="inherit" w:eastAsia="Times New Roman" w:hAnsi="inherit"/>
                <w:sz w:val="20"/>
                <w:szCs w:val="20"/>
              </w:rPr>
              <w:t>Weighted average interest rates:</w:t>
            </w:r>
          </w:p>
        </w:tc>
        <w:tc>
          <w:tcPr>
            <w:tcW w:w="0" w:type="auto"/>
            <w:tcMar>
              <w:top w:w="30" w:type="dxa"/>
              <w:left w:w="30" w:type="dxa"/>
              <w:bottom w:w="30" w:type="dxa"/>
              <w:right w:w="30" w:type="dxa"/>
            </w:tcMar>
            <w:vAlign w:val="bottom"/>
            <w:hideMark/>
          </w:tcPr>
          <w:p w14:paraId="784B7780" w14:textId="77777777" w:rsidR="00000000" w:rsidRDefault="00942225">
            <w:pPr>
              <w:divId w:val="1148673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23456C0" w14:textId="77777777" w:rsidR="00000000" w:rsidRDefault="00942225">
            <w:pPr>
              <w:divId w:val="1995138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CF0B0EF" w14:textId="77777777" w:rsidR="00000000" w:rsidRDefault="00942225">
            <w:pPr>
              <w:divId w:val="1311592247"/>
              <w:rPr>
                <w:rFonts w:eastAsia="Times New Roman"/>
                <w:sz w:val="20"/>
                <w:szCs w:val="20"/>
              </w:rPr>
            </w:pPr>
            <w:r>
              <w:rPr>
                <w:rFonts w:ascii="inherit" w:eastAsia="Times New Roman" w:hAnsi="inherit"/>
                <w:sz w:val="20"/>
                <w:szCs w:val="20"/>
              </w:rPr>
              <w:t> </w:t>
            </w:r>
          </w:p>
        </w:tc>
      </w:tr>
      <w:tr w:rsidR="00000000" w14:paraId="2A851FE0" w14:textId="77777777">
        <w:trPr>
          <w:divId w:val="348918414"/>
          <w:jc w:val="center"/>
        </w:trPr>
        <w:tc>
          <w:tcPr>
            <w:tcW w:w="0" w:type="auto"/>
            <w:shd w:val="clear" w:color="auto" w:fill="CCEEFF"/>
            <w:tcMar>
              <w:top w:w="30" w:type="dxa"/>
              <w:left w:w="30" w:type="dxa"/>
              <w:bottom w:w="30" w:type="dxa"/>
              <w:right w:w="30" w:type="dxa"/>
            </w:tcMar>
            <w:vAlign w:val="bottom"/>
            <w:hideMark/>
          </w:tcPr>
          <w:p w14:paraId="7D459399"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14:paraId="713C46FF" w14:textId="77777777" w:rsidR="00000000" w:rsidRDefault="00942225">
            <w:pPr>
              <w:divId w:val="230845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07C8C90" w14:textId="77777777" w:rsidR="00000000" w:rsidRDefault="00942225">
            <w:pPr>
              <w:jc w:val="right"/>
              <w:rPr>
                <w:rFonts w:eastAsia="Times New Roman"/>
                <w:sz w:val="20"/>
                <w:szCs w:val="20"/>
              </w:rPr>
            </w:pPr>
            <w:r>
              <w:rPr>
                <w:rFonts w:ascii="inherit" w:eastAsia="Times New Roman" w:hAnsi="inherit"/>
                <w:b/>
                <w:bCs/>
                <w:sz w:val="20"/>
                <w:szCs w:val="20"/>
              </w:rPr>
              <w:t>6.39</w:t>
            </w:r>
          </w:p>
        </w:tc>
        <w:tc>
          <w:tcPr>
            <w:tcW w:w="0" w:type="auto"/>
            <w:shd w:val="clear" w:color="auto" w:fill="CCEEFF"/>
            <w:tcMar>
              <w:top w:w="30" w:type="dxa"/>
              <w:left w:w="0" w:type="dxa"/>
              <w:bottom w:w="30" w:type="dxa"/>
              <w:right w:w="30" w:type="dxa"/>
            </w:tcMar>
            <w:vAlign w:val="bottom"/>
            <w:hideMark/>
          </w:tcPr>
          <w:p w14:paraId="352947C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0" w:type="dxa"/>
            </w:tcMar>
            <w:vAlign w:val="bottom"/>
            <w:hideMark/>
          </w:tcPr>
          <w:p w14:paraId="0BB28FFB" w14:textId="77777777" w:rsidR="00000000" w:rsidRDefault="00942225">
            <w:pPr>
              <w:jc w:val="right"/>
              <w:rPr>
                <w:rFonts w:eastAsia="Times New Roman"/>
                <w:sz w:val="20"/>
                <w:szCs w:val="20"/>
              </w:rPr>
            </w:pPr>
            <w:r>
              <w:rPr>
                <w:rFonts w:ascii="inherit" w:eastAsia="Times New Roman" w:hAnsi="inherit"/>
                <w:sz w:val="20"/>
                <w:szCs w:val="20"/>
              </w:rPr>
              <w:t>6.42</w:t>
            </w:r>
          </w:p>
        </w:tc>
        <w:tc>
          <w:tcPr>
            <w:tcW w:w="0" w:type="auto"/>
            <w:shd w:val="clear" w:color="auto" w:fill="CCEEFF"/>
            <w:tcMar>
              <w:top w:w="30" w:type="dxa"/>
              <w:left w:w="0" w:type="dxa"/>
              <w:bottom w:w="30" w:type="dxa"/>
              <w:right w:w="30" w:type="dxa"/>
            </w:tcMar>
            <w:vAlign w:val="bottom"/>
            <w:hideMark/>
          </w:tcPr>
          <w:p w14:paraId="5C4A53FE" w14:textId="77777777" w:rsidR="00000000" w:rsidRDefault="00942225">
            <w:pPr>
              <w:rPr>
                <w:rFonts w:eastAsia="Times New Roman"/>
                <w:sz w:val="20"/>
                <w:szCs w:val="20"/>
              </w:rPr>
            </w:pPr>
            <w:r>
              <w:rPr>
                <w:rFonts w:ascii="inherit" w:eastAsia="Times New Roman" w:hAnsi="inherit"/>
                <w:sz w:val="20"/>
                <w:szCs w:val="20"/>
              </w:rPr>
              <w:t>%</w:t>
            </w:r>
          </w:p>
        </w:tc>
      </w:tr>
      <w:tr w:rsidR="00000000" w14:paraId="5DB299A2" w14:textId="77777777">
        <w:trPr>
          <w:divId w:val="348918414"/>
          <w:jc w:val="center"/>
        </w:trPr>
        <w:tc>
          <w:tcPr>
            <w:tcW w:w="0" w:type="auto"/>
            <w:tcMar>
              <w:top w:w="30" w:type="dxa"/>
              <w:left w:w="30" w:type="dxa"/>
              <w:bottom w:w="30" w:type="dxa"/>
              <w:right w:w="30" w:type="dxa"/>
            </w:tcMar>
            <w:vAlign w:val="bottom"/>
            <w:hideMark/>
          </w:tcPr>
          <w:p w14:paraId="50249DBB" w14:textId="77777777" w:rsidR="00000000" w:rsidRDefault="00942225">
            <w:pPr>
              <w:rPr>
                <w:rFonts w:eastAsia="Times New Roman"/>
                <w:sz w:val="20"/>
                <w:szCs w:val="20"/>
              </w:rPr>
            </w:pPr>
            <w:r>
              <w:rPr>
                <w:rFonts w:ascii="inherit" w:eastAsia="Times New Roman" w:hAnsi="inherit"/>
                <w:sz w:val="20"/>
                <w:szCs w:val="20"/>
              </w:rPr>
              <w:t>       Finance leases</w:t>
            </w:r>
          </w:p>
        </w:tc>
        <w:tc>
          <w:tcPr>
            <w:tcW w:w="0" w:type="auto"/>
            <w:tcMar>
              <w:top w:w="30" w:type="dxa"/>
              <w:left w:w="30" w:type="dxa"/>
              <w:bottom w:w="30" w:type="dxa"/>
              <w:right w:w="30" w:type="dxa"/>
            </w:tcMar>
            <w:vAlign w:val="bottom"/>
            <w:hideMark/>
          </w:tcPr>
          <w:p w14:paraId="27C3E21B" w14:textId="77777777" w:rsidR="00000000" w:rsidRDefault="00942225">
            <w:pPr>
              <w:divId w:val="1511990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C5F11D" w14:textId="77777777" w:rsidR="00000000" w:rsidRDefault="00942225">
            <w:pPr>
              <w:jc w:val="right"/>
              <w:rPr>
                <w:rFonts w:eastAsia="Times New Roman"/>
                <w:sz w:val="20"/>
                <w:szCs w:val="20"/>
              </w:rPr>
            </w:pPr>
            <w:r>
              <w:rPr>
                <w:rFonts w:ascii="inherit" w:eastAsia="Times New Roman" w:hAnsi="inherit"/>
                <w:b/>
                <w:bCs/>
                <w:sz w:val="20"/>
                <w:szCs w:val="20"/>
              </w:rPr>
              <w:t>4.15</w:t>
            </w:r>
          </w:p>
        </w:tc>
        <w:tc>
          <w:tcPr>
            <w:tcW w:w="0" w:type="auto"/>
            <w:tcMar>
              <w:top w:w="30" w:type="dxa"/>
              <w:left w:w="0" w:type="dxa"/>
              <w:bottom w:w="30" w:type="dxa"/>
              <w:right w:w="30" w:type="dxa"/>
            </w:tcMar>
            <w:vAlign w:val="bottom"/>
            <w:hideMark/>
          </w:tcPr>
          <w:p w14:paraId="64BFAE1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0" w:type="dxa"/>
            </w:tcMar>
            <w:vAlign w:val="bottom"/>
            <w:hideMark/>
          </w:tcPr>
          <w:p w14:paraId="2885956C" w14:textId="77777777" w:rsidR="00000000" w:rsidRDefault="00942225">
            <w:pPr>
              <w:jc w:val="right"/>
              <w:rPr>
                <w:rFonts w:eastAsia="Times New Roman"/>
                <w:sz w:val="20"/>
                <w:szCs w:val="20"/>
              </w:rPr>
            </w:pPr>
            <w:r>
              <w:rPr>
                <w:rFonts w:ascii="inherit" w:eastAsia="Times New Roman" w:hAnsi="inherit"/>
                <w:sz w:val="20"/>
                <w:szCs w:val="20"/>
              </w:rPr>
              <w:t>3.72</w:t>
            </w:r>
          </w:p>
        </w:tc>
        <w:tc>
          <w:tcPr>
            <w:tcW w:w="0" w:type="auto"/>
            <w:tcMar>
              <w:top w:w="30" w:type="dxa"/>
              <w:left w:w="0" w:type="dxa"/>
              <w:bottom w:w="30" w:type="dxa"/>
              <w:right w:w="30" w:type="dxa"/>
            </w:tcMar>
            <w:vAlign w:val="bottom"/>
            <w:hideMark/>
          </w:tcPr>
          <w:p w14:paraId="27C22282" w14:textId="77777777" w:rsidR="00000000" w:rsidRDefault="00942225">
            <w:pPr>
              <w:rPr>
                <w:rFonts w:eastAsia="Times New Roman"/>
                <w:sz w:val="20"/>
                <w:szCs w:val="20"/>
              </w:rPr>
            </w:pPr>
            <w:r>
              <w:rPr>
                <w:rFonts w:ascii="inherit" w:eastAsia="Times New Roman" w:hAnsi="inherit"/>
                <w:sz w:val="20"/>
                <w:szCs w:val="20"/>
              </w:rPr>
              <w:t>%</w:t>
            </w:r>
          </w:p>
        </w:tc>
      </w:tr>
    </w:tbl>
    <w:p w14:paraId="27BCD5D6" w14:textId="77777777" w:rsidR="00000000" w:rsidRDefault="00942225">
      <w:pPr>
        <w:spacing w:line="288" w:lineRule="auto"/>
        <w:jc w:val="center"/>
        <w:divId w:val="166941144"/>
        <w:rPr>
          <w:rFonts w:eastAsia="Times New Roman"/>
          <w:sz w:val="20"/>
          <w:szCs w:val="20"/>
        </w:rPr>
      </w:pPr>
    </w:p>
    <w:p w14:paraId="1264417F" w14:textId="77777777" w:rsidR="00000000" w:rsidRDefault="00942225">
      <w:pPr>
        <w:spacing w:line="288" w:lineRule="auto"/>
        <w:jc w:val="both"/>
        <w:divId w:val="166941144"/>
        <w:rPr>
          <w:rFonts w:eastAsia="Times New Roman"/>
          <w:sz w:val="20"/>
          <w:szCs w:val="20"/>
        </w:rPr>
      </w:pPr>
    </w:p>
    <w:p w14:paraId="2B3154F1"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Lessor</w:t>
      </w:r>
      <w:r>
        <w:rPr>
          <w:rFonts w:ascii="inherit" w:eastAsia="Times New Roman" w:hAnsi="inherit"/>
          <w:sz w:val="20"/>
          <w:szCs w:val="20"/>
        </w:rPr>
        <w:t xml:space="preserve"> </w:t>
      </w:r>
      <w:r>
        <w:rPr>
          <w:rFonts w:ascii="inherit" w:eastAsia="Times New Roman" w:hAnsi="inherit"/>
          <w:sz w:val="20"/>
          <w:szCs w:val="20"/>
        </w:rPr>
        <w:t>We have various arrangements for certain point-of-sale equipment under which we are the lessor.</w:t>
      </w:r>
      <w:r>
        <w:rPr>
          <w:rFonts w:ascii="inherit" w:eastAsia="Times New Roman" w:hAnsi="inherit"/>
          <w:sz w:val="20"/>
          <w:szCs w:val="20"/>
        </w:rPr>
        <w:t xml:space="preserve"> </w:t>
      </w:r>
      <w:r>
        <w:rPr>
          <w:rFonts w:ascii="inherit" w:eastAsia="Times New Roman" w:hAnsi="inherit"/>
          <w:sz w:val="20"/>
          <w:szCs w:val="20"/>
        </w:rPr>
        <w:t>These leases meet the criteria for operating lease classification.</w:t>
      </w:r>
      <w:r>
        <w:rPr>
          <w:rFonts w:ascii="inherit" w:eastAsia="Times New Roman" w:hAnsi="inherit"/>
          <w:sz w:val="20"/>
          <w:szCs w:val="20"/>
        </w:rPr>
        <w:t xml:space="preserve"> </w:t>
      </w:r>
      <w:r>
        <w:rPr>
          <w:rFonts w:ascii="inherit" w:eastAsia="Times New Roman" w:hAnsi="inherit"/>
          <w:sz w:val="20"/>
          <w:szCs w:val="20"/>
        </w:rPr>
        <w:t>Lease income associated with these leases is not material.</w:t>
      </w:r>
    </w:p>
    <w:p w14:paraId="1E94770C" w14:textId="77777777" w:rsidR="00000000" w:rsidRDefault="00942225">
      <w:pPr>
        <w:spacing w:line="288" w:lineRule="auto"/>
        <w:jc w:val="both"/>
        <w:divId w:val="166941144"/>
        <w:rPr>
          <w:rFonts w:eastAsia="Times New Roman"/>
          <w:sz w:val="20"/>
          <w:szCs w:val="20"/>
        </w:rPr>
      </w:pPr>
    </w:p>
    <w:p w14:paraId="40A7C480" w14:textId="77777777" w:rsidR="00000000" w:rsidRDefault="00942225">
      <w:pPr>
        <w:spacing w:line="288" w:lineRule="auto"/>
        <w:divId w:val="1513648377"/>
        <w:rPr>
          <w:rFonts w:eastAsia="Times New Roman"/>
          <w:sz w:val="20"/>
          <w:szCs w:val="20"/>
        </w:rPr>
      </w:pPr>
    </w:p>
    <w:p w14:paraId="7F2A44BA" w14:textId="77777777" w:rsidR="00000000" w:rsidRDefault="00942225">
      <w:pPr>
        <w:spacing w:line="288" w:lineRule="auto"/>
        <w:divId w:val="587228239"/>
        <w:rPr>
          <w:rFonts w:eastAsia="Times New Roman"/>
          <w:sz w:val="20"/>
          <w:szCs w:val="20"/>
        </w:rPr>
      </w:pPr>
      <w:r>
        <w:rPr>
          <w:rFonts w:ascii="inherit" w:eastAsia="Times New Roman" w:hAnsi="inherit"/>
          <w:b/>
          <w:bCs/>
          <w:color w:val="54B948"/>
          <w:sz w:val="20"/>
          <w:szCs w:val="20"/>
        </w:rPr>
        <w:t>10. SERIES A CONVERTIBLE PREFERRED STOCK</w:t>
      </w:r>
      <w:r>
        <w:rPr>
          <w:rFonts w:ascii="inherit" w:eastAsia="Times New Roman" w:hAnsi="inherit"/>
          <w:b/>
          <w:bCs/>
          <w:sz w:val="20"/>
          <w:szCs w:val="20"/>
        </w:rPr>
        <w:t xml:space="preserve"> </w:t>
      </w:r>
    </w:p>
    <w:p w14:paraId="139B98CC" w14:textId="77777777" w:rsidR="00000000" w:rsidRDefault="00942225">
      <w:pPr>
        <w:spacing w:line="288" w:lineRule="auto"/>
        <w:divId w:val="1464888688"/>
        <w:rPr>
          <w:rFonts w:eastAsia="Times New Roman"/>
          <w:sz w:val="20"/>
          <w:szCs w:val="20"/>
        </w:rPr>
      </w:pPr>
    </w:p>
    <w:p w14:paraId="53417C1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On December 4, 2015, NCR issued 820,000 shares of Series A Convertible Preferred Stock to certain entities affiliated with the Blackstone Group L.P. (collectively, Blackstone) for an aggregate purchase price of $</w:t>
      </w:r>
      <w:r>
        <w:rPr>
          <w:rFonts w:ascii="inherit" w:eastAsia="Times New Roman" w:hAnsi="inherit"/>
          <w:sz w:val="20"/>
          <w:szCs w:val="20"/>
        </w:rPr>
        <w:t>820</w:t>
      </w:r>
      <w:r>
        <w:rPr>
          <w:rFonts w:ascii="inherit" w:eastAsia="Times New Roman" w:hAnsi="inherit"/>
          <w:sz w:val="20"/>
          <w:szCs w:val="20"/>
        </w:rPr>
        <w:t xml:space="preserve"> </w:t>
      </w:r>
      <w:r>
        <w:rPr>
          <w:rFonts w:ascii="inherit" w:eastAsia="Times New Roman" w:hAnsi="inherit"/>
          <w:sz w:val="20"/>
          <w:szCs w:val="20"/>
        </w:rPr>
        <w:t>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 Stock, the Company incurred direct and incremental expe</w:t>
      </w:r>
      <w:r>
        <w:rPr>
          <w:rFonts w:ascii="inherit" w:eastAsia="Times New Roman" w:hAnsi="inherit"/>
          <w:sz w:val="20"/>
          <w:szCs w:val="20"/>
        </w:rPr>
        <w:t>nses of $26</w:t>
      </w:r>
      <w:r>
        <w:rPr>
          <w:rFonts w:ascii="inherit" w:eastAsia="Times New Roman" w:hAnsi="inherit"/>
          <w:sz w:val="20"/>
          <w:szCs w:val="20"/>
        </w:rPr>
        <w:t xml:space="preserve"> </w:t>
      </w:r>
      <w:r>
        <w:rPr>
          <w:rFonts w:ascii="inherit" w:eastAsia="Times New Roman" w:hAnsi="inherit"/>
          <w:sz w:val="20"/>
          <w:szCs w:val="20"/>
        </w:rPr>
        <w:t>million, including financial advisory fees, closing costs, legal expenses and other offering-related expenses. These direct and incremental expenses originally reduced the Series A Convertible Preferred Stock, and will be accreted through retai</w:t>
      </w:r>
      <w:r>
        <w:rPr>
          <w:rFonts w:ascii="inherit" w:eastAsia="Times New Roman" w:hAnsi="inherit"/>
          <w:sz w:val="20"/>
          <w:szCs w:val="20"/>
        </w:rPr>
        <w:t>ned earnings as a deemed dividend from the date of issuance through the first possible known redemption date, March 16, 2024.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w:t>
      </w:r>
      <w:r>
        <w:rPr>
          <w:rFonts w:ascii="inherit" w:eastAsia="Times New Roman" w:hAnsi="inherit"/>
          <w:sz w:val="20"/>
          <w:szCs w:val="20"/>
        </w:rPr>
        <w:t>erly in arrears. The Series A Convertible Preferred Stock is convertible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w:t>
      </w:r>
      <w:r>
        <w:rPr>
          <w:rFonts w:ascii="inherit" w:eastAsia="Times New Roman" w:hAnsi="inherit"/>
          <w:sz w:val="20"/>
          <w:szCs w:val="20"/>
        </w:rPr>
        <w:t>es A Convertible Preferred Stock.</w:t>
      </w:r>
      <w:r>
        <w:rPr>
          <w:rFonts w:ascii="inherit" w:eastAsia="Times New Roman" w:hAnsi="inherit"/>
          <w:sz w:val="20"/>
          <w:szCs w:val="20"/>
        </w:rPr>
        <w:t xml:space="preserve"> </w:t>
      </w:r>
    </w:p>
    <w:p w14:paraId="124237C1" w14:textId="77777777" w:rsidR="00000000" w:rsidRDefault="00942225">
      <w:pPr>
        <w:spacing w:line="288" w:lineRule="auto"/>
        <w:jc w:val="both"/>
        <w:divId w:val="166941144"/>
        <w:rPr>
          <w:rFonts w:eastAsia="Times New Roman"/>
          <w:sz w:val="20"/>
          <w:szCs w:val="20"/>
        </w:rPr>
      </w:pPr>
    </w:p>
    <w:p w14:paraId="11619FD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Under the Investment Agreement, Blackstone agreed not to sell or otherwise transfer its shares of Series A Convertible Preferred Stock (or any shares of common stock issued upon conversion thereof) without the Company’s</w:t>
      </w:r>
      <w:r>
        <w:rPr>
          <w:rFonts w:ascii="inherit" w:eastAsia="Times New Roman" w:hAnsi="inherit"/>
          <w:sz w:val="20"/>
          <w:szCs w:val="20"/>
        </w:rPr>
        <w:t xml:space="preserve"> consent until June 4, 2017. In March 2017, we provided Blackstone with an early release from this lock-up, allowing Blackstone to sell approximately 49% of its shares of Series A Convertible Preferred Stock, and in return, Blackstone agreed to amend the I</w:t>
      </w:r>
      <w:r>
        <w:rPr>
          <w:rFonts w:ascii="inherit" w:eastAsia="Times New Roman" w:hAnsi="inherit"/>
          <w:sz w:val="20"/>
          <w:szCs w:val="20"/>
        </w:rPr>
        <w:t>nvestment Agreement to extend the lock-up on the remaining 51% of its shares of Series A Convertible Preferred Stock for six months until December 1, 2017.</w:t>
      </w:r>
    </w:p>
    <w:p w14:paraId="693D9B79" w14:textId="77777777" w:rsidR="00000000" w:rsidRDefault="00942225">
      <w:pPr>
        <w:spacing w:line="288" w:lineRule="auto"/>
        <w:jc w:val="both"/>
        <w:divId w:val="166941144"/>
        <w:rPr>
          <w:rFonts w:eastAsia="Times New Roman"/>
          <w:sz w:val="20"/>
          <w:szCs w:val="20"/>
        </w:rPr>
      </w:pPr>
    </w:p>
    <w:p w14:paraId="7B825CC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connection with the early release of the lock-up, Blackstone offered for sale 342,000 shares of</w:t>
      </w:r>
      <w:r>
        <w:rPr>
          <w:rFonts w:ascii="inherit" w:eastAsia="Times New Roman" w:hAnsi="inherit"/>
          <w:sz w:val="20"/>
          <w:szCs w:val="20"/>
        </w:rPr>
        <w:t xml:space="preserve"> Series A Convertible Preferred Stock in an underwritten public offering. In addition, Blackstone converted 90,000 shares of Series A Convertible Preferred Stock into shares of our common stock and we repurchased those shares of common stock for $48.47 per</w:t>
      </w:r>
      <w:r>
        <w:rPr>
          <w:rFonts w:ascii="inherit" w:eastAsia="Times New Roman" w:hAnsi="inherit"/>
          <w:sz w:val="20"/>
          <w:szCs w:val="20"/>
        </w:rPr>
        <w:t xml:space="preserve"> share. The underwritten offering and the stock repurchase were consummated on March 17, 2017.</w:t>
      </w:r>
    </w:p>
    <w:p w14:paraId="532E26BE" w14:textId="77777777" w:rsidR="00000000" w:rsidRDefault="00942225">
      <w:pPr>
        <w:divId w:val="292058298"/>
        <w:rPr>
          <w:rFonts w:eastAsia="Times New Roman"/>
          <w:sz w:val="20"/>
          <w:szCs w:val="20"/>
        </w:rPr>
      </w:pPr>
    </w:p>
    <w:p w14:paraId="2C9128F5" w14:textId="77777777" w:rsidR="00000000" w:rsidRDefault="00942225">
      <w:pPr>
        <w:spacing w:line="288" w:lineRule="auto"/>
        <w:jc w:val="center"/>
        <w:divId w:val="974870586"/>
        <w:rPr>
          <w:rFonts w:eastAsia="Times New Roman"/>
          <w:sz w:val="20"/>
          <w:szCs w:val="20"/>
        </w:rPr>
      </w:pPr>
      <w:r>
        <w:rPr>
          <w:rFonts w:ascii="inherit" w:eastAsia="Times New Roman" w:hAnsi="inherit"/>
          <w:sz w:val="20"/>
          <w:szCs w:val="20"/>
        </w:rPr>
        <w:t>26</w:t>
      </w:r>
    </w:p>
    <w:p w14:paraId="57DD01FD" w14:textId="77777777" w:rsidR="00000000" w:rsidRDefault="00942225">
      <w:pPr>
        <w:divId w:val="166941144"/>
        <w:rPr>
          <w:rFonts w:eastAsia="Times New Roman"/>
          <w:sz w:val="20"/>
          <w:szCs w:val="20"/>
        </w:rPr>
      </w:pPr>
      <w:r>
        <w:rPr>
          <w:rFonts w:eastAsia="Times New Roman"/>
          <w:sz w:val="20"/>
          <w:szCs w:val="20"/>
        </w:rPr>
        <w:pict w14:anchorId="03C59F7B">
          <v:rect id="_x0000_i1051" style="width:0;height:1.5pt" o:hralign="center" o:hrstd="t" o:hr="t" fillcolor="#a0a0a0" stroked="f"/>
        </w:pict>
      </w:r>
    </w:p>
    <w:p w14:paraId="54A22F96" w14:textId="77777777" w:rsidR="00000000" w:rsidRDefault="00942225">
      <w:pPr>
        <w:spacing w:line="288" w:lineRule="auto"/>
        <w:divId w:val="128708517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D085DD0" w14:textId="77777777" w:rsidR="00000000" w:rsidRDefault="00942225">
      <w:pPr>
        <w:spacing w:line="288" w:lineRule="auto"/>
        <w:jc w:val="center"/>
        <w:divId w:val="1287085170"/>
        <w:rPr>
          <w:rFonts w:eastAsia="Times New Roman"/>
          <w:sz w:val="20"/>
          <w:szCs w:val="20"/>
        </w:rPr>
      </w:pPr>
      <w:r>
        <w:rPr>
          <w:rFonts w:ascii="inherit" w:eastAsia="Times New Roman" w:hAnsi="inherit"/>
          <w:b/>
          <w:bCs/>
          <w:sz w:val="20"/>
          <w:szCs w:val="20"/>
        </w:rPr>
        <w:t>NCR Corporation</w:t>
      </w:r>
    </w:p>
    <w:p w14:paraId="7503E9F9" w14:textId="77777777" w:rsidR="00000000" w:rsidRDefault="00942225">
      <w:pPr>
        <w:spacing w:line="288" w:lineRule="auto"/>
        <w:jc w:val="center"/>
        <w:divId w:val="1287085170"/>
        <w:rPr>
          <w:rFonts w:eastAsia="Times New Roman"/>
          <w:sz w:val="20"/>
          <w:szCs w:val="20"/>
        </w:rPr>
      </w:pPr>
      <w:r>
        <w:rPr>
          <w:rFonts w:ascii="inherit" w:eastAsia="Times New Roman" w:hAnsi="inherit"/>
          <w:b/>
          <w:bCs/>
          <w:sz w:val="20"/>
          <w:szCs w:val="20"/>
        </w:rPr>
        <w:t>Notes to Condensed Consolidated Financial Statements (Unaudited)—(Continued)</w:t>
      </w:r>
    </w:p>
    <w:p w14:paraId="3233E793" w14:textId="77777777" w:rsidR="00000000" w:rsidRDefault="00942225">
      <w:pPr>
        <w:divId w:val="791287511"/>
        <w:rPr>
          <w:rFonts w:eastAsia="Times New Roman"/>
          <w:sz w:val="20"/>
          <w:szCs w:val="20"/>
        </w:rPr>
      </w:pPr>
    </w:p>
    <w:p w14:paraId="0C47BE75" w14:textId="77777777" w:rsidR="00000000" w:rsidRDefault="00942225">
      <w:pPr>
        <w:spacing w:line="288" w:lineRule="auto"/>
        <w:jc w:val="both"/>
        <w:divId w:val="166941144"/>
        <w:rPr>
          <w:rFonts w:eastAsia="Times New Roman"/>
          <w:sz w:val="20"/>
          <w:szCs w:val="20"/>
        </w:rPr>
      </w:pPr>
    </w:p>
    <w:p w14:paraId="37624FF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On September 18, 2019, NCR entered into an agreement to repurchase and convert the outstanding</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 xml:space="preserve">shares of Series A Convertible Preferred Stock owned by Blackstone. NCR </w:t>
      </w:r>
      <w:r>
        <w:rPr>
          <w:rFonts w:ascii="inherit" w:eastAsia="Times New Roman" w:hAnsi="inherit"/>
          <w:sz w:val="20"/>
          <w:szCs w:val="20"/>
        </w:rPr>
        <w:t>repurchased</w:t>
      </w:r>
      <w:r>
        <w:rPr>
          <w:rFonts w:ascii="inherit" w:eastAsia="Times New Roman" w:hAnsi="inherit"/>
          <w:sz w:val="20"/>
          <w:szCs w:val="20"/>
        </w:rPr>
        <w:t xml:space="preserve"> </w:t>
      </w:r>
      <w:r>
        <w:rPr>
          <w:rFonts w:ascii="inherit" w:eastAsia="Times New Roman" w:hAnsi="inherit"/>
          <w:sz w:val="20"/>
          <w:szCs w:val="20"/>
        </w:rPr>
        <w:t>237,673</w:t>
      </w:r>
      <w:r>
        <w:rPr>
          <w:rFonts w:ascii="inherit" w:eastAsia="Times New Roman" w:hAnsi="inherit"/>
          <w:sz w:val="20"/>
          <w:szCs w:val="20"/>
        </w:rPr>
        <w:t xml:space="preserve"> </w:t>
      </w:r>
      <w:r>
        <w:rPr>
          <w:rFonts w:ascii="inherit" w:eastAsia="Times New Roman" w:hAnsi="inherit"/>
          <w:sz w:val="20"/>
          <w:szCs w:val="20"/>
        </w:rPr>
        <w:t>shares of Series A Convertible Preferred Stock for total cash consideration of</w:t>
      </w:r>
      <w:r>
        <w:rPr>
          <w:rFonts w:ascii="inherit" w:eastAsia="Times New Roman" w:hAnsi="inherit"/>
          <w:sz w:val="20"/>
          <w:szCs w:val="20"/>
        </w:rPr>
        <w:t xml:space="preserve"> </w:t>
      </w:r>
      <w:r>
        <w:rPr>
          <w:rFonts w:ascii="inherit" w:eastAsia="Times New Roman" w:hAnsi="inherit"/>
          <w:sz w:val="20"/>
          <w:szCs w:val="20"/>
        </w:rPr>
        <w:t>$302</w:t>
      </w:r>
      <w:r>
        <w:rPr>
          <w:rFonts w:ascii="inherit" w:eastAsia="Times New Roman" w:hAnsi="inherit"/>
          <w:sz w:val="20"/>
          <w:szCs w:val="20"/>
        </w:rPr>
        <w:t xml:space="preserve"> </w:t>
      </w:r>
      <w:r>
        <w:rPr>
          <w:rFonts w:ascii="inherit" w:eastAsia="Times New Roman" w:hAnsi="inherit"/>
          <w:sz w:val="20"/>
          <w:szCs w:val="20"/>
        </w:rPr>
        <w:t>million. The remaining shares of Blackstone's Series A Convertible Preferred Stock, including accrued dividends, were converted to approximately</w:t>
      </w:r>
      <w:r>
        <w:rPr>
          <w:rFonts w:ascii="inherit" w:eastAsia="Times New Roman" w:hAnsi="inherit"/>
          <w:sz w:val="20"/>
          <w:szCs w:val="20"/>
        </w:rPr>
        <w:t xml:space="preserve"> </w:t>
      </w:r>
      <w:r>
        <w:rPr>
          <w:rFonts w:ascii="inherit" w:eastAsia="Times New Roman" w:hAnsi="inherit"/>
          <w:sz w:val="20"/>
          <w:szCs w:val="20"/>
        </w:rPr>
        <w:t>9.16</w:t>
      </w:r>
      <w:r>
        <w:rPr>
          <w:rFonts w:ascii="inherit" w:eastAsia="Times New Roman" w:hAnsi="inherit"/>
          <w:sz w:val="20"/>
          <w:szCs w:val="20"/>
        </w:rPr>
        <w:t xml:space="preserve"> </w:t>
      </w:r>
      <w:r>
        <w:rPr>
          <w:rFonts w:ascii="inherit" w:eastAsia="Times New Roman" w:hAnsi="inherit"/>
          <w:sz w:val="20"/>
          <w:szCs w:val="20"/>
        </w:rPr>
        <w:t>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w:t>
      </w:r>
    </w:p>
    <w:p w14:paraId="51A393AC" w14:textId="77777777" w:rsidR="00000000" w:rsidRDefault="00942225">
      <w:pPr>
        <w:spacing w:line="288" w:lineRule="auto"/>
        <w:jc w:val="both"/>
        <w:divId w:val="166941144"/>
        <w:rPr>
          <w:rFonts w:eastAsia="Times New Roman"/>
          <w:sz w:val="20"/>
          <w:szCs w:val="20"/>
        </w:rPr>
      </w:pPr>
    </w:p>
    <w:p w14:paraId="0B65038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Beginning in the first quarter of 2020, dividends are payable in cash or in-kind at the option of the Company.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the Company paid cash div</w:t>
      </w:r>
      <w:r>
        <w:rPr>
          <w:rFonts w:ascii="inherit" w:eastAsia="Times New Roman" w:hAnsi="inherit"/>
          <w:sz w:val="20"/>
          <w:szCs w:val="20"/>
        </w:rPr>
        <w:t>idends of</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Company paid dividends-in-kind of</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million.</w:t>
      </w:r>
    </w:p>
    <w:p w14:paraId="3D44336C" w14:textId="77777777" w:rsidR="00000000" w:rsidRDefault="00942225">
      <w:pPr>
        <w:spacing w:line="288" w:lineRule="auto"/>
        <w:jc w:val="both"/>
        <w:divId w:val="166941144"/>
        <w:rPr>
          <w:rFonts w:eastAsia="Times New Roman"/>
          <w:sz w:val="20"/>
          <w:szCs w:val="20"/>
        </w:rPr>
      </w:pPr>
    </w:p>
    <w:p w14:paraId="7C757B9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2019, the maximum number of common shares that could be required to be issued upon conversion of </w:t>
      </w:r>
      <w:r>
        <w:rPr>
          <w:rFonts w:ascii="inherit" w:eastAsia="Times New Roman" w:hAnsi="inherit"/>
          <w:sz w:val="20"/>
          <w:szCs w:val="20"/>
        </w:rPr>
        <w:t>the outstanding shares of Series A Convertible Preferred Stock was</w:t>
      </w:r>
      <w:r>
        <w:rPr>
          <w:rFonts w:ascii="inherit" w:eastAsia="Times New Roman" w:hAnsi="inherit"/>
          <w:sz w:val="20"/>
          <w:szCs w:val="20"/>
        </w:rPr>
        <w:t xml:space="preserve"> </w:t>
      </w:r>
      <w:r>
        <w:rPr>
          <w:rFonts w:ascii="inherit" w:eastAsia="Times New Roman" w:hAnsi="inherit"/>
          <w:sz w:val="20"/>
          <w:szCs w:val="20"/>
        </w:rPr>
        <w:t>13.2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shares, respectively.</w:t>
      </w:r>
      <w:r>
        <w:rPr>
          <w:rFonts w:ascii="inherit" w:eastAsia="Times New Roman" w:hAnsi="inherit"/>
          <w:sz w:val="20"/>
          <w:szCs w:val="20"/>
        </w:rPr>
        <w:t xml:space="preserve"> </w:t>
      </w:r>
    </w:p>
    <w:p w14:paraId="42143DE1" w14:textId="77777777" w:rsidR="00000000" w:rsidRDefault="00942225">
      <w:pPr>
        <w:spacing w:line="288" w:lineRule="auto"/>
        <w:jc w:val="both"/>
        <w:divId w:val="166941144"/>
        <w:rPr>
          <w:rFonts w:eastAsia="Times New Roman"/>
          <w:sz w:val="20"/>
          <w:szCs w:val="20"/>
        </w:rPr>
      </w:pPr>
    </w:p>
    <w:p w14:paraId="1D96C6B8" w14:textId="77777777" w:rsidR="00000000" w:rsidRDefault="00942225">
      <w:pPr>
        <w:spacing w:line="288" w:lineRule="auto"/>
        <w:divId w:val="923759294"/>
        <w:rPr>
          <w:rFonts w:eastAsia="Times New Roman"/>
          <w:sz w:val="20"/>
          <w:szCs w:val="20"/>
        </w:rPr>
      </w:pPr>
      <w:r>
        <w:rPr>
          <w:rFonts w:ascii="inherit" w:eastAsia="Times New Roman" w:hAnsi="inherit"/>
          <w:b/>
          <w:bCs/>
          <w:color w:val="54B948"/>
          <w:sz w:val="20"/>
          <w:szCs w:val="20"/>
        </w:rPr>
        <w:t>11. EARNINGS PER SHARE</w:t>
      </w:r>
      <w:r>
        <w:rPr>
          <w:rFonts w:ascii="inherit" w:eastAsia="Times New Roman" w:hAnsi="inherit"/>
          <w:b/>
          <w:bCs/>
          <w:color w:val="54B948"/>
          <w:sz w:val="20"/>
          <w:szCs w:val="20"/>
        </w:rPr>
        <w:t xml:space="preserve"> </w:t>
      </w:r>
    </w:p>
    <w:p w14:paraId="3C523C7D" w14:textId="77777777" w:rsidR="00000000" w:rsidRDefault="00942225">
      <w:pPr>
        <w:spacing w:line="288" w:lineRule="auto"/>
        <w:divId w:val="480539896"/>
        <w:rPr>
          <w:rFonts w:eastAsia="Times New Roman"/>
          <w:sz w:val="20"/>
          <w:szCs w:val="20"/>
        </w:rPr>
      </w:pPr>
    </w:p>
    <w:p w14:paraId="39E7515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Basic earnings per share (EPS) is calculated by dividing net income or loss attributable to NCR, less any di</w:t>
      </w:r>
      <w:r>
        <w:rPr>
          <w:rFonts w:ascii="inherit" w:eastAsia="Times New Roman" w:hAnsi="inherit"/>
          <w:sz w:val="20"/>
          <w:szCs w:val="20"/>
        </w:rPr>
        <w:t>vidends (declared or cumulative undeclared), deemed dividends, accretion or decretion, redemption or induced conversion on our Series A Convertible Preferred Stock, by the weighted average number of shares outstanding during the period.</w:t>
      </w:r>
      <w:r>
        <w:rPr>
          <w:rFonts w:ascii="inherit" w:eastAsia="Times New Roman" w:hAnsi="inherit"/>
          <w:sz w:val="20"/>
          <w:szCs w:val="20"/>
        </w:rPr>
        <w:t xml:space="preserve"> </w:t>
      </w:r>
    </w:p>
    <w:p w14:paraId="7A294156" w14:textId="77777777" w:rsidR="00000000" w:rsidRDefault="00942225">
      <w:pPr>
        <w:spacing w:line="288" w:lineRule="auto"/>
        <w:jc w:val="both"/>
        <w:divId w:val="166941144"/>
        <w:rPr>
          <w:rFonts w:eastAsia="Times New Roman"/>
          <w:sz w:val="20"/>
          <w:szCs w:val="20"/>
        </w:rPr>
      </w:pPr>
    </w:p>
    <w:p w14:paraId="1BBC774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computing dil</w:t>
      </w:r>
      <w:r>
        <w:rPr>
          <w:rFonts w:ascii="inherit" w:eastAsia="Times New Roman" w:hAnsi="inherit"/>
          <w:sz w:val="20"/>
          <w:szCs w:val="20"/>
        </w:rPr>
        <w:t>uted EPS, we adjust the numerator used in the basic EPS computation, subject to anti-dilution requirements, to add back the dividends (declared or cumulative undeclared), deemed dividends, accretion or decretion, redemption or induced conversion on our Ser</w:t>
      </w:r>
      <w:r>
        <w:rPr>
          <w:rFonts w:ascii="inherit" w:eastAsia="Times New Roman" w:hAnsi="inherit"/>
          <w:sz w:val="20"/>
          <w:szCs w:val="20"/>
        </w:rPr>
        <w:t>ies A Convertible Preferred Stock.</w:t>
      </w:r>
      <w:r>
        <w:rPr>
          <w:rFonts w:ascii="inherit" w:eastAsia="Times New Roman" w:hAnsi="inherit"/>
          <w:sz w:val="20"/>
          <w:szCs w:val="20"/>
        </w:rPr>
        <w:t xml:space="preserve"> </w:t>
      </w:r>
      <w:r>
        <w:rPr>
          <w:rFonts w:ascii="inherit" w:eastAsia="Times New Roman" w:hAnsi="inherit"/>
          <w:sz w:val="20"/>
          <w:szCs w:val="20"/>
        </w:rPr>
        <w:t>We adjust the denominator used in the basic EPS computation, subject to anti-dilution requirements, to include the dilution from potential shares related to the Series A Convertible Preferred Stock and stock-based compens</w:t>
      </w:r>
      <w:r>
        <w:rPr>
          <w:rFonts w:ascii="inherit" w:eastAsia="Times New Roman" w:hAnsi="inherit"/>
          <w:sz w:val="20"/>
          <w:szCs w:val="20"/>
        </w:rPr>
        <w:t>ation plans.</w:t>
      </w:r>
      <w:r>
        <w:rPr>
          <w:rFonts w:ascii="inherit" w:eastAsia="Times New Roman" w:hAnsi="inherit"/>
          <w:sz w:val="20"/>
          <w:szCs w:val="20"/>
        </w:rPr>
        <w:t xml:space="preserve"> </w:t>
      </w:r>
    </w:p>
    <w:p w14:paraId="2839B6F1" w14:textId="77777777" w:rsidR="00000000" w:rsidRDefault="00942225">
      <w:pPr>
        <w:spacing w:line="288" w:lineRule="auto"/>
        <w:jc w:val="both"/>
        <w:divId w:val="166941144"/>
        <w:rPr>
          <w:rFonts w:eastAsia="Times New Roman"/>
          <w:sz w:val="20"/>
          <w:szCs w:val="20"/>
        </w:rPr>
      </w:pPr>
    </w:p>
    <w:p w14:paraId="492BF99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 holders of Series A Convertible Preferred Stock, unvested restricted stock units and stock options do not have nonforfeitable rights to common stock dividends or common stock dividend equivalents. Accordingly, the Series A Convertible Preferred Stock, </w:t>
      </w:r>
      <w:r>
        <w:rPr>
          <w:rFonts w:ascii="inherit" w:eastAsia="Times New Roman" w:hAnsi="inherit"/>
          <w:sz w:val="20"/>
          <w:szCs w:val="20"/>
        </w:rPr>
        <w:t>unvested restricted stock units and stock options do not qualify as participating securities. See</w:t>
      </w:r>
      <w:r>
        <w:rPr>
          <w:rFonts w:ascii="inherit" w:eastAsia="Times New Roman" w:hAnsi="inherit"/>
          <w:sz w:val="20"/>
          <w:szCs w:val="20"/>
        </w:rPr>
        <w:t xml:space="preserve"> </w:t>
      </w:r>
      <w:r>
        <w:rPr>
          <w:rFonts w:ascii="inherit" w:eastAsia="Times New Roman" w:hAnsi="inherit"/>
          <w:sz w:val="20"/>
          <w:szCs w:val="20"/>
        </w:rPr>
        <w:t>Note 6, Stock Compensation Plans</w:t>
      </w:r>
      <w:r>
        <w:rPr>
          <w:rFonts w:ascii="inherit" w:eastAsia="Times New Roman" w:hAnsi="inherit"/>
          <w:sz w:val="20"/>
          <w:szCs w:val="20"/>
        </w:rPr>
        <w:t xml:space="preserve"> </w:t>
      </w:r>
      <w:r>
        <w:rPr>
          <w:rFonts w:ascii="inherit" w:eastAsia="Times New Roman" w:hAnsi="inherit"/>
          <w:sz w:val="20"/>
          <w:szCs w:val="20"/>
        </w:rPr>
        <w:t>for share information on NCR’s stock compensation plans.</w:t>
      </w:r>
    </w:p>
    <w:p w14:paraId="3712FEFB" w14:textId="77777777" w:rsidR="00000000" w:rsidRDefault="00942225">
      <w:pPr>
        <w:spacing w:line="288" w:lineRule="auto"/>
        <w:jc w:val="both"/>
        <w:divId w:val="166941144"/>
        <w:rPr>
          <w:rFonts w:eastAsia="Times New Roman"/>
          <w:sz w:val="20"/>
          <w:szCs w:val="20"/>
        </w:rPr>
      </w:pPr>
    </w:p>
    <w:p w14:paraId="6ECCB6F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components of basic earnings per share are as follows:</w:t>
      </w:r>
    </w:p>
    <w:tbl>
      <w:tblPr>
        <w:tblW w:w="5000" w:type="pct"/>
        <w:tblCellMar>
          <w:left w:w="0" w:type="dxa"/>
          <w:right w:w="0" w:type="dxa"/>
        </w:tblCellMar>
        <w:tblLook w:val="04A0" w:firstRow="1" w:lastRow="0" w:firstColumn="1" w:lastColumn="0" w:noHBand="0" w:noVBand="1"/>
      </w:tblPr>
      <w:tblGrid>
        <w:gridCol w:w="6244"/>
        <w:gridCol w:w="105"/>
        <w:gridCol w:w="140"/>
        <w:gridCol w:w="680"/>
        <w:gridCol w:w="112"/>
        <w:gridCol w:w="105"/>
        <w:gridCol w:w="133"/>
        <w:gridCol w:w="680"/>
        <w:gridCol w:w="107"/>
      </w:tblGrid>
      <w:tr w:rsidR="00000000" w14:paraId="3D54E384" w14:textId="77777777">
        <w:trPr>
          <w:divId w:val="282999842"/>
        </w:trPr>
        <w:tc>
          <w:tcPr>
            <w:tcW w:w="0" w:type="auto"/>
            <w:gridSpan w:val="9"/>
            <w:vAlign w:val="center"/>
            <w:hideMark/>
          </w:tcPr>
          <w:p w14:paraId="3E938B54" w14:textId="77777777" w:rsidR="00000000" w:rsidRDefault="00942225">
            <w:pPr>
              <w:spacing w:line="288" w:lineRule="auto"/>
              <w:jc w:val="both"/>
              <w:rPr>
                <w:rFonts w:eastAsia="Times New Roman"/>
                <w:sz w:val="20"/>
                <w:szCs w:val="20"/>
              </w:rPr>
            </w:pPr>
          </w:p>
        </w:tc>
      </w:tr>
      <w:tr w:rsidR="00000000" w14:paraId="63285644" w14:textId="77777777">
        <w:trPr>
          <w:divId w:val="282999842"/>
        </w:trPr>
        <w:tc>
          <w:tcPr>
            <w:tcW w:w="3800" w:type="pct"/>
            <w:vAlign w:val="center"/>
            <w:hideMark/>
          </w:tcPr>
          <w:p w14:paraId="7CA91C29" w14:textId="77777777" w:rsidR="00000000" w:rsidRDefault="00942225">
            <w:pPr>
              <w:rPr>
                <w:rFonts w:eastAsia="Times New Roman"/>
                <w:sz w:val="20"/>
                <w:szCs w:val="20"/>
              </w:rPr>
            </w:pPr>
          </w:p>
        </w:tc>
        <w:tc>
          <w:tcPr>
            <w:tcW w:w="50" w:type="pct"/>
            <w:vAlign w:val="center"/>
            <w:hideMark/>
          </w:tcPr>
          <w:p w14:paraId="7EAA4F98" w14:textId="77777777" w:rsidR="00000000" w:rsidRDefault="00942225">
            <w:pPr>
              <w:rPr>
                <w:rFonts w:eastAsia="Times New Roman"/>
                <w:sz w:val="20"/>
                <w:szCs w:val="20"/>
              </w:rPr>
            </w:pPr>
          </w:p>
        </w:tc>
        <w:tc>
          <w:tcPr>
            <w:tcW w:w="50" w:type="pct"/>
            <w:vAlign w:val="center"/>
            <w:hideMark/>
          </w:tcPr>
          <w:p w14:paraId="66BC806A" w14:textId="77777777" w:rsidR="00000000" w:rsidRDefault="00942225">
            <w:pPr>
              <w:rPr>
                <w:rFonts w:eastAsia="Times New Roman"/>
                <w:sz w:val="20"/>
                <w:szCs w:val="20"/>
              </w:rPr>
            </w:pPr>
          </w:p>
        </w:tc>
        <w:tc>
          <w:tcPr>
            <w:tcW w:w="450" w:type="pct"/>
            <w:vAlign w:val="center"/>
            <w:hideMark/>
          </w:tcPr>
          <w:p w14:paraId="689748A2" w14:textId="77777777" w:rsidR="00000000" w:rsidRDefault="00942225">
            <w:pPr>
              <w:rPr>
                <w:rFonts w:eastAsia="Times New Roman"/>
                <w:sz w:val="20"/>
                <w:szCs w:val="20"/>
              </w:rPr>
            </w:pPr>
          </w:p>
        </w:tc>
        <w:tc>
          <w:tcPr>
            <w:tcW w:w="50" w:type="pct"/>
            <w:vAlign w:val="center"/>
            <w:hideMark/>
          </w:tcPr>
          <w:p w14:paraId="0ECA5ECC" w14:textId="77777777" w:rsidR="00000000" w:rsidRDefault="00942225">
            <w:pPr>
              <w:rPr>
                <w:rFonts w:eastAsia="Times New Roman"/>
                <w:sz w:val="20"/>
                <w:szCs w:val="20"/>
              </w:rPr>
            </w:pPr>
          </w:p>
        </w:tc>
        <w:tc>
          <w:tcPr>
            <w:tcW w:w="50" w:type="pct"/>
            <w:vAlign w:val="center"/>
            <w:hideMark/>
          </w:tcPr>
          <w:p w14:paraId="04A379D3" w14:textId="77777777" w:rsidR="00000000" w:rsidRDefault="00942225">
            <w:pPr>
              <w:rPr>
                <w:rFonts w:eastAsia="Times New Roman"/>
                <w:sz w:val="20"/>
                <w:szCs w:val="20"/>
              </w:rPr>
            </w:pPr>
          </w:p>
        </w:tc>
        <w:tc>
          <w:tcPr>
            <w:tcW w:w="50" w:type="pct"/>
            <w:vAlign w:val="center"/>
            <w:hideMark/>
          </w:tcPr>
          <w:p w14:paraId="0E855298" w14:textId="77777777" w:rsidR="00000000" w:rsidRDefault="00942225">
            <w:pPr>
              <w:rPr>
                <w:rFonts w:eastAsia="Times New Roman"/>
                <w:sz w:val="20"/>
                <w:szCs w:val="20"/>
              </w:rPr>
            </w:pPr>
          </w:p>
        </w:tc>
        <w:tc>
          <w:tcPr>
            <w:tcW w:w="450" w:type="pct"/>
            <w:vAlign w:val="center"/>
            <w:hideMark/>
          </w:tcPr>
          <w:p w14:paraId="2BBE5AE0" w14:textId="77777777" w:rsidR="00000000" w:rsidRDefault="00942225">
            <w:pPr>
              <w:rPr>
                <w:rFonts w:eastAsia="Times New Roman"/>
                <w:sz w:val="20"/>
                <w:szCs w:val="20"/>
              </w:rPr>
            </w:pPr>
          </w:p>
        </w:tc>
        <w:tc>
          <w:tcPr>
            <w:tcW w:w="50" w:type="pct"/>
            <w:vAlign w:val="center"/>
            <w:hideMark/>
          </w:tcPr>
          <w:p w14:paraId="40B10C0E" w14:textId="77777777" w:rsidR="00000000" w:rsidRDefault="00942225">
            <w:pPr>
              <w:rPr>
                <w:rFonts w:eastAsia="Times New Roman"/>
                <w:sz w:val="20"/>
                <w:szCs w:val="20"/>
              </w:rPr>
            </w:pPr>
          </w:p>
        </w:tc>
      </w:tr>
      <w:tr w:rsidR="00000000" w14:paraId="61B08B59" w14:textId="77777777">
        <w:trPr>
          <w:divId w:val="282999842"/>
        </w:trPr>
        <w:tc>
          <w:tcPr>
            <w:tcW w:w="0" w:type="auto"/>
            <w:vMerge w:val="restart"/>
            <w:tcMar>
              <w:top w:w="30" w:type="dxa"/>
              <w:left w:w="30" w:type="dxa"/>
              <w:bottom w:w="30" w:type="dxa"/>
              <w:right w:w="30" w:type="dxa"/>
            </w:tcMar>
            <w:vAlign w:val="bottom"/>
            <w:hideMark/>
          </w:tcPr>
          <w:p w14:paraId="1D825F19" w14:textId="77777777" w:rsidR="00000000" w:rsidRDefault="00942225">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2D87073E" w14:textId="77777777" w:rsidR="00000000" w:rsidRDefault="00942225">
            <w:pPr>
              <w:divId w:val="20146047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02DA21A"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1476B3A6" w14:textId="77777777">
        <w:trPr>
          <w:divId w:val="282999842"/>
        </w:trPr>
        <w:tc>
          <w:tcPr>
            <w:tcW w:w="0" w:type="auto"/>
            <w:vMerge/>
            <w:vAlign w:val="center"/>
            <w:hideMark/>
          </w:tcPr>
          <w:p w14:paraId="4CDEAF3F"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15F5DC88" w14:textId="77777777" w:rsidR="00000000" w:rsidRDefault="00942225">
            <w:pPr>
              <w:divId w:val="20612476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419FC50"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43F157AA" w14:textId="77777777" w:rsidR="00000000" w:rsidRDefault="00942225">
            <w:pPr>
              <w:divId w:val="20210847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BCDCFE"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693019E5" w14:textId="77777777">
        <w:trPr>
          <w:divId w:val="282999842"/>
        </w:trPr>
        <w:tc>
          <w:tcPr>
            <w:tcW w:w="0" w:type="auto"/>
            <w:shd w:val="clear" w:color="auto" w:fill="CCEEFF"/>
            <w:tcMar>
              <w:top w:w="30" w:type="dxa"/>
              <w:left w:w="30" w:type="dxa"/>
              <w:bottom w:w="30" w:type="dxa"/>
              <w:right w:w="30" w:type="dxa"/>
            </w:tcMar>
            <w:hideMark/>
          </w:tcPr>
          <w:p w14:paraId="28D6A3B3" w14:textId="77777777" w:rsidR="00000000" w:rsidRDefault="00942225">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14:paraId="4D52CCF0" w14:textId="77777777" w:rsidR="00000000" w:rsidRDefault="00942225">
            <w:pPr>
              <w:divId w:val="79968610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C8CF4E4" w14:textId="77777777" w:rsidR="00000000" w:rsidRDefault="00942225">
            <w:pPr>
              <w:divId w:val="1787577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BC9A3" w14:textId="77777777" w:rsidR="00000000" w:rsidRDefault="00942225">
            <w:pPr>
              <w:divId w:val="20732387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9340F6" w14:textId="77777777" w:rsidR="00000000" w:rsidRDefault="00942225">
            <w:pPr>
              <w:divId w:val="670260961"/>
              <w:rPr>
                <w:rFonts w:eastAsia="Times New Roman"/>
                <w:sz w:val="20"/>
                <w:szCs w:val="20"/>
              </w:rPr>
            </w:pPr>
            <w:r>
              <w:rPr>
                <w:rFonts w:ascii="inherit" w:eastAsia="Times New Roman" w:hAnsi="inherit"/>
                <w:sz w:val="20"/>
                <w:szCs w:val="20"/>
              </w:rPr>
              <w:t> </w:t>
            </w:r>
          </w:p>
        </w:tc>
      </w:tr>
      <w:tr w:rsidR="00000000" w14:paraId="194CF87F" w14:textId="77777777">
        <w:trPr>
          <w:divId w:val="282999842"/>
        </w:trPr>
        <w:tc>
          <w:tcPr>
            <w:tcW w:w="0" w:type="auto"/>
            <w:tcMar>
              <w:top w:w="30" w:type="dxa"/>
              <w:left w:w="300" w:type="dxa"/>
              <w:bottom w:w="30" w:type="dxa"/>
              <w:right w:w="30" w:type="dxa"/>
            </w:tcMar>
            <w:vAlign w:val="center"/>
            <w:hideMark/>
          </w:tcPr>
          <w:p w14:paraId="755E620C" w14:textId="77777777" w:rsidR="00000000" w:rsidRDefault="00942225">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14:paraId="40E449DD" w14:textId="77777777" w:rsidR="00000000" w:rsidRDefault="00942225">
            <w:pPr>
              <w:divId w:val="214968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F2858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2F8F7D0"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6447BEC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F6DC3F0" w14:textId="77777777" w:rsidR="00000000" w:rsidRDefault="00942225">
            <w:pPr>
              <w:divId w:val="1910572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028F2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A3A9126"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33DF51AC" w14:textId="77777777" w:rsidR="00000000" w:rsidRDefault="00942225">
            <w:pPr>
              <w:rPr>
                <w:rFonts w:eastAsia="Times New Roman"/>
                <w:sz w:val="20"/>
                <w:szCs w:val="20"/>
              </w:rPr>
            </w:pPr>
          </w:p>
        </w:tc>
      </w:tr>
      <w:tr w:rsidR="00000000" w14:paraId="14B7A1D5" w14:textId="77777777">
        <w:trPr>
          <w:divId w:val="282999842"/>
        </w:trPr>
        <w:tc>
          <w:tcPr>
            <w:tcW w:w="0" w:type="auto"/>
            <w:shd w:val="clear" w:color="auto" w:fill="CCEEFF"/>
            <w:tcMar>
              <w:top w:w="30" w:type="dxa"/>
              <w:left w:w="300" w:type="dxa"/>
              <w:bottom w:w="30" w:type="dxa"/>
              <w:right w:w="30" w:type="dxa"/>
            </w:tcMar>
            <w:vAlign w:val="center"/>
            <w:hideMark/>
          </w:tcPr>
          <w:p w14:paraId="38E5DEC7" w14:textId="77777777" w:rsidR="00000000" w:rsidRDefault="00942225">
            <w:pPr>
              <w:rPr>
                <w:rFonts w:eastAsia="Times New Roman"/>
                <w:sz w:val="20"/>
                <w:szCs w:val="20"/>
              </w:rPr>
            </w:pPr>
            <w:r>
              <w:rPr>
                <w:rFonts w:ascii="inherit" w:eastAsia="Times New Roman" w:hAnsi="inherit"/>
                <w:sz w:val="20"/>
                <w:szCs w:val="20"/>
              </w:rPr>
              <w:t>Dividends on Series A Convertible Preferred Stock</w:t>
            </w:r>
          </w:p>
        </w:tc>
        <w:tc>
          <w:tcPr>
            <w:tcW w:w="0" w:type="auto"/>
            <w:shd w:val="clear" w:color="auto" w:fill="CCEEFF"/>
            <w:tcMar>
              <w:top w:w="30" w:type="dxa"/>
              <w:left w:w="30" w:type="dxa"/>
              <w:bottom w:w="30" w:type="dxa"/>
              <w:right w:w="30" w:type="dxa"/>
            </w:tcMar>
            <w:vAlign w:val="bottom"/>
            <w:hideMark/>
          </w:tcPr>
          <w:p w14:paraId="65A04C6F" w14:textId="77777777" w:rsidR="00000000" w:rsidRDefault="00942225">
            <w:pPr>
              <w:divId w:val="693380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A13DDA"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1CEB3E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1D796DA" w14:textId="77777777" w:rsidR="00000000" w:rsidRDefault="00942225">
            <w:pPr>
              <w:divId w:val="47654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C31A6A"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5D91998" w14:textId="77777777" w:rsidR="00000000" w:rsidRDefault="00942225">
            <w:pPr>
              <w:rPr>
                <w:rFonts w:eastAsia="Times New Roman"/>
                <w:sz w:val="20"/>
                <w:szCs w:val="20"/>
              </w:rPr>
            </w:pPr>
            <w:r>
              <w:rPr>
                <w:rFonts w:ascii="inherit" w:eastAsia="Times New Roman" w:hAnsi="inherit"/>
                <w:sz w:val="20"/>
                <w:szCs w:val="20"/>
              </w:rPr>
              <w:t>)</w:t>
            </w:r>
          </w:p>
        </w:tc>
      </w:tr>
      <w:tr w:rsidR="00000000" w14:paraId="616D8E71" w14:textId="77777777">
        <w:trPr>
          <w:divId w:val="282999842"/>
        </w:trPr>
        <w:tc>
          <w:tcPr>
            <w:tcW w:w="0" w:type="auto"/>
            <w:tcMar>
              <w:top w:w="30" w:type="dxa"/>
              <w:left w:w="30" w:type="dxa"/>
              <w:bottom w:w="30" w:type="dxa"/>
              <w:right w:w="30" w:type="dxa"/>
            </w:tcMar>
            <w:vAlign w:val="center"/>
            <w:hideMark/>
          </w:tcPr>
          <w:p w14:paraId="63C8120A" w14:textId="77777777" w:rsidR="00000000" w:rsidRDefault="00942225">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tcMar>
              <w:top w:w="30" w:type="dxa"/>
              <w:left w:w="30" w:type="dxa"/>
              <w:bottom w:w="30" w:type="dxa"/>
              <w:right w:w="30" w:type="dxa"/>
            </w:tcMar>
            <w:vAlign w:val="bottom"/>
            <w:hideMark/>
          </w:tcPr>
          <w:p w14:paraId="0D68E32D" w14:textId="77777777" w:rsidR="00000000" w:rsidRDefault="00942225">
            <w:pPr>
              <w:divId w:val="71203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DFEB26"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vAlign w:val="bottom"/>
            <w:hideMark/>
          </w:tcPr>
          <w:p w14:paraId="284CD45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679F427" w14:textId="77777777" w:rsidR="00000000" w:rsidRDefault="00942225">
            <w:pPr>
              <w:divId w:val="214316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985602"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02285C67" w14:textId="77777777" w:rsidR="00000000" w:rsidRDefault="00942225">
            <w:pPr>
              <w:rPr>
                <w:rFonts w:eastAsia="Times New Roman"/>
                <w:sz w:val="20"/>
                <w:szCs w:val="20"/>
              </w:rPr>
            </w:pPr>
          </w:p>
        </w:tc>
      </w:tr>
      <w:tr w:rsidR="00000000" w14:paraId="14D4E727" w14:textId="77777777">
        <w:trPr>
          <w:divId w:val="282999842"/>
        </w:trPr>
        <w:tc>
          <w:tcPr>
            <w:tcW w:w="0" w:type="auto"/>
            <w:shd w:val="clear" w:color="auto" w:fill="CCEEFF"/>
            <w:tcMar>
              <w:top w:w="30" w:type="dxa"/>
              <w:left w:w="300" w:type="dxa"/>
              <w:bottom w:w="30" w:type="dxa"/>
              <w:right w:w="30" w:type="dxa"/>
            </w:tcMar>
            <w:vAlign w:val="center"/>
            <w:hideMark/>
          </w:tcPr>
          <w:p w14:paraId="42FE79A4" w14:textId="77777777" w:rsidR="00000000" w:rsidRDefault="00942225">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14:paraId="378D6B56" w14:textId="77777777" w:rsidR="00000000" w:rsidRDefault="00942225">
            <w:pPr>
              <w:divId w:val="11025331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75B8527"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1D100AE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E07D3" w14:textId="77777777" w:rsidR="00000000" w:rsidRDefault="00942225">
            <w:pPr>
              <w:divId w:val="77216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CFED1F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6C9BFEE" w14:textId="77777777" w:rsidR="00000000" w:rsidRDefault="00942225">
            <w:pPr>
              <w:rPr>
                <w:rFonts w:eastAsia="Times New Roman"/>
                <w:sz w:val="20"/>
                <w:szCs w:val="20"/>
              </w:rPr>
            </w:pPr>
          </w:p>
        </w:tc>
      </w:tr>
      <w:tr w:rsidR="00000000" w14:paraId="11D58E69" w14:textId="77777777">
        <w:trPr>
          <w:divId w:val="282999842"/>
        </w:trPr>
        <w:tc>
          <w:tcPr>
            <w:tcW w:w="0" w:type="auto"/>
            <w:tcMar>
              <w:top w:w="30" w:type="dxa"/>
              <w:left w:w="30" w:type="dxa"/>
              <w:bottom w:w="30" w:type="dxa"/>
              <w:right w:w="30" w:type="dxa"/>
            </w:tcMar>
            <w:vAlign w:val="center"/>
            <w:hideMark/>
          </w:tcPr>
          <w:p w14:paraId="46B486E7" w14:textId="77777777" w:rsidR="00000000" w:rsidRDefault="00942225">
            <w:pPr>
              <w:rPr>
                <w:rFonts w:eastAsia="Times New Roman"/>
                <w:sz w:val="20"/>
                <w:szCs w:val="20"/>
              </w:rPr>
            </w:pPr>
            <w:r>
              <w:rPr>
                <w:rFonts w:ascii="inherit" w:eastAsia="Times New Roman" w:hAnsi="inherit"/>
                <w:b/>
                <w:bCs/>
                <w:sz w:val="20"/>
                <w:szCs w:val="20"/>
              </w:rPr>
              <w:t>Net income attributable to NCR common stockholders</w:t>
            </w:r>
          </w:p>
        </w:tc>
        <w:tc>
          <w:tcPr>
            <w:tcW w:w="0" w:type="auto"/>
            <w:tcMar>
              <w:top w:w="30" w:type="dxa"/>
              <w:left w:w="30" w:type="dxa"/>
              <w:bottom w:w="30" w:type="dxa"/>
              <w:right w:w="30" w:type="dxa"/>
            </w:tcMar>
            <w:vAlign w:val="bottom"/>
            <w:hideMark/>
          </w:tcPr>
          <w:p w14:paraId="16A82D8D" w14:textId="77777777" w:rsidR="00000000" w:rsidRDefault="00942225">
            <w:pPr>
              <w:divId w:val="1780639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E847B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61370D4"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vAlign w:val="bottom"/>
            <w:hideMark/>
          </w:tcPr>
          <w:p w14:paraId="32DC1D7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163AE75" w14:textId="77777777" w:rsidR="00000000" w:rsidRDefault="00942225">
            <w:pPr>
              <w:divId w:val="8932787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288FE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7246841"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vAlign w:val="bottom"/>
            <w:hideMark/>
          </w:tcPr>
          <w:p w14:paraId="0AC06454" w14:textId="77777777" w:rsidR="00000000" w:rsidRDefault="00942225">
            <w:pPr>
              <w:rPr>
                <w:rFonts w:eastAsia="Times New Roman"/>
                <w:sz w:val="20"/>
                <w:szCs w:val="20"/>
              </w:rPr>
            </w:pPr>
          </w:p>
        </w:tc>
      </w:tr>
      <w:tr w:rsidR="00000000" w14:paraId="7627B5EC" w14:textId="77777777">
        <w:trPr>
          <w:divId w:val="282999842"/>
        </w:trPr>
        <w:tc>
          <w:tcPr>
            <w:tcW w:w="0" w:type="auto"/>
            <w:shd w:val="clear" w:color="auto" w:fill="CCEEFF"/>
            <w:tcMar>
              <w:top w:w="30" w:type="dxa"/>
              <w:left w:w="30" w:type="dxa"/>
              <w:bottom w:w="30" w:type="dxa"/>
              <w:right w:w="30" w:type="dxa"/>
            </w:tcMar>
            <w:vAlign w:val="bottom"/>
            <w:hideMark/>
          </w:tcPr>
          <w:p w14:paraId="48C505D8" w14:textId="77777777" w:rsidR="00000000" w:rsidRDefault="00942225">
            <w:pPr>
              <w:divId w:val="280693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7E160C" w14:textId="77777777" w:rsidR="00000000" w:rsidRDefault="00942225">
            <w:pPr>
              <w:divId w:val="1307125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209764" w14:textId="77777777" w:rsidR="00000000" w:rsidRDefault="00942225">
            <w:pPr>
              <w:divId w:val="667484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5C8050" w14:textId="77777777" w:rsidR="00000000" w:rsidRDefault="00942225">
            <w:pPr>
              <w:divId w:val="1923031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B3649D" w14:textId="77777777" w:rsidR="00000000" w:rsidRDefault="00942225">
            <w:pPr>
              <w:divId w:val="22562646"/>
              <w:rPr>
                <w:rFonts w:eastAsia="Times New Roman"/>
                <w:sz w:val="20"/>
                <w:szCs w:val="20"/>
              </w:rPr>
            </w:pPr>
            <w:r>
              <w:rPr>
                <w:rFonts w:ascii="inherit" w:eastAsia="Times New Roman" w:hAnsi="inherit"/>
                <w:sz w:val="20"/>
                <w:szCs w:val="20"/>
              </w:rPr>
              <w:t> </w:t>
            </w:r>
          </w:p>
        </w:tc>
      </w:tr>
      <w:tr w:rsidR="00000000" w14:paraId="2F7E444E" w14:textId="77777777">
        <w:trPr>
          <w:divId w:val="282999842"/>
        </w:trPr>
        <w:tc>
          <w:tcPr>
            <w:tcW w:w="0" w:type="auto"/>
            <w:tcMar>
              <w:top w:w="30" w:type="dxa"/>
              <w:left w:w="30" w:type="dxa"/>
              <w:bottom w:w="30" w:type="dxa"/>
              <w:right w:w="30" w:type="dxa"/>
            </w:tcMar>
            <w:vAlign w:val="center"/>
            <w:hideMark/>
          </w:tcPr>
          <w:p w14:paraId="6C7B053C" w14:textId="77777777" w:rsidR="00000000" w:rsidRDefault="00942225">
            <w:pPr>
              <w:rPr>
                <w:rFonts w:eastAsia="Times New Roman"/>
                <w:sz w:val="20"/>
                <w:szCs w:val="20"/>
              </w:rPr>
            </w:pPr>
            <w:r>
              <w:rPr>
                <w:rFonts w:ascii="inherit" w:eastAsia="Times New Roman" w:hAnsi="inherit"/>
                <w:b/>
                <w:bCs/>
                <w:sz w:val="20"/>
                <w:szCs w:val="20"/>
              </w:rPr>
              <w:t>Denominator:</w:t>
            </w:r>
          </w:p>
        </w:tc>
        <w:tc>
          <w:tcPr>
            <w:tcW w:w="0" w:type="auto"/>
            <w:tcMar>
              <w:top w:w="30" w:type="dxa"/>
              <w:left w:w="30" w:type="dxa"/>
              <w:bottom w:w="30" w:type="dxa"/>
              <w:right w:w="30" w:type="dxa"/>
            </w:tcMar>
            <w:vAlign w:val="bottom"/>
            <w:hideMark/>
          </w:tcPr>
          <w:p w14:paraId="4684BB38" w14:textId="77777777" w:rsidR="00000000" w:rsidRDefault="00942225">
            <w:pPr>
              <w:divId w:val="1487817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0F26E3" w14:textId="77777777" w:rsidR="00000000" w:rsidRDefault="00942225">
            <w:pPr>
              <w:divId w:val="2007787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53C09B" w14:textId="77777777" w:rsidR="00000000" w:rsidRDefault="00942225">
            <w:pPr>
              <w:divId w:val="2146657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10FB1D" w14:textId="77777777" w:rsidR="00000000" w:rsidRDefault="00942225">
            <w:pPr>
              <w:divId w:val="1505633858"/>
              <w:rPr>
                <w:rFonts w:eastAsia="Times New Roman"/>
                <w:sz w:val="20"/>
                <w:szCs w:val="20"/>
              </w:rPr>
            </w:pPr>
            <w:r>
              <w:rPr>
                <w:rFonts w:ascii="inherit" w:eastAsia="Times New Roman" w:hAnsi="inherit"/>
                <w:sz w:val="20"/>
                <w:szCs w:val="20"/>
              </w:rPr>
              <w:t> </w:t>
            </w:r>
          </w:p>
        </w:tc>
      </w:tr>
      <w:tr w:rsidR="00000000" w14:paraId="7C45981C" w14:textId="77777777">
        <w:trPr>
          <w:divId w:val="282999842"/>
        </w:trPr>
        <w:tc>
          <w:tcPr>
            <w:tcW w:w="0" w:type="auto"/>
            <w:shd w:val="clear" w:color="auto" w:fill="CCEEFF"/>
            <w:tcMar>
              <w:top w:w="30" w:type="dxa"/>
              <w:left w:w="300" w:type="dxa"/>
              <w:bottom w:w="30" w:type="dxa"/>
              <w:right w:w="30" w:type="dxa"/>
            </w:tcMar>
            <w:vAlign w:val="center"/>
            <w:hideMark/>
          </w:tcPr>
          <w:p w14:paraId="1A0F23BA" w14:textId="77777777" w:rsidR="00000000" w:rsidRDefault="00942225">
            <w:pPr>
              <w:rPr>
                <w:rFonts w:eastAsia="Times New Roman"/>
                <w:sz w:val="20"/>
                <w:szCs w:val="20"/>
              </w:rPr>
            </w:pPr>
            <w:r>
              <w:rPr>
                <w:rFonts w:ascii="inherit" w:eastAsia="Times New Roman" w:hAnsi="inherit"/>
                <w:sz w:val="20"/>
                <w:szCs w:val="20"/>
              </w:rPr>
              <w:t>Basic weighted average number of shares outstanding</w:t>
            </w:r>
          </w:p>
        </w:tc>
        <w:tc>
          <w:tcPr>
            <w:tcW w:w="0" w:type="auto"/>
            <w:shd w:val="clear" w:color="auto" w:fill="CCEEFF"/>
            <w:tcMar>
              <w:top w:w="30" w:type="dxa"/>
              <w:left w:w="30" w:type="dxa"/>
              <w:bottom w:w="30" w:type="dxa"/>
              <w:right w:w="30" w:type="dxa"/>
            </w:tcMar>
            <w:vAlign w:val="bottom"/>
            <w:hideMark/>
          </w:tcPr>
          <w:p w14:paraId="51DA63AC" w14:textId="77777777" w:rsidR="00000000" w:rsidRDefault="00942225">
            <w:pPr>
              <w:divId w:val="1098260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2E93CD" w14:textId="77777777" w:rsidR="00000000" w:rsidRDefault="00942225">
            <w:pPr>
              <w:jc w:val="right"/>
              <w:rPr>
                <w:rFonts w:eastAsia="Times New Roman"/>
                <w:sz w:val="20"/>
                <w:szCs w:val="20"/>
              </w:rPr>
            </w:pPr>
            <w:r>
              <w:rPr>
                <w:rFonts w:ascii="inherit" w:eastAsia="Times New Roman" w:hAnsi="inherit"/>
                <w:b/>
                <w:bCs/>
                <w:sz w:val="20"/>
                <w:szCs w:val="20"/>
              </w:rPr>
              <w:t>128.0</w:t>
            </w:r>
          </w:p>
        </w:tc>
        <w:tc>
          <w:tcPr>
            <w:tcW w:w="0" w:type="auto"/>
            <w:shd w:val="clear" w:color="auto" w:fill="CCEEFF"/>
            <w:vAlign w:val="bottom"/>
            <w:hideMark/>
          </w:tcPr>
          <w:p w14:paraId="0FE902E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21332D" w14:textId="77777777" w:rsidR="00000000" w:rsidRDefault="00942225">
            <w:pPr>
              <w:divId w:val="1037700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B54EB2" w14:textId="77777777" w:rsidR="00000000" w:rsidRDefault="00942225">
            <w:pPr>
              <w:jc w:val="right"/>
              <w:rPr>
                <w:rFonts w:eastAsia="Times New Roman"/>
                <w:sz w:val="20"/>
                <w:szCs w:val="20"/>
              </w:rPr>
            </w:pPr>
            <w:r>
              <w:rPr>
                <w:rFonts w:ascii="inherit" w:eastAsia="Times New Roman" w:hAnsi="inherit"/>
                <w:sz w:val="20"/>
                <w:szCs w:val="20"/>
              </w:rPr>
              <w:t>119.3</w:t>
            </w:r>
          </w:p>
        </w:tc>
        <w:tc>
          <w:tcPr>
            <w:tcW w:w="0" w:type="auto"/>
            <w:shd w:val="clear" w:color="auto" w:fill="CCEEFF"/>
            <w:vAlign w:val="bottom"/>
            <w:hideMark/>
          </w:tcPr>
          <w:p w14:paraId="0B98B432" w14:textId="77777777" w:rsidR="00000000" w:rsidRDefault="00942225">
            <w:pPr>
              <w:rPr>
                <w:rFonts w:eastAsia="Times New Roman"/>
                <w:sz w:val="20"/>
                <w:szCs w:val="20"/>
              </w:rPr>
            </w:pPr>
          </w:p>
        </w:tc>
      </w:tr>
      <w:tr w:rsidR="00000000" w14:paraId="2AB581BB" w14:textId="77777777">
        <w:trPr>
          <w:divId w:val="282999842"/>
        </w:trPr>
        <w:tc>
          <w:tcPr>
            <w:tcW w:w="0" w:type="auto"/>
            <w:tcMar>
              <w:top w:w="30" w:type="dxa"/>
              <w:left w:w="30" w:type="dxa"/>
              <w:bottom w:w="30" w:type="dxa"/>
              <w:right w:w="30" w:type="dxa"/>
            </w:tcMar>
            <w:vAlign w:val="bottom"/>
            <w:hideMark/>
          </w:tcPr>
          <w:p w14:paraId="14E961FC" w14:textId="77777777" w:rsidR="00000000" w:rsidRDefault="00942225">
            <w:pPr>
              <w:divId w:val="686323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60C51B" w14:textId="77777777" w:rsidR="00000000" w:rsidRDefault="00942225">
            <w:pPr>
              <w:divId w:val="773598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767E5E" w14:textId="77777777" w:rsidR="00000000" w:rsidRDefault="00942225">
            <w:pPr>
              <w:divId w:val="1254053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DAA2A8" w14:textId="77777777" w:rsidR="00000000" w:rsidRDefault="00942225">
            <w:pPr>
              <w:divId w:val="9733713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9EDDF3" w14:textId="77777777" w:rsidR="00000000" w:rsidRDefault="00942225">
            <w:pPr>
              <w:divId w:val="327178467"/>
              <w:rPr>
                <w:rFonts w:eastAsia="Times New Roman"/>
                <w:sz w:val="20"/>
                <w:szCs w:val="20"/>
              </w:rPr>
            </w:pPr>
            <w:r>
              <w:rPr>
                <w:rFonts w:ascii="inherit" w:eastAsia="Times New Roman" w:hAnsi="inherit"/>
                <w:sz w:val="20"/>
                <w:szCs w:val="20"/>
              </w:rPr>
              <w:t> </w:t>
            </w:r>
          </w:p>
        </w:tc>
      </w:tr>
      <w:tr w:rsidR="00000000" w14:paraId="7E7A18B2" w14:textId="77777777">
        <w:trPr>
          <w:divId w:val="282999842"/>
        </w:trPr>
        <w:tc>
          <w:tcPr>
            <w:tcW w:w="0" w:type="auto"/>
            <w:shd w:val="clear" w:color="auto" w:fill="CCEEFF"/>
            <w:tcMar>
              <w:top w:w="30" w:type="dxa"/>
              <w:left w:w="30" w:type="dxa"/>
              <w:bottom w:w="30" w:type="dxa"/>
              <w:right w:w="30" w:type="dxa"/>
            </w:tcMar>
            <w:vAlign w:val="center"/>
            <w:hideMark/>
          </w:tcPr>
          <w:p w14:paraId="103E9D3B" w14:textId="77777777" w:rsidR="00000000" w:rsidRDefault="00942225">
            <w:pPr>
              <w:rPr>
                <w:rFonts w:eastAsia="Times New Roman"/>
                <w:sz w:val="20"/>
                <w:szCs w:val="20"/>
              </w:rPr>
            </w:pPr>
            <w:r>
              <w:rPr>
                <w:rFonts w:ascii="inherit" w:eastAsia="Times New Roman" w:hAnsi="inherit"/>
                <w:b/>
                <w:bCs/>
                <w:sz w:val="20"/>
                <w:szCs w:val="20"/>
              </w:rPr>
              <w:t>Basic earnings per share:</w:t>
            </w:r>
          </w:p>
        </w:tc>
        <w:tc>
          <w:tcPr>
            <w:tcW w:w="0" w:type="auto"/>
            <w:shd w:val="clear" w:color="auto" w:fill="CCEEFF"/>
            <w:tcMar>
              <w:top w:w="30" w:type="dxa"/>
              <w:left w:w="30" w:type="dxa"/>
              <w:bottom w:w="30" w:type="dxa"/>
              <w:right w:w="30" w:type="dxa"/>
            </w:tcMar>
            <w:vAlign w:val="bottom"/>
            <w:hideMark/>
          </w:tcPr>
          <w:p w14:paraId="4D22A00C" w14:textId="77777777" w:rsidR="00000000" w:rsidRDefault="00942225">
            <w:pPr>
              <w:divId w:val="5631821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62CE5E" w14:textId="77777777" w:rsidR="00000000" w:rsidRDefault="00942225">
            <w:pPr>
              <w:divId w:val="1754204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93B61B" w14:textId="77777777" w:rsidR="00000000" w:rsidRDefault="00942225">
            <w:pPr>
              <w:divId w:val="1257445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BDE800" w14:textId="77777777" w:rsidR="00000000" w:rsidRDefault="00942225">
            <w:pPr>
              <w:divId w:val="1931429625"/>
              <w:rPr>
                <w:rFonts w:eastAsia="Times New Roman"/>
                <w:sz w:val="20"/>
                <w:szCs w:val="20"/>
              </w:rPr>
            </w:pPr>
            <w:r>
              <w:rPr>
                <w:rFonts w:ascii="inherit" w:eastAsia="Times New Roman" w:hAnsi="inherit"/>
                <w:sz w:val="20"/>
                <w:szCs w:val="20"/>
              </w:rPr>
              <w:t> </w:t>
            </w:r>
          </w:p>
        </w:tc>
      </w:tr>
      <w:tr w:rsidR="00000000" w14:paraId="487C4E91" w14:textId="77777777">
        <w:trPr>
          <w:divId w:val="282999842"/>
        </w:trPr>
        <w:tc>
          <w:tcPr>
            <w:tcW w:w="0" w:type="auto"/>
            <w:tcMar>
              <w:top w:w="30" w:type="dxa"/>
              <w:left w:w="420" w:type="dxa"/>
              <w:bottom w:w="30" w:type="dxa"/>
              <w:right w:w="30" w:type="dxa"/>
            </w:tcMar>
            <w:vAlign w:val="center"/>
            <w:hideMark/>
          </w:tcPr>
          <w:p w14:paraId="2D12568E" w14:textId="77777777" w:rsidR="00000000" w:rsidRDefault="00942225">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30" w:type="dxa"/>
            </w:tcMar>
            <w:vAlign w:val="bottom"/>
            <w:hideMark/>
          </w:tcPr>
          <w:p w14:paraId="338F6306" w14:textId="77777777" w:rsidR="00000000" w:rsidRDefault="00942225">
            <w:pPr>
              <w:divId w:val="1224102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D6A41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B60CD36"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vAlign w:val="bottom"/>
            <w:hideMark/>
          </w:tcPr>
          <w:p w14:paraId="3BAD4A7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20E7367" w14:textId="77777777" w:rsidR="00000000" w:rsidRDefault="00942225">
            <w:pPr>
              <w:divId w:val="1362627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6DE46C"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5E0F14F"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vAlign w:val="bottom"/>
            <w:hideMark/>
          </w:tcPr>
          <w:p w14:paraId="119627AA" w14:textId="77777777" w:rsidR="00000000" w:rsidRDefault="00942225">
            <w:pPr>
              <w:rPr>
                <w:rFonts w:eastAsia="Times New Roman"/>
                <w:sz w:val="20"/>
                <w:szCs w:val="20"/>
              </w:rPr>
            </w:pPr>
          </w:p>
        </w:tc>
      </w:tr>
      <w:tr w:rsidR="00000000" w14:paraId="1F5E049D" w14:textId="77777777">
        <w:trPr>
          <w:divId w:val="282999842"/>
        </w:trPr>
        <w:tc>
          <w:tcPr>
            <w:tcW w:w="0" w:type="auto"/>
            <w:shd w:val="clear" w:color="auto" w:fill="CCEEFF"/>
            <w:tcMar>
              <w:top w:w="30" w:type="dxa"/>
              <w:left w:w="420" w:type="dxa"/>
              <w:bottom w:w="30" w:type="dxa"/>
              <w:right w:w="30" w:type="dxa"/>
            </w:tcMar>
            <w:vAlign w:val="center"/>
            <w:hideMark/>
          </w:tcPr>
          <w:p w14:paraId="63DEF826" w14:textId="77777777" w:rsidR="00000000" w:rsidRDefault="00942225">
            <w:pPr>
              <w:rPr>
                <w:rFonts w:eastAsia="Times New Roman"/>
                <w:sz w:val="20"/>
                <w:szCs w:val="20"/>
              </w:rPr>
            </w:pPr>
            <w:r>
              <w:rPr>
                <w:rFonts w:ascii="inherit" w:eastAsia="Times New Roman" w:hAnsi="inherit"/>
                <w:sz w:val="20"/>
                <w:szCs w:val="20"/>
              </w:rPr>
              <w:t>From discontinued operations</w:t>
            </w:r>
          </w:p>
        </w:tc>
        <w:tc>
          <w:tcPr>
            <w:tcW w:w="0" w:type="auto"/>
            <w:shd w:val="clear" w:color="auto" w:fill="CCEEFF"/>
            <w:tcMar>
              <w:top w:w="30" w:type="dxa"/>
              <w:left w:w="30" w:type="dxa"/>
              <w:bottom w:w="30" w:type="dxa"/>
              <w:right w:w="30" w:type="dxa"/>
            </w:tcMar>
            <w:vAlign w:val="bottom"/>
            <w:hideMark/>
          </w:tcPr>
          <w:p w14:paraId="7BE2C416" w14:textId="77777777" w:rsidR="00000000" w:rsidRDefault="00942225">
            <w:pPr>
              <w:divId w:val="226428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896A9D"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43CBF52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88DD7F" w14:textId="77777777" w:rsidR="00000000" w:rsidRDefault="00942225">
            <w:pPr>
              <w:divId w:val="1408067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A5FC1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5C41B75" w14:textId="77777777" w:rsidR="00000000" w:rsidRDefault="00942225">
            <w:pPr>
              <w:rPr>
                <w:rFonts w:eastAsia="Times New Roman"/>
                <w:sz w:val="20"/>
                <w:szCs w:val="20"/>
              </w:rPr>
            </w:pPr>
          </w:p>
        </w:tc>
      </w:tr>
      <w:tr w:rsidR="00000000" w14:paraId="5AE3E927" w14:textId="77777777">
        <w:trPr>
          <w:divId w:val="282999842"/>
        </w:trPr>
        <w:tc>
          <w:tcPr>
            <w:tcW w:w="0" w:type="auto"/>
            <w:tcMar>
              <w:top w:w="30" w:type="dxa"/>
              <w:left w:w="420" w:type="dxa"/>
              <w:bottom w:w="30" w:type="dxa"/>
              <w:right w:w="30" w:type="dxa"/>
            </w:tcMar>
            <w:vAlign w:val="center"/>
            <w:hideMark/>
          </w:tcPr>
          <w:p w14:paraId="74E3BBD8" w14:textId="77777777" w:rsidR="00000000" w:rsidRDefault="00942225">
            <w:pPr>
              <w:rPr>
                <w:rFonts w:eastAsia="Times New Roman"/>
                <w:sz w:val="20"/>
                <w:szCs w:val="20"/>
              </w:rPr>
            </w:pPr>
            <w:r>
              <w:rPr>
                <w:rFonts w:ascii="inherit" w:eastAsia="Times New Roman" w:hAnsi="inherit"/>
                <w:sz w:val="20"/>
                <w:szCs w:val="20"/>
              </w:rPr>
              <w:t>Total basic earnings per share</w:t>
            </w:r>
          </w:p>
        </w:tc>
        <w:tc>
          <w:tcPr>
            <w:tcW w:w="0" w:type="auto"/>
            <w:tcMar>
              <w:top w:w="30" w:type="dxa"/>
              <w:left w:w="30" w:type="dxa"/>
              <w:bottom w:w="30" w:type="dxa"/>
              <w:right w:w="30" w:type="dxa"/>
            </w:tcMar>
            <w:vAlign w:val="bottom"/>
            <w:hideMark/>
          </w:tcPr>
          <w:p w14:paraId="5FAA523D" w14:textId="77777777" w:rsidR="00000000" w:rsidRDefault="00942225">
            <w:pPr>
              <w:divId w:val="2002002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421E94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3FEC040"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vAlign w:val="bottom"/>
            <w:hideMark/>
          </w:tcPr>
          <w:p w14:paraId="1F223C5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F713DA0" w14:textId="77777777" w:rsidR="00000000" w:rsidRDefault="00942225">
            <w:pPr>
              <w:divId w:val="1772359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561E8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0DE278B"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vAlign w:val="bottom"/>
            <w:hideMark/>
          </w:tcPr>
          <w:p w14:paraId="059FB4B3" w14:textId="77777777" w:rsidR="00000000" w:rsidRDefault="00942225">
            <w:pPr>
              <w:rPr>
                <w:rFonts w:eastAsia="Times New Roman"/>
                <w:sz w:val="20"/>
                <w:szCs w:val="20"/>
              </w:rPr>
            </w:pPr>
          </w:p>
        </w:tc>
      </w:tr>
    </w:tbl>
    <w:p w14:paraId="74746ADC" w14:textId="77777777" w:rsidR="00000000" w:rsidRDefault="00942225">
      <w:pPr>
        <w:divId w:val="2071031972"/>
        <w:rPr>
          <w:rFonts w:eastAsia="Times New Roman"/>
          <w:sz w:val="20"/>
          <w:szCs w:val="20"/>
        </w:rPr>
      </w:pPr>
    </w:p>
    <w:p w14:paraId="31347721" w14:textId="77777777" w:rsidR="00000000" w:rsidRDefault="00942225">
      <w:pPr>
        <w:spacing w:line="288" w:lineRule="auto"/>
        <w:jc w:val="center"/>
        <w:divId w:val="1843928502"/>
        <w:rPr>
          <w:rFonts w:eastAsia="Times New Roman"/>
          <w:sz w:val="20"/>
          <w:szCs w:val="20"/>
        </w:rPr>
      </w:pPr>
      <w:r>
        <w:rPr>
          <w:rFonts w:ascii="inherit" w:eastAsia="Times New Roman" w:hAnsi="inherit"/>
          <w:sz w:val="20"/>
          <w:szCs w:val="20"/>
        </w:rPr>
        <w:t>27</w:t>
      </w:r>
    </w:p>
    <w:p w14:paraId="44CAF48B" w14:textId="77777777" w:rsidR="00000000" w:rsidRDefault="00942225">
      <w:pPr>
        <w:divId w:val="166941144"/>
        <w:rPr>
          <w:rFonts w:eastAsia="Times New Roman"/>
          <w:sz w:val="20"/>
          <w:szCs w:val="20"/>
        </w:rPr>
      </w:pPr>
      <w:r>
        <w:rPr>
          <w:rFonts w:eastAsia="Times New Roman"/>
          <w:sz w:val="20"/>
          <w:szCs w:val="20"/>
        </w:rPr>
        <w:pict w14:anchorId="4F83F57E">
          <v:rect id="_x0000_i1052" style="width:0;height:1.5pt" o:hralign="center" o:hrstd="t" o:hr="t" fillcolor="#a0a0a0" stroked="f"/>
        </w:pict>
      </w:r>
    </w:p>
    <w:p w14:paraId="3914643E" w14:textId="77777777" w:rsidR="00000000" w:rsidRDefault="00942225">
      <w:pPr>
        <w:spacing w:line="288" w:lineRule="auto"/>
        <w:divId w:val="133957704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5E568001" w14:textId="77777777" w:rsidR="00000000" w:rsidRDefault="00942225">
      <w:pPr>
        <w:spacing w:line="288" w:lineRule="auto"/>
        <w:jc w:val="center"/>
        <w:divId w:val="1339577040"/>
        <w:rPr>
          <w:rFonts w:eastAsia="Times New Roman"/>
          <w:sz w:val="20"/>
          <w:szCs w:val="20"/>
        </w:rPr>
      </w:pPr>
      <w:r>
        <w:rPr>
          <w:rFonts w:ascii="inherit" w:eastAsia="Times New Roman" w:hAnsi="inherit"/>
          <w:b/>
          <w:bCs/>
          <w:sz w:val="20"/>
          <w:szCs w:val="20"/>
        </w:rPr>
        <w:t>NCR Corporation</w:t>
      </w:r>
    </w:p>
    <w:p w14:paraId="37798C44" w14:textId="77777777" w:rsidR="00000000" w:rsidRDefault="00942225">
      <w:pPr>
        <w:spacing w:line="288" w:lineRule="auto"/>
        <w:jc w:val="center"/>
        <w:divId w:val="1339577040"/>
        <w:rPr>
          <w:rFonts w:eastAsia="Times New Roman"/>
          <w:sz w:val="20"/>
          <w:szCs w:val="20"/>
        </w:rPr>
      </w:pPr>
      <w:r>
        <w:rPr>
          <w:rFonts w:ascii="inherit" w:eastAsia="Times New Roman" w:hAnsi="inherit"/>
          <w:b/>
          <w:bCs/>
          <w:sz w:val="20"/>
          <w:szCs w:val="20"/>
        </w:rPr>
        <w:t>Notes to Condensed Consolidated Financial Statements (Unaudited)—(Continued)</w:t>
      </w:r>
    </w:p>
    <w:p w14:paraId="4D06E7BE" w14:textId="77777777" w:rsidR="00000000" w:rsidRDefault="00942225">
      <w:pPr>
        <w:divId w:val="357511973"/>
        <w:rPr>
          <w:rFonts w:eastAsia="Times New Roman"/>
          <w:sz w:val="20"/>
          <w:szCs w:val="20"/>
        </w:rPr>
      </w:pPr>
    </w:p>
    <w:p w14:paraId="1CF5321A" w14:textId="77777777" w:rsidR="00000000" w:rsidRDefault="00942225">
      <w:pPr>
        <w:spacing w:line="288" w:lineRule="auto"/>
        <w:jc w:val="both"/>
        <w:divId w:val="166941144"/>
        <w:rPr>
          <w:rFonts w:eastAsia="Times New Roman"/>
          <w:sz w:val="20"/>
          <w:szCs w:val="20"/>
        </w:rPr>
      </w:pPr>
    </w:p>
    <w:p w14:paraId="058FCD4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 components of diluted earnings per share are </w:t>
      </w:r>
      <w:r>
        <w:rPr>
          <w:rFonts w:ascii="inherit" w:eastAsia="Times New Roman" w:hAnsi="inherit"/>
          <w:sz w:val="20"/>
          <w:szCs w:val="20"/>
        </w:rPr>
        <w:t>as follows:</w:t>
      </w:r>
    </w:p>
    <w:tbl>
      <w:tblPr>
        <w:tblW w:w="5000" w:type="pct"/>
        <w:jc w:val="center"/>
        <w:tblCellMar>
          <w:left w:w="0" w:type="dxa"/>
          <w:right w:w="0" w:type="dxa"/>
        </w:tblCellMar>
        <w:tblLook w:val="04A0" w:firstRow="1" w:lastRow="0" w:firstColumn="1" w:lastColumn="0" w:noHBand="0" w:noVBand="1"/>
      </w:tblPr>
      <w:tblGrid>
        <w:gridCol w:w="6244"/>
        <w:gridCol w:w="105"/>
        <w:gridCol w:w="140"/>
        <w:gridCol w:w="680"/>
        <w:gridCol w:w="112"/>
        <w:gridCol w:w="105"/>
        <w:gridCol w:w="133"/>
        <w:gridCol w:w="680"/>
        <w:gridCol w:w="107"/>
      </w:tblGrid>
      <w:tr w:rsidR="00000000" w14:paraId="52A5E915" w14:textId="77777777">
        <w:trPr>
          <w:divId w:val="1084915606"/>
          <w:jc w:val="center"/>
        </w:trPr>
        <w:tc>
          <w:tcPr>
            <w:tcW w:w="0" w:type="auto"/>
            <w:gridSpan w:val="9"/>
            <w:vAlign w:val="center"/>
            <w:hideMark/>
          </w:tcPr>
          <w:p w14:paraId="78C2578E" w14:textId="77777777" w:rsidR="00000000" w:rsidRDefault="00942225">
            <w:pPr>
              <w:spacing w:line="288" w:lineRule="auto"/>
              <w:jc w:val="both"/>
              <w:rPr>
                <w:rFonts w:eastAsia="Times New Roman"/>
                <w:sz w:val="20"/>
                <w:szCs w:val="20"/>
              </w:rPr>
            </w:pPr>
          </w:p>
        </w:tc>
      </w:tr>
      <w:tr w:rsidR="00000000" w14:paraId="3C771920" w14:textId="77777777">
        <w:trPr>
          <w:divId w:val="1084915606"/>
          <w:jc w:val="center"/>
        </w:trPr>
        <w:tc>
          <w:tcPr>
            <w:tcW w:w="3800" w:type="pct"/>
            <w:vAlign w:val="center"/>
            <w:hideMark/>
          </w:tcPr>
          <w:p w14:paraId="41EBA644" w14:textId="77777777" w:rsidR="00000000" w:rsidRDefault="00942225">
            <w:pPr>
              <w:rPr>
                <w:rFonts w:eastAsia="Times New Roman"/>
                <w:sz w:val="20"/>
                <w:szCs w:val="20"/>
              </w:rPr>
            </w:pPr>
          </w:p>
        </w:tc>
        <w:tc>
          <w:tcPr>
            <w:tcW w:w="50" w:type="pct"/>
            <w:vAlign w:val="center"/>
            <w:hideMark/>
          </w:tcPr>
          <w:p w14:paraId="08565E2A" w14:textId="77777777" w:rsidR="00000000" w:rsidRDefault="00942225">
            <w:pPr>
              <w:rPr>
                <w:rFonts w:eastAsia="Times New Roman"/>
                <w:sz w:val="20"/>
                <w:szCs w:val="20"/>
              </w:rPr>
            </w:pPr>
          </w:p>
        </w:tc>
        <w:tc>
          <w:tcPr>
            <w:tcW w:w="50" w:type="pct"/>
            <w:vAlign w:val="center"/>
            <w:hideMark/>
          </w:tcPr>
          <w:p w14:paraId="74673477" w14:textId="77777777" w:rsidR="00000000" w:rsidRDefault="00942225">
            <w:pPr>
              <w:rPr>
                <w:rFonts w:eastAsia="Times New Roman"/>
                <w:sz w:val="20"/>
                <w:szCs w:val="20"/>
              </w:rPr>
            </w:pPr>
          </w:p>
        </w:tc>
        <w:tc>
          <w:tcPr>
            <w:tcW w:w="450" w:type="pct"/>
            <w:vAlign w:val="center"/>
            <w:hideMark/>
          </w:tcPr>
          <w:p w14:paraId="3654B6D0" w14:textId="77777777" w:rsidR="00000000" w:rsidRDefault="00942225">
            <w:pPr>
              <w:rPr>
                <w:rFonts w:eastAsia="Times New Roman"/>
                <w:sz w:val="20"/>
                <w:szCs w:val="20"/>
              </w:rPr>
            </w:pPr>
          </w:p>
        </w:tc>
        <w:tc>
          <w:tcPr>
            <w:tcW w:w="50" w:type="pct"/>
            <w:vAlign w:val="center"/>
            <w:hideMark/>
          </w:tcPr>
          <w:p w14:paraId="6AF60D85" w14:textId="77777777" w:rsidR="00000000" w:rsidRDefault="00942225">
            <w:pPr>
              <w:rPr>
                <w:rFonts w:eastAsia="Times New Roman"/>
                <w:sz w:val="20"/>
                <w:szCs w:val="20"/>
              </w:rPr>
            </w:pPr>
          </w:p>
        </w:tc>
        <w:tc>
          <w:tcPr>
            <w:tcW w:w="50" w:type="pct"/>
            <w:vAlign w:val="center"/>
            <w:hideMark/>
          </w:tcPr>
          <w:p w14:paraId="7C719DDA" w14:textId="77777777" w:rsidR="00000000" w:rsidRDefault="00942225">
            <w:pPr>
              <w:rPr>
                <w:rFonts w:eastAsia="Times New Roman"/>
                <w:sz w:val="20"/>
                <w:szCs w:val="20"/>
              </w:rPr>
            </w:pPr>
          </w:p>
        </w:tc>
        <w:tc>
          <w:tcPr>
            <w:tcW w:w="50" w:type="pct"/>
            <w:vAlign w:val="center"/>
            <w:hideMark/>
          </w:tcPr>
          <w:p w14:paraId="2DC19BD3" w14:textId="77777777" w:rsidR="00000000" w:rsidRDefault="00942225">
            <w:pPr>
              <w:rPr>
                <w:rFonts w:eastAsia="Times New Roman"/>
                <w:sz w:val="20"/>
                <w:szCs w:val="20"/>
              </w:rPr>
            </w:pPr>
          </w:p>
        </w:tc>
        <w:tc>
          <w:tcPr>
            <w:tcW w:w="450" w:type="pct"/>
            <w:vAlign w:val="center"/>
            <w:hideMark/>
          </w:tcPr>
          <w:p w14:paraId="7783A938" w14:textId="77777777" w:rsidR="00000000" w:rsidRDefault="00942225">
            <w:pPr>
              <w:rPr>
                <w:rFonts w:eastAsia="Times New Roman"/>
                <w:sz w:val="20"/>
                <w:szCs w:val="20"/>
              </w:rPr>
            </w:pPr>
          </w:p>
        </w:tc>
        <w:tc>
          <w:tcPr>
            <w:tcW w:w="50" w:type="pct"/>
            <w:vAlign w:val="center"/>
            <w:hideMark/>
          </w:tcPr>
          <w:p w14:paraId="10FFB2B2" w14:textId="77777777" w:rsidR="00000000" w:rsidRDefault="00942225">
            <w:pPr>
              <w:rPr>
                <w:rFonts w:eastAsia="Times New Roman"/>
                <w:sz w:val="20"/>
                <w:szCs w:val="20"/>
              </w:rPr>
            </w:pPr>
          </w:p>
        </w:tc>
      </w:tr>
      <w:tr w:rsidR="00000000" w14:paraId="46C053E3" w14:textId="77777777">
        <w:trPr>
          <w:divId w:val="1084915606"/>
          <w:jc w:val="center"/>
        </w:trPr>
        <w:tc>
          <w:tcPr>
            <w:tcW w:w="0" w:type="auto"/>
            <w:vMerge w:val="restart"/>
            <w:tcMar>
              <w:top w:w="30" w:type="dxa"/>
              <w:left w:w="30" w:type="dxa"/>
              <w:bottom w:w="30" w:type="dxa"/>
              <w:right w:w="30" w:type="dxa"/>
            </w:tcMar>
            <w:vAlign w:val="bottom"/>
            <w:hideMark/>
          </w:tcPr>
          <w:p w14:paraId="400BBEE3" w14:textId="77777777" w:rsidR="00000000" w:rsidRDefault="00942225">
            <w:pPr>
              <w:rPr>
                <w:rFonts w:eastAsia="Times New Roman"/>
                <w:sz w:val="16"/>
                <w:szCs w:val="16"/>
              </w:rPr>
            </w:pPr>
            <w:r>
              <w:rPr>
                <w:rFonts w:ascii="inherit" w:eastAsia="Times New Roman" w:hAnsi="inherit"/>
                <w:b/>
                <w:bCs/>
                <w:sz w:val="16"/>
                <w:szCs w:val="16"/>
              </w:rPr>
              <w:t>In millions, except per share amounts</w:t>
            </w:r>
          </w:p>
        </w:tc>
        <w:tc>
          <w:tcPr>
            <w:tcW w:w="0" w:type="auto"/>
            <w:tcMar>
              <w:top w:w="30" w:type="dxa"/>
              <w:left w:w="30" w:type="dxa"/>
              <w:bottom w:w="30" w:type="dxa"/>
              <w:right w:w="30" w:type="dxa"/>
            </w:tcMar>
            <w:vAlign w:val="bottom"/>
            <w:hideMark/>
          </w:tcPr>
          <w:p w14:paraId="1DA6D146" w14:textId="77777777" w:rsidR="00000000" w:rsidRDefault="00942225">
            <w:pPr>
              <w:divId w:val="76901115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3B736DC"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099428D6" w14:textId="77777777">
        <w:trPr>
          <w:divId w:val="1084915606"/>
          <w:jc w:val="center"/>
        </w:trPr>
        <w:tc>
          <w:tcPr>
            <w:tcW w:w="0" w:type="auto"/>
            <w:vMerge/>
            <w:vAlign w:val="center"/>
            <w:hideMark/>
          </w:tcPr>
          <w:p w14:paraId="5B5F0D9F" w14:textId="77777777" w:rsidR="00000000" w:rsidRDefault="00942225">
            <w:pPr>
              <w:rPr>
                <w:rFonts w:eastAsia="Times New Roman"/>
                <w:sz w:val="16"/>
                <w:szCs w:val="16"/>
              </w:rPr>
            </w:pPr>
          </w:p>
        </w:tc>
        <w:tc>
          <w:tcPr>
            <w:tcW w:w="0" w:type="auto"/>
            <w:tcMar>
              <w:top w:w="30" w:type="dxa"/>
              <w:left w:w="30" w:type="dxa"/>
              <w:bottom w:w="30" w:type="dxa"/>
              <w:right w:w="30" w:type="dxa"/>
            </w:tcMar>
            <w:vAlign w:val="bottom"/>
            <w:hideMark/>
          </w:tcPr>
          <w:p w14:paraId="689A64A7" w14:textId="77777777" w:rsidR="00000000" w:rsidRDefault="00942225">
            <w:pPr>
              <w:divId w:val="21467706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1436FC"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508E0CA1" w14:textId="77777777" w:rsidR="00000000" w:rsidRDefault="00942225">
            <w:pPr>
              <w:divId w:val="1296596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4876755"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21FAC6C0" w14:textId="77777777">
        <w:trPr>
          <w:divId w:val="1084915606"/>
          <w:jc w:val="center"/>
        </w:trPr>
        <w:tc>
          <w:tcPr>
            <w:tcW w:w="0" w:type="auto"/>
            <w:shd w:val="clear" w:color="auto" w:fill="CCEEFF"/>
            <w:tcMar>
              <w:top w:w="30" w:type="dxa"/>
              <w:left w:w="30" w:type="dxa"/>
              <w:bottom w:w="30" w:type="dxa"/>
              <w:right w:w="30" w:type="dxa"/>
            </w:tcMar>
            <w:hideMark/>
          </w:tcPr>
          <w:p w14:paraId="13EF3E16" w14:textId="77777777" w:rsidR="00000000" w:rsidRDefault="00942225">
            <w:pPr>
              <w:rPr>
                <w:rFonts w:eastAsia="Times New Roman"/>
                <w:sz w:val="20"/>
                <w:szCs w:val="20"/>
              </w:rPr>
            </w:pPr>
            <w:r>
              <w:rPr>
                <w:rFonts w:ascii="inherit" w:eastAsia="Times New Roman" w:hAnsi="inherit"/>
                <w:b/>
                <w:bCs/>
                <w:sz w:val="20"/>
                <w:szCs w:val="20"/>
              </w:rPr>
              <w:t>Numerator:</w:t>
            </w:r>
          </w:p>
        </w:tc>
        <w:tc>
          <w:tcPr>
            <w:tcW w:w="0" w:type="auto"/>
            <w:shd w:val="clear" w:color="auto" w:fill="CCEEFF"/>
            <w:tcMar>
              <w:top w:w="30" w:type="dxa"/>
              <w:left w:w="30" w:type="dxa"/>
              <w:bottom w:w="30" w:type="dxa"/>
              <w:right w:w="30" w:type="dxa"/>
            </w:tcMar>
            <w:vAlign w:val="bottom"/>
            <w:hideMark/>
          </w:tcPr>
          <w:p w14:paraId="5C2D8923" w14:textId="77777777" w:rsidR="00000000" w:rsidRDefault="00942225">
            <w:pPr>
              <w:divId w:val="16473933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9F2F7ED" w14:textId="77777777" w:rsidR="00000000" w:rsidRDefault="00942225">
            <w:pPr>
              <w:divId w:val="13809819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1E34BC" w14:textId="77777777" w:rsidR="00000000" w:rsidRDefault="00942225">
            <w:pPr>
              <w:divId w:val="2976863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6D9F0E0" w14:textId="77777777" w:rsidR="00000000" w:rsidRDefault="00942225">
            <w:pPr>
              <w:divId w:val="1126659669"/>
              <w:rPr>
                <w:rFonts w:eastAsia="Times New Roman"/>
                <w:sz w:val="20"/>
                <w:szCs w:val="20"/>
              </w:rPr>
            </w:pPr>
            <w:r>
              <w:rPr>
                <w:rFonts w:ascii="inherit" w:eastAsia="Times New Roman" w:hAnsi="inherit"/>
                <w:sz w:val="20"/>
                <w:szCs w:val="20"/>
              </w:rPr>
              <w:t> </w:t>
            </w:r>
          </w:p>
        </w:tc>
      </w:tr>
      <w:tr w:rsidR="00000000" w14:paraId="1EF329F7" w14:textId="77777777">
        <w:trPr>
          <w:divId w:val="1084915606"/>
          <w:jc w:val="center"/>
        </w:trPr>
        <w:tc>
          <w:tcPr>
            <w:tcW w:w="0" w:type="auto"/>
            <w:tcMar>
              <w:top w:w="30" w:type="dxa"/>
              <w:left w:w="300" w:type="dxa"/>
              <w:bottom w:w="30" w:type="dxa"/>
              <w:right w:w="30" w:type="dxa"/>
            </w:tcMar>
            <w:hideMark/>
          </w:tcPr>
          <w:p w14:paraId="2CA77384" w14:textId="77777777" w:rsidR="00000000" w:rsidRDefault="00942225">
            <w:pPr>
              <w:rPr>
                <w:rFonts w:eastAsia="Times New Roman"/>
                <w:sz w:val="20"/>
                <w:szCs w:val="20"/>
              </w:rPr>
            </w:pPr>
            <w:r>
              <w:rPr>
                <w:rFonts w:ascii="inherit" w:eastAsia="Times New Roman" w:hAnsi="inherit"/>
                <w:sz w:val="20"/>
                <w:szCs w:val="20"/>
              </w:rPr>
              <w:t>Income from continuing operations</w:t>
            </w:r>
          </w:p>
        </w:tc>
        <w:tc>
          <w:tcPr>
            <w:tcW w:w="0" w:type="auto"/>
            <w:tcMar>
              <w:top w:w="30" w:type="dxa"/>
              <w:left w:w="30" w:type="dxa"/>
              <w:bottom w:w="30" w:type="dxa"/>
              <w:right w:w="30" w:type="dxa"/>
            </w:tcMar>
            <w:vAlign w:val="bottom"/>
            <w:hideMark/>
          </w:tcPr>
          <w:p w14:paraId="2F075889" w14:textId="77777777" w:rsidR="00000000" w:rsidRDefault="00942225">
            <w:pPr>
              <w:divId w:val="897013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DC417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7C8F0FC"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vAlign w:val="bottom"/>
            <w:hideMark/>
          </w:tcPr>
          <w:p w14:paraId="22D1E39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913FA5B" w14:textId="77777777" w:rsidR="00000000" w:rsidRDefault="00942225">
            <w:pPr>
              <w:divId w:val="54043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78563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991528E"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vAlign w:val="bottom"/>
            <w:hideMark/>
          </w:tcPr>
          <w:p w14:paraId="4718D6BF" w14:textId="77777777" w:rsidR="00000000" w:rsidRDefault="00942225">
            <w:pPr>
              <w:rPr>
                <w:rFonts w:eastAsia="Times New Roman"/>
                <w:sz w:val="20"/>
                <w:szCs w:val="20"/>
              </w:rPr>
            </w:pPr>
          </w:p>
        </w:tc>
      </w:tr>
      <w:tr w:rsidR="00000000" w14:paraId="7C888DAF" w14:textId="77777777">
        <w:trPr>
          <w:divId w:val="1084915606"/>
          <w:jc w:val="center"/>
        </w:trPr>
        <w:tc>
          <w:tcPr>
            <w:tcW w:w="0" w:type="auto"/>
            <w:shd w:val="clear" w:color="auto" w:fill="CCEEFF"/>
            <w:tcMar>
              <w:top w:w="30" w:type="dxa"/>
              <w:left w:w="300" w:type="dxa"/>
              <w:bottom w:w="30" w:type="dxa"/>
              <w:right w:w="30" w:type="dxa"/>
            </w:tcMar>
            <w:hideMark/>
          </w:tcPr>
          <w:p w14:paraId="719DB4A1" w14:textId="77777777" w:rsidR="00000000" w:rsidRDefault="00942225">
            <w:pPr>
              <w:rPr>
                <w:rFonts w:eastAsia="Times New Roman"/>
                <w:sz w:val="20"/>
                <w:szCs w:val="20"/>
              </w:rPr>
            </w:pPr>
            <w:r>
              <w:rPr>
                <w:rFonts w:ascii="inherit" w:eastAsia="Times New Roman" w:hAnsi="inherit"/>
                <w:sz w:val="20"/>
                <w:szCs w:val="20"/>
              </w:rPr>
              <w:t>Dividends on Series A Convertible Preferred Stock</w:t>
            </w:r>
          </w:p>
        </w:tc>
        <w:tc>
          <w:tcPr>
            <w:tcW w:w="0" w:type="auto"/>
            <w:shd w:val="clear" w:color="auto" w:fill="CCEEFF"/>
            <w:tcMar>
              <w:top w:w="30" w:type="dxa"/>
              <w:left w:w="30" w:type="dxa"/>
              <w:bottom w:w="30" w:type="dxa"/>
              <w:right w:w="30" w:type="dxa"/>
            </w:tcMar>
            <w:vAlign w:val="bottom"/>
            <w:hideMark/>
          </w:tcPr>
          <w:p w14:paraId="4A2784C4" w14:textId="77777777" w:rsidR="00000000" w:rsidRDefault="00942225">
            <w:pPr>
              <w:divId w:val="443502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1D2BD7"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shd w:val="clear" w:color="auto" w:fill="CCEEFF"/>
            <w:tcMar>
              <w:top w:w="30" w:type="dxa"/>
              <w:left w:w="0" w:type="dxa"/>
              <w:bottom w:w="30" w:type="dxa"/>
              <w:right w:w="30" w:type="dxa"/>
            </w:tcMar>
            <w:vAlign w:val="bottom"/>
            <w:hideMark/>
          </w:tcPr>
          <w:p w14:paraId="1F27D2B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5CC6B42" w14:textId="77777777" w:rsidR="00000000" w:rsidRDefault="00942225">
            <w:pPr>
              <w:divId w:val="356544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3BB193"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73180BC6" w14:textId="77777777" w:rsidR="00000000" w:rsidRDefault="00942225">
            <w:pPr>
              <w:rPr>
                <w:rFonts w:eastAsia="Times New Roman"/>
                <w:sz w:val="20"/>
                <w:szCs w:val="20"/>
              </w:rPr>
            </w:pPr>
            <w:r>
              <w:rPr>
                <w:rFonts w:ascii="inherit" w:eastAsia="Times New Roman" w:hAnsi="inherit"/>
                <w:sz w:val="20"/>
                <w:szCs w:val="20"/>
              </w:rPr>
              <w:t>)</w:t>
            </w:r>
          </w:p>
        </w:tc>
      </w:tr>
      <w:tr w:rsidR="00000000" w14:paraId="5B18B876" w14:textId="77777777">
        <w:trPr>
          <w:divId w:val="1084915606"/>
          <w:jc w:val="center"/>
        </w:trPr>
        <w:tc>
          <w:tcPr>
            <w:tcW w:w="0" w:type="auto"/>
            <w:tcMar>
              <w:top w:w="30" w:type="dxa"/>
              <w:left w:w="30" w:type="dxa"/>
              <w:bottom w:w="30" w:type="dxa"/>
              <w:right w:w="30" w:type="dxa"/>
            </w:tcMar>
            <w:hideMark/>
          </w:tcPr>
          <w:p w14:paraId="1DB05C00" w14:textId="77777777" w:rsidR="00000000" w:rsidRDefault="00942225">
            <w:pPr>
              <w:rPr>
                <w:rFonts w:eastAsia="Times New Roman"/>
                <w:sz w:val="20"/>
                <w:szCs w:val="20"/>
              </w:rPr>
            </w:pPr>
            <w:r>
              <w:rPr>
                <w:rFonts w:ascii="inherit" w:eastAsia="Times New Roman" w:hAnsi="inherit"/>
                <w:b/>
                <w:bCs/>
                <w:sz w:val="20"/>
                <w:szCs w:val="20"/>
              </w:rPr>
              <w:t>Income from continuing operations attributable to NCR common stockholders</w:t>
            </w:r>
          </w:p>
        </w:tc>
        <w:tc>
          <w:tcPr>
            <w:tcW w:w="0" w:type="auto"/>
            <w:tcMar>
              <w:top w:w="30" w:type="dxa"/>
              <w:left w:w="30" w:type="dxa"/>
              <w:bottom w:w="30" w:type="dxa"/>
              <w:right w:w="30" w:type="dxa"/>
            </w:tcMar>
            <w:vAlign w:val="bottom"/>
            <w:hideMark/>
          </w:tcPr>
          <w:p w14:paraId="11C6355C" w14:textId="77777777" w:rsidR="00000000" w:rsidRDefault="00942225">
            <w:pPr>
              <w:divId w:val="37900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BF9B73A"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tcBorders>
            <w:vAlign w:val="bottom"/>
            <w:hideMark/>
          </w:tcPr>
          <w:p w14:paraId="35F71DB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43CA444" w14:textId="77777777" w:rsidR="00000000" w:rsidRDefault="00942225">
            <w:pPr>
              <w:divId w:val="2123959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5769EEC"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vAlign w:val="bottom"/>
            <w:hideMark/>
          </w:tcPr>
          <w:p w14:paraId="32BB6B86" w14:textId="77777777" w:rsidR="00000000" w:rsidRDefault="00942225">
            <w:pPr>
              <w:rPr>
                <w:rFonts w:eastAsia="Times New Roman"/>
                <w:sz w:val="20"/>
                <w:szCs w:val="20"/>
              </w:rPr>
            </w:pPr>
          </w:p>
        </w:tc>
      </w:tr>
      <w:tr w:rsidR="00000000" w14:paraId="5C6047FA" w14:textId="77777777">
        <w:trPr>
          <w:divId w:val="1084915606"/>
          <w:jc w:val="center"/>
        </w:trPr>
        <w:tc>
          <w:tcPr>
            <w:tcW w:w="0" w:type="auto"/>
            <w:shd w:val="clear" w:color="auto" w:fill="CCEEFF"/>
            <w:tcMar>
              <w:top w:w="30" w:type="dxa"/>
              <w:left w:w="300" w:type="dxa"/>
              <w:bottom w:w="30" w:type="dxa"/>
              <w:right w:w="30" w:type="dxa"/>
            </w:tcMar>
            <w:hideMark/>
          </w:tcPr>
          <w:p w14:paraId="5E697D54" w14:textId="77777777" w:rsidR="00000000" w:rsidRDefault="00942225">
            <w:pPr>
              <w:rPr>
                <w:rFonts w:eastAsia="Times New Roman"/>
                <w:sz w:val="20"/>
                <w:szCs w:val="20"/>
              </w:rPr>
            </w:pPr>
            <w:r>
              <w:rPr>
                <w:rFonts w:ascii="inherit" w:eastAsia="Times New Roman" w:hAnsi="inherit"/>
                <w:sz w:val="20"/>
                <w:szCs w:val="20"/>
              </w:rPr>
              <w:t>Loss from discontinued operations, net of tax</w:t>
            </w:r>
          </w:p>
        </w:tc>
        <w:tc>
          <w:tcPr>
            <w:tcW w:w="0" w:type="auto"/>
            <w:shd w:val="clear" w:color="auto" w:fill="CCEEFF"/>
            <w:tcMar>
              <w:top w:w="30" w:type="dxa"/>
              <w:left w:w="30" w:type="dxa"/>
              <w:bottom w:w="30" w:type="dxa"/>
              <w:right w:w="30" w:type="dxa"/>
            </w:tcMar>
            <w:vAlign w:val="bottom"/>
            <w:hideMark/>
          </w:tcPr>
          <w:p w14:paraId="0FF9E007" w14:textId="77777777" w:rsidR="00000000" w:rsidRDefault="00942225">
            <w:pPr>
              <w:divId w:val="7488920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141E3A"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1ED8349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66746C" w14:textId="77777777" w:rsidR="00000000" w:rsidRDefault="00942225">
            <w:pPr>
              <w:divId w:val="1620255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8D4C7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BB6D63" w14:textId="77777777" w:rsidR="00000000" w:rsidRDefault="00942225">
            <w:pPr>
              <w:rPr>
                <w:rFonts w:eastAsia="Times New Roman"/>
                <w:sz w:val="20"/>
                <w:szCs w:val="20"/>
              </w:rPr>
            </w:pPr>
          </w:p>
        </w:tc>
      </w:tr>
      <w:tr w:rsidR="00000000" w14:paraId="0877381C" w14:textId="77777777">
        <w:trPr>
          <w:divId w:val="1084915606"/>
          <w:jc w:val="center"/>
        </w:trPr>
        <w:tc>
          <w:tcPr>
            <w:tcW w:w="0" w:type="auto"/>
            <w:tcMar>
              <w:top w:w="30" w:type="dxa"/>
              <w:left w:w="30" w:type="dxa"/>
              <w:bottom w:w="30" w:type="dxa"/>
              <w:right w:w="30" w:type="dxa"/>
            </w:tcMar>
            <w:hideMark/>
          </w:tcPr>
          <w:p w14:paraId="74B639ED" w14:textId="77777777" w:rsidR="00000000" w:rsidRDefault="00942225">
            <w:pPr>
              <w:rPr>
                <w:rFonts w:eastAsia="Times New Roman"/>
                <w:sz w:val="20"/>
                <w:szCs w:val="20"/>
              </w:rPr>
            </w:pPr>
            <w:r>
              <w:rPr>
                <w:rFonts w:ascii="inherit" w:eastAsia="Times New Roman" w:hAnsi="inherit"/>
                <w:b/>
                <w:bCs/>
                <w:sz w:val="20"/>
                <w:szCs w:val="20"/>
              </w:rPr>
              <w:t>Net income attributable to NCR common stockholders</w:t>
            </w:r>
          </w:p>
        </w:tc>
        <w:tc>
          <w:tcPr>
            <w:tcW w:w="0" w:type="auto"/>
            <w:tcMar>
              <w:top w:w="30" w:type="dxa"/>
              <w:left w:w="30" w:type="dxa"/>
              <w:bottom w:w="30" w:type="dxa"/>
              <w:right w:w="30" w:type="dxa"/>
            </w:tcMar>
            <w:vAlign w:val="bottom"/>
            <w:hideMark/>
          </w:tcPr>
          <w:p w14:paraId="0DD93FD2" w14:textId="77777777" w:rsidR="00000000" w:rsidRDefault="00942225">
            <w:pPr>
              <w:divId w:val="10089414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272258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0171F8F"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tcBorders>
            <w:vAlign w:val="bottom"/>
            <w:hideMark/>
          </w:tcPr>
          <w:p w14:paraId="2222978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41BE312" w14:textId="77777777" w:rsidR="00000000" w:rsidRDefault="00942225">
            <w:pPr>
              <w:divId w:val="13490223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CE2F8E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A730405"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vAlign w:val="bottom"/>
            <w:hideMark/>
          </w:tcPr>
          <w:p w14:paraId="796DE857" w14:textId="77777777" w:rsidR="00000000" w:rsidRDefault="00942225">
            <w:pPr>
              <w:rPr>
                <w:rFonts w:eastAsia="Times New Roman"/>
                <w:sz w:val="20"/>
                <w:szCs w:val="20"/>
              </w:rPr>
            </w:pPr>
          </w:p>
        </w:tc>
      </w:tr>
      <w:tr w:rsidR="00000000" w14:paraId="7DAFC07A" w14:textId="77777777">
        <w:trPr>
          <w:divId w:val="1084915606"/>
          <w:jc w:val="center"/>
        </w:trPr>
        <w:tc>
          <w:tcPr>
            <w:tcW w:w="0" w:type="auto"/>
            <w:shd w:val="clear" w:color="auto" w:fill="CCEEFF"/>
            <w:tcMar>
              <w:top w:w="30" w:type="dxa"/>
              <w:left w:w="30" w:type="dxa"/>
              <w:bottom w:w="30" w:type="dxa"/>
              <w:right w:w="30" w:type="dxa"/>
            </w:tcMar>
            <w:vAlign w:val="bottom"/>
            <w:hideMark/>
          </w:tcPr>
          <w:p w14:paraId="60B0503A" w14:textId="77777777" w:rsidR="00000000" w:rsidRDefault="00942225">
            <w:pPr>
              <w:divId w:val="935286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2BAE7" w14:textId="77777777" w:rsidR="00000000" w:rsidRDefault="00942225">
            <w:pPr>
              <w:divId w:val="5182760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C91717" w14:textId="77777777" w:rsidR="00000000" w:rsidRDefault="00942225">
            <w:pPr>
              <w:divId w:val="2059233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87D221" w14:textId="77777777" w:rsidR="00000000" w:rsidRDefault="00942225">
            <w:pPr>
              <w:divId w:val="14512412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9510BB" w14:textId="77777777" w:rsidR="00000000" w:rsidRDefault="00942225">
            <w:pPr>
              <w:divId w:val="1354263979"/>
              <w:rPr>
                <w:rFonts w:eastAsia="Times New Roman"/>
                <w:sz w:val="20"/>
                <w:szCs w:val="20"/>
              </w:rPr>
            </w:pPr>
            <w:r>
              <w:rPr>
                <w:rFonts w:ascii="inherit" w:eastAsia="Times New Roman" w:hAnsi="inherit"/>
                <w:sz w:val="20"/>
                <w:szCs w:val="20"/>
              </w:rPr>
              <w:t> </w:t>
            </w:r>
          </w:p>
        </w:tc>
      </w:tr>
      <w:tr w:rsidR="00000000" w14:paraId="192DB215" w14:textId="77777777">
        <w:trPr>
          <w:divId w:val="1084915606"/>
          <w:jc w:val="center"/>
        </w:trPr>
        <w:tc>
          <w:tcPr>
            <w:tcW w:w="0" w:type="auto"/>
            <w:tcMar>
              <w:top w:w="30" w:type="dxa"/>
              <w:left w:w="300" w:type="dxa"/>
              <w:bottom w:w="30" w:type="dxa"/>
              <w:right w:w="30" w:type="dxa"/>
            </w:tcMar>
            <w:hideMark/>
          </w:tcPr>
          <w:p w14:paraId="5A7813E9" w14:textId="77777777" w:rsidR="00000000" w:rsidRDefault="00942225">
            <w:pPr>
              <w:rPr>
                <w:rFonts w:eastAsia="Times New Roman"/>
                <w:sz w:val="20"/>
                <w:szCs w:val="20"/>
              </w:rPr>
            </w:pPr>
            <w:r>
              <w:rPr>
                <w:rFonts w:ascii="inherit" w:eastAsia="Times New Roman" w:hAnsi="inherit"/>
                <w:b/>
                <w:bCs/>
                <w:sz w:val="20"/>
                <w:szCs w:val="20"/>
              </w:rPr>
              <w:t>Denominator:</w:t>
            </w:r>
          </w:p>
        </w:tc>
        <w:tc>
          <w:tcPr>
            <w:tcW w:w="0" w:type="auto"/>
            <w:tcMar>
              <w:top w:w="30" w:type="dxa"/>
              <w:left w:w="30" w:type="dxa"/>
              <w:bottom w:w="30" w:type="dxa"/>
              <w:right w:w="30" w:type="dxa"/>
            </w:tcMar>
            <w:vAlign w:val="bottom"/>
            <w:hideMark/>
          </w:tcPr>
          <w:p w14:paraId="4BA0BAC5" w14:textId="77777777" w:rsidR="00000000" w:rsidRDefault="00942225">
            <w:pPr>
              <w:divId w:val="17537017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29EB55" w14:textId="77777777" w:rsidR="00000000" w:rsidRDefault="00942225">
            <w:pPr>
              <w:divId w:val="508833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361EEE" w14:textId="77777777" w:rsidR="00000000" w:rsidRDefault="00942225">
            <w:pPr>
              <w:divId w:val="21318986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4D5E77" w14:textId="77777777" w:rsidR="00000000" w:rsidRDefault="00942225">
            <w:pPr>
              <w:divId w:val="2081101413"/>
              <w:rPr>
                <w:rFonts w:eastAsia="Times New Roman"/>
                <w:sz w:val="20"/>
                <w:szCs w:val="20"/>
              </w:rPr>
            </w:pPr>
            <w:r>
              <w:rPr>
                <w:rFonts w:ascii="inherit" w:eastAsia="Times New Roman" w:hAnsi="inherit"/>
                <w:sz w:val="20"/>
                <w:szCs w:val="20"/>
              </w:rPr>
              <w:t> </w:t>
            </w:r>
          </w:p>
        </w:tc>
      </w:tr>
      <w:tr w:rsidR="00000000" w14:paraId="3F6FC129" w14:textId="77777777">
        <w:trPr>
          <w:divId w:val="1084915606"/>
          <w:jc w:val="center"/>
        </w:trPr>
        <w:tc>
          <w:tcPr>
            <w:tcW w:w="0" w:type="auto"/>
            <w:shd w:val="clear" w:color="auto" w:fill="CCEEFF"/>
            <w:tcMar>
              <w:top w:w="30" w:type="dxa"/>
              <w:left w:w="300" w:type="dxa"/>
              <w:bottom w:w="30" w:type="dxa"/>
              <w:right w:w="30" w:type="dxa"/>
            </w:tcMar>
            <w:hideMark/>
          </w:tcPr>
          <w:p w14:paraId="0915819C" w14:textId="77777777" w:rsidR="00000000" w:rsidRDefault="00942225">
            <w:pPr>
              <w:rPr>
                <w:rFonts w:eastAsia="Times New Roman"/>
                <w:sz w:val="20"/>
                <w:szCs w:val="20"/>
              </w:rPr>
            </w:pPr>
            <w:r>
              <w:rPr>
                <w:rFonts w:ascii="inherit" w:eastAsia="Times New Roman" w:hAnsi="inherit"/>
                <w:sz w:val="20"/>
                <w:szCs w:val="20"/>
              </w:rPr>
              <w:t>Basic weighted average number of shares outstanding</w:t>
            </w:r>
          </w:p>
        </w:tc>
        <w:tc>
          <w:tcPr>
            <w:tcW w:w="0" w:type="auto"/>
            <w:shd w:val="clear" w:color="auto" w:fill="CCEEFF"/>
            <w:tcMar>
              <w:top w:w="30" w:type="dxa"/>
              <w:left w:w="30" w:type="dxa"/>
              <w:bottom w:w="30" w:type="dxa"/>
              <w:right w:w="30" w:type="dxa"/>
            </w:tcMar>
            <w:vAlign w:val="bottom"/>
            <w:hideMark/>
          </w:tcPr>
          <w:p w14:paraId="1919F712" w14:textId="77777777" w:rsidR="00000000" w:rsidRDefault="00942225">
            <w:pPr>
              <w:divId w:val="8607817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282643" w14:textId="77777777" w:rsidR="00000000" w:rsidRDefault="00942225">
            <w:pPr>
              <w:jc w:val="right"/>
              <w:rPr>
                <w:rFonts w:eastAsia="Times New Roman"/>
                <w:sz w:val="20"/>
                <w:szCs w:val="20"/>
              </w:rPr>
            </w:pPr>
            <w:r>
              <w:rPr>
                <w:rFonts w:ascii="inherit" w:eastAsia="Times New Roman" w:hAnsi="inherit"/>
                <w:b/>
                <w:bCs/>
                <w:sz w:val="20"/>
                <w:szCs w:val="20"/>
              </w:rPr>
              <w:t>128.0</w:t>
            </w:r>
          </w:p>
        </w:tc>
        <w:tc>
          <w:tcPr>
            <w:tcW w:w="0" w:type="auto"/>
            <w:shd w:val="clear" w:color="auto" w:fill="CCEEFF"/>
            <w:vAlign w:val="bottom"/>
            <w:hideMark/>
          </w:tcPr>
          <w:p w14:paraId="63509F1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F3615D" w14:textId="77777777" w:rsidR="00000000" w:rsidRDefault="00942225">
            <w:pPr>
              <w:divId w:val="1306620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EAEEDF" w14:textId="77777777" w:rsidR="00000000" w:rsidRDefault="00942225">
            <w:pPr>
              <w:jc w:val="right"/>
              <w:rPr>
                <w:rFonts w:eastAsia="Times New Roman"/>
                <w:sz w:val="20"/>
                <w:szCs w:val="20"/>
              </w:rPr>
            </w:pPr>
            <w:r>
              <w:rPr>
                <w:rFonts w:ascii="inherit" w:eastAsia="Times New Roman" w:hAnsi="inherit"/>
                <w:sz w:val="20"/>
                <w:szCs w:val="20"/>
              </w:rPr>
              <w:t>119.3</w:t>
            </w:r>
          </w:p>
        </w:tc>
        <w:tc>
          <w:tcPr>
            <w:tcW w:w="0" w:type="auto"/>
            <w:shd w:val="clear" w:color="auto" w:fill="CCEEFF"/>
            <w:vAlign w:val="bottom"/>
            <w:hideMark/>
          </w:tcPr>
          <w:p w14:paraId="0CDAC2CC" w14:textId="77777777" w:rsidR="00000000" w:rsidRDefault="00942225">
            <w:pPr>
              <w:rPr>
                <w:rFonts w:eastAsia="Times New Roman"/>
                <w:sz w:val="20"/>
                <w:szCs w:val="20"/>
              </w:rPr>
            </w:pPr>
          </w:p>
        </w:tc>
      </w:tr>
      <w:tr w:rsidR="00000000" w14:paraId="61BDAB83" w14:textId="77777777">
        <w:trPr>
          <w:divId w:val="1084915606"/>
          <w:jc w:val="center"/>
        </w:trPr>
        <w:tc>
          <w:tcPr>
            <w:tcW w:w="0" w:type="auto"/>
            <w:tcMar>
              <w:top w:w="30" w:type="dxa"/>
              <w:left w:w="300" w:type="dxa"/>
              <w:bottom w:w="30" w:type="dxa"/>
              <w:right w:w="30" w:type="dxa"/>
            </w:tcMar>
            <w:hideMark/>
          </w:tcPr>
          <w:p w14:paraId="3D520C73" w14:textId="77777777" w:rsidR="00000000" w:rsidRDefault="00942225">
            <w:pPr>
              <w:rPr>
                <w:rFonts w:eastAsia="Times New Roman"/>
                <w:sz w:val="20"/>
                <w:szCs w:val="20"/>
              </w:rPr>
            </w:pPr>
            <w:r>
              <w:rPr>
                <w:rFonts w:ascii="inherit" w:eastAsia="Times New Roman" w:hAnsi="inherit"/>
                <w:sz w:val="20"/>
                <w:szCs w:val="20"/>
              </w:rPr>
              <w:t>Dilutive effect of restricted stock units and stock options</w:t>
            </w:r>
          </w:p>
        </w:tc>
        <w:tc>
          <w:tcPr>
            <w:tcW w:w="0" w:type="auto"/>
            <w:tcMar>
              <w:top w:w="30" w:type="dxa"/>
              <w:left w:w="30" w:type="dxa"/>
              <w:bottom w:w="30" w:type="dxa"/>
              <w:right w:w="30" w:type="dxa"/>
            </w:tcMar>
            <w:vAlign w:val="bottom"/>
            <w:hideMark/>
          </w:tcPr>
          <w:p w14:paraId="0FB4675B" w14:textId="77777777" w:rsidR="00000000" w:rsidRDefault="00942225">
            <w:pPr>
              <w:divId w:val="3056726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6EDBDCA" w14:textId="77777777" w:rsidR="00000000" w:rsidRDefault="00942225">
            <w:pPr>
              <w:jc w:val="right"/>
              <w:rPr>
                <w:rFonts w:eastAsia="Times New Roman"/>
                <w:sz w:val="20"/>
                <w:szCs w:val="20"/>
              </w:rPr>
            </w:pPr>
            <w:r>
              <w:rPr>
                <w:rFonts w:ascii="inherit" w:eastAsia="Times New Roman" w:hAnsi="inherit"/>
                <w:b/>
                <w:bCs/>
                <w:sz w:val="20"/>
                <w:szCs w:val="20"/>
              </w:rPr>
              <w:t>2.5</w:t>
            </w:r>
          </w:p>
        </w:tc>
        <w:tc>
          <w:tcPr>
            <w:tcW w:w="0" w:type="auto"/>
            <w:tcBorders>
              <w:bottom w:val="single" w:sz="6" w:space="0" w:color="000000"/>
            </w:tcBorders>
            <w:vAlign w:val="bottom"/>
            <w:hideMark/>
          </w:tcPr>
          <w:p w14:paraId="3996BCE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D9F7E8" w14:textId="77777777" w:rsidR="00000000" w:rsidRDefault="00942225">
            <w:pPr>
              <w:divId w:val="737560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086123" w14:textId="77777777" w:rsidR="00000000" w:rsidRDefault="00942225">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03835E1A" w14:textId="77777777" w:rsidR="00000000" w:rsidRDefault="00942225">
            <w:pPr>
              <w:rPr>
                <w:rFonts w:eastAsia="Times New Roman"/>
                <w:sz w:val="20"/>
                <w:szCs w:val="20"/>
              </w:rPr>
            </w:pPr>
          </w:p>
        </w:tc>
      </w:tr>
      <w:tr w:rsidR="00000000" w14:paraId="50F8F181" w14:textId="77777777">
        <w:trPr>
          <w:divId w:val="1084915606"/>
          <w:jc w:val="center"/>
        </w:trPr>
        <w:tc>
          <w:tcPr>
            <w:tcW w:w="0" w:type="auto"/>
            <w:shd w:val="clear" w:color="auto" w:fill="CCEEFF"/>
            <w:tcMar>
              <w:top w:w="30" w:type="dxa"/>
              <w:left w:w="30" w:type="dxa"/>
              <w:bottom w:w="30" w:type="dxa"/>
              <w:right w:w="30" w:type="dxa"/>
            </w:tcMar>
            <w:hideMark/>
          </w:tcPr>
          <w:p w14:paraId="4469B6E7" w14:textId="77777777" w:rsidR="00000000" w:rsidRDefault="00942225">
            <w:pPr>
              <w:rPr>
                <w:rFonts w:eastAsia="Times New Roman"/>
                <w:sz w:val="20"/>
                <w:szCs w:val="20"/>
              </w:rPr>
            </w:pPr>
            <w:r>
              <w:rPr>
                <w:rFonts w:ascii="inherit" w:eastAsia="Times New Roman" w:hAnsi="inherit"/>
                <w:b/>
                <w:bCs/>
                <w:sz w:val="20"/>
                <w:szCs w:val="20"/>
              </w:rPr>
              <w:t>Weighted average diluted shares</w:t>
            </w:r>
          </w:p>
        </w:tc>
        <w:tc>
          <w:tcPr>
            <w:tcW w:w="0" w:type="auto"/>
            <w:shd w:val="clear" w:color="auto" w:fill="CCEEFF"/>
            <w:tcMar>
              <w:top w:w="30" w:type="dxa"/>
              <w:left w:w="30" w:type="dxa"/>
              <w:bottom w:w="30" w:type="dxa"/>
              <w:right w:w="30" w:type="dxa"/>
            </w:tcMar>
            <w:vAlign w:val="bottom"/>
            <w:hideMark/>
          </w:tcPr>
          <w:p w14:paraId="269A8E7E" w14:textId="77777777" w:rsidR="00000000" w:rsidRDefault="00942225">
            <w:pPr>
              <w:divId w:val="2981539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25931B2" w14:textId="77777777" w:rsidR="00000000" w:rsidRDefault="00942225">
            <w:pPr>
              <w:jc w:val="right"/>
              <w:rPr>
                <w:rFonts w:eastAsia="Times New Roman"/>
                <w:sz w:val="20"/>
                <w:szCs w:val="20"/>
              </w:rPr>
            </w:pPr>
            <w:r>
              <w:rPr>
                <w:rFonts w:ascii="inherit" w:eastAsia="Times New Roman" w:hAnsi="inherit"/>
                <w:b/>
                <w:bCs/>
                <w:sz w:val="20"/>
                <w:szCs w:val="20"/>
              </w:rPr>
              <w:t>130.5</w:t>
            </w:r>
          </w:p>
        </w:tc>
        <w:tc>
          <w:tcPr>
            <w:tcW w:w="0" w:type="auto"/>
            <w:tcBorders>
              <w:top w:val="single" w:sz="6" w:space="0" w:color="000000"/>
            </w:tcBorders>
            <w:shd w:val="clear" w:color="auto" w:fill="CCEEFF"/>
            <w:vAlign w:val="bottom"/>
            <w:hideMark/>
          </w:tcPr>
          <w:p w14:paraId="02D43CC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D54B9" w14:textId="77777777" w:rsidR="00000000" w:rsidRDefault="00942225">
            <w:pPr>
              <w:divId w:val="8892719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18054B" w14:textId="77777777" w:rsidR="00000000" w:rsidRDefault="00942225">
            <w:pPr>
              <w:jc w:val="right"/>
              <w:rPr>
                <w:rFonts w:eastAsia="Times New Roman"/>
                <w:sz w:val="20"/>
                <w:szCs w:val="20"/>
              </w:rPr>
            </w:pPr>
            <w:r>
              <w:rPr>
                <w:rFonts w:ascii="inherit" w:eastAsia="Times New Roman" w:hAnsi="inherit"/>
                <w:sz w:val="20"/>
                <w:szCs w:val="20"/>
              </w:rPr>
              <w:t>122.2</w:t>
            </w:r>
          </w:p>
        </w:tc>
        <w:tc>
          <w:tcPr>
            <w:tcW w:w="0" w:type="auto"/>
            <w:tcBorders>
              <w:top w:val="single" w:sz="6" w:space="0" w:color="000000"/>
            </w:tcBorders>
            <w:shd w:val="clear" w:color="auto" w:fill="CCEEFF"/>
            <w:vAlign w:val="bottom"/>
            <w:hideMark/>
          </w:tcPr>
          <w:p w14:paraId="3D8FCEAF" w14:textId="77777777" w:rsidR="00000000" w:rsidRDefault="00942225">
            <w:pPr>
              <w:rPr>
                <w:rFonts w:eastAsia="Times New Roman"/>
                <w:sz w:val="20"/>
                <w:szCs w:val="20"/>
              </w:rPr>
            </w:pPr>
          </w:p>
        </w:tc>
      </w:tr>
      <w:tr w:rsidR="00000000" w14:paraId="6C2DBE5F" w14:textId="77777777">
        <w:trPr>
          <w:divId w:val="1084915606"/>
          <w:jc w:val="center"/>
        </w:trPr>
        <w:tc>
          <w:tcPr>
            <w:tcW w:w="0" w:type="auto"/>
            <w:tcMar>
              <w:top w:w="30" w:type="dxa"/>
              <w:left w:w="30" w:type="dxa"/>
              <w:bottom w:w="30" w:type="dxa"/>
              <w:right w:w="30" w:type="dxa"/>
            </w:tcMar>
            <w:vAlign w:val="bottom"/>
            <w:hideMark/>
          </w:tcPr>
          <w:p w14:paraId="7955CB36" w14:textId="77777777" w:rsidR="00000000" w:rsidRDefault="00942225">
            <w:pPr>
              <w:divId w:val="1272736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61BF4A" w14:textId="77777777" w:rsidR="00000000" w:rsidRDefault="00942225">
            <w:pPr>
              <w:divId w:val="3234407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FF470A5" w14:textId="77777777" w:rsidR="00000000" w:rsidRDefault="00942225">
            <w:pPr>
              <w:divId w:val="1392801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924008" w14:textId="77777777" w:rsidR="00000000" w:rsidRDefault="00942225">
            <w:pPr>
              <w:divId w:val="1920558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AF67CC" w14:textId="77777777" w:rsidR="00000000" w:rsidRDefault="00942225">
            <w:pPr>
              <w:divId w:val="1666470158"/>
              <w:rPr>
                <w:rFonts w:eastAsia="Times New Roman"/>
                <w:sz w:val="20"/>
                <w:szCs w:val="20"/>
              </w:rPr>
            </w:pPr>
            <w:r>
              <w:rPr>
                <w:rFonts w:ascii="inherit" w:eastAsia="Times New Roman" w:hAnsi="inherit"/>
                <w:sz w:val="20"/>
                <w:szCs w:val="20"/>
              </w:rPr>
              <w:t> </w:t>
            </w:r>
          </w:p>
        </w:tc>
      </w:tr>
      <w:tr w:rsidR="00000000" w14:paraId="0269C5D6" w14:textId="77777777">
        <w:trPr>
          <w:divId w:val="1084915606"/>
          <w:jc w:val="center"/>
        </w:trPr>
        <w:tc>
          <w:tcPr>
            <w:tcW w:w="0" w:type="auto"/>
            <w:shd w:val="clear" w:color="auto" w:fill="CCEEFF"/>
            <w:tcMar>
              <w:top w:w="30" w:type="dxa"/>
              <w:left w:w="30" w:type="dxa"/>
              <w:bottom w:w="30" w:type="dxa"/>
              <w:right w:w="30" w:type="dxa"/>
            </w:tcMar>
            <w:hideMark/>
          </w:tcPr>
          <w:p w14:paraId="31ED245F" w14:textId="77777777" w:rsidR="00000000" w:rsidRDefault="00942225">
            <w:pPr>
              <w:rPr>
                <w:rFonts w:eastAsia="Times New Roman"/>
                <w:sz w:val="20"/>
                <w:szCs w:val="20"/>
              </w:rPr>
            </w:pPr>
            <w:r>
              <w:rPr>
                <w:rFonts w:ascii="inherit" w:eastAsia="Times New Roman" w:hAnsi="inherit"/>
                <w:b/>
                <w:bCs/>
                <w:sz w:val="20"/>
                <w:szCs w:val="20"/>
              </w:rPr>
              <w:t>Diluted earnings per share:</w:t>
            </w:r>
          </w:p>
        </w:tc>
        <w:tc>
          <w:tcPr>
            <w:tcW w:w="0" w:type="auto"/>
            <w:shd w:val="clear" w:color="auto" w:fill="CCEEFF"/>
            <w:tcMar>
              <w:top w:w="30" w:type="dxa"/>
              <w:left w:w="30" w:type="dxa"/>
              <w:bottom w:w="30" w:type="dxa"/>
              <w:right w:w="30" w:type="dxa"/>
            </w:tcMar>
            <w:vAlign w:val="bottom"/>
            <w:hideMark/>
          </w:tcPr>
          <w:p w14:paraId="71990CAD" w14:textId="77777777" w:rsidR="00000000" w:rsidRDefault="00942225">
            <w:pPr>
              <w:divId w:val="390731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884395" w14:textId="77777777" w:rsidR="00000000" w:rsidRDefault="00942225">
            <w:pPr>
              <w:divId w:val="841890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9572FC" w14:textId="77777777" w:rsidR="00000000" w:rsidRDefault="00942225">
            <w:pPr>
              <w:divId w:val="14335552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690ECE" w14:textId="77777777" w:rsidR="00000000" w:rsidRDefault="00942225">
            <w:pPr>
              <w:divId w:val="184174419"/>
              <w:rPr>
                <w:rFonts w:eastAsia="Times New Roman"/>
                <w:sz w:val="20"/>
                <w:szCs w:val="20"/>
              </w:rPr>
            </w:pPr>
            <w:r>
              <w:rPr>
                <w:rFonts w:ascii="inherit" w:eastAsia="Times New Roman" w:hAnsi="inherit"/>
                <w:sz w:val="20"/>
                <w:szCs w:val="20"/>
              </w:rPr>
              <w:t> </w:t>
            </w:r>
          </w:p>
        </w:tc>
      </w:tr>
      <w:tr w:rsidR="00000000" w14:paraId="1D109F77" w14:textId="77777777">
        <w:trPr>
          <w:divId w:val="1084915606"/>
          <w:jc w:val="center"/>
        </w:trPr>
        <w:tc>
          <w:tcPr>
            <w:tcW w:w="0" w:type="auto"/>
            <w:tcMar>
              <w:top w:w="30" w:type="dxa"/>
              <w:left w:w="420" w:type="dxa"/>
              <w:bottom w:w="30" w:type="dxa"/>
              <w:right w:w="30" w:type="dxa"/>
            </w:tcMar>
            <w:hideMark/>
          </w:tcPr>
          <w:p w14:paraId="2ED763C8" w14:textId="77777777" w:rsidR="00000000" w:rsidRDefault="00942225">
            <w:pPr>
              <w:rPr>
                <w:rFonts w:eastAsia="Times New Roman"/>
                <w:sz w:val="20"/>
                <w:szCs w:val="20"/>
              </w:rPr>
            </w:pPr>
            <w:r>
              <w:rPr>
                <w:rFonts w:ascii="inherit" w:eastAsia="Times New Roman" w:hAnsi="inherit"/>
                <w:sz w:val="20"/>
                <w:szCs w:val="20"/>
              </w:rPr>
              <w:t>From continuing operations</w:t>
            </w:r>
          </w:p>
        </w:tc>
        <w:tc>
          <w:tcPr>
            <w:tcW w:w="0" w:type="auto"/>
            <w:tcMar>
              <w:top w:w="30" w:type="dxa"/>
              <w:left w:w="30" w:type="dxa"/>
              <w:bottom w:w="30" w:type="dxa"/>
              <w:right w:w="30" w:type="dxa"/>
            </w:tcMar>
            <w:vAlign w:val="bottom"/>
            <w:hideMark/>
          </w:tcPr>
          <w:p w14:paraId="181BBC9D" w14:textId="77777777" w:rsidR="00000000" w:rsidRDefault="00942225">
            <w:pPr>
              <w:divId w:val="1323319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1F8C0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44CD7B2"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vAlign w:val="bottom"/>
            <w:hideMark/>
          </w:tcPr>
          <w:p w14:paraId="12FB7CA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4E9632A" w14:textId="77777777" w:rsidR="00000000" w:rsidRDefault="00942225">
            <w:pPr>
              <w:divId w:val="4522119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8E15F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DED075C"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vAlign w:val="bottom"/>
            <w:hideMark/>
          </w:tcPr>
          <w:p w14:paraId="29402678" w14:textId="77777777" w:rsidR="00000000" w:rsidRDefault="00942225">
            <w:pPr>
              <w:rPr>
                <w:rFonts w:eastAsia="Times New Roman"/>
                <w:sz w:val="20"/>
                <w:szCs w:val="20"/>
              </w:rPr>
            </w:pPr>
          </w:p>
        </w:tc>
      </w:tr>
      <w:tr w:rsidR="00000000" w14:paraId="76C2A1F2" w14:textId="77777777">
        <w:trPr>
          <w:divId w:val="1084915606"/>
          <w:jc w:val="center"/>
        </w:trPr>
        <w:tc>
          <w:tcPr>
            <w:tcW w:w="0" w:type="auto"/>
            <w:shd w:val="clear" w:color="auto" w:fill="CCEEFF"/>
            <w:tcMar>
              <w:top w:w="30" w:type="dxa"/>
              <w:left w:w="420" w:type="dxa"/>
              <w:bottom w:w="30" w:type="dxa"/>
              <w:right w:w="30" w:type="dxa"/>
            </w:tcMar>
            <w:hideMark/>
          </w:tcPr>
          <w:p w14:paraId="21C251DA" w14:textId="77777777" w:rsidR="00000000" w:rsidRDefault="00942225">
            <w:pPr>
              <w:rPr>
                <w:rFonts w:eastAsia="Times New Roman"/>
                <w:sz w:val="20"/>
                <w:szCs w:val="20"/>
              </w:rPr>
            </w:pPr>
            <w:r>
              <w:rPr>
                <w:rFonts w:ascii="inherit" w:eastAsia="Times New Roman" w:hAnsi="inherit"/>
                <w:sz w:val="20"/>
                <w:szCs w:val="20"/>
              </w:rPr>
              <w:t>From discontinued operations</w:t>
            </w:r>
          </w:p>
        </w:tc>
        <w:tc>
          <w:tcPr>
            <w:tcW w:w="0" w:type="auto"/>
            <w:shd w:val="clear" w:color="auto" w:fill="CCEEFF"/>
            <w:tcMar>
              <w:top w:w="30" w:type="dxa"/>
              <w:left w:w="30" w:type="dxa"/>
              <w:bottom w:w="30" w:type="dxa"/>
              <w:right w:w="30" w:type="dxa"/>
            </w:tcMar>
            <w:vAlign w:val="bottom"/>
            <w:hideMark/>
          </w:tcPr>
          <w:p w14:paraId="36CAE5D2" w14:textId="77777777" w:rsidR="00000000" w:rsidRDefault="00942225">
            <w:pPr>
              <w:divId w:val="498278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DF8A06"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3ABECEC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0EECBA" w14:textId="77777777" w:rsidR="00000000" w:rsidRDefault="00942225">
            <w:pPr>
              <w:divId w:val="5262176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9C65E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2FE0996" w14:textId="77777777" w:rsidR="00000000" w:rsidRDefault="00942225">
            <w:pPr>
              <w:rPr>
                <w:rFonts w:eastAsia="Times New Roman"/>
                <w:sz w:val="20"/>
                <w:szCs w:val="20"/>
              </w:rPr>
            </w:pPr>
          </w:p>
        </w:tc>
      </w:tr>
      <w:tr w:rsidR="00000000" w14:paraId="4BE89F13" w14:textId="77777777">
        <w:trPr>
          <w:divId w:val="1084915606"/>
          <w:jc w:val="center"/>
        </w:trPr>
        <w:tc>
          <w:tcPr>
            <w:tcW w:w="0" w:type="auto"/>
            <w:tcMar>
              <w:top w:w="30" w:type="dxa"/>
              <w:left w:w="420" w:type="dxa"/>
              <w:bottom w:w="30" w:type="dxa"/>
              <w:right w:w="30" w:type="dxa"/>
            </w:tcMar>
            <w:hideMark/>
          </w:tcPr>
          <w:p w14:paraId="23CBB4AE" w14:textId="77777777" w:rsidR="00000000" w:rsidRDefault="00942225">
            <w:pPr>
              <w:rPr>
                <w:rFonts w:eastAsia="Times New Roman"/>
                <w:sz w:val="20"/>
                <w:szCs w:val="20"/>
              </w:rPr>
            </w:pPr>
            <w:r>
              <w:rPr>
                <w:rFonts w:ascii="inherit" w:eastAsia="Times New Roman" w:hAnsi="inherit"/>
                <w:sz w:val="20"/>
                <w:szCs w:val="20"/>
              </w:rPr>
              <w:t>Total diluted earnings per share</w:t>
            </w:r>
          </w:p>
        </w:tc>
        <w:tc>
          <w:tcPr>
            <w:tcW w:w="0" w:type="auto"/>
            <w:tcMar>
              <w:top w:w="30" w:type="dxa"/>
              <w:left w:w="30" w:type="dxa"/>
              <w:bottom w:w="30" w:type="dxa"/>
              <w:right w:w="30" w:type="dxa"/>
            </w:tcMar>
            <w:vAlign w:val="bottom"/>
            <w:hideMark/>
          </w:tcPr>
          <w:p w14:paraId="58DF431D" w14:textId="77777777" w:rsidR="00000000" w:rsidRDefault="00942225">
            <w:pPr>
              <w:divId w:val="789085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081E897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68BD96C" w14:textId="77777777" w:rsidR="00000000" w:rsidRDefault="00942225">
            <w:pPr>
              <w:jc w:val="right"/>
              <w:rPr>
                <w:rFonts w:eastAsia="Times New Roman"/>
                <w:sz w:val="20"/>
                <w:szCs w:val="20"/>
              </w:rPr>
            </w:pPr>
            <w:r>
              <w:rPr>
                <w:rFonts w:ascii="inherit" w:eastAsia="Times New Roman" w:hAnsi="inherit"/>
                <w:b/>
                <w:bCs/>
                <w:sz w:val="20"/>
                <w:szCs w:val="20"/>
              </w:rPr>
              <w:t>0.13</w:t>
            </w:r>
          </w:p>
        </w:tc>
        <w:tc>
          <w:tcPr>
            <w:tcW w:w="0" w:type="auto"/>
            <w:tcBorders>
              <w:top w:val="single" w:sz="6" w:space="0" w:color="000000"/>
            </w:tcBorders>
            <w:vAlign w:val="bottom"/>
            <w:hideMark/>
          </w:tcPr>
          <w:p w14:paraId="0E20B32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7853AAE" w14:textId="77777777" w:rsidR="00000000" w:rsidRDefault="00942225">
            <w:pPr>
              <w:divId w:val="386749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D28ED7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629E5C9" w14:textId="77777777" w:rsidR="00000000" w:rsidRDefault="00942225">
            <w:pPr>
              <w:jc w:val="right"/>
              <w:rPr>
                <w:rFonts w:eastAsia="Times New Roman"/>
                <w:sz w:val="20"/>
                <w:szCs w:val="20"/>
              </w:rPr>
            </w:pPr>
            <w:r>
              <w:rPr>
                <w:rFonts w:ascii="inherit" w:eastAsia="Times New Roman" w:hAnsi="inherit"/>
                <w:sz w:val="20"/>
                <w:szCs w:val="20"/>
              </w:rPr>
              <w:t>0.20</w:t>
            </w:r>
          </w:p>
        </w:tc>
        <w:tc>
          <w:tcPr>
            <w:tcW w:w="0" w:type="auto"/>
            <w:tcBorders>
              <w:top w:val="single" w:sz="6" w:space="0" w:color="000000"/>
            </w:tcBorders>
            <w:vAlign w:val="bottom"/>
            <w:hideMark/>
          </w:tcPr>
          <w:p w14:paraId="206132DA" w14:textId="77777777" w:rsidR="00000000" w:rsidRDefault="00942225">
            <w:pPr>
              <w:rPr>
                <w:rFonts w:eastAsia="Times New Roman"/>
                <w:sz w:val="20"/>
                <w:szCs w:val="20"/>
              </w:rPr>
            </w:pPr>
          </w:p>
        </w:tc>
      </w:tr>
    </w:tbl>
    <w:p w14:paraId="362B797D" w14:textId="77777777" w:rsidR="00000000" w:rsidRDefault="00942225">
      <w:pPr>
        <w:spacing w:line="288" w:lineRule="auto"/>
        <w:jc w:val="both"/>
        <w:divId w:val="166941144"/>
        <w:rPr>
          <w:rFonts w:eastAsia="Times New Roman"/>
          <w:sz w:val="20"/>
          <w:szCs w:val="20"/>
        </w:rPr>
      </w:pPr>
    </w:p>
    <w:p w14:paraId="3CE0853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shares related to the as-if converted Series A Convertible Preferred Stock of</w:t>
      </w:r>
      <w:r>
        <w:rPr>
          <w:rFonts w:ascii="inherit" w:eastAsia="Times New Roman" w:hAnsi="inherit"/>
          <w:sz w:val="20"/>
          <w:szCs w:val="20"/>
        </w:rPr>
        <w:t xml:space="preserve"> </w:t>
      </w:r>
      <w:r>
        <w:rPr>
          <w:rFonts w:ascii="inherit" w:eastAsia="Times New Roman" w:hAnsi="inherit"/>
          <w:sz w:val="20"/>
          <w:szCs w:val="20"/>
        </w:rPr>
        <w:t>13.2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weighted average restrict</w:t>
      </w:r>
      <w:r>
        <w:rPr>
          <w:rFonts w:ascii="inherit" w:eastAsia="Times New Roman" w:hAnsi="inherit"/>
          <w:sz w:val="20"/>
          <w:szCs w:val="20"/>
        </w:rPr>
        <w:t>ed stock units and stock options of 7.8</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w:t>
      </w:r>
    </w:p>
    <w:p w14:paraId="0C63F397" w14:textId="77777777" w:rsidR="00000000" w:rsidRDefault="00942225">
      <w:pPr>
        <w:spacing w:line="288" w:lineRule="auto"/>
        <w:jc w:val="both"/>
        <w:divId w:val="166941144"/>
        <w:rPr>
          <w:rFonts w:eastAsia="Times New Roman"/>
          <w:sz w:val="20"/>
          <w:szCs w:val="20"/>
        </w:rPr>
      </w:pPr>
    </w:p>
    <w:p w14:paraId="7184A27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shares related to the as-if converted Series A Convertible Preferred</w:t>
      </w:r>
      <w:r>
        <w:rPr>
          <w:rFonts w:ascii="inherit" w:eastAsia="Times New Roman" w:hAnsi="inherit"/>
          <w:sz w:val="20"/>
          <w:szCs w:val="20"/>
        </w:rPr>
        <w:t xml:space="preserve"> Stock of</w:t>
      </w:r>
      <w:r>
        <w:rPr>
          <w:rFonts w:ascii="inherit" w:eastAsia="Times New Roman" w:hAnsi="inherit"/>
          <w:sz w:val="20"/>
          <w:szCs w:val="20"/>
        </w:rPr>
        <w:t xml:space="preserve"> </w:t>
      </w:r>
      <w:r>
        <w:rPr>
          <w:rFonts w:ascii="inherit" w:eastAsia="Times New Roman" w:hAnsi="inherit"/>
          <w:sz w:val="20"/>
          <w:szCs w:val="20"/>
        </w:rPr>
        <w:t>29.2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 diluted share count because their effect would have been anti-dilutive.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weighted average restricted stock units and stock options of</w:t>
      </w:r>
      <w:r>
        <w:rPr>
          <w:rFonts w:ascii="inherit" w:eastAsia="Times New Roman" w:hAnsi="inherit"/>
          <w:sz w:val="20"/>
          <w:szCs w:val="20"/>
        </w:rPr>
        <w:t xml:space="preserve"> </w:t>
      </w:r>
      <w:r>
        <w:rPr>
          <w:rFonts w:ascii="inherit" w:eastAsia="Times New Roman" w:hAnsi="inherit"/>
          <w:sz w:val="20"/>
          <w:szCs w:val="20"/>
        </w:rPr>
        <w:t>4.5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were excluded from the</w:t>
      </w:r>
      <w:r>
        <w:rPr>
          <w:rFonts w:ascii="inherit" w:eastAsia="Times New Roman" w:hAnsi="inherit"/>
          <w:sz w:val="20"/>
          <w:szCs w:val="20"/>
        </w:rPr>
        <w:t xml:space="preserve"> diluted share count because their effect would have been anti-dilutive.</w:t>
      </w:r>
    </w:p>
    <w:p w14:paraId="0858F145" w14:textId="77777777" w:rsidR="00000000" w:rsidRDefault="00942225">
      <w:pPr>
        <w:spacing w:line="288" w:lineRule="auto"/>
        <w:jc w:val="both"/>
        <w:divId w:val="166941144"/>
        <w:rPr>
          <w:rFonts w:eastAsia="Times New Roman"/>
          <w:sz w:val="20"/>
          <w:szCs w:val="20"/>
        </w:rPr>
      </w:pPr>
    </w:p>
    <w:p w14:paraId="572C8F4D" w14:textId="77777777" w:rsidR="00000000" w:rsidRDefault="00942225">
      <w:pPr>
        <w:spacing w:line="288" w:lineRule="auto"/>
        <w:divId w:val="1504003768"/>
        <w:rPr>
          <w:rFonts w:eastAsia="Times New Roman"/>
          <w:sz w:val="20"/>
          <w:szCs w:val="20"/>
        </w:rPr>
      </w:pPr>
    </w:p>
    <w:p w14:paraId="63824F64" w14:textId="77777777" w:rsidR="00000000" w:rsidRDefault="00942225">
      <w:pPr>
        <w:spacing w:line="288" w:lineRule="auto"/>
        <w:divId w:val="379013263"/>
        <w:rPr>
          <w:rFonts w:eastAsia="Times New Roman"/>
          <w:sz w:val="20"/>
          <w:szCs w:val="20"/>
        </w:rPr>
      </w:pPr>
      <w:r>
        <w:rPr>
          <w:rFonts w:ascii="inherit" w:eastAsia="Times New Roman" w:hAnsi="inherit"/>
          <w:b/>
          <w:bCs/>
          <w:color w:val="54B948"/>
          <w:sz w:val="20"/>
          <w:szCs w:val="20"/>
        </w:rPr>
        <w:t>12. DERIVATIVES AND HEDGING INSTRUMENTS</w:t>
      </w:r>
      <w:r>
        <w:rPr>
          <w:rFonts w:ascii="inherit" w:eastAsia="Times New Roman" w:hAnsi="inherit"/>
          <w:b/>
          <w:bCs/>
          <w:sz w:val="20"/>
          <w:szCs w:val="20"/>
        </w:rPr>
        <w:t xml:space="preserve"> </w:t>
      </w:r>
    </w:p>
    <w:p w14:paraId="192CA80A" w14:textId="77777777" w:rsidR="00000000" w:rsidRDefault="00942225">
      <w:pPr>
        <w:spacing w:line="288" w:lineRule="auto"/>
        <w:divId w:val="809398268"/>
        <w:rPr>
          <w:rFonts w:eastAsia="Times New Roman"/>
          <w:sz w:val="20"/>
          <w:szCs w:val="20"/>
        </w:rPr>
      </w:pPr>
    </w:p>
    <w:p w14:paraId="6137530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 is exposed to risks associated with changes in foreign currency exchange rates and interest rates. NCR utilizes a variety of measure</w:t>
      </w:r>
      <w:r>
        <w:rPr>
          <w:rFonts w:ascii="inherit" w:eastAsia="Times New Roman" w:hAnsi="inherit"/>
          <w:sz w:val="20"/>
          <w:szCs w:val="20"/>
        </w:rPr>
        <w:t>s to monitor and manage these risks, including the use of derivative financial instruments. NCR has exposure to approximately</w:t>
      </w:r>
      <w:r>
        <w:rPr>
          <w:rFonts w:ascii="inherit" w:eastAsia="Times New Roman" w:hAnsi="inherit"/>
          <w:sz w:val="20"/>
          <w:szCs w:val="20"/>
        </w:rPr>
        <w:t xml:space="preserve"> </w:t>
      </w:r>
      <w:r>
        <w:rPr>
          <w:rFonts w:ascii="inherit" w:eastAsia="Times New Roman" w:hAnsi="inherit"/>
          <w:color w:val="000000"/>
          <w:sz w:val="20"/>
          <w:szCs w:val="20"/>
        </w:rPr>
        <w:t>50</w:t>
      </w:r>
      <w:r>
        <w:rPr>
          <w:rFonts w:ascii="inherit" w:eastAsia="Times New Roman" w:hAnsi="inherit"/>
          <w:sz w:val="20"/>
          <w:szCs w:val="20"/>
        </w:rPr>
        <w:t xml:space="preserve"> </w:t>
      </w:r>
      <w:r>
        <w:rPr>
          <w:rFonts w:ascii="inherit" w:eastAsia="Times New Roman" w:hAnsi="inherit"/>
          <w:sz w:val="20"/>
          <w:szCs w:val="20"/>
        </w:rPr>
        <w:t>functional currencies. Since a substantial portion of our operations and revenue occur outside the U.S., and in currencies othe</w:t>
      </w:r>
      <w:r>
        <w:rPr>
          <w:rFonts w:ascii="inherit" w:eastAsia="Times New Roman" w:hAnsi="inherit"/>
          <w:sz w:val="20"/>
          <w:szCs w:val="20"/>
        </w:rPr>
        <w:t>r than the U.S. Dollar, our results can be significantly impacted, both positively and negatively, by changes in foreign currency exchange rates.</w:t>
      </w:r>
    </w:p>
    <w:p w14:paraId="22786997" w14:textId="77777777" w:rsidR="00000000" w:rsidRDefault="00942225">
      <w:pPr>
        <w:spacing w:line="288" w:lineRule="auto"/>
        <w:jc w:val="both"/>
        <w:divId w:val="166941144"/>
        <w:rPr>
          <w:rFonts w:eastAsia="Times New Roman"/>
          <w:sz w:val="20"/>
          <w:szCs w:val="20"/>
        </w:rPr>
      </w:pPr>
    </w:p>
    <w:p w14:paraId="007794FC"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Foreign Currency Exchange Risk</w:t>
      </w:r>
    </w:p>
    <w:p w14:paraId="069B33D5" w14:textId="77777777" w:rsidR="00000000" w:rsidRDefault="00942225">
      <w:pPr>
        <w:spacing w:line="288" w:lineRule="auto"/>
        <w:jc w:val="both"/>
        <w:divId w:val="166941144"/>
        <w:rPr>
          <w:rFonts w:eastAsia="Times New Roman"/>
          <w:sz w:val="20"/>
          <w:szCs w:val="20"/>
        </w:rPr>
      </w:pPr>
    </w:p>
    <w:p w14:paraId="0B20334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accounting guidance for derivatives and hedging requires companies to r</w:t>
      </w:r>
      <w:r>
        <w:rPr>
          <w:rFonts w:ascii="inherit" w:eastAsia="Times New Roman" w:hAnsi="inherit"/>
          <w:sz w:val="20"/>
          <w:szCs w:val="20"/>
        </w:rPr>
        <w:t xml:space="preserve">ecognize all derivative instruments as either assets or liabilities at fair value in the Condensed Consolidated Balance Sheets. The Company designates foreign exchange contracts as cash flow hedges of forecasted transactions when they are determined to be </w:t>
      </w:r>
      <w:r>
        <w:rPr>
          <w:rFonts w:ascii="inherit" w:eastAsia="Times New Roman" w:hAnsi="inherit"/>
          <w:sz w:val="20"/>
          <w:szCs w:val="20"/>
        </w:rPr>
        <w:t>highly effective at inception.</w:t>
      </w:r>
    </w:p>
    <w:p w14:paraId="6D5BA893" w14:textId="77777777" w:rsidR="00000000" w:rsidRDefault="00942225">
      <w:pPr>
        <w:spacing w:line="288" w:lineRule="auto"/>
        <w:jc w:val="both"/>
        <w:divId w:val="166941144"/>
        <w:rPr>
          <w:rFonts w:eastAsia="Times New Roman"/>
          <w:sz w:val="20"/>
          <w:szCs w:val="20"/>
        </w:rPr>
      </w:pPr>
    </w:p>
    <w:p w14:paraId="705F0D6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Our risk management strategy includes hedging, on behalf of certain subsidiaries, a portion of our forecasted, non-functional currency denominated cash flows for a period of up to</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xml:space="preserve">. As a result, some of the impact </w:t>
      </w:r>
      <w:r>
        <w:rPr>
          <w:rFonts w:ascii="inherit" w:eastAsia="Times New Roman" w:hAnsi="inherit"/>
          <w:sz w:val="20"/>
          <w:szCs w:val="20"/>
        </w:rPr>
        <w:t>of currency fluctuations on non-functional currency denominated transactions (and hence on subsidiary operating income, as stated in the functional currency), is mitigated in the near term. The amount we hedge and the duration of hedge contracts may vary s</w:t>
      </w:r>
      <w:r>
        <w:rPr>
          <w:rFonts w:ascii="inherit" w:eastAsia="Times New Roman" w:hAnsi="inherit"/>
          <w:sz w:val="20"/>
          <w:szCs w:val="20"/>
        </w:rPr>
        <w:t>ignificantly. In the longer term (greater than</w:t>
      </w:r>
      <w:r>
        <w:rPr>
          <w:rFonts w:ascii="inherit" w:eastAsia="Times New Roman" w:hAnsi="inherit"/>
          <w:sz w:val="20"/>
          <w:szCs w:val="20"/>
        </w:rPr>
        <w:t xml:space="preserve"> </w:t>
      </w:r>
      <w:r>
        <w:rPr>
          <w:rFonts w:ascii="inherit" w:eastAsia="Times New Roman" w:hAnsi="inherit"/>
          <w:color w:val="000000"/>
          <w:sz w:val="20"/>
          <w:szCs w:val="20"/>
        </w:rPr>
        <w:t>15</w:t>
      </w:r>
      <w:r>
        <w:rPr>
          <w:rFonts w:ascii="inherit" w:eastAsia="Times New Roman" w:hAnsi="inherit"/>
          <w:color w:val="000000"/>
          <w:sz w:val="20"/>
          <w:szCs w:val="20"/>
        </w:rPr>
        <w:t xml:space="preserve"> </w:t>
      </w:r>
      <w:r>
        <w:rPr>
          <w:rFonts w:ascii="inherit" w:eastAsia="Times New Roman" w:hAnsi="inherit"/>
          <w:color w:val="000000"/>
          <w:sz w:val="20"/>
          <w:szCs w:val="20"/>
        </w:rPr>
        <w:t>months</w:t>
      </w:r>
      <w:r>
        <w:rPr>
          <w:rFonts w:ascii="inherit" w:eastAsia="Times New Roman" w:hAnsi="inherit"/>
          <w:sz w:val="20"/>
          <w:szCs w:val="20"/>
        </w:rPr>
        <w:t>), the subsidiaries are still subject to the effect of translating the functional currency results to U.S. Dollars. To manage our exposures and mitigate the impact of currency fluctuations on the oper</w:t>
      </w:r>
      <w:r>
        <w:rPr>
          <w:rFonts w:ascii="inherit" w:eastAsia="Times New Roman" w:hAnsi="inherit"/>
          <w:sz w:val="20"/>
          <w:szCs w:val="20"/>
        </w:rPr>
        <w:t>ations of our foreign subsidiaries, we hedge</w:t>
      </w:r>
      <w:r>
        <w:rPr>
          <w:rFonts w:ascii="inherit" w:eastAsia="Times New Roman" w:hAnsi="inherit"/>
          <w:sz w:val="20"/>
          <w:szCs w:val="20"/>
        </w:rPr>
        <w:t xml:space="preserve"> </w:t>
      </w:r>
    </w:p>
    <w:p w14:paraId="09926ADC" w14:textId="77777777" w:rsidR="00000000" w:rsidRDefault="00942225">
      <w:pPr>
        <w:divId w:val="923954069"/>
        <w:rPr>
          <w:rFonts w:eastAsia="Times New Roman"/>
          <w:sz w:val="20"/>
          <w:szCs w:val="20"/>
        </w:rPr>
      </w:pPr>
    </w:p>
    <w:p w14:paraId="511A3B2F" w14:textId="77777777" w:rsidR="00000000" w:rsidRDefault="00942225">
      <w:pPr>
        <w:spacing w:line="288" w:lineRule="auto"/>
        <w:jc w:val="center"/>
        <w:divId w:val="1662082997"/>
        <w:rPr>
          <w:rFonts w:eastAsia="Times New Roman"/>
          <w:sz w:val="20"/>
          <w:szCs w:val="20"/>
        </w:rPr>
      </w:pPr>
      <w:r>
        <w:rPr>
          <w:rFonts w:ascii="inherit" w:eastAsia="Times New Roman" w:hAnsi="inherit"/>
          <w:sz w:val="20"/>
          <w:szCs w:val="20"/>
        </w:rPr>
        <w:t>28</w:t>
      </w:r>
    </w:p>
    <w:p w14:paraId="765D5BED" w14:textId="77777777" w:rsidR="00000000" w:rsidRDefault="00942225">
      <w:pPr>
        <w:divId w:val="166941144"/>
        <w:rPr>
          <w:rFonts w:eastAsia="Times New Roman"/>
          <w:sz w:val="20"/>
          <w:szCs w:val="20"/>
        </w:rPr>
      </w:pPr>
      <w:r>
        <w:rPr>
          <w:rFonts w:eastAsia="Times New Roman"/>
          <w:sz w:val="20"/>
          <w:szCs w:val="20"/>
        </w:rPr>
        <w:pict w14:anchorId="146DCB60">
          <v:rect id="_x0000_i1053" style="width:0;height:1.5pt" o:hralign="center" o:hrstd="t" o:hr="t" fillcolor="#a0a0a0" stroked="f"/>
        </w:pict>
      </w:r>
    </w:p>
    <w:p w14:paraId="769C9BD7" w14:textId="77777777" w:rsidR="00000000" w:rsidRDefault="00942225">
      <w:pPr>
        <w:spacing w:line="288" w:lineRule="auto"/>
        <w:divId w:val="969629598"/>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711373F9" w14:textId="77777777" w:rsidR="00000000" w:rsidRDefault="00942225">
      <w:pPr>
        <w:spacing w:line="288" w:lineRule="auto"/>
        <w:jc w:val="center"/>
        <w:divId w:val="969629598"/>
        <w:rPr>
          <w:rFonts w:eastAsia="Times New Roman"/>
          <w:sz w:val="20"/>
          <w:szCs w:val="20"/>
        </w:rPr>
      </w:pPr>
      <w:r>
        <w:rPr>
          <w:rFonts w:ascii="inherit" w:eastAsia="Times New Roman" w:hAnsi="inherit"/>
          <w:b/>
          <w:bCs/>
          <w:sz w:val="20"/>
          <w:szCs w:val="20"/>
        </w:rPr>
        <w:t>NCR Corporation</w:t>
      </w:r>
    </w:p>
    <w:p w14:paraId="125514D1" w14:textId="77777777" w:rsidR="00000000" w:rsidRDefault="00942225">
      <w:pPr>
        <w:spacing w:line="288" w:lineRule="auto"/>
        <w:jc w:val="center"/>
        <w:divId w:val="969629598"/>
        <w:rPr>
          <w:rFonts w:eastAsia="Times New Roman"/>
          <w:sz w:val="20"/>
          <w:szCs w:val="20"/>
        </w:rPr>
      </w:pPr>
      <w:r>
        <w:rPr>
          <w:rFonts w:ascii="inherit" w:eastAsia="Times New Roman" w:hAnsi="inherit"/>
          <w:b/>
          <w:bCs/>
          <w:sz w:val="20"/>
          <w:szCs w:val="20"/>
        </w:rPr>
        <w:t>Notes to Condensed Consolidated Financial Statements (Unaudited)—(Continued)</w:t>
      </w:r>
    </w:p>
    <w:p w14:paraId="650C450E" w14:textId="77777777" w:rsidR="00000000" w:rsidRDefault="00942225">
      <w:pPr>
        <w:divId w:val="1409578468"/>
        <w:rPr>
          <w:rFonts w:eastAsia="Times New Roman"/>
          <w:sz w:val="20"/>
          <w:szCs w:val="20"/>
        </w:rPr>
      </w:pPr>
    </w:p>
    <w:p w14:paraId="22C20D98"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our main transactional exposures through the use of foreign exchange forward and option contracts. This is primarily done through the hedging of foreign currency denominated int</w:t>
      </w:r>
      <w:r>
        <w:rPr>
          <w:rFonts w:ascii="inherit" w:eastAsia="Times New Roman" w:hAnsi="inherit"/>
          <w:sz w:val="20"/>
          <w:szCs w:val="20"/>
        </w:rPr>
        <w:t xml:space="preserve">er-company inventory purchases by NCR’s marketing units and the foreign currency denominated inputs to our manufacturing units. The related foreign exchange contracts are designated as highly effective cash flow hedges. The gains or losses on these hedges </w:t>
      </w:r>
      <w:r>
        <w:rPr>
          <w:rFonts w:ascii="inherit" w:eastAsia="Times New Roman" w:hAnsi="inherit"/>
          <w:sz w:val="20"/>
          <w:szCs w:val="20"/>
        </w:rPr>
        <w:t>are deferred in accumulated other comprehensive income (AOCI) and reclassified to income when the underlying hedged transaction is recorded in earnings. As of</w:t>
      </w:r>
      <w:r>
        <w:rPr>
          <w:rFonts w:ascii="inherit" w:eastAsia="Times New Roman" w:hAnsi="inherit"/>
          <w:sz w:val="20"/>
          <w:szCs w:val="20"/>
        </w:rPr>
        <w:t xml:space="preserve"> </w:t>
      </w:r>
      <w:r>
        <w:rPr>
          <w:rFonts w:ascii="inherit" w:eastAsia="Times New Roman" w:hAnsi="inherit"/>
          <w:sz w:val="20"/>
          <w:szCs w:val="20"/>
        </w:rPr>
        <w:t>March 31, 2020, the balance in AOCI related to foreign exchange derivative transactions was a gai</w:t>
      </w:r>
      <w:r>
        <w:rPr>
          <w:rFonts w:ascii="inherit" w:eastAsia="Times New Roman" w:hAnsi="inherit"/>
          <w:sz w:val="20"/>
          <w:szCs w:val="20"/>
        </w:rPr>
        <w:t>n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million, net of tax. The gains or losses from derivative contracts related to inventory purchases are recorded in cost of products when the inventory is sold to an unrelated third party.</w:t>
      </w:r>
    </w:p>
    <w:p w14:paraId="09903C17" w14:textId="77777777" w:rsidR="00000000" w:rsidRDefault="00942225">
      <w:pPr>
        <w:spacing w:line="288" w:lineRule="auto"/>
        <w:jc w:val="both"/>
        <w:divId w:val="166941144"/>
        <w:rPr>
          <w:rFonts w:eastAsia="Times New Roman"/>
          <w:sz w:val="20"/>
          <w:szCs w:val="20"/>
        </w:rPr>
      </w:pPr>
    </w:p>
    <w:p w14:paraId="7D5DF6D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also utilize foreign exchange contracts to hedge our exp</w:t>
      </w:r>
      <w:r>
        <w:rPr>
          <w:rFonts w:ascii="inherit" w:eastAsia="Times New Roman" w:hAnsi="inherit"/>
          <w:sz w:val="20"/>
          <w:szCs w:val="20"/>
        </w:rPr>
        <w:t>osure of assets and liabilities denominated in non-functional currencies. We recognize the gains and losses on these types of hedges in earnings as exchange rates change. We do not enter into hedges for speculative purposes.</w:t>
      </w:r>
    </w:p>
    <w:p w14:paraId="18D3E16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tables provide in</w:t>
      </w:r>
      <w:r>
        <w:rPr>
          <w:rFonts w:ascii="inherit" w:eastAsia="Times New Roman" w:hAnsi="inherit"/>
          <w:sz w:val="20"/>
          <w:szCs w:val="20"/>
        </w:rPr>
        <w:t>formation on the location and amounts of derivative fair values in the Condensed Consolidated Balance Sheets:</w:t>
      </w:r>
    </w:p>
    <w:tbl>
      <w:tblPr>
        <w:tblW w:w="5000" w:type="pct"/>
        <w:tblCellMar>
          <w:left w:w="0" w:type="dxa"/>
          <w:right w:w="0" w:type="dxa"/>
        </w:tblCellMar>
        <w:tblLook w:val="04A0" w:firstRow="1" w:lastRow="0" w:firstColumn="1" w:lastColumn="0" w:noHBand="0" w:noVBand="1"/>
      </w:tblPr>
      <w:tblGrid>
        <w:gridCol w:w="2950"/>
        <w:gridCol w:w="1208"/>
        <w:gridCol w:w="105"/>
        <w:gridCol w:w="140"/>
        <w:gridCol w:w="495"/>
        <w:gridCol w:w="98"/>
        <w:gridCol w:w="105"/>
        <w:gridCol w:w="140"/>
        <w:gridCol w:w="318"/>
        <w:gridCol w:w="79"/>
        <w:gridCol w:w="105"/>
        <w:gridCol w:w="1083"/>
        <w:gridCol w:w="105"/>
        <w:gridCol w:w="140"/>
        <w:gridCol w:w="495"/>
        <w:gridCol w:w="98"/>
        <w:gridCol w:w="105"/>
        <w:gridCol w:w="140"/>
        <w:gridCol w:w="318"/>
        <w:gridCol w:w="79"/>
      </w:tblGrid>
      <w:tr w:rsidR="00000000" w14:paraId="597C3A37" w14:textId="77777777">
        <w:trPr>
          <w:divId w:val="399638877"/>
        </w:trPr>
        <w:tc>
          <w:tcPr>
            <w:tcW w:w="0" w:type="auto"/>
            <w:gridSpan w:val="20"/>
            <w:vAlign w:val="center"/>
            <w:hideMark/>
          </w:tcPr>
          <w:p w14:paraId="137A64DD" w14:textId="77777777" w:rsidR="00000000" w:rsidRDefault="00942225">
            <w:pPr>
              <w:spacing w:line="288" w:lineRule="auto"/>
              <w:jc w:val="both"/>
              <w:rPr>
                <w:rFonts w:eastAsia="Times New Roman"/>
                <w:sz w:val="20"/>
                <w:szCs w:val="20"/>
              </w:rPr>
            </w:pPr>
          </w:p>
        </w:tc>
      </w:tr>
      <w:tr w:rsidR="00000000" w14:paraId="6A0D0F6C" w14:textId="77777777">
        <w:trPr>
          <w:divId w:val="399638877"/>
        </w:trPr>
        <w:tc>
          <w:tcPr>
            <w:tcW w:w="1850" w:type="pct"/>
            <w:vAlign w:val="center"/>
            <w:hideMark/>
          </w:tcPr>
          <w:p w14:paraId="0DD23836" w14:textId="77777777" w:rsidR="00000000" w:rsidRDefault="00942225">
            <w:pPr>
              <w:rPr>
                <w:rFonts w:eastAsia="Times New Roman"/>
                <w:sz w:val="20"/>
                <w:szCs w:val="20"/>
              </w:rPr>
            </w:pPr>
          </w:p>
        </w:tc>
        <w:tc>
          <w:tcPr>
            <w:tcW w:w="800" w:type="pct"/>
            <w:vAlign w:val="center"/>
            <w:hideMark/>
          </w:tcPr>
          <w:p w14:paraId="54C31621" w14:textId="77777777" w:rsidR="00000000" w:rsidRDefault="00942225">
            <w:pPr>
              <w:rPr>
                <w:rFonts w:eastAsia="Times New Roman"/>
                <w:sz w:val="20"/>
                <w:szCs w:val="20"/>
              </w:rPr>
            </w:pPr>
          </w:p>
        </w:tc>
        <w:tc>
          <w:tcPr>
            <w:tcW w:w="50" w:type="pct"/>
            <w:vAlign w:val="center"/>
            <w:hideMark/>
          </w:tcPr>
          <w:p w14:paraId="5B34D7C3" w14:textId="77777777" w:rsidR="00000000" w:rsidRDefault="00942225">
            <w:pPr>
              <w:rPr>
                <w:rFonts w:eastAsia="Times New Roman"/>
                <w:sz w:val="20"/>
                <w:szCs w:val="20"/>
              </w:rPr>
            </w:pPr>
          </w:p>
        </w:tc>
        <w:tc>
          <w:tcPr>
            <w:tcW w:w="50" w:type="pct"/>
            <w:vAlign w:val="center"/>
            <w:hideMark/>
          </w:tcPr>
          <w:p w14:paraId="154643A3" w14:textId="77777777" w:rsidR="00000000" w:rsidRDefault="00942225">
            <w:pPr>
              <w:rPr>
                <w:rFonts w:eastAsia="Times New Roman"/>
                <w:sz w:val="20"/>
                <w:szCs w:val="20"/>
              </w:rPr>
            </w:pPr>
          </w:p>
        </w:tc>
        <w:tc>
          <w:tcPr>
            <w:tcW w:w="250" w:type="pct"/>
            <w:vAlign w:val="center"/>
            <w:hideMark/>
          </w:tcPr>
          <w:p w14:paraId="439D77FE" w14:textId="77777777" w:rsidR="00000000" w:rsidRDefault="00942225">
            <w:pPr>
              <w:rPr>
                <w:rFonts w:eastAsia="Times New Roman"/>
                <w:sz w:val="20"/>
                <w:szCs w:val="20"/>
              </w:rPr>
            </w:pPr>
          </w:p>
        </w:tc>
        <w:tc>
          <w:tcPr>
            <w:tcW w:w="50" w:type="pct"/>
            <w:vAlign w:val="center"/>
            <w:hideMark/>
          </w:tcPr>
          <w:p w14:paraId="0B111275" w14:textId="77777777" w:rsidR="00000000" w:rsidRDefault="00942225">
            <w:pPr>
              <w:rPr>
                <w:rFonts w:eastAsia="Times New Roman"/>
                <w:sz w:val="20"/>
                <w:szCs w:val="20"/>
              </w:rPr>
            </w:pPr>
          </w:p>
        </w:tc>
        <w:tc>
          <w:tcPr>
            <w:tcW w:w="50" w:type="pct"/>
            <w:vAlign w:val="center"/>
            <w:hideMark/>
          </w:tcPr>
          <w:p w14:paraId="28FDDB69" w14:textId="77777777" w:rsidR="00000000" w:rsidRDefault="00942225">
            <w:pPr>
              <w:rPr>
                <w:rFonts w:eastAsia="Times New Roman"/>
                <w:sz w:val="20"/>
                <w:szCs w:val="20"/>
              </w:rPr>
            </w:pPr>
          </w:p>
        </w:tc>
        <w:tc>
          <w:tcPr>
            <w:tcW w:w="50" w:type="pct"/>
            <w:vAlign w:val="center"/>
            <w:hideMark/>
          </w:tcPr>
          <w:p w14:paraId="2DD71ADF" w14:textId="77777777" w:rsidR="00000000" w:rsidRDefault="00942225">
            <w:pPr>
              <w:rPr>
                <w:rFonts w:eastAsia="Times New Roman"/>
                <w:sz w:val="20"/>
                <w:szCs w:val="20"/>
              </w:rPr>
            </w:pPr>
          </w:p>
        </w:tc>
        <w:tc>
          <w:tcPr>
            <w:tcW w:w="200" w:type="pct"/>
            <w:vAlign w:val="center"/>
            <w:hideMark/>
          </w:tcPr>
          <w:p w14:paraId="302E9AAE" w14:textId="77777777" w:rsidR="00000000" w:rsidRDefault="00942225">
            <w:pPr>
              <w:rPr>
                <w:rFonts w:eastAsia="Times New Roman"/>
                <w:sz w:val="20"/>
                <w:szCs w:val="20"/>
              </w:rPr>
            </w:pPr>
          </w:p>
        </w:tc>
        <w:tc>
          <w:tcPr>
            <w:tcW w:w="50" w:type="pct"/>
            <w:vAlign w:val="center"/>
            <w:hideMark/>
          </w:tcPr>
          <w:p w14:paraId="06F0CB7F" w14:textId="77777777" w:rsidR="00000000" w:rsidRDefault="00942225">
            <w:pPr>
              <w:rPr>
                <w:rFonts w:eastAsia="Times New Roman"/>
                <w:sz w:val="20"/>
                <w:szCs w:val="20"/>
              </w:rPr>
            </w:pPr>
          </w:p>
        </w:tc>
        <w:tc>
          <w:tcPr>
            <w:tcW w:w="50" w:type="pct"/>
            <w:vAlign w:val="center"/>
            <w:hideMark/>
          </w:tcPr>
          <w:p w14:paraId="5EBB8926" w14:textId="77777777" w:rsidR="00000000" w:rsidRDefault="00942225">
            <w:pPr>
              <w:rPr>
                <w:rFonts w:eastAsia="Times New Roman"/>
                <w:sz w:val="20"/>
                <w:szCs w:val="20"/>
              </w:rPr>
            </w:pPr>
          </w:p>
        </w:tc>
        <w:tc>
          <w:tcPr>
            <w:tcW w:w="800" w:type="pct"/>
            <w:vAlign w:val="center"/>
            <w:hideMark/>
          </w:tcPr>
          <w:p w14:paraId="5B89519E" w14:textId="77777777" w:rsidR="00000000" w:rsidRDefault="00942225">
            <w:pPr>
              <w:rPr>
                <w:rFonts w:eastAsia="Times New Roman"/>
                <w:sz w:val="20"/>
                <w:szCs w:val="20"/>
              </w:rPr>
            </w:pPr>
          </w:p>
        </w:tc>
        <w:tc>
          <w:tcPr>
            <w:tcW w:w="50" w:type="pct"/>
            <w:vAlign w:val="center"/>
            <w:hideMark/>
          </w:tcPr>
          <w:p w14:paraId="3E0CF9EF" w14:textId="77777777" w:rsidR="00000000" w:rsidRDefault="00942225">
            <w:pPr>
              <w:rPr>
                <w:rFonts w:eastAsia="Times New Roman"/>
                <w:sz w:val="20"/>
                <w:szCs w:val="20"/>
              </w:rPr>
            </w:pPr>
          </w:p>
        </w:tc>
        <w:tc>
          <w:tcPr>
            <w:tcW w:w="50" w:type="pct"/>
            <w:vAlign w:val="center"/>
            <w:hideMark/>
          </w:tcPr>
          <w:p w14:paraId="12DD1002" w14:textId="77777777" w:rsidR="00000000" w:rsidRDefault="00942225">
            <w:pPr>
              <w:rPr>
                <w:rFonts w:eastAsia="Times New Roman"/>
                <w:sz w:val="20"/>
                <w:szCs w:val="20"/>
              </w:rPr>
            </w:pPr>
          </w:p>
        </w:tc>
        <w:tc>
          <w:tcPr>
            <w:tcW w:w="250" w:type="pct"/>
            <w:vAlign w:val="center"/>
            <w:hideMark/>
          </w:tcPr>
          <w:p w14:paraId="45BBC975" w14:textId="77777777" w:rsidR="00000000" w:rsidRDefault="00942225">
            <w:pPr>
              <w:rPr>
                <w:rFonts w:eastAsia="Times New Roman"/>
                <w:sz w:val="20"/>
                <w:szCs w:val="20"/>
              </w:rPr>
            </w:pPr>
          </w:p>
        </w:tc>
        <w:tc>
          <w:tcPr>
            <w:tcW w:w="50" w:type="pct"/>
            <w:vAlign w:val="center"/>
            <w:hideMark/>
          </w:tcPr>
          <w:p w14:paraId="502C7833" w14:textId="77777777" w:rsidR="00000000" w:rsidRDefault="00942225">
            <w:pPr>
              <w:rPr>
                <w:rFonts w:eastAsia="Times New Roman"/>
                <w:sz w:val="20"/>
                <w:szCs w:val="20"/>
              </w:rPr>
            </w:pPr>
          </w:p>
        </w:tc>
        <w:tc>
          <w:tcPr>
            <w:tcW w:w="50" w:type="pct"/>
            <w:vAlign w:val="center"/>
            <w:hideMark/>
          </w:tcPr>
          <w:p w14:paraId="550C2F8B" w14:textId="77777777" w:rsidR="00000000" w:rsidRDefault="00942225">
            <w:pPr>
              <w:rPr>
                <w:rFonts w:eastAsia="Times New Roman"/>
                <w:sz w:val="20"/>
                <w:szCs w:val="20"/>
              </w:rPr>
            </w:pPr>
          </w:p>
        </w:tc>
        <w:tc>
          <w:tcPr>
            <w:tcW w:w="50" w:type="pct"/>
            <w:vAlign w:val="center"/>
            <w:hideMark/>
          </w:tcPr>
          <w:p w14:paraId="4F88BA5E" w14:textId="77777777" w:rsidR="00000000" w:rsidRDefault="00942225">
            <w:pPr>
              <w:rPr>
                <w:rFonts w:eastAsia="Times New Roman"/>
                <w:sz w:val="20"/>
                <w:szCs w:val="20"/>
              </w:rPr>
            </w:pPr>
          </w:p>
        </w:tc>
        <w:tc>
          <w:tcPr>
            <w:tcW w:w="200" w:type="pct"/>
            <w:vAlign w:val="center"/>
            <w:hideMark/>
          </w:tcPr>
          <w:p w14:paraId="4B627DF1" w14:textId="77777777" w:rsidR="00000000" w:rsidRDefault="00942225">
            <w:pPr>
              <w:rPr>
                <w:rFonts w:eastAsia="Times New Roman"/>
                <w:sz w:val="20"/>
                <w:szCs w:val="20"/>
              </w:rPr>
            </w:pPr>
          </w:p>
        </w:tc>
        <w:tc>
          <w:tcPr>
            <w:tcW w:w="50" w:type="pct"/>
            <w:vAlign w:val="center"/>
            <w:hideMark/>
          </w:tcPr>
          <w:p w14:paraId="1C865F91" w14:textId="77777777" w:rsidR="00000000" w:rsidRDefault="00942225">
            <w:pPr>
              <w:rPr>
                <w:rFonts w:eastAsia="Times New Roman"/>
                <w:sz w:val="20"/>
                <w:szCs w:val="20"/>
              </w:rPr>
            </w:pPr>
          </w:p>
        </w:tc>
      </w:tr>
      <w:tr w:rsidR="00000000" w14:paraId="5067FB47" w14:textId="77777777">
        <w:trPr>
          <w:divId w:val="399638877"/>
        </w:trPr>
        <w:tc>
          <w:tcPr>
            <w:tcW w:w="0" w:type="auto"/>
            <w:tcMar>
              <w:top w:w="30" w:type="dxa"/>
              <w:left w:w="30" w:type="dxa"/>
              <w:bottom w:w="30" w:type="dxa"/>
              <w:right w:w="30" w:type="dxa"/>
            </w:tcMar>
            <w:vAlign w:val="bottom"/>
            <w:hideMark/>
          </w:tcPr>
          <w:p w14:paraId="12158298" w14:textId="77777777" w:rsidR="00000000" w:rsidRDefault="00942225">
            <w:pPr>
              <w:divId w:val="1265262282"/>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5E3FCB52" w14:textId="77777777" w:rsidR="00000000" w:rsidRDefault="00942225">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25088375" w14:textId="77777777">
        <w:trPr>
          <w:divId w:val="399638877"/>
        </w:trPr>
        <w:tc>
          <w:tcPr>
            <w:tcW w:w="0" w:type="auto"/>
            <w:tcMar>
              <w:top w:w="30" w:type="dxa"/>
              <w:left w:w="30" w:type="dxa"/>
              <w:bottom w:w="30" w:type="dxa"/>
              <w:right w:w="30" w:type="dxa"/>
            </w:tcMar>
            <w:vAlign w:val="bottom"/>
            <w:hideMark/>
          </w:tcPr>
          <w:p w14:paraId="401FC19D" w14:textId="77777777" w:rsidR="00000000" w:rsidRDefault="00942225">
            <w:pPr>
              <w:divId w:val="31248527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30" w:type="dxa"/>
            </w:tcMar>
            <w:vAlign w:val="bottom"/>
            <w:hideMark/>
          </w:tcPr>
          <w:p w14:paraId="1D537051"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r>
      <w:tr w:rsidR="00000000" w14:paraId="53F9CD3C" w14:textId="77777777">
        <w:trPr>
          <w:divId w:val="399638877"/>
        </w:trPr>
        <w:tc>
          <w:tcPr>
            <w:tcW w:w="0" w:type="auto"/>
            <w:tcMar>
              <w:top w:w="30" w:type="dxa"/>
              <w:left w:w="30" w:type="dxa"/>
              <w:bottom w:w="30" w:type="dxa"/>
              <w:right w:w="30" w:type="dxa"/>
            </w:tcMar>
            <w:vAlign w:val="bottom"/>
            <w:hideMark/>
          </w:tcPr>
          <w:p w14:paraId="52A7E38A"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0DD0FC47" w14:textId="77777777" w:rsidR="00000000" w:rsidRDefault="00942225">
            <w:pPr>
              <w:jc w:val="center"/>
              <w:rPr>
                <w:rFonts w:eastAsia="Times New Roman"/>
                <w:sz w:val="16"/>
                <w:szCs w:val="16"/>
              </w:rPr>
            </w:pPr>
            <w:r>
              <w:rPr>
                <w:rFonts w:ascii="inherit" w:eastAsia="Times New Roman" w:hAnsi="inherit"/>
                <w:b/>
                <w:bCs/>
                <w:sz w:val="16"/>
                <w:szCs w:val="16"/>
              </w:rPr>
              <w:t>Balance Sheet</w:t>
            </w:r>
          </w:p>
          <w:p w14:paraId="256AECC9" w14:textId="77777777" w:rsidR="00000000" w:rsidRDefault="00942225">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120AAF51" w14:textId="77777777" w:rsidR="00000000" w:rsidRDefault="00942225">
            <w:pPr>
              <w:divId w:val="21162470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F4772A" w14:textId="77777777" w:rsidR="00000000" w:rsidRDefault="00942225">
            <w:pPr>
              <w:jc w:val="center"/>
              <w:rPr>
                <w:rFonts w:eastAsia="Times New Roman"/>
                <w:sz w:val="16"/>
                <w:szCs w:val="16"/>
              </w:rPr>
            </w:pPr>
            <w:r>
              <w:rPr>
                <w:rFonts w:ascii="inherit" w:eastAsia="Times New Roman" w:hAnsi="inherit"/>
                <w:b/>
                <w:bCs/>
                <w:sz w:val="16"/>
                <w:szCs w:val="16"/>
              </w:rPr>
              <w:t>Notional</w:t>
            </w:r>
          </w:p>
          <w:p w14:paraId="438C5DB3"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AF374E4" w14:textId="77777777" w:rsidR="00000000" w:rsidRDefault="00942225">
            <w:pPr>
              <w:divId w:val="15847991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D83900" w14:textId="77777777" w:rsidR="00000000" w:rsidRDefault="00942225">
            <w:pPr>
              <w:jc w:val="center"/>
              <w:rPr>
                <w:rFonts w:eastAsia="Times New Roman"/>
                <w:sz w:val="16"/>
                <w:szCs w:val="16"/>
              </w:rPr>
            </w:pPr>
            <w:r>
              <w:rPr>
                <w:rFonts w:ascii="inherit" w:eastAsia="Times New Roman" w:hAnsi="inherit"/>
                <w:b/>
                <w:bCs/>
                <w:sz w:val="16"/>
                <w:szCs w:val="16"/>
              </w:rPr>
              <w:t>Fair</w:t>
            </w:r>
          </w:p>
          <w:p w14:paraId="4A0F9DAD" w14:textId="77777777" w:rsidR="00000000" w:rsidRDefault="00942225">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5420C62B" w14:textId="77777777" w:rsidR="00000000" w:rsidRDefault="00942225">
            <w:pPr>
              <w:divId w:val="21058838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85F550A" w14:textId="77777777" w:rsidR="00000000" w:rsidRDefault="00942225">
            <w:pPr>
              <w:jc w:val="center"/>
              <w:rPr>
                <w:rFonts w:eastAsia="Times New Roman"/>
                <w:sz w:val="16"/>
                <w:szCs w:val="16"/>
              </w:rPr>
            </w:pPr>
            <w:r>
              <w:rPr>
                <w:rFonts w:ascii="inherit" w:eastAsia="Times New Roman" w:hAnsi="inherit"/>
                <w:b/>
                <w:bCs/>
                <w:sz w:val="16"/>
                <w:szCs w:val="16"/>
              </w:rPr>
              <w:t>Balance Sheet</w:t>
            </w:r>
          </w:p>
          <w:p w14:paraId="4C4E05F2" w14:textId="77777777" w:rsidR="00000000" w:rsidRDefault="00942225">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68470049" w14:textId="77777777" w:rsidR="00000000" w:rsidRDefault="00942225">
            <w:pPr>
              <w:divId w:val="11772319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E2D587" w14:textId="77777777" w:rsidR="00000000" w:rsidRDefault="00942225">
            <w:pPr>
              <w:jc w:val="center"/>
              <w:rPr>
                <w:rFonts w:eastAsia="Times New Roman"/>
                <w:sz w:val="16"/>
                <w:szCs w:val="16"/>
              </w:rPr>
            </w:pPr>
            <w:r>
              <w:rPr>
                <w:rFonts w:ascii="inherit" w:eastAsia="Times New Roman" w:hAnsi="inherit"/>
                <w:b/>
                <w:bCs/>
                <w:sz w:val="16"/>
                <w:szCs w:val="16"/>
              </w:rPr>
              <w:t>Notional</w:t>
            </w:r>
          </w:p>
          <w:p w14:paraId="472649D3"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2EAFCD2" w14:textId="77777777" w:rsidR="00000000" w:rsidRDefault="00942225">
            <w:pPr>
              <w:divId w:val="1405756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F1BD9C" w14:textId="77777777" w:rsidR="00000000" w:rsidRDefault="00942225">
            <w:pPr>
              <w:jc w:val="center"/>
              <w:rPr>
                <w:rFonts w:eastAsia="Times New Roman"/>
                <w:sz w:val="16"/>
                <w:szCs w:val="16"/>
              </w:rPr>
            </w:pPr>
            <w:r>
              <w:rPr>
                <w:rFonts w:ascii="inherit" w:eastAsia="Times New Roman" w:hAnsi="inherit"/>
                <w:b/>
                <w:bCs/>
                <w:sz w:val="16"/>
                <w:szCs w:val="16"/>
              </w:rPr>
              <w:t>Fair</w:t>
            </w:r>
          </w:p>
          <w:p w14:paraId="7403E1C9" w14:textId="77777777" w:rsidR="00000000" w:rsidRDefault="00942225">
            <w:pPr>
              <w:jc w:val="center"/>
              <w:rPr>
                <w:rFonts w:eastAsia="Times New Roman"/>
                <w:sz w:val="16"/>
                <w:szCs w:val="16"/>
              </w:rPr>
            </w:pPr>
            <w:r>
              <w:rPr>
                <w:rFonts w:ascii="inherit" w:eastAsia="Times New Roman" w:hAnsi="inherit"/>
                <w:b/>
                <w:bCs/>
                <w:sz w:val="16"/>
                <w:szCs w:val="16"/>
              </w:rPr>
              <w:t>Value</w:t>
            </w:r>
          </w:p>
        </w:tc>
      </w:tr>
      <w:tr w:rsidR="00000000" w14:paraId="628FFC88" w14:textId="77777777">
        <w:trPr>
          <w:divId w:val="399638877"/>
        </w:trPr>
        <w:tc>
          <w:tcPr>
            <w:tcW w:w="0" w:type="auto"/>
            <w:shd w:val="clear" w:color="auto" w:fill="CCEEFF"/>
            <w:tcMar>
              <w:top w:w="30" w:type="dxa"/>
              <w:left w:w="30" w:type="dxa"/>
              <w:bottom w:w="30" w:type="dxa"/>
              <w:right w:w="30" w:type="dxa"/>
            </w:tcMar>
            <w:hideMark/>
          </w:tcPr>
          <w:p w14:paraId="31436252" w14:textId="77777777" w:rsidR="00000000" w:rsidRDefault="00942225">
            <w:pPr>
              <w:rPr>
                <w:rFonts w:eastAsia="Times New Roman"/>
                <w:sz w:val="20"/>
                <w:szCs w:val="20"/>
              </w:rPr>
            </w:pPr>
            <w:r>
              <w:rPr>
                <w:rFonts w:ascii="inherit" w:eastAsia="Times New Roman" w:hAnsi="inherit"/>
                <w:b/>
                <w:bCs/>
                <w:sz w:val="20"/>
                <w:szCs w:val="20"/>
              </w:rPr>
              <w:t>Derivatives designated as hedging instruments</w:t>
            </w:r>
          </w:p>
        </w:tc>
        <w:tc>
          <w:tcPr>
            <w:tcW w:w="0" w:type="auto"/>
            <w:shd w:val="clear" w:color="auto" w:fill="CCEEFF"/>
            <w:tcMar>
              <w:top w:w="30" w:type="dxa"/>
              <w:left w:w="30" w:type="dxa"/>
              <w:bottom w:w="30" w:type="dxa"/>
              <w:right w:w="30" w:type="dxa"/>
            </w:tcMar>
            <w:vAlign w:val="bottom"/>
            <w:hideMark/>
          </w:tcPr>
          <w:p w14:paraId="011FB05F" w14:textId="77777777" w:rsidR="00000000" w:rsidRDefault="00942225">
            <w:pPr>
              <w:divId w:val="1362631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BDD20D" w14:textId="77777777" w:rsidR="00000000" w:rsidRDefault="00942225">
            <w:pPr>
              <w:divId w:val="235944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3016A4" w14:textId="77777777" w:rsidR="00000000" w:rsidRDefault="00942225">
            <w:pPr>
              <w:divId w:val="648366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E14F52" w14:textId="77777777" w:rsidR="00000000" w:rsidRDefault="00942225">
            <w:pPr>
              <w:divId w:val="12517443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ACCA0A" w14:textId="77777777" w:rsidR="00000000" w:rsidRDefault="00942225">
            <w:pPr>
              <w:divId w:val="11370685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CFC5E3" w14:textId="77777777" w:rsidR="00000000" w:rsidRDefault="00942225">
            <w:pPr>
              <w:divId w:val="1527670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E770A7" w14:textId="77777777" w:rsidR="00000000" w:rsidRDefault="00942225">
            <w:pPr>
              <w:divId w:val="1545799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D992AE" w14:textId="77777777" w:rsidR="00000000" w:rsidRDefault="00942225">
            <w:pPr>
              <w:divId w:val="1879928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DCF926" w14:textId="77777777" w:rsidR="00000000" w:rsidRDefault="00942225">
            <w:pPr>
              <w:divId w:val="1373312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4EFBC7" w14:textId="77777777" w:rsidR="00000000" w:rsidRDefault="00942225">
            <w:pPr>
              <w:divId w:val="1071735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1DB404" w14:textId="77777777" w:rsidR="00000000" w:rsidRDefault="00942225">
            <w:pPr>
              <w:divId w:val="123275739"/>
              <w:rPr>
                <w:rFonts w:eastAsia="Times New Roman"/>
                <w:sz w:val="20"/>
                <w:szCs w:val="20"/>
              </w:rPr>
            </w:pPr>
            <w:r>
              <w:rPr>
                <w:rFonts w:ascii="inherit" w:eastAsia="Times New Roman" w:hAnsi="inherit"/>
                <w:sz w:val="20"/>
                <w:szCs w:val="20"/>
              </w:rPr>
              <w:t> </w:t>
            </w:r>
          </w:p>
        </w:tc>
      </w:tr>
      <w:tr w:rsidR="00000000" w14:paraId="7665320C" w14:textId="77777777">
        <w:trPr>
          <w:divId w:val="399638877"/>
        </w:trPr>
        <w:tc>
          <w:tcPr>
            <w:tcW w:w="0" w:type="auto"/>
            <w:tcMar>
              <w:top w:w="30" w:type="dxa"/>
              <w:left w:w="30" w:type="dxa"/>
              <w:bottom w:w="30" w:type="dxa"/>
              <w:right w:w="30" w:type="dxa"/>
            </w:tcMar>
            <w:hideMark/>
          </w:tcPr>
          <w:p w14:paraId="48D7C9A5" w14:textId="77777777" w:rsidR="00000000" w:rsidRDefault="00942225">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195F896C"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0127BCD8" w14:textId="77777777" w:rsidR="00000000" w:rsidRDefault="00942225">
            <w:pPr>
              <w:divId w:val="596475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845E5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D233DF1" w14:textId="77777777" w:rsidR="00000000" w:rsidRDefault="00942225">
            <w:pPr>
              <w:jc w:val="right"/>
              <w:rPr>
                <w:rFonts w:eastAsia="Times New Roman"/>
                <w:sz w:val="20"/>
                <w:szCs w:val="20"/>
              </w:rPr>
            </w:pPr>
            <w:r>
              <w:rPr>
                <w:rFonts w:ascii="inherit" w:eastAsia="Times New Roman" w:hAnsi="inherit"/>
                <w:b/>
                <w:bCs/>
                <w:sz w:val="20"/>
                <w:szCs w:val="20"/>
              </w:rPr>
              <w:t>155</w:t>
            </w:r>
          </w:p>
        </w:tc>
        <w:tc>
          <w:tcPr>
            <w:tcW w:w="0" w:type="auto"/>
            <w:vAlign w:val="bottom"/>
            <w:hideMark/>
          </w:tcPr>
          <w:p w14:paraId="3C0C16F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6D93E4C" w14:textId="77777777" w:rsidR="00000000" w:rsidRDefault="00942225">
            <w:pPr>
              <w:divId w:val="3343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37B12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E948401"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6298FBD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027360" w14:textId="77777777" w:rsidR="00000000" w:rsidRDefault="00942225">
            <w:pPr>
              <w:divId w:val="198392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10DE8C"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4936954C" w14:textId="77777777" w:rsidR="00000000" w:rsidRDefault="00942225">
            <w:pPr>
              <w:divId w:val="431823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0A68C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062E19B" w14:textId="77777777" w:rsidR="00000000" w:rsidRDefault="00942225">
            <w:pPr>
              <w:jc w:val="right"/>
              <w:rPr>
                <w:rFonts w:eastAsia="Times New Roman"/>
                <w:sz w:val="20"/>
                <w:szCs w:val="20"/>
              </w:rPr>
            </w:pPr>
            <w:r>
              <w:rPr>
                <w:rFonts w:ascii="inherit" w:eastAsia="Times New Roman" w:hAnsi="inherit"/>
                <w:b/>
                <w:bCs/>
                <w:sz w:val="20"/>
                <w:szCs w:val="20"/>
              </w:rPr>
              <w:t>79</w:t>
            </w:r>
          </w:p>
        </w:tc>
        <w:tc>
          <w:tcPr>
            <w:tcW w:w="0" w:type="auto"/>
            <w:vAlign w:val="bottom"/>
            <w:hideMark/>
          </w:tcPr>
          <w:p w14:paraId="6C75B11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A1727D4" w14:textId="77777777" w:rsidR="00000000" w:rsidRDefault="00942225">
            <w:pPr>
              <w:divId w:val="1546867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5FD6E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8C3D1CE"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vAlign w:val="bottom"/>
            <w:hideMark/>
          </w:tcPr>
          <w:p w14:paraId="7B5491AA" w14:textId="77777777" w:rsidR="00000000" w:rsidRDefault="00942225">
            <w:pPr>
              <w:rPr>
                <w:rFonts w:eastAsia="Times New Roman"/>
                <w:sz w:val="20"/>
                <w:szCs w:val="20"/>
              </w:rPr>
            </w:pPr>
          </w:p>
        </w:tc>
      </w:tr>
      <w:tr w:rsidR="00000000" w14:paraId="41204C4D" w14:textId="77777777">
        <w:trPr>
          <w:divId w:val="399638877"/>
        </w:trPr>
        <w:tc>
          <w:tcPr>
            <w:tcW w:w="0" w:type="auto"/>
            <w:shd w:val="clear" w:color="auto" w:fill="CCEEFF"/>
            <w:tcMar>
              <w:top w:w="30" w:type="dxa"/>
              <w:left w:w="30" w:type="dxa"/>
              <w:bottom w:w="30" w:type="dxa"/>
              <w:right w:w="30" w:type="dxa"/>
            </w:tcMar>
            <w:hideMark/>
          </w:tcPr>
          <w:p w14:paraId="233DE9FA" w14:textId="77777777" w:rsidR="00000000" w:rsidRDefault="00942225">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1945D9CA" w14:textId="77777777" w:rsidR="00000000" w:rsidRDefault="00942225">
            <w:pPr>
              <w:divId w:val="1852527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C0D62D" w14:textId="77777777" w:rsidR="00000000" w:rsidRDefault="00942225">
            <w:pPr>
              <w:divId w:val="124785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E5543D" w14:textId="77777777" w:rsidR="00000000" w:rsidRDefault="00942225">
            <w:pPr>
              <w:divId w:val="1054813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DD8479" w14:textId="77777777" w:rsidR="00000000" w:rsidRDefault="00942225">
            <w:pPr>
              <w:divId w:val="1153010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2FE76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0CD4544"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tcBorders>
              <w:top w:val="single" w:sz="6" w:space="0" w:color="000000"/>
              <w:bottom w:val="single" w:sz="6" w:space="0" w:color="000000"/>
            </w:tcBorders>
            <w:shd w:val="clear" w:color="auto" w:fill="CCEEFF"/>
            <w:vAlign w:val="bottom"/>
            <w:hideMark/>
          </w:tcPr>
          <w:p w14:paraId="6DE71C4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533E0" w14:textId="77777777" w:rsidR="00000000" w:rsidRDefault="00942225">
            <w:pPr>
              <w:divId w:val="9344377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13EEEB" w14:textId="77777777" w:rsidR="00000000" w:rsidRDefault="00942225">
            <w:pPr>
              <w:divId w:val="4451223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C17F57" w14:textId="77777777" w:rsidR="00000000" w:rsidRDefault="00942225">
            <w:pPr>
              <w:divId w:val="642471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3F21DE" w14:textId="77777777" w:rsidR="00000000" w:rsidRDefault="00942225">
            <w:pPr>
              <w:divId w:val="269093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0325C1" w14:textId="77777777" w:rsidR="00000000" w:rsidRDefault="00942225">
            <w:pPr>
              <w:divId w:val="560408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CC2A5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682160B"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single" w:sz="6" w:space="0" w:color="000000"/>
            </w:tcBorders>
            <w:shd w:val="clear" w:color="auto" w:fill="CCEEFF"/>
            <w:vAlign w:val="bottom"/>
            <w:hideMark/>
          </w:tcPr>
          <w:p w14:paraId="679458D2" w14:textId="77777777" w:rsidR="00000000" w:rsidRDefault="00942225">
            <w:pPr>
              <w:rPr>
                <w:rFonts w:eastAsia="Times New Roman"/>
                <w:sz w:val="20"/>
                <w:szCs w:val="20"/>
              </w:rPr>
            </w:pPr>
          </w:p>
        </w:tc>
      </w:tr>
      <w:tr w:rsidR="00000000" w14:paraId="343813D3" w14:textId="77777777">
        <w:trPr>
          <w:divId w:val="399638877"/>
        </w:trPr>
        <w:tc>
          <w:tcPr>
            <w:tcW w:w="0" w:type="auto"/>
            <w:tcMar>
              <w:top w:w="30" w:type="dxa"/>
              <w:left w:w="30" w:type="dxa"/>
              <w:bottom w:w="30" w:type="dxa"/>
              <w:right w:w="30" w:type="dxa"/>
            </w:tcMar>
            <w:hideMark/>
          </w:tcPr>
          <w:p w14:paraId="0F1C01EA" w14:textId="77777777" w:rsidR="00000000" w:rsidRDefault="00942225">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40821C9D" w14:textId="77777777" w:rsidR="00000000" w:rsidRDefault="00942225">
            <w:pPr>
              <w:divId w:val="1160660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908C20" w14:textId="77777777" w:rsidR="00000000" w:rsidRDefault="00942225">
            <w:pPr>
              <w:divId w:val="18792453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5C8056" w14:textId="77777777" w:rsidR="00000000" w:rsidRDefault="00942225">
            <w:pPr>
              <w:divId w:val="1466316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B465D7" w14:textId="77777777" w:rsidR="00000000" w:rsidRDefault="00942225">
            <w:pPr>
              <w:divId w:val="136068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B3DA07" w14:textId="77777777" w:rsidR="00000000" w:rsidRDefault="00942225">
            <w:pPr>
              <w:divId w:val="426849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BFE7C2" w14:textId="77777777" w:rsidR="00000000" w:rsidRDefault="00942225">
            <w:pPr>
              <w:divId w:val="638532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2AAD35" w14:textId="77777777" w:rsidR="00000000" w:rsidRDefault="00942225">
            <w:pPr>
              <w:divId w:val="1459255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4398C8" w14:textId="77777777" w:rsidR="00000000" w:rsidRDefault="00942225">
            <w:pPr>
              <w:divId w:val="19609162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4908EC" w14:textId="77777777" w:rsidR="00000000" w:rsidRDefault="00942225">
            <w:pPr>
              <w:divId w:val="1946959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E81E86" w14:textId="77777777" w:rsidR="00000000" w:rsidRDefault="00942225">
            <w:pPr>
              <w:divId w:val="490296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E7DDE3" w14:textId="77777777" w:rsidR="00000000" w:rsidRDefault="00942225">
            <w:pPr>
              <w:divId w:val="391468969"/>
              <w:rPr>
                <w:rFonts w:eastAsia="Times New Roman"/>
                <w:sz w:val="20"/>
                <w:szCs w:val="20"/>
              </w:rPr>
            </w:pPr>
            <w:r>
              <w:rPr>
                <w:rFonts w:ascii="inherit" w:eastAsia="Times New Roman" w:hAnsi="inherit"/>
                <w:sz w:val="20"/>
                <w:szCs w:val="20"/>
              </w:rPr>
              <w:t> </w:t>
            </w:r>
          </w:p>
        </w:tc>
      </w:tr>
      <w:tr w:rsidR="00000000" w14:paraId="0996BC26" w14:textId="77777777">
        <w:trPr>
          <w:divId w:val="399638877"/>
        </w:trPr>
        <w:tc>
          <w:tcPr>
            <w:tcW w:w="0" w:type="auto"/>
            <w:shd w:val="clear" w:color="auto" w:fill="CCEEFF"/>
            <w:tcMar>
              <w:top w:w="30" w:type="dxa"/>
              <w:left w:w="30" w:type="dxa"/>
              <w:bottom w:w="30" w:type="dxa"/>
              <w:right w:w="30" w:type="dxa"/>
            </w:tcMar>
            <w:hideMark/>
          </w:tcPr>
          <w:p w14:paraId="665D4EA1" w14:textId="77777777" w:rsidR="00000000" w:rsidRDefault="00942225">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249E738C"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6DC37B67" w14:textId="77777777" w:rsidR="00000000" w:rsidRDefault="00942225">
            <w:pPr>
              <w:divId w:val="363871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620B6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6F5DAC9D" w14:textId="77777777" w:rsidR="00000000" w:rsidRDefault="00942225">
            <w:pPr>
              <w:jc w:val="right"/>
              <w:rPr>
                <w:rFonts w:eastAsia="Times New Roman"/>
                <w:sz w:val="20"/>
                <w:szCs w:val="20"/>
              </w:rPr>
            </w:pPr>
            <w:r>
              <w:rPr>
                <w:rFonts w:ascii="inherit" w:eastAsia="Times New Roman" w:hAnsi="inherit"/>
                <w:b/>
                <w:bCs/>
                <w:sz w:val="20"/>
                <w:szCs w:val="20"/>
              </w:rPr>
              <w:t>175</w:t>
            </w:r>
          </w:p>
        </w:tc>
        <w:tc>
          <w:tcPr>
            <w:tcW w:w="0" w:type="auto"/>
            <w:shd w:val="clear" w:color="auto" w:fill="CCEEFF"/>
            <w:vAlign w:val="bottom"/>
            <w:hideMark/>
          </w:tcPr>
          <w:p w14:paraId="77B3F6A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A22A2" w14:textId="77777777" w:rsidR="00000000" w:rsidRDefault="00942225">
            <w:pPr>
              <w:divId w:val="12829566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75DF831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1AB49B7E"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bottom w:val="single" w:sz="6" w:space="0" w:color="000000"/>
            </w:tcBorders>
            <w:shd w:val="clear" w:color="auto" w:fill="CCEEFF"/>
            <w:vAlign w:val="bottom"/>
            <w:hideMark/>
          </w:tcPr>
          <w:p w14:paraId="1DBDE2C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0BF83" w14:textId="77777777" w:rsidR="00000000" w:rsidRDefault="00942225">
            <w:pPr>
              <w:divId w:val="465706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AFBD4F"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23FE6CCC" w14:textId="77777777" w:rsidR="00000000" w:rsidRDefault="00942225">
            <w:pPr>
              <w:divId w:val="293100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A0939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54A0A21" w14:textId="77777777" w:rsidR="00000000" w:rsidRDefault="00942225">
            <w:pPr>
              <w:jc w:val="right"/>
              <w:rPr>
                <w:rFonts w:eastAsia="Times New Roman"/>
                <w:sz w:val="20"/>
                <w:szCs w:val="20"/>
              </w:rPr>
            </w:pPr>
            <w:r>
              <w:rPr>
                <w:rFonts w:ascii="inherit" w:eastAsia="Times New Roman" w:hAnsi="inherit"/>
                <w:b/>
                <w:bCs/>
                <w:sz w:val="20"/>
                <w:szCs w:val="20"/>
              </w:rPr>
              <w:t>319</w:t>
            </w:r>
          </w:p>
        </w:tc>
        <w:tc>
          <w:tcPr>
            <w:tcW w:w="0" w:type="auto"/>
            <w:shd w:val="clear" w:color="auto" w:fill="CCEEFF"/>
            <w:vAlign w:val="bottom"/>
            <w:hideMark/>
          </w:tcPr>
          <w:p w14:paraId="54734F8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BFE3EF" w14:textId="77777777" w:rsidR="00000000" w:rsidRDefault="00942225">
            <w:pPr>
              <w:divId w:val="124302593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A98307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6B896ED2"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tcBorders>
              <w:bottom w:val="single" w:sz="6" w:space="0" w:color="000000"/>
            </w:tcBorders>
            <w:shd w:val="clear" w:color="auto" w:fill="CCEEFF"/>
            <w:vAlign w:val="bottom"/>
            <w:hideMark/>
          </w:tcPr>
          <w:p w14:paraId="126D63B4" w14:textId="77777777" w:rsidR="00000000" w:rsidRDefault="00942225">
            <w:pPr>
              <w:rPr>
                <w:rFonts w:eastAsia="Times New Roman"/>
                <w:sz w:val="20"/>
                <w:szCs w:val="20"/>
              </w:rPr>
            </w:pPr>
          </w:p>
        </w:tc>
      </w:tr>
      <w:tr w:rsidR="00000000" w14:paraId="46F4886F" w14:textId="77777777">
        <w:trPr>
          <w:divId w:val="399638877"/>
        </w:trPr>
        <w:tc>
          <w:tcPr>
            <w:tcW w:w="0" w:type="auto"/>
            <w:tcMar>
              <w:top w:w="30" w:type="dxa"/>
              <w:left w:w="30" w:type="dxa"/>
              <w:bottom w:w="30" w:type="dxa"/>
              <w:right w:w="30" w:type="dxa"/>
            </w:tcMar>
            <w:hideMark/>
          </w:tcPr>
          <w:p w14:paraId="76BCA36A" w14:textId="77777777" w:rsidR="00000000" w:rsidRDefault="00942225">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3DD620C1" w14:textId="77777777" w:rsidR="00000000" w:rsidRDefault="00942225">
            <w:pPr>
              <w:divId w:val="164632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360B5" w14:textId="77777777" w:rsidR="00000000" w:rsidRDefault="00942225">
            <w:pPr>
              <w:divId w:val="1815948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91DC5E" w14:textId="77777777" w:rsidR="00000000" w:rsidRDefault="00942225">
            <w:pPr>
              <w:divId w:val="8900722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BFC91B" w14:textId="77777777" w:rsidR="00000000" w:rsidRDefault="00942225">
            <w:pPr>
              <w:divId w:val="1255743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92EB2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354D313"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vAlign w:val="bottom"/>
            <w:hideMark/>
          </w:tcPr>
          <w:p w14:paraId="08323C7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A45B244" w14:textId="77777777" w:rsidR="00000000" w:rsidRDefault="00942225">
            <w:pPr>
              <w:divId w:val="481851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D48DCE" w14:textId="77777777" w:rsidR="00000000" w:rsidRDefault="00942225">
            <w:pPr>
              <w:divId w:val="420764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50ED08" w14:textId="77777777" w:rsidR="00000000" w:rsidRDefault="00942225">
            <w:pPr>
              <w:divId w:val="14616809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A21389" w14:textId="77777777" w:rsidR="00000000" w:rsidRDefault="00942225">
            <w:pPr>
              <w:divId w:val="151142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D4617D" w14:textId="77777777" w:rsidR="00000000" w:rsidRDefault="00942225">
            <w:pPr>
              <w:divId w:val="377635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ACAF6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7D20F0F"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vAlign w:val="bottom"/>
            <w:hideMark/>
          </w:tcPr>
          <w:p w14:paraId="10988A0B" w14:textId="77777777" w:rsidR="00000000" w:rsidRDefault="00942225">
            <w:pPr>
              <w:rPr>
                <w:rFonts w:eastAsia="Times New Roman"/>
                <w:sz w:val="20"/>
                <w:szCs w:val="20"/>
              </w:rPr>
            </w:pPr>
          </w:p>
        </w:tc>
      </w:tr>
      <w:tr w:rsidR="00000000" w14:paraId="74E6A0A2" w14:textId="77777777">
        <w:trPr>
          <w:divId w:val="399638877"/>
        </w:trPr>
        <w:tc>
          <w:tcPr>
            <w:tcW w:w="0" w:type="auto"/>
            <w:shd w:val="clear" w:color="auto" w:fill="CCEEFF"/>
            <w:tcMar>
              <w:top w:w="30" w:type="dxa"/>
              <w:left w:w="30" w:type="dxa"/>
              <w:bottom w:w="30" w:type="dxa"/>
              <w:right w:w="30" w:type="dxa"/>
            </w:tcMar>
            <w:hideMark/>
          </w:tcPr>
          <w:p w14:paraId="2E22EC42" w14:textId="77777777" w:rsidR="00000000" w:rsidRDefault="00942225">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0CCE62F7" w14:textId="77777777" w:rsidR="00000000" w:rsidRDefault="00942225">
            <w:pPr>
              <w:divId w:val="1555582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B7600A" w14:textId="77777777" w:rsidR="00000000" w:rsidRDefault="00942225">
            <w:pPr>
              <w:divId w:val="663508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EC5651" w14:textId="77777777" w:rsidR="00000000" w:rsidRDefault="00942225">
            <w:pPr>
              <w:divId w:val="2015913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B856D7" w14:textId="77777777" w:rsidR="00000000" w:rsidRDefault="00942225">
            <w:pPr>
              <w:divId w:val="16295080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CE841C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308107"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60D2CE9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D84F4" w14:textId="77777777" w:rsidR="00000000" w:rsidRDefault="00942225">
            <w:pPr>
              <w:divId w:val="900555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F23A4A" w14:textId="77777777" w:rsidR="00000000" w:rsidRDefault="00942225">
            <w:pPr>
              <w:divId w:val="1327174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B304D1" w14:textId="77777777" w:rsidR="00000000" w:rsidRDefault="00942225">
            <w:pPr>
              <w:divId w:val="2776420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CCC142" w14:textId="77777777" w:rsidR="00000000" w:rsidRDefault="00942225">
            <w:pPr>
              <w:divId w:val="1872569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1EDA10" w14:textId="77777777" w:rsidR="00000000" w:rsidRDefault="00942225">
            <w:pPr>
              <w:divId w:val="356392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A096E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EC98511"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0402A7A9" w14:textId="77777777" w:rsidR="00000000" w:rsidRDefault="00942225">
            <w:pPr>
              <w:rPr>
                <w:rFonts w:eastAsia="Times New Roman"/>
                <w:sz w:val="20"/>
                <w:szCs w:val="20"/>
              </w:rPr>
            </w:pPr>
          </w:p>
        </w:tc>
      </w:tr>
      <w:tr w:rsidR="00000000" w14:paraId="58EDE3ED" w14:textId="77777777">
        <w:trPr>
          <w:divId w:val="399638877"/>
        </w:trPr>
        <w:tc>
          <w:tcPr>
            <w:tcW w:w="0" w:type="auto"/>
            <w:tcMar>
              <w:top w:w="30" w:type="dxa"/>
              <w:left w:w="30" w:type="dxa"/>
              <w:bottom w:w="30" w:type="dxa"/>
              <w:right w:w="30" w:type="dxa"/>
            </w:tcMar>
            <w:vAlign w:val="bottom"/>
            <w:hideMark/>
          </w:tcPr>
          <w:p w14:paraId="4EAD676E" w14:textId="77777777" w:rsidR="00000000" w:rsidRDefault="00942225">
            <w:pPr>
              <w:divId w:val="847210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65B51C" w14:textId="77777777" w:rsidR="00000000" w:rsidRDefault="00942225">
            <w:pPr>
              <w:divId w:val="1306814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E1DE51" w14:textId="77777777" w:rsidR="00000000" w:rsidRDefault="00942225">
            <w:pPr>
              <w:divId w:val="3402088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1AC00B" w14:textId="77777777" w:rsidR="00000000" w:rsidRDefault="00942225">
            <w:pPr>
              <w:divId w:val="168887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4607C9" w14:textId="77777777" w:rsidR="00000000" w:rsidRDefault="00942225">
            <w:pPr>
              <w:divId w:val="1217205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A5A726" w14:textId="77777777" w:rsidR="00000000" w:rsidRDefault="00942225">
            <w:pPr>
              <w:divId w:val="8847608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0A4F38" w14:textId="77777777" w:rsidR="00000000" w:rsidRDefault="00942225">
            <w:pPr>
              <w:divId w:val="1483885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8DFF46" w14:textId="77777777" w:rsidR="00000000" w:rsidRDefault="00942225">
            <w:pPr>
              <w:divId w:val="1316684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6D16F" w14:textId="77777777" w:rsidR="00000000" w:rsidRDefault="00942225">
            <w:pPr>
              <w:divId w:val="4171393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1D6139" w14:textId="77777777" w:rsidR="00000000" w:rsidRDefault="00942225">
            <w:pPr>
              <w:divId w:val="486440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278FA3" w14:textId="77777777" w:rsidR="00000000" w:rsidRDefault="00942225">
            <w:pPr>
              <w:divId w:val="7416764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BE4872" w14:textId="77777777" w:rsidR="00000000" w:rsidRDefault="00942225">
            <w:pPr>
              <w:divId w:val="1418670987"/>
              <w:rPr>
                <w:rFonts w:eastAsia="Times New Roman"/>
                <w:sz w:val="20"/>
                <w:szCs w:val="20"/>
              </w:rPr>
            </w:pPr>
            <w:r>
              <w:rPr>
                <w:rFonts w:ascii="inherit" w:eastAsia="Times New Roman" w:hAnsi="inherit"/>
                <w:sz w:val="20"/>
                <w:szCs w:val="20"/>
              </w:rPr>
              <w:t> </w:t>
            </w:r>
          </w:p>
        </w:tc>
      </w:tr>
      <w:tr w:rsidR="00000000" w14:paraId="53532BF8" w14:textId="77777777">
        <w:trPr>
          <w:divId w:val="399638877"/>
        </w:trPr>
        <w:tc>
          <w:tcPr>
            <w:tcW w:w="0" w:type="auto"/>
            <w:tcMar>
              <w:top w:w="30" w:type="dxa"/>
              <w:left w:w="30" w:type="dxa"/>
              <w:bottom w:w="30" w:type="dxa"/>
              <w:right w:w="30" w:type="dxa"/>
            </w:tcMar>
            <w:vAlign w:val="bottom"/>
            <w:hideMark/>
          </w:tcPr>
          <w:p w14:paraId="394DE2E0" w14:textId="77777777" w:rsidR="00000000" w:rsidRDefault="00942225">
            <w:pPr>
              <w:divId w:val="1926039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058BCE" w14:textId="77777777" w:rsidR="00000000" w:rsidRDefault="00942225">
            <w:pPr>
              <w:divId w:val="2054573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D15545" w14:textId="77777777" w:rsidR="00000000" w:rsidRDefault="00942225">
            <w:pPr>
              <w:divId w:val="3102091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C12696" w14:textId="77777777" w:rsidR="00000000" w:rsidRDefault="00942225">
            <w:pPr>
              <w:divId w:val="186563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21F56" w14:textId="77777777" w:rsidR="00000000" w:rsidRDefault="00942225">
            <w:pPr>
              <w:divId w:val="289953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A8EDBA" w14:textId="77777777" w:rsidR="00000000" w:rsidRDefault="00942225">
            <w:pPr>
              <w:divId w:val="10377787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B4B6FD" w14:textId="77777777" w:rsidR="00000000" w:rsidRDefault="00942225">
            <w:pPr>
              <w:divId w:val="1657801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DCC727" w14:textId="77777777" w:rsidR="00000000" w:rsidRDefault="00942225">
            <w:pPr>
              <w:divId w:val="823204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D0E256" w14:textId="77777777" w:rsidR="00000000" w:rsidRDefault="00942225">
            <w:pPr>
              <w:divId w:val="811096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87B571" w14:textId="77777777" w:rsidR="00000000" w:rsidRDefault="00942225">
            <w:pPr>
              <w:divId w:val="218443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486C5E" w14:textId="77777777" w:rsidR="00000000" w:rsidRDefault="00942225">
            <w:pPr>
              <w:divId w:val="222832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723474" w14:textId="77777777" w:rsidR="00000000" w:rsidRDefault="00942225">
            <w:pPr>
              <w:divId w:val="1670478142"/>
              <w:rPr>
                <w:rFonts w:eastAsia="Times New Roman"/>
                <w:sz w:val="20"/>
                <w:szCs w:val="20"/>
              </w:rPr>
            </w:pPr>
            <w:r>
              <w:rPr>
                <w:rFonts w:ascii="inherit" w:eastAsia="Times New Roman" w:hAnsi="inherit"/>
                <w:sz w:val="20"/>
                <w:szCs w:val="20"/>
              </w:rPr>
              <w:t> </w:t>
            </w:r>
          </w:p>
        </w:tc>
      </w:tr>
      <w:tr w:rsidR="00000000" w14:paraId="175C13F3" w14:textId="77777777">
        <w:trPr>
          <w:divId w:val="399638877"/>
        </w:trPr>
        <w:tc>
          <w:tcPr>
            <w:tcW w:w="0" w:type="auto"/>
            <w:tcMar>
              <w:top w:w="30" w:type="dxa"/>
              <w:left w:w="30" w:type="dxa"/>
              <w:bottom w:w="30" w:type="dxa"/>
              <w:right w:w="30" w:type="dxa"/>
            </w:tcMar>
            <w:vAlign w:val="bottom"/>
            <w:hideMark/>
          </w:tcPr>
          <w:p w14:paraId="38CA9D2A" w14:textId="77777777" w:rsidR="00000000" w:rsidRDefault="00942225">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4FFC2674" w14:textId="77777777" w:rsidR="00000000" w:rsidRDefault="00942225">
            <w:pPr>
              <w:jc w:val="center"/>
              <w:rPr>
                <w:rFonts w:eastAsia="Times New Roman"/>
                <w:sz w:val="16"/>
                <w:szCs w:val="16"/>
              </w:rPr>
            </w:pPr>
            <w:r>
              <w:rPr>
                <w:rFonts w:ascii="inherit" w:eastAsia="Times New Roman" w:hAnsi="inherit"/>
                <w:b/>
                <w:bCs/>
                <w:sz w:val="16"/>
                <w:szCs w:val="16"/>
              </w:rPr>
              <w:t>Fair Values of Derivative Instruments</w:t>
            </w:r>
          </w:p>
        </w:tc>
      </w:tr>
      <w:tr w:rsidR="00000000" w14:paraId="674C3078" w14:textId="77777777">
        <w:trPr>
          <w:divId w:val="399638877"/>
        </w:trPr>
        <w:tc>
          <w:tcPr>
            <w:tcW w:w="0" w:type="auto"/>
            <w:tcMar>
              <w:top w:w="30" w:type="dxa"/>
              <w:left w:w="30" w:type="dxa"/>
              <w:bottom w:w="30" w:type="dxa"/>
              <w:right w:w="30" w:type="dxa"/>
            </w:tcMar>
            <w:vAlign w:val="bottom"/>
            <w:hideMark/>
          </w:tcPr>
          <w:p w14:paraId="427602A8" w14:textId="77777777" w:rsidR="00000000" w:rsidRDefault="00942225">
            <w:pPr>
              <w:rPr>
                <w:rFonts w:eastAsia="Times New Roman"/>
                <w:sz w:val="16"/>
                <w:szCs w:val="16"/>
              </w:rPr>
            </w:pPr>
            <w:r>
              <w:rPr>
                <w:rFonts w:ascii="inherit" w:eastAsia="Times New Roman" w:hAnsi="inherit"/>
                <w:sz w:val="16"/>
                <w:szCs w:val="16"/>
              </w:rPr>
              <w:t> </w:t>
            </w:r>
          </w:p>
        </w:tc>
        <w:tc>
          <w:tcPr>
            <w:tcW w:w="0" w:type="auto"/>
            <w:gridSpan w:val="19"/>
            <w:tcBorders>
              <w:bottom w:val="single" w:sz="6" w:space="0" w:color="000000"/>
            </w:tcBorders>
            <w:tcMar>
              <w:top w:w="30" w:type="dxa"/>
              <w:left w:w="30" w:type="dxa"/>
              <w:bottom w:w="30" w:type="dxa"/>
              <w:right w:w="30" w:type="dxa"/>
            </w:tcMar>
            <w:vAlign w:val="bottom"/>
            <w:hideMark/>
          </w:tcPr>
          <w:p w14:paraId="4450B568"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0EB7CF14" w14:textId="77777777">
        <w:trPr>
          <w:divId w:val="399638877"/>
        </w:trPr>
        <w:tc>
          <w:tcPr>
            <w:tcW w:w="0" w:type="auto"/>
            <w:tcMar>
              <w:top w:w="30" w:type="dxa"/>
              <w:left w:w="30" w:type="dxa"/>
              <w:bottom w:w="30" w:type="dxa"/>
              <w:right w:w="30" w:type="dxa"/>
            </w:tcMar>
            <w:vAlign w:val="bottom"/>
            <w:hideMark/>
          </w:tcPr>
          <w:p w14:paraId="70EC55B1"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Borders>
              <w:bottom w:val="single" w:sz="6" w:space="0" w:color="000000"/>
            </w:tcBorders>
            <w:tcMar>
              <w:top w:w="30" w:type="dxa"/>
              <w:left w:w="30" w:type="dxa"/>
              <w:bottom w:w="30" w:type="dxa"/>
              <w:right w:w="30" w:type="dxa"/>
            </w:tcMar>
            <w:vAlign w:val="bottom"/>
            <w:hideMark/>
          </w:tcPr>
          <w:p w14:paraId="35A048EF" w14:textId="77777777" w:rsidR="00000000" w:rsidRDefault="00942225">
            <w:pPr>
              <w:jc w:val="center"/>
              <w:rPr>
                <w:rFonts w:eastAsia="Times New Roman"/>
                <w:sz w:val="16"/>
                <w:szCs w:val="16"/>
              </w:rPr>
            </w:pPr>
            <w:r>
              <w:rPr>
                <w:rFonts w:ascii="inherit" w:eastAsia="Times New Roman" w:hAnsi="inherit"/>
                <w:b/>
                <w:bCs/>
                <w:sz w:val="16"/>
                <w:szCs w:val="16"/>
              </w:rPr>
              <w:t>Balance Sheet</w:t>
            </w:r>
          </w:p>
          <w:p w14:paraId="611AC660" w14:textId="77777777" w:rsidR="00000000" w:rsidRDefault="00942225">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5B392AA3" w14:textId="77777777" w:rsidR="00000000" w:rsidRDefault="00942225">
            <w:pPr>
              <w:divId w:val="21007089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25A048" w14:textId="77777777" w:rsidR="00000000" w:rsidRDefault="00942225">
            <w:pPr>
              <w:jc w:val="center"/>
              <w:rPr>
                <w:rFonts w:eastAsia="Times New Roman"/>
                <w:sz w:val="16"/>
                <w:szCs w:val="16"/>
              </w:rPr>
            </w:pPr>
            <w:r>
              <w:rPr>
                <w:rFonts w:ascii="inherit" w:eastAsia="Times New Roman" w:hAnsi="inherit"/>
                <w:b/>
                <w:bCs/>
                <w:sz w:val="16"/>
                <w:szCs w:val="16"/>
              </w:rPr>
              <w:t>Notional</w:t>
            </w:r>
          </w:p>
          <w:p w14:paraId="2D82C7AB"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D32B8FA" w14:textId="77777777" w:rsidR="00000000" w:rsidRDefault="00942225">
            <w:pPr>
              <w:divId w:val="10158901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EEF7BB" w14:textId="77777777" w:rsidR="00000000" w:rsidRDefault="00942225">
            <w:pPr>
              <w:jc w:val="center"/>
              <w:rPr>
                <w:rFonts w:eastAsia="Times New Roman"/>
                <w:sz w:val="16"/>
                <w:szCs w:val="16"/>
              </w:rPr>
            </w:pPr>
            <w:r>
              <w:rPr>
                <w:rFonts w:ascii="inherit" w:eastAsia="Times New Roman" w:hAnsi="inherit"/>
                <w:b/>
                <w:bCs/>
                <w:sz w:val="16"/>
                <w:szCs w:val="16"/>
              </w:rPr>
              <w:t>Fair</w:t>
            </w:r>
          </w:p>
          <w:p w14:paraId="03A2A185" w14:textId="77777777" w:rsidR="00000000" w:rsidRDefault="00942225">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111B240A" w14:textId="77777777" w:rsidR="00000000" w:rsidRDefault="00942225">
            <w:pPr>
              <w:divId w:val="82505277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9425A5D" w14:textId="77777777" w:rsidR="00000000" w:rsidRDefault="00942225">
            <w:pPr>
              <w:jc w:val="center"/>
              <w:rPr>
                <w:rFonts w:eastAsia="Times New Roman"/>
                <w:sz w:val="16"/>
                <w:szCs w:val="16"/>
              </w:rPr>
            </w:pPr>
            <w:r>
              <w:rPr>
                <w:rFonts w:ascii="inherit" w:eastAsia="Times New Roman" w:hAnsi="inherit"/>
                <w:b/>
                <w:bCs/>
                <w:sz w:val="16"/>
                <w:szCs w:val="16"/>
              </w:rPr>
              <w:t>Balance Sheet</w:t>
            </w:r>
          </w:p>
          <w:p w14:paraId="61918D9B" w14:textId="77777777" w:rsidR="00000000" w:rsidRDefault="00942225">
            <w:pPr>
              <w:jc w:val="center"/>
              <w:rPr>
                <w:rFonts w:eastAsia="Times New Roman"/>
                <w:sz w:val="16"/>
                <w:szCs w:val="16"/>
              </w:rPr>
            </w:pPr>
            <w:r>
              <w:rPr>
                <w:rFonts w:ascii="inherit" w:eastAsia="Times New Roman" w:hAnsi="inherit"/>
                <w:b/>
                <w:bCs/>
                <w:sz w:val="16"/>
                <w:szCs w:val="16"/>
              </w:rPr>
              <w:t>Location</w:t>
            </w:r>
          </w:p>
        </w:tc>
        <w:tc>
          <w:tcPr>
            <w:tcW w:w="0" w:type="auto"/>
            <w:tcMar>
              <w:top w:w="30" w:type="dxa"/>
              <w:left w:w="30" w:type="dxa"/>
              <w:bottom w:w="30" w:type="dxa"/>
              <w:right w:w="30" w:type="dxa"/>
            </w:tcMar>
            <w:vAlign w:val="bottom"/>
            <w:hideMark/>
          </w:tcPr>
          <w:p w14:paraId="27F25BC3" w14:textId="77777777" w:rsidR="00000000" w:rsidRDefault="00942225">
            <w:pPr>
              <w:divId w:val="1312514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B70343" w14:textId="77777777" w:rsidR="00000000" w:rsidRDefault="00942225">
            <w:pPr>
              <w:jc w:val="center"/>
              <w:rPr>
                <w:rFonts w:eastAsia="Times New Roman"/>
                <w:sz w:val="16"/>
                <w:szCs w:val="16"/>
              </w:rPr>
            </w:pPr>
            <w:r>
              <w:rPr>
                <w:rFonts w:ascii="inherit" w:eastAsia="Times New Roman" w:hAnsi="inherit"/>
                <w:b/>
                <w:bCs/>
                <w:sz w:val="16"/>
                <w:szCs w:val="16"/>
              </w:rPr>
              <w:t>Notional</w:t>
            </w:r>
          </w:p>
          <w:p w14:paraId="6304D663" w14:textId="77777777" w:rsidR="00000000" w:rsidRDefault="00942225">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BA184E2" w14:textId="77777777" w:rsidR="00000000" w:rsidRDefault="00942225">
            <w:pPr>
              <w:divId w:val="952055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73A1AE" w14:textId="77777777" w:rsidR="00000000" w:rsidRDefault="00942225">
            <w:pPr>
              <w:jc w:val="center"/>
              <w:rPr>
                <w:rFonts w:eastAsia="Times New Roman"/>
                <w:sz w:val="16"/>
                <w:szCs w:val="16"/>
              </w:rPr>
            </w:pPr>
            <w:r>
              <w:rPr>
                <w:rFonts w:ascii="inherit" w:eastAsia="Times New Roman" w:hAnsi="inherit"/>
                <w:b/>
                <w:bCs/>
                <w:sz w:val="16"/>
                <w:szCs w:val="16"/>
              </w:rPr>
              <w:t>Fair</w:t>
            </w:r>
          </w:p>
          <w:p w14:paraId="050E3FF2" w14:textId="77777777" w:rsidR="00000000" w:rsidRDefault="00942225">
            <w:pPr>
              <w:jc w:val="center"/>
              <w:rPr>
                <w:rFonts w:eastAsia="Times New Roman"/>
                <w:sz w:val="16"/>
                <w:szCs w:val="16"/>
              </w:rPr>
            </w:pPr>
            <w:r>
              <w:rPr>
                <w:rFonts w:ascii="inherit" w:eastAsia="Times New Roman" w:hAnsi="inherit"/>
                <w:b/>
                <w:bCs/>
                <w:sz w:val="16"/>
                <w:szCs w:val="16"/>
              </w:rPr>
              <w:t>Value</w:t>
            </w:r>
          </w:p>
        </w:tc>
      </w:tr>
      <w:tr w:rsidR="00000000" w14:paraId="53869B96" w14:textId="77777777">
        <w:trPr>
          <w:divId w:val="399638877"/>
        </w:trPr>
        <w:tc>
          <w:tcPr>
            <w:tcW w:w="0" w:type="auto"/>
            <w:shd w:val="clear" w:color="auto" w:fill="CCEEFF"/>
            <w:tcMar>
              <w:top w:w="30" w:type="dxa"/>
              <w:left w:w="30" w:type="dxa"/>
              <w:bottom w:w="30" w:type="dxa"/>
              <w:right w:w="30" w:type="dxa"/>
            </w:tcMar>
            <w:hideMark/>
          </w:tcPr>
          <w:p w14:paraId="3C8FF387" w14:textId="77777777" w:rsidR="00000000" w:rsidRDefault="00942225">
            <w:pPr>
              <w:rPr>
                <w:rFonts w:eastAsia="Times New Roman"/>
                <w:sz w:val="20"/>
                <w:szCs w:val="20"/>
              </w:rPr>
            </w:pPr>
            <w:r>
              <w:rPr>
                <w:rFonts w:ascii="inherit" w:eastAsia="Times New Roman" w:hAnsi="inherit"/>
                <w:b/>
                <w:bCs/>
                <w:sz w:val="20"/>
                <w:szCs w:val="20"/>
              </w:rPr>
              <w:t>Derivatives designated as hedging instruments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97E63E5" w14:textId="77777777" w:rsidR="00000000" w:rsidRDefault="00942225">
            <w:pPr>
              <w:divId w:val="1558932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CB50F1" w14:textId="77777777" w:rsidR="00000000" w:rsidRDefault="00942225">
            <w:pPr>
              <w:divId w:val="19649254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2ECCDB3" w14:textId="77777777" w:rsidR="00000000" w:rsidRDefault="00942225">
            <w:pPr>
              <w:divId w:val="1670447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9BFC96" w14:textId="77777777" w:rsidR="00000000" w:rsidRDefault="00942225">
            <w:pPr>
              <w:divId w:val="16641201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835BA14" w14:textId="77777777" w:rsidR="00000000" w:rsidRDefault="00942225">
            <w:pPr>
              <w:divId w:val="2035841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308092" w14:textId="77777777" w:rsidR="00000000" w:rsidRDefault="00942225">
            <w:pPr>
              <w:divId w:val="202578763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FC14778" w14:textId="77777777" w:rsidR="00000000" w:rsidRDefault="00942225">
            <w:pPr>
              <w:divId w:val="1113784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DF85AF" w14:textId="77777777" w:rsidR="00000000" w:rsidRDefault="00942225">
            <w:pPr>
              <w:divId w:val="4827037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E18622B" w14:textId="77777777" w:rsidR="00000000" w:rsidRDefault="00942225">
            <w:pPr>
              <w:divId w:val="883372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7ACC10" w14:textId="77777777" w:rsidR="00000000" w:rsidRDefault="00942225">
            <w:pPr>
              <w:divId w:val="15136451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F33D62" w14:textId="77777777" w:rsidR="00000000" w:rsidRDefault="00942225">
            <w:pPr>
              <w:divId w:val="2077433228"/>
              <w:rPr>
                <w:rFonts w:eastAsia="Times New Roman"/>
                <w:sz w:val="20"/>
                <w:szCs w:val="20"/>
              </w:rPr>
            </w:pPr>
            <w:r>
              <w:rPr>
                <w:rFonts w:ascii="inherit" w:eastAsia="Times New Roman" w:hAnsi="inherit"/>
                <w:sz w:val="20"/>
                <w:szCs w:val="20"/>
              </w:rPr>
              <w:t> </w:t>
            </w:r>
          </w:p>
        </w:tc>
      </w:tr>
      <w:tr w:rsidR="00000000" w14:paraId="230D1552" w14:textId="77777777">
        <w:trPr>
          <w:divId w:val="399638877"/>
        </w:trPr>
        <w:tc>
          <w:tcPr>
            <w:tcW w:w="0" w:type="auto"/>
            <w:tcMar>
              <w:top w:w="30" w:type="dxa"/>
              <w:left w:w="30" w:type="dxa"/>
              <w:bottom w:w="30" w:type="dxa"/>
              <w:right w:w="30" w:type="dxa"/>
            </w:tcMar>
            <w:hideMark/>
          </w:tcPr>
          <w:p w14:paraId="6E0BB22A" w14:textId="77777777" w:rsidR="00000000" w:rsidRDefault="00942225">
            <w:pPr>
              <w:rPr>
                <w:rFonts w:eastAsia="Times New Roman"/>
                <w:sz w:val="20"/>
                <w:szCs w:val="20"/>
              </w:rPr>
            </w:pPr>
            <w:r>
              <w:rPr>
                <w:rFonts w:ascii="inherit" w:eastAsia="Times New Roman" w:hAnsi="inherit"/>
                <w:sz w:val="20"/>
                <w:szCs w:val="20"/>
              </w:rPr>
              <w:t>Foreign exchange contracts</w:t>
            </w:r>
          </w:p>
        </w:tc>
        <w:tc>
          <w:tcPr>
            <w:tcW w:w="0" w:type="auto"/>
            <w:tcMar>
              <w:top w:w="30" w:type="dxa"/>
              <w:left w:w="30" w:type="dxa"/>
              <w:bottom w:w="30" w:type="dxa"/>
              <w:right w:w="30" w:type="dxa"/>
            </w:tcMar>
            <w:vAlign w:val="bottom"/>
            <w:hideMark/>
          </w:tcPr>
          <w:p w14:paraId="51BEEBF2"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tcMar>
              <w:top w:w="30" w:type="dxa"/>
              <w:left w:w="30" w:type="dxa"/>
              <w:bottom w:w="30" w:type="dxa"/>
              <w:right w:w="30" w:type="dxa"/>
            </w:tcMar>
            <w:vAlign w:val="bottom"/>
            <w:hideMark/>
          </w:tcPr>
          <w:p w14:paraId="246E71F7" w14:textId="77777777" w:rsidR="00000000" w:rsidRDefault="00942225">
            <w:pPr>
              <w:divId w:val="501435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16DC6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4126D27" w14:textId="77777777" w:rsidR="00000000" w:rsidRDefault="00942225">
            <w:pPr>
              <w:jc w:val="right"/>
              <w:rPr>
                <w:rFonts w:eastAsia="Times New Roman"/>
                <w:sz w:val="20"/>
                <w:szCs w:val="20"/>
              </w:rPr>
            </w:pPr>
            <w:r>
              <w:rPr>
                <w:rFonts w:ascii="inherit" w:eastAsia="Times New Roman" w:hAnsi="inherit"/>
                <w:sz w:val="20"/>
                <w:szCs w:val="20"/>
              </w:rPr>
              <w:t>55</w:t>
            </w:r>
          </w:p>
        </w:tc>
        <w:tc>
          <w:tcPr>
            <w:tcW w:w="0" w:type="auto"/>
            <w:vAlign w:val="bottom"/>
            <w:hideMark/>
          </w:tcPr>
          <w:p w14:paraId="61F2562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E0AA21" w14:textId="77777777" w:rsidR="00000000" w:rsidRDefault="00942225">
            <w:pPr>
              <w:divId w:val="1288505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DEB8D2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092F0D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02EB35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AA1CEEB" w14:textId="77777777" w:rsidR="00000000" w:rsidRDefault="00942225">
            <w:pPr>
              <w:divId w:val="813067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BD275"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14:paraId="2B15A67B" w14:textId="77777777" w:rsidR="00000000" w:rsidRDefault="00942225">
            <w:pPr>
              <w:divId w:val="1427576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A08FC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2B8AFF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446FE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686A9F8" w14:textId="77777777" w:rsidR="00000000" w:rsidRDefault="00942225">
            <w:pPr>
              <w:divId w:val="1203900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3364E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B2317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4210D6F" w14:textId="77777777" w:rsidR="00000000" w:rsidRDefault="00942225">
            <w:pPr>
              <w:rPr>
                <w:rFonts w:eastAsia="Times New Roman"/>
                <w:sz w:val="20"/>
                <w:szCs w:val="20"/>
              </w:rPr>
            </w:pPr>
          </w:p>
        </w:tc>
      </w:tr>
      <w:tr w:rsidR="00000000" w14:paraId="193AC96A" w14:textId="77777777">
        <w:trPr>
          <w:divId w:val="399638877"/>
        </w:trPr>
        <w:tc>
          <w:tcPr>
            <w:tcW w:w="0" w:type="auto"/>
            <w:shd w:val="clear" w:color="auto" w:fill="CCEEFF"/>
            <w:tcMar>
              <w:top w:w="30" w:type="dxa"/>
              <w:left w:w="30" w:type="dxa"/>
              <w:bottom w:w="30" w:type="dxa"/>
              <w:right w:w="30" w:type="dxa"/>
            </w:tcMar>
            <w:hideMark/>
          </w:tcPr>
          <w:p w14:paraId="47F7B4E5" w14:textId="77777777" w:rsidR="00000000" w:rsidRDefault="00942225">
            <w:pPr>
              <w:rPr>
                <w:rFonts w:eastAsia="Times New Roman"/>
                <w:sz w:val="20"/>
                <w:szCs w:val="20"/>
              </w:rPr>
            </w:pPr>
            <w:r>
              <w:rPr>
                <w:rFonts w:ascii="inherit" w:eastAsia="Times New Roman" w:hAnsi="inherit"/>
                <w:b/>
                <w:bCs/>
                <w:sz w:val="20"/>
                <w:szCs w:val="20"/>
              </w:rPr>
              <w:t>Total derivatives designated as hedging instruments</w:t>
            </w:r>
          </w:p>
        </w:tc>
        <w:tc>
          <w:tcPr>
            <w:tcW w:w="0" w:type="auto"/>
            <w:shd w:val="clear" w:color="auto" w:fill="CCEEFF"/>
            <w:tcMar>
              <w:top w:w="30" w:type="dxa"/>
              <w:left w:w="30" w:type="dxa"/>
              <w:bottom w:w="30" w:type="dxa"/>
              <w:right w:w="30" w:type="dxa"/>
            </w:tcMar>
            <w:vAlign w:val="bottom"/>
            <w:hideMark/>
          </w:tcPr>
          <w:p w14:paraId="04E38153" w14:textId="77777777" w:rsidR="00000000" w:rsidRDefault="00942225">
            <w:pPr>
              <w:divId w:val="1304234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6E4EF3F" w14:textId="77777777" w:rsidR="00000000" w:rsidRDefault="00942225">
            <w:pPr>
              <w:divId w:val="13532667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BB102A" w14:textId="77777777" w:rsidR="00000000" w:rsidRDefault="00942225">
            <w:pPr>
              <w:divId w:val="1869374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67F1A7" w14:textId="77777777" w:rsidR="00000000" w:rsidRDefault="00942225">
            <w:pPr>
              <w:divId w:val="5188558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4AE57B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F676B8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shd w:val="clear" w:color="auto" w:fill="CCEEFF"/>
            <w:vAlign w:val="bottom"/>
            <w:hideMark/>
          </w:tcPr>
          <w:p w14:paraId="3D9523C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89C449" w14:textId="77777777" w:rsidR="00000000" w:rsidRDefault="00942225">
            <w:pPr>
              <w:divId w:val="395787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3BF332" w14:textId="77777777" w:rsidR="00000000" w:rsidRDefault="00942225">
            <w:pPr>
              <w:divId w:val="1931809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ED945E" w14:textId="77777777" w:rsidR="00000000" w:rsidRDefault="00942225">
            <w:pPr>
              <w:divId w:val="6524940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618D67" w14:textId="77777777" w:rsidR="00000000" w:rsidRDefault="00942225">
            <w:pPr>
              <w:divId w:val="2034652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7A6530" w14:textId="77777777" w:rsidR="00000000" w:rsidRDefault="00942225">
            <w:pPr>
              <w:divId w:val="636183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B88A1D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3B50F1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14:paraId="6411C837" w14:textId="77777777" w:rsidR="00000000" w:rsidRDefault="00942225">
            <w:pPr>
              <w:rPr>
                <w:rFonts w:eastAsia="Times New Roman"/>
                <w:sz w:val="20"/>
                <w:szCs w:val="20"/>
              </w:rPr>
            </w:pPr>
          </w:p>
        </w:tc>
      </w:tr>
      <w:tr w:rsidR="00000000" w14:paraId="6D9E8B06" w14:textId="77777777">
        <w:trPr>
          <w:divId w:val="399638877"/>
        </w:trPr>
        <w:tc>
          <w:tcPr>
            <w:tcW w:w="0" w:type="auto"/>
            <w:tcMar>
              <w:top w:w="30" w:type="dxa"/>
              <w:left w:w="30" w:type="dxa"/>
              <w:bottom w:w="30" w:type="dxa"/>
              <w:right w:w="30" w:type="dxa"/>
            </w:tcMar>
            <w:hideMark/>
          </w:tcPr>
          <w:p w14:paraId="7F4D9C67" w14:textId="77777777" w:rsidR="00000000" w:rsidRDefault="00942225">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14:paraId="5F7624C3" w14:textId="77777777" w:rsidR="00000000" w:rsidRDefault="00942225">
            <w:pPr>
              <w:divId w:val="1748962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6D24BB" w14:textId="77777777" w:rsidR="00000000" w:rsidRDefault="00942225">
            <w:pPr>
              <w:divId w:val="18413838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26F63F" w14:textId="77777777" w:rsidR="00000000" w:rsidRDefault="00942225">
            <w:pPr>
              <w:divId w:val="1954510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C1A056" w14:textId="77777777" w:rsidR="00000000" w:rsidRDefault="00942225">
            <w:pPr>
              <w:divId w:val="18816995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30C7B9" w14:textId="77777777" w:rsidR="00000000" w:rsidRDefault="00942225">
            <w:pPr>
              <w:divId w:val="1530921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6B0529" w14:textId="77777777" w:rsidR="00000000" w:rsidRDefault="00942225">
            <w:pPr>
              <w:divId w:val="1193495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B1C098" w14:textId="77777777" w:rsidR="00000000" w:rsidRDefault="00942225">
            <w:pPr>
              <w:divId w:val="1293026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368B18" w14:textId="77777777" w:rsidR="00000000" w:rsidRDefault="00942225">
            <w:pPr>
              <w:divId w:val="20501791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82E592" w14:textId="77777777" w:rsidR="00000000" w:rsidRDefault="00942225">
            <w:pPr>
              <w:divId w:val="490565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DE150" w14:textId="77777777" w:rsidR="00000000" w:rsidRDefault="00942225">
            <w:pPr>
              <w:divId w:val="1612929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A99AA6" w14:textId="77777777" w:rsidR="00000000" w:rsidRDefault="00942225">
            <w:pPr>
              <w:divId w:val="316423977"/>
              <w:rPr>
                <w:rFonts w:eastAsia="Times New Roman"/>
                <w:sz w:val="20"/>
                <w:szCs w:val="20"/>
              </w:rPr>
            </w:pPr>
            <w:r>
              <w:rPr>
                <w:rFonts w:ascii="inherit" w:eastAsia="Times New Roman" w:hAnsi="inherit"/>
                <w:sz w:val="20"/>
                <w:szCs w:val="20"/>
              </w:rPr>
              <w:t> </w:t>
            </w:r>
          </w:p>
        </w:tc>
      </w:tr>
      <w:tr w:rsidR="00000000" w14:paraId="63744FC2" w14:textId="77777777">
        <w:trPr>
          <w:divId w:val="399638877"/>
        </w:trPr>
        <w:tc>
          <w:tcPr>
            <w:tcW w:w="0" w:type="auto"/>
            <w:shd w:val="clear" w:color="auto" w:fill="CCEEFF"/>
            <w:tcMar>
              <w:top w:w="30" w:type="dxa"/>
              <w:left w:w="30" w:type="dxa"/>
              <w:bottom w:w="30" w:type="dxa"/>
              <w:right w:w="30" w:type="dxa"/>
            </w:tcMar>
            <w:hideMark/>
          </w:tcPr>
          <w:p w14:paraId="76485246" w14:textId="77777777" w:rsidR="00000000" w:rsidRDefault="00942225">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4F893340"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14:paraId="5D8006C6" w14:textId="77777777" w:rsidR="00000000" w:rsidRDefault="00942225">
            <w:pPr>
              <w:divId w:val="444692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390C2AF"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3896481" w14:textId="77777777" w:rsidR="00000000" w:rsidRDefault="00942225">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14:paraId="38E173C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3FECD" w14:textId="77777777" w:rsidR="00000000" w:rsidRDefault="00942225">
            <w:pPr>
              <w:divId w:val="1428624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BF2BFF6"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ABB10C4"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57F053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F82343" w14:textId="77777777" w:rsidR="00000000" w:rsidRDefault="00942225">
            <w:pPr>
              <w:divId w:val="368187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6DAD17"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shd w:val="clear" w:color="auto" w:fill="CCEEFF"/>
            <w:tcMar>
              <w:top w:w="30" w:type="dxa"/>
              <w:left w:w="30" w:type="dxa"/>
              <w:bottom w:w="30" w:type="dxa"/>
              <w:right w:w="30" w:type="dxa"/>
            </w:tcMar>
            <w:vAlign w:val="bottom"/>
            <w:hideMark/>
          </w:tcPr>
          <w:p w14:paraId="70960679" w14:textId="77777777" w:rsidR="00000000" w:rsidRDefault="00942225">
            <w:pPr>
              <w:divId w:val="18147110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68335DC"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2B613F6" w14:textId="77777777" w:rsidR="00000000" w:rsidRDefault="00942225">
            <w:pPr>
              <w:jc w:val="right"/>
              <w:rPr>
                <w:rFonts w:eastAsia="Times New Roman"/>
                <w:sz w:val="20"/>
                <w:szCs w:val="20"/>
              </w:rPr>
            </w:pPr>
            <w:r>
              <w:rPr>
                <w:rFonts w:ascii="inherit" w:eastAsia="Times New Roman" w:hAnsi="inherit"/>
                <w:sz w:val="20"/>
                <w:szCs w:val="20"/>
              </w:rPr>
              <w:t>264</w:t>
            </w:r>
          </w:p>
        </w:tc>
        <w:tc>
          <w:tcPr>
            <w:tcW w:w="0" w:type="auto"/>
            <w:shd w:val="clear" w:color="auto" w:fill="CCEEFF"/>
            <w:vAlign w:val="bottom"/>
            <w:hideMark/>
          </w:tcPr>
          <w:p w14:paraId="0E28927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6DD3B" w14:textId="77777777" w:rsidR="00000000" w:rsidRDefault="00942225">
            <w:pPr>
              <w:divId w:val="4316356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1E1F4A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14:paraId="34738ACD"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4FA0B609" w14:textId="77777777" w:rsidR="00000000" w:rsidRDefault="00942225">
            <w:pPr>
              <w:rPr>
                <w:rFonts w:eastAsia="Times New Roman"/>
                <w:sz w:val="20"/>
                <w:szCs w:val="20"/>
              </w:rPr>
            </w:pPr>
          </w:p>
        </w:tc>
      </w:tr>
      <w:tr w:rsidR="00000000" w14:paraId="4F3092AC" w14:textId="77777777">
        <w:trPr>
          <w:divId w:val="399638877"/>
        </w:trPr>
        <w:tc>
          <w:tcPr>
            <w:tcW w:w="0" w:type="auto"/>
            <w:tcMar>
              <w:top w:w="30" w:type="dxa"/>
              <w:left w:w="30" w:type="dxa"/>
              <w:bottom w:w="30" w:type="dxa"/>
              <w:right w:w="30" w:type="dxa"/>
            </w:tcMar>
            <w:hideMark/>
          </w:tcPr>
          <w:p w14:paraId="0024B32D" w14:textId="77777777" w:rsidR="00000000" w:rsidRDefault="00942225">
            <w:pPr>
              <w:rPr>
                <w:rFonts w:eastAsia="Times New Roman"/>
                <w:sz w:val="20"/>
                <w:szCs w:val="20"/>
              </w:rPr>
            </w:pPr>
            <w:r>
              <w:rPr>
                <w:rFonts w:ascii="inherit" w:eastAsia="Times New Roman" w:hAnsi="inherit"/>
                <w:b/>
                <w:bCs/>
                <w:sz w:val="20"/>
                <w:szCs w:val="20"/>
              </w:rPr>
              <w:t>Total derivatives not designated as hedging instruments</w:t>
            </w:r>
          </w:p>
        </w:tc>
        <w:tc>
          <w:tcPr>
            <w:tcW w:w="0" w:type="auto"/>
            <w:tcMar>
              <w:top w:w="30" w:type="dxa"/>
              <w:left w:w="30" w:type="dxa"/>
              <w:bottom w:w="30" w:type="dxa"/>
              <w:right w:w="30" w:type="dxa"/>
            </w:tcMar>
            <w:vAlign w:val="bottom"/>
            <w:hideMark/>
          </w:tcPr>
          <w:p w14:paraId="1AFA75D4" w14:textId="77777777" w:rsidR="00000000" w:rsidRDefault="00942225">
            <w:pPr>
              <w:divId w:val="509179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870D80" w14:textId="77777777" w:rsidR="00000000" w:rsidRDefault="00942225">
            <w:pPr>
              <w:divId w:val="1117338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1DB44C" w14:textId="77777777" w:rsidR="00000000" w:rsidRDefault="00942225">
            <w:pPr>
              <w:divId w:val="296835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9ACEC9" w14:textId="77777777" w:rsidR="00000000" w:rsidRDefault="00942225">
            <w:pPr>
              <w:divId w:val="7104933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64FB9C3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3A47705"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14:paraId="7776C58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845CD4" w14:textId="77777777" w:rsidR="00000000" w:rsidRDefault="00942225">
            <w:pPr>
              <w:divId w:val="242420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E9FEDE" w14:textId="77777777" w:rsidR="00000000" w:rsidRDefault="00942225">
            <w:pPr>
              <w:divId w:val="1333606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E359ED" w14:textId="77777777" w:rsidR="00000000" w:rsidRDefault="00942225">
            <w:pPr>
              <w:divId w:val="8124074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FD9351" w14:textId="77777777" w:rsidR="00000000" w:rsidRDefault="00942225">
            <w:pPr>
              <w:divId w:val="1372538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9696F" w14:textId="77777777" w:rsidR="00000000" w:rsidRDefault="00942225">
            <w:pPr>
              <w:divId w:val="300306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1EAD7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3F104B8"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04EEEEB" w14:textId="77777777" w:rsidR="00000000" w:rsidRDefault="00942225">
            <w:pPr>
              <w:rPr>
                <w:rFonts w:eastAsia="Times New Roman"/>
                <w:sz w:val="20"/>
                <w:szCs w:val="20"/>
              </w:rPr>
            </w:pPr>
          </w:p>
        </w:tc>
      </w:tr>
      <w:tr w:rsidR="00000000" w14:paraId="7C86CC83" w14:textId="77777777">
        <w:trPr>
          <w:divId w:val="399638877"/>
        </w:trPr>
        <w:tc>
          <w:tcPr>
            <w:tcW w:w="0" w:type="auto"/>
            <w:shd w:val="clear" w:color="auto" w:fill="CCEEFF"/>
            <w:tcMar>
              <w:top w:w="30" w:type="dxa"/>
              <w:left w:w="30" w:type="dxa"/>
              <w:bottom w:w="30" w:type="dxa"/>
              <w:right w:w="30" w:type="dxa"/>
            </w:tcMar>
            <w:hideMark/>
          </w:tcPr>
          <w:p w14:paraId="1577C081" w14:textId="77777777" w:rsidR="00000000" w:rsidRDefault="00942225">
            <w:pPr>
              <w:rPr>
                <w:rFonts w:eastAsia="Times New Roman"/>
                <w:sz w:val="20"/>
                <w:szCs w:val="20"/>
              </w:rPr>
            </w:pPr>
            <w:r>
              <w:rPr>
                <w:rFonts w:ascii="inherit" w:eastAsia="Times New Roman" w:hAnsi="inherit"/>
                <w:b/>
                <w:bCs/>
                <w:sz w:val="20"/>
                <w:szCs w:val="20"/>
              </w:rPr>
              <w:t>Total derivatives</w:t>
            </w:r>
          </w:p>
        </w:tc>
        <w:tc>
          <w:tcPr>
            <w:tcW w:w="0" w:type="auto"/>
            <w:shd w:val="clear" w:color="auto" w:fill="CCEEFF"/>
            <w:tcMar>
              <w:top w:w="30" w:type="dxa"/>
              <w:left w:w="30" w:type="dxa"/>
              <w:bottom w:w="30" w:type="dxa"/>
              <w:right w:w="30" w:type="dxa"/>
            </w:tcMar>
            <w:vAlign w:val="bottom"/>
            <w:hideMark/>
          </w:tcPr>
          <w:p w14:paraId="2E20DD8C" w14:textId="77777777" w:rsidR="00000000" w:rsidRDefault="00942225">
            <w:pPr>
              <w:divId w:val="196427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DFFEAE" w14:textId="77777777" w:rsidR="00000000" w:rsidRDefault="00942225">
            <w:pPr>
              <w:divId w:val="13883404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3A233D" w14:textId="77777777" w:rsidR="00000000" w:rsidRDefault="00942225">
            <w:pPr>
              <w:divId w:val="303049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66C6AF" w14:textId="77777777" w:rsidR="00000000" w:rsidRDefault="00942225">
            <w:pPr>
              <w:divId w:val="997608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E0F42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034811"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vAlign w:val="bottom"/>
            <w:hideMark/>
          </w:tcPr>
          <w:p w14:paraId="48F0B47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79EC8" w14:textId="77777777" w:rsidR="00000000" w:rsidRDefault="00942225">
            <w:pPr>
              <w:divId w:val="1556502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A333ED" w14:textId="77777777" w:rsidR="00000000" w:rsidRDefault="00942225">
            <w:pPr>
              <w:divId w:val="199558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0BD9B3" w14:textId="77777777" w:rsidR="00000000" w:rsidRDefault="00942225">
            <w:pPr>
              <w:divId w:val="21196414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AB7042" w14:textId="77777777" w:rsidR="00000000" w:rsidRDefault="00942225">
            <w:pPr>
              <w:divId w:val="214586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FE71B7" w14:textId="77777777" w:rsidR="00000000" w:rsidRDefault="00942225">
            <w:pPr>
              <w:divId w:val="21450023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5D35DF"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1E8954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shd w:val="clear" w:color="auto" w:fill="CCEEFF"/>
            <w:vAlign w:val="bottom"/>
            <w:hideMark/>
          </w:tcPr>
          <w:p w14:paraId="72B3F339" w14:textId="77777777" w:rsidR="00000000" w:rsidRDefault="00942225">
            <w:pPr>
              <w:rPr>
                <w:rFonts w:eastAsia="Times New Roman"/>
                <w:sz w:val="20"/>
                <w:szCs w:val="20"/>
              </w:rPr>
            </w:pPr>
          </w:p>
        </w:tc>
      </w:tr>
    </w:tbl>
    <w:p w14:paraId="5A60B2B4" w14:textId="77777777" w:rsidR="00000000" w:rsidRDefault="00942225">
      <w:pPr>
        <w:spacing w:line="288" w:lineRule="auto"/>
        <w:divId w:val="1541043230"/>
        <w:rPr>
          <w:rFonts w:eastAsia="Times New Roman"/>
          <w:sz w:val="20"/>
          <w:szCs w:val="20"/>
        </w:rPr>
      </w:pPr>
    </w:p>
    <w:p w14:paraId="4AB479A2" w14:textId="77777777" w:rsidR="00000000" w:rsidRDefault="00942225">
      <w:pPr>
        <w:divId w:val="1330524576"/>
        <w:rPr>
          <w:rFonts w:eastAsia="Times New Roman"/>
          <w:sz w:val="20"/>
          <w:szCs w:val="20"/>
        </w:rPr>
      </w:pPr>
    </w:p>
    <w:p w14:paraId="08AB1851" w14:textId="77777777" w:rsidR="00000000" w:rsidRDefault="00942225">
      <w:pPr>
        <w:spacing w:line="288" w:lineRule="auto"/>
        <w:jc w:val="center"/>
        <w:divId w:val="1782648620"/>
        <w:rPr>
          <w:rFonts w:eastAsia="Times New Roman"/>
          <w:sz w:val="20"/>
          <w:szCs w:val="20"/>
        </w:rPr>
      </w:pPr>
      <w:r>
        <w:rPr>
          <w:rFonts w:ascii="inherit" w:eastAsia="Times New Roman" w:hAnsi="inherit"/>
          <w:sz w:val="20"/>
          <w:szCs w:val="20"/>
        </w:rPr>
        <w:t>29</w:t>
      </w:r>
    </w:p>
    <w:p w14:paraId="26D09473" w14:textId="77777777" w:rsidR="00000000" w:rsidRDefault="00942225">
      <w:pPr>
        <w:divId w:val="166941144"/>
        <w:rPr>
          <w:rFonts w:eastAsia="Times New Roman"/>
          <w:sz w:val="20"/>
          <w:szCs w:val="20"/>
        </w:rPr>
      </w:pPr>
      <w:r>
        <w:rPr>
          <w:rFonts w:eastAsia="Times New Roman"/>
          <w:sz w:val="20"/>
          <w:szCs w:val="20"/>
        </w:rPr>
        <w:pict w14:anchorId="531FEB3B">
          <v:rect id="_x0000_i1054" style="width:0;height:1.5pt" o:hralign="center" o:hrstd="t" o:hr="t" fillcolor="#a0a0a0" stroked="f"/>
        </w:pict>
      </w:r>
    </w:p>
    <w:p w14:paraId="2ADBBC05" w14:textId="77777777" w:rsidR="00000000" w:rsidRDefault="00942225">
      <w:pPr>
        <w:spacing w:line="288" w:lineRule="auto"/>
        <w:divId w:val="327440405"/>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4AC8E727" w14:textId="77777777" w:rsidR="00000000" w:rsidRDefault="00942225">
      <w:pPr>
        <w:spacing w:line="288" w:lineRule="auto"/>
        <w:jc w:val="center"/>
        <w:divId w:val="327440405"/>
        <w:rPr>
          <w:rFonts w:eastAsia="Times New Roman"/>
          <w:sz w:val="20"/>
          <w:szCs w:val="20"/>
        </w:rPr>
      </w:pPr>
      <w:r>
        <w:rPr>
          <w:rFonts w:ascii="inherit" w:eastAsia="Times New Roman" w:hAnsi="inherit"/>
          <w:b/>
          <w:bCs/>
          <w:sz w:val="20"/>
          <w:szCs w:val="20"/>
        </w:rPr>
        <w:t>NCR Corporation</w:t>
      </w:r>
    </w:p>
    <w:p w14:paraId="1858AD1F" w14:textId="77777777" w:rsidR="00000000" w:rsidRDefault="00942225">
      <w:pPr>
        <w:spacing w:line="288" w:lineRule="auto"/>
        <w:jc w:val="center"/>
        <w:divId w:val="327440405"/>
        <w:rPr>
          <w:rFonts w:eastAsia="Times New Roman"/>
          <w:sz w:val="20"/>
          <w:szCs w:val="20"/>
        </w:rPr>
      </w:pPr>
      <w:r>
        <w:rPr>
          <w:rFonts w:ascii="inherit" w:eastAsia="Times New Roman" w:hAnsi="inherit"/>
          <w:b/>
          <w:bCs/>
          <w:sz w:val="20"/>
          <w:szCs w:val="20"/>
        </w:rPr>
        <w:t>Notes to Condensed Consolidated Financial Statements (Unaudited)—(Continued)</w:t>
      </w:r>
    </w:p>
    <w:p w14:paraId="1CF62B99" w14:textId="77777777" w:rsidR="00000000" w:rsidRDefault="00942225">
      <w:pPr>
        <w:divId w:val="1142847634"/>
        <w:rPr>
          <w:rFonts w:eastAsia="Times New Roman"/>
          <w:sz w:val="20"/>
          <w:szCs w:val="20"/>
        </w:rPr>
      </w:pPr>
    </w:p>
    <w:p w14:paraId="2AF33BF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effects of derivative instruments on the Conden</w:t>
      </w:r>
      <w:r>
        <w:rPr>
          <w:rFonts w:ascii="inherit" w:eastAsia="Times New Roman" w:hAnsi="inherit"/>
          <w:sz w:val="20"/>
          <w:szCs w:val="20"/>
        </w:rPr>
        <w:t>sed Consolidated Statements of Operations and Condensed Consolidated Statements of Comprehensive Income 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were as follows:</w:t>
      </w:r>
    </w:p>
    <w:tbl>
      <w:tblPr>
        <w:tblW w:w="5000" w:type="pct"/>
        <w:tblCellMar>
          <w:left w:w="0" w:type="dxa"/>
          <w:right w:w="0" w:type="dxa"/>
        </w:tblCellMar>
        <w:tblLook w:val="04A0" w:firstRow="1" w:lastRow="0" w:firstColumn="1" w:lastColumn="0" w:noHBand="0" w:noVBand="1"/>
      </w:tblPr>
      <w:tblGrid>
        <w:gridCol w:w="1865"/>
        <w:gridCol w:w="140"/>
        <w:gridCol w:w="786"/>
        <w:gridCol w:w="47"/>
        <w:gridCol w:w="105"/>
        <w:gridCol w:w="132"/>
        <w:gridCol w:w="778"/>
        <w:gridCol w:w="47"/>
        <w:gridCol w:w="105"/>
        <w:gridCol w:w="2191"/>
        <w:gridCol w:w="105"/>
        <w:gridCol w:w="140"/>
        <w:gridCol w:w="704"/>
        <w:gridCol w:w="113"/>
        <w:gridCol w:w="105"/>
        <w:gridCol w:w="132"/>
        <w:gridCol w:w="704"/>
        <w:gridCol w:w="107"/>
      </w:tblGrid>
      <w:tr w:rsidR="00000000" w14:paraId="0A2D2BAB" w14:textId="77777777">
        <w:trPr>
          <w:divId w:val="1028146871"/>
        </w:trPr>
        <w:tc>
          <w:tcPr>
            <w:tcW w:w="0" w:type="auto"/>
            <w:gridSpan w:val="18"/>
            <w:vAlign w:val="center"/>
            <w:hideMark/>
          </w:tcPr>
          <w:p w14:paraId="504F383C" w14:textId="77777777" w:rsidR="00000000" w:rsidRDefault="00942225">
            <w:pPr>
              <w:spacing w:line="288" w:lineRule="auto"/>
              <w:jc w:val="both"/>
              <w:rPr>
                <w:rFonts w:eastAsia="Times New Roman"/>
                <w:sz w:val="20"/>
                <w:szCs w:val="20"/>
              </w:rPr>
            </w:pPr>
          </w:p>
        </w:tc>
      </w:tr>
      <w:tr w:rsidR="00000000" w14:paraId="374FADE3" w14:textId="77777777">
        <w:trPr>
          <w:divId w:val="1028146871"/>
        </w:trPr>
        <w:tc>
          <w:tcPr>
            <w:tcW w:w="1150" w:type="pct"/>
            <w:vAlign w:val="center"/>
            <w:hideMark/>
          </w:tcPr>
          <w:p w14:paraId="01F0F8BF" w14:textId="77777777" w:rsidR="00000000" w:rsidRDefault="00942225">
            <w:pPr>
              <w:rPr>
                <w:rFonts w:eastAsia="Times New Roman"/>
                <w:sz w:val="20"/>
                <w:szCs w:val="20"/>
              </w:rPr>
            </w:pPr>
          </w:p>
        </w:tc>
        <w:tc>
          <w:tcPr>
            <w:tcW w:w="50" w:type="pct"/>
            <w:vAlign w:val="center"/>
            <w:hideMark/>
          </w:tcPr>
          <w:p w14:paraId="14835EA7" w14:textId="77777777" w:rsidR="00000000" w:rsidRDefault="00942225">
            <w:pPr>
              <w:rPr>
                <w:rFonts w:eastAsia="Times New Roman"/>
                <w:sz w:val="20"/>
                <w:szCs w:val="20"/>
              </w:rPr>
            </w:pPr>
          </w:p>
        </w:tc>
        <w:tc>
          <w:tcPr>
            <w:tcW w:w="500" w:type="pct"/>
            <w:vAlign w:val="center"/>
            <w:hideMark/>
          </w:tcPr>
          <w:p w14:paraId="0ED2E70B" w14:textId="77777777" w:rsidR="00000000" w:rsidRDefault="00942225">
            <w:pPr>
              <w:rPr>
                <w:rFonts w:eastAsia="Times New Roman"/>
                <w:sz w:val="20"/>
                <w:szCs w:val="20"/>
              </w:rPr>
            </w:pPr>
          </w:p>
        </w:tc>
        <w:tc>
          <w:tcPr>
            <w:tcW w:w="50" w:type="pct"/>
            <w:vAlign w:val="center"/>
            <w:hideMark/>
          </w:tcPr>
          <w:p w14:paraId="4BF64838" w14:textId="77777777" w:rsidR="00000000" w:rsidRDefault="00942225">
            <w:pPr>
              <w:rPr>
                <w:rFonts w:eastAsia="Times New Roman"/>
                <w:sz w:val="20"/>
                <w:szCs w:val="20"/>
              </w:rPr>
            </w:pPr>
          </w:p>
        </w:tc>
        <w:tc>
          <w:tcPr>
            <w:tcW w:w="50" w:type="pct"/>
            <w:vAlign w:val="center"/>
            <w:hideMark/>
          </w:tcPr>
          <w:p w14:paraId="423D612A" w14:textId="77777777" w:rsidR="00000000" w:rsidRDefault="00942225">
            <w:pPr>
              <w:rPr>
                <w:rFonts w:eastAsia="Times New Roman"/>
                <w:sz w:val="20"/>
                <w:szCs w:val="20"/>
              </w:rPr>
            </w:pPr>
          </w:p>
        </w:tc>
        <w:tc>
          <w:tcPr>
            <w:tcW w:w="50" w:type="pct"/>
            <w:vAlign w:val="center"/>
            <w:hideMark/>
          </w:tcPr>
          <w:p w14:paraId="47C55369" w14:textId="77777777" w:rsidR="00000000" w:rsidRDefault="00942225">
            <w:pPr>
              <w:rPr>
                <w:rFonts w:eastAsia="Times New Roman"/>
                <w:sz w:val="20"/>
                <w:szCs w:val="20"/>
              </w:rPr>
            </w:pPr>
          </w:p>
        </w:tc>
        <w:tc>
          <w:tcPr>
            <w:tcW w:w="500" w:type="pct"/>
            <w:vAlign w:val="center"/>
            <w:hideMark/>
          </w:tcPr>
          <w:p w14:paraId="781DC419" w14:textId="77777777" w:rsidR="00000000" w:rsidRDefault="00942225">
            <w:pPr>
              <w:rPr>
                <w:rFonts w:eastAsia="Times New Roman"/>
                <w:sz w:val="20"/>
                <w:szCs w:val="20"/>
              </w:rPr>
            </w:pPr>
          </w:p>
        </w:tc>
        <w:tc>
          <w:tcPr>
            <w:tcW w:w="50" w:type="pct"/>
            <w:vAlign w:val="center"/>
            <w:hideMark/>
          </w:tcPr>
          <w:p w14:paraId="28F8F4EF" w14:textId="77777777" w:rsidR="00000000" w:rsidRDefault="00942225">
            <w:pPr>
              <w:rPr>
                <w:rFonts w:eastAsia="Times New Roman"/>
                <w:sz w:val="20"/>
                <w:szCs w:val="20"/>
              </w:rPr>
            </w:pPr>
          </w:p>
        </w:tc>
        <w:tc>
          <w:tcPr>
            <w:tcW w:w="50" w:type="pct"/>
            <w:vAlign w:val="center"/>
            <w:hideMark/>
          </w:tcPr>
          <w:p w14:paraId="71D9466B" w14:textId="77777777" w:rsidR="00000000" w:rsidRDefault="00942225">
            <w:pPr>
              <w:rPr>
                <w:rFonts w:eastAsia="Times New Roman"/>
                <w:sz w:val="20"/>
                <w:szCs w:val="20"/>
              </w:rPr>
            </w:pPr>
          </w:p>
        </w:tc>
        <w:tc>
          <w:tcPr>
            <w:tcW w:w="1350" w:type="pct"/>
            <w:vAlign w:val="center"/>
            <w:hideMark/>
          </w:tcPr>
          <w:p w14:paraId="376F6FA8" w14:textId="77777777" w:rsidR="00000000" w:rsidRDefault="00942225">
            <w:pPr>
              <w:rPr>
                <w:rFonts w:eastAsia="Times New Roman"/>
                <w:sz w:val="20"/>
                <w:szCs w:val="20"/>
              </w:rPr>
            </w:pPr>
          </w:p>
        </w:tc>
        <w:tc>
          <w:tcPr>
            <w:tcW w:w="50" w:type="pct"/>
            <w:vAlign w:val="center"/>
            <w:hideMark/>
          </w:tcPr>
          <w:p w14:paraId="491B5261" w14:textId="77777777" w:rsidR="00000000" w:rsidRDefault="00942225">
            <w:pPr>
              <w:rPr>
                <w:rFonts w:eastAsia="Times New Roman"/>
                <w:sz w:val="20"/>
                <w:szCs w:val="20"/>
              </w:rPr>
            </w:pPr>
          </w:p>
        </w:tc>
        <w:tc>
          <w:tcPr>
            <w:tcW w:w="50" w:type="pct"/>
            <w:vAlign w:val="center"/>
            <w:hideMark/>
          </w:tcPr>
          <w:p w14:paraId="38341E9E" w14:textId="77777777" w:rsidR="00000000" w:rsidRDefault="00942225">
            <w:pPr>
              <w:rPr>
                <w:rFonts w:eastAsia="Times New Roman"/>
                <w:sz w:val="20"/>
                <w:szCs w:val="20"/>
              </w:rPr>
            </w:pPr>
          </w:p>
        </w:tc>
        <w:tc>
          <w:tcPr>
            <w:tcW w:w="450" w:type="pct"/>
            <w:vAlign w:val="center"/>
            <w:hideMark/>
          </w:tcPr>
          <w:p w14:paraId="428762E6" w14:textId="77777777" w:rsidR="00000000" w:rsidRDefault="00942225">
            <w:pPr>
              <w:rPr>
                <w:rFonts w:eastAsia="Times New Roman"/>
                <w:sz w:val="20"/>
                <w:szCs w:val="20"/>
              </w:rPr>
            </w:pPr>
          </w:p>
        </w:tc>
        <w:tc>
          <w:tcPr>
            <w:tcW w:w="50" w:type="pct"/>
            <w:vAlign w:val="center"/>
            <w:hideMark/>
          </w:tcPr>
          <w:p w14:paraId="5EE9E0AD" w14:textId="77777777" w:rsidR="00000000" w:rsidRDefault="00942225">
            <w:pPr>
              <w:rPr>
                <w:rFonts w:eastAsia="Times New Roman"/>
                <w:sz w:val="20"/>
                <w:szCs w:val="20"/>
              </w:rPr>
            </w:pPr>
          </w:p>
        </w:tc>
        <w:tc>
          <w:tcPr>
            <w:tcW w:w="50" w:type="pct"/>
            <w:vAlign w:val="center"/>
            <w:hideMark/>
          </w:tcPr>
          <w:p w14:paraId="4D5D45DB" w14:textId="77777777" w:rsidR="00000000" w:rsidRDefault="00942225">
            <w:pPr>
              <w:rPr>
                <w:rFonts w:eastAsia="Times New Roman"/>
                <w:sz w:val="20"/>
                <w:szCs w:val="20"/>
              </w:rPr>
            </w:pPr>
          </w:p>
        </w:tc>
        <w:tc>
          <w:tcPr>
            <w:tcW w:w="50" w:type="pct"/>
            <w:vAlign w:val="center"/>
            <w:hideMark/>
          </w:tcPr>
          <w:p w14:paraId="0E4DC9D0" w14:textId="77777777" w:rsidR="00000000" w:rsidRDefault="00942225">
            <w:pPr>
              <w:rPr>
                <w:rFonts w:eastAsia="Times New Roman"/>
                <w:sz w:val="20"/>
                <w:szCs w:val="20"/>
              </w:rPr>
            </w:pPr>
          </w:p>
        </w:tc>
        <w:tc>
          <w:tcPr>
            <w:tcW w:w="450" w:type="pct"/>
            <w:vAlign w:val="center"/>
            <w:hideMark/>
          </w:tcPr>
          <w:p w14:paraId="5943EF93" w14:textId="77777777" w:rsidR="00000000" w:rsidRDefault="00942225">
            <w:pPr>
              <w:rPr>
                <w:rFonts w:eastAsia="Times New Roman"/>
                <w:sz w:val="20"/>
                <w:szCs w:val="20"/>
              </w:rPr>
            </w:pPr>
          </w:p>
        </w:tc>
        <w:tc>
          <w:tcPr>
            <w:tcW w:w="50" w:type="pct"/>
            <w:vAlign w:val="center"/>
            <w:hideMark/>
          </w:tcPr>
          <w:p w14:paraId="1E4AD164" w14:textId="77777777" w:rsidR="00000000" w:rsidRDefault="00942225">
            <w:pPr>
              <w:rPr>
                <w:rFonts w:eastAsia="Times New Roman"/>
                <w:sz w:val="20"/>
                <w:szCs w:val="20"/>
              </w:rPr>
            </w:pPr>
          </w:p>
        </w:tc>
      </w:tr>
      <w:tr w:rsidR="00000000" w14:paraId="221808AA" w14:textId="77777777">
        <w:trPr>
          <w:divId w:val="1028146871"/>
        </w:trPr>
        <w:tc>
          <w:tcPr>
            <w:tcW w:w="0" w:type="auto"/>
            <w:tcMar>
              <w:top w:w="30" w:type="dxa"/>
              <w:left w:w="30" w:type="dxa"/>
              <w:bottom w:w="30" w:type="dxa"/>
              <w:right w:w="30" w:type="dxa"/>
            </w:tcMar>
            <w:vAlign w:val="bottom"/>
            <w:hideMark/>
          </w:tcPr>
          <w:p w14:paraId="06CEBF06"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7"/>
            <w:tcBorders>
              <w:bottom w:val="single" w:sz="6" w:space="0" w:color="000000"/>
            </w:tcBorders>
            <w:tcMar>
              <w:top w:w="30" w:type="dxa"/>
              <w:left w:w="30" w:type="dxa"/>
              <w:bottom w:w="30" w:type="dxa"/>
              <w:right w:w="0" w:type="dxa"/>
            </w:tcMar>
            <w:vAlign w:val="bottom"/>
            <w:hideMark/>
          </w:tcPr>
          <w:p w14:paraId="44830FB0" w14:textId="77777777" w:rsidR="00000000" w:rsidRDefault="00942225">
            <w:pPr>
              <w:jc w:val="center"/>
              <w:rPr>
                <w:rFonts w:eastAsia="Times New Roman"/>
                <w:sz w:val="16"/>
                <w:szCs w:val="16"/>
              </w:rPr>
            </w:pPr>
            <w:r>
              <w:rPr>
                <w:rFonts w:ascii="inherit" w:eastAsia="Times New Roman" w:hAnsi="inherit"/>
                <w:b/>
                <w:bCs/>
                <w:sz w:val="16"/>
                <w:szCs w:val="16"/>
              </w:rPr>
              <w:t>Amount of Gain (Loss) Recognized in Other Comprehensive Income (OCI) on Derivative</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72FDA9DA" w14:textId="77777777" w:rsidR="00000000" w:rsidRDefault="00942225">
            <w:pPr>
              <w:divId w:val="405298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A0503" w14:textId="77777777" w:rsidR="00000000" w:rsidRDefault="0094222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64EFE75" w14:textId="77777777" w:rsidR="00000000" w:rsidRDefault="00942225">
            <w:pPr>
              <w:divId w:val="40287476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F84BB72" w14:textId="77777777" w:rsidR="00000000" w:rsidRDefault="00942225">
            <w:pPr>
              <w:jc w:val="center"/>
              <w:rPr>
                <w:rFonts w:eastAsia="Times New Roman"/>
                <w:sz w:val="16"/>
                <w:szCs w:val="16"/>
              </w:rPr>
            </w:pPr>
            <w:r>
              <w:rPr>
                <w:rFonts w:ascii="inherit" w:eastAsia="Times New Roman" w:hAnsi="inherit"/>
                <w:b/>
                <w:bCs/>
                <w:sz w:val="16"/>
                <w:szCs w:val="16"/>
              </w:rPr>
              <w:t>Amount of (Gain) Loss Reclassified from AOCI into the Condensed Consolidated Statement of Operations</w:t>
            </w:r>
            <w:r>
              <w:rPr>
                <w:rFonts w:ascii="inherit" w:eastAsia="Times New Roman" w:hAnsi="inherit"/>
                <w:b/>
                <w:bCs/>
                <w:sz w:val="16"/>
                <w:szCs w:val="16"/>
              </w:rPr>
              <w:t xml:space="preserve"> </w:t>
            </w:r>
          </w:p>
        </w:tc>
      </w:tr>
      <w:tr w:rsidR="00000000" w14:paraId="795A2C1A" w14:textId="77777777">
        <w:trPr>
          <w:divId w:val="1028146871"/>
        </w:trPr>
        <w:tc>
          <w:tcPr>
            <w:tcW w:w="0" w:type="auto"/>
            <w:tcMar>
              <w:top w:w="30" w:type="dxa"/>
              <w:left w:w="30" w:type="dxa"/>
              <w:bottom w:w="30" w:type="dxa"/>
              <w:right w:w="30" w:type="dxa"/>
            </w:tcMar>
            <w:vAlign w:val="bottom"/>
            <w:hideMark/>
          </w:tcPr>
          <w:p w14:paraId="0F112C2A" w14:textId="77777777" w:rsidR="00000000" w:rsidRDefault="00942225">
            <w:pPr>
              <w:rPr>
                <w:rFonts w:eastAsia="Times New Roman"/>
                <w:sz w:val="16"/>
                <w:szCs w:val="16"/>
              </w:rPr>
            </w:pPr>
            <w:r>
              <w:rPr>
                <w:rFonts w:ascii="inherit" w:eastAsia="Times New Roman" w:hAnsi="inherit"/>
                <w:b/>
                <w:bCs/>
                <w:sz w:val="16"/>
                <w:szCs w:val="16"/>
              </w:rPr>
              <w:t>Derivatives in Cash Flow Hedging Relationships</w:t>
            </w:r>
          </w:p>
        </w:tc>
        <w:tc>
          <w:tcPr>
            <w:tcW w:w="0" w:type="auto"/>
            <w:gridSpan w:val="3"/>
            <w:tcBorders>
              <w:bottom w:val="single" w:sz="6" w:space="0" w:color="000000"/>
            </w:tcBorders>
            <w:tcMar>
              <w:top w:w="30" w:type="dxa"/>
              <w:left w:w="30" w:type="dxa"/>
              <w:bottom w:w="30" w:type="dxa"/>
              <w:right w:w="30" w:type="dxa"/>
            </w:tcMar>
            <w:vAlign w:val="bottom"/>
            <w:hideMark/>
          </w:tcPr>
          <w:p w14:paraId="20D808E6" w14:textId="77777777" w:rsidR="00000000" w:rsidRDefault="00942225">
            <w:pPr>
              <w:jc w:val="center"/>
              <w:rPr>
                <w:rFonts w:eastAsia="Times New Roman"/>
                <w:sz w:val="16"/>
                <w:szCs w:val="16"/>
              </w:rPr>
            </w:pPr>
            <w:r>
              <w:rPr>
                <w:rFonts w:ascii="inherit" w:eastAsia="Times New Roman" w:hAnsi="inherit"/>
                <w:b/>
                <w:bCs/>
                <w:sz w:val="16"/>
                <w:szCs w:val="16"/>
              </w:rPr>
              <w:t>For the three months ended March 31, 2020</w:t>
            </w:r>
          </w:p>
        </w:tc>
        <w:tc>
          <w:tcPr>
            <w:tcW w:w="0" w:type="auto"/>
            <w:tcBorders>
              <w:top w:val="single" w:sz="6" w:space="0" w:color="000000"/>
            </w:tcBorders>
            <w:tcMar>
              <w:top w:w="30" w:type="dxa"/>
              <w:left w:w="30" w:type="dxa"/>
              <w:bottom w:w="30" w:type="dxa"/>
              <w:right w:w="30" w:type="dxa"/>
            </w:tcMar>
            <w:vAlign w:val="bottom"/>
            <w:hideMark/>
          </w:tcPr>
          <w:p w14:paraId="1ADA1787" w14:textId="77777777" w:rsidR="00000000" w:rsidRDefault="00942225">
            <w:pPr>
              <w:divId w:val="17345479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C563D2" w14:textId="77777777" w:rsidR="00000000" w:rsidRDefault="00942225">
            <w:pPr>
              <w:jc w:val="center"/>
              <w:rPr>
                <w:rFonts w:eastAsia="Times New Roman"/>
                <w:sz w:val="16"/>
                <w:szCs w:val="16"/>
              </w:rPr>
            </w:pPr>
            <w:r>
              <w:rPr>
                <w:rFonts w:ascii="inherit" w:eastAsia="Times New Roman" w:hAnsi="inherit"/>
                <w:b/>
                <w:bCs/>
                <w:sz w:val="16"/>
                <w:szCs w:val="16"/>
              </w:rPr>
              <w:t>For the three months ended March 31, 2019</w:t>
            </w:r>
          </w:p>
        </w:tc>
        <w:tc>
          <w:tcPr>
            <w:tcW w:w="0" w:type="auto"/>
            <w:tcMar>
              <w:top w:w="30" w:type="dxa"/>
              <w:left w:w="30" w:type="dxa"/>
              <w:bottom w:w="30" w:type="dxa"/>
              <w:right w:w="30" w:type="dxa"/>
            </w:tcMar>
            <w:vAlign w:val="bottom"/>
            <w:hideMark/>
          </w:tcPr>
          <w:p w14:paraId="1E933799" w14:textId="77777777" w:rsidR="00000000" w:rsidRDefault="00942225">
            <w:pPr>
              <w:divId w:val="21075358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0C8A6ED" w14:textId="77777777" w:rsidR="00000000" w:rsidRDefault="00942225">
            <w:pPr>
              <w:jc w:val="center"/>
              <w:rPr>
                <w:rFonts w:eastAsia="Times New Roman"/>
                <w:sz w:val="16"/>
                <w:szCs w:val="16"/>
              </w:rPr>
            </w:pPr>
            <w:r>
              <w:rPr>
                <w:rFonts w:ascii="inherit" w:eastAsia="Times New Roman" w:hAnsi="inherit"/>
                <w:b/>
                <w:bCs/>
                <w:sz w:val="16"/>
                <w:szCs w:val="16"/>
              </w:rPr>
              <w:t>Location of (Gain) Loss Reclassified from AOCI into the Condensed Consolidated Statement of Operations</w:t>
            </w:r>
          </w:p>
        </w:tc>
        <w:tc>
          <w:tcPr>
            <w:tcW w:w="0" w:type="auto"/>
            <w:tcMar>
              <w:top w:w="30" w:type="dxa"/>
              <w:left w:w="30" w:type="dxa"/>
              <w:bottom w:w="30" w:type="dxa"/>
              <w:right w:w="30" w:type="dxa"/>
            </w:tcMar>
            <w:vAlign w:val="bottom"/>
            <w:hideMark/>
          </w:tcPr>
          <w:p w14:paraId="7CB88A5E" w14:textId="77777777" w:rsidR="00000000" w:rsidRDefault="00942225">
            <w:pPr>
              <w:divId w:val="922957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A121CC" w14:textId="77777777" w:rsidR="00000000" w:rsidRDefault="00942225">
            <w:pPr>
              <w:jc w:val="center"/>
              <w:rPr>
                <w:rFonts w:eastAsia="Times New Roman"/>
                <w:sz w:val="16"/>
                <w:szCs w:val="16"/>
              </w:rPr>
            </w:pPr>
            <w:r>
              <w:rPr>
                <w:rFonts w:ascii="inherit" w:eastAsia="Times New Roman" w:hAnsi="inherit"/>
                <w:b/>
                <w:bCs/>
                <w:sz w:val="16"/>
                <w:szCs w:val="16"/>
              </w:rPr>
              <w:t>For the three months ended March 31, 2020</w:t>
            </w:r>
          </w:p>
        </w:tc>
        <w:tc>
          <w:tcPr>
            <w:tcW w:w="0" w:type="auto"/>
            <w:tcBorders>
              <w:top w:val="single" w:sz="6" w:space="0" w:color="000000"/>
            </w:tcBorders>
            <w:tcMar>
              <w:top w:w="30" w:type="dxa"/>
              <w:left w:w="30" w:type="dxa"/>
              <w:bottom w:w="30" w:type="dxa"/>
              <w:right w:w="30" w:type="dxa"/>
            </w:tcMar>
            <w:vAlign w:val="bottom"/>
            <w:hideMark/>
          </w:tcPr>
          <w:p w14:paraId="169A6D72" w14:textId="77777777" w:rsidR="00000000" w:rsidRDefault="00942225">
            <w:pPr>
              <w:divId w:val="1219250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657C31" w14:textId="77777777" w:rsidR="00000000" w:rsidRDefault="00942225">
            <w:pPr>
              <w:jc w:val="center"/>
              <w:rPr>
                <w:rFonts w:eastAsia="Times New Roman"/>
                <w:sz w:val="16"/>
                <w:szCs w:val="16"/>
              </w:rPr>
            </w:pPr>
            <w:r>
              <w:rPr>
                <w:rFonts w:ascii="inherit" w:eastAsia="Times New Roman" w:hAnsi="inherit"/>
                <w:b/>
                <w:bCs/>
                <w:sz w:val="16"/>
                <w:szCs w:val="16"/>
              </w:rPr>
              <w:t>For the three months ended March 31, 2019</w:t>
            </w:r>
          </w:p>
        </w:tc>
      </w:tr>
      <w:tr w:rsidR="00000000" w14:paraId="740C0FED" w14:textId="77777777">
        <w:trPr>
          <w:divId w:val="1028146871"/>
        </w:trPr>
        <w:tc>
          <w:tcPr>
            <w:tcW w:w="0" w:type="auto"/>
            <w:shd w:val="clear" w:color="auto" w:fill="CCEEFF"/>
            <w:tcMar>
              <w:top w:w="30" w:type="dxa"/>
              <w:left w:w="30" w:type="dxa"/>
              <w:bottom w:w="30" w:type="dxa"/>
              <w:right w:w="30" w:type="dxa"/>
            </w:tcMar>
            <w:hideMark/>
          </w:tcPr>
          <w:p w14:paraId="135AEC84" w14:textId="77777777" w:rsidR="00000000" w:rsidRDefault="00942225">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0" w:type="dxa"/>
            </w:tcMar>
            <w:vAlign w:val="bottom"/>
            <w:hideMark/>
          </w:tcPr>
          <w:p w14:paraId="22303C3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2F83405B"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shd w:val="clear" w:color="auto" w:fill="CCEEFF"/>
            <w:vAlign w:val="bottom"/>
            <w:hideMark/>
          </w:tcPr>
          <w:p w14:paraId="5948C13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A4DB9" w14:textId="77777777" w:rsidR="00000000" w:rsidRDefault="00942225">
            <w:pPr>
              <w:divId w:val="3043118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CF4A91F"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108C7DB"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8E7DBD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EAE683" w14:textId="77777777" w:rsidR="00000000" w:rsidRDefault="00942225">
            <w:pPr>
              <w:divId w:val="1705597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99E3AA" w14:textId="77777777" w:rsidR="00000000" w:rsidRDefault="00942225">
            <w:pPr>
              <w:jc w:val="right"/>
              <w:rPr>
                <w:rFonts w:eastAsia="Times New Roman"/>
                <w:sz w:val="20"/>
                <w:szCs w:val="20"/>
              </w:rPr>
            </w:pPr>
            <w:r>
              <w:rPr>
                <w:rFonts w:ascii="inherit" w:eastAsia="Times New Roman" w:hAnsi="inherit"/>
                <w:sz w:val="20"/>
                <w:szCs w:val="20"/>
              </w:rPr>
              <w:t>Cost of products</w:t>
            </w:r>
          </w:p>
        </w:tc>
        <w:tc>
          <w:tcPr>
            <w:tcW w:w="0" w:type="auto"/>
            <w:shd w:val="clear" w:color="auto" w:fill="CCEEFF"/>
            <w:tcMar>
              <w:top w:w="30" w:type="dxa"/>
              <w:left w:w="30" w:type="dxa"/>
              <w:bottom w:w="30" w:type="dxa"/>
              <w:right w:w="30" w:type="dxa"/>
            </w:tcMar>
            <w:vAlign w:val="bottom"/>
            <w:hideMark/>
          </w:tcPr>
          <w:p w14:paraId="69BFD3D0" w14:textId="77777777" w:rsidR="00000000" w:rsidRDefault="00942225">
            <w:pPr>
              <w:divId w:val="28460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2DB15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16F9748F"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shd w:val="clear" w:color="auto" w:fill="CCEEFF"/>
            <w:tcMar>
              <w:top w:w="30" w:type="dxa"/>
              <w:left w:w="0" w:type="dxa"/>
              <w:bottom w:w="30" w:type="dxa"/>
              <w:right w:w="30" w:type="dxa"/>
            </w:tcMar>
            <w:vAlign w:val="bottom"/>
            <w:hideMark/>
          </w:tcPr>
          <w:p w14:paraId="7AF9418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753BEFF" w14:textId="77777777" w:rsidR="00000000" w:rsidRDefault="00942225">
            <w:pPr>
              <w:divId w:val="1968926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2D3064A"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24A533E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0C5EC6D" w14:textId="77777777" w:rsidR="00000000" w:rsidRDefault="00942225">
            <w:pPr>
              <w:rPr>
                <w:rFonts w:eastAsia="Times New Roman"/>
                <w:sz w:val="20"/>
                <w:szCs w:val="20"/>
              </w:rPr>
            </w:pPr>
            <w:r>
              <w:rPr>
                <w:rFonts w:ascii="inherit" w:eastAsia="Times New Roman" w:hAnsi="inherit"/>
                <w:sz w:val="20"/>
                <w:szCs w:val="20"/>
              </w:rPr>
              <w:t>)</w:t>
            </w:r>
          </w:p>
        </w:tc>
      </w:tr>
    </w:tbl>
    <w:p w14:paraId="0DCBDA88" w14:textId="77777777" w:rsidR="00000000" w:rsidRDefault="00942225">
      <w:pPr>
        <w:spacing w:line="288" w:lineRule="auto"/>
        <w:jc w:val="center"/>
        <w:divId w:val="16694114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041"/>
        <w:gridCol w:w="3868"/>
        <w:gridCol w:w="105"/>
        <w:gridCol w:w="140"/>
        <w:gridCol w:w="879"/>
        <w:gridCol w:w="48"/>
        <w:gridCol w:w="106"/>
        <w:gridCol w:w="133"/>
        <w:gridCol w:w="879"/>
        <w:gridCol w:w="107"/>
      </w:tblGrid>
      <w:tr w:rsidR="00000000" w14:paraId="5A649B30" w14:textId="77777777">
        <w:trPr>
          <w:divId w:val="1209759074"/>
        </w:trPr>
        <w:tc>
          <w:tcPr>
            <w:tcW w:w="0" w:type="auto"/>
            <w:gridSpan w:val="10"/>
            <w:vAlign w:val="center"/>
            <w:hideMark/>
          </w:tcPr>
          <w:p w14:paraId="608B4861" w14:textId="77777777" w:rsidR="00000000" w:rsidRDefault="00942225">
            <w:pPr>
              <w:spacing w:line="288" w:lineRule="auto"/>
              <w:jc w:val="center"/>
              <w:rPr>
                <w:rFonts w:eastAsia="Times New Roman"/>
                <w:sz w:val="20"/>
                <w:szCs w:val="20"/>
              </w:rPr>
            </w:pPr>
          </w:p>
        </w:tc>
      </w:tr>
      <w:tr w:rsidR="00000000" w14:paraId="5DCAB4E9" w14:textId="77777777">
        <w:trPr>
          <w:divId w:val="1209759074"/>
        </w:trPr>
        <w:tc>
          <w:tcPr>
            <w:tcW w:w="1250" w:type="pct"/>
            <w:vAlign w:val="center"/>
            <w:hideMark/>
          </w:tcPr>
          <w:p w14:paraId="60A25421" w14:textId="77777777" w:rsidR="00000000" w:rsidRDefault="00942225">
            <w:pPr>
              <w:rPr>
                <w:rFonts w:eastAsia="Times New Roman"/>
                <w:sz w:val="20"/>
                <w:szCs w:val="20"/>
              </w:rPr>
            </w:pPr>
          </w:p>
        </w:tc>
        <w:tc>
          <w:tcPr>
            <w:tcW w:w="2350" w:type="pct"/>
            <w:vAlign w:val="center"/>
            <w:hideMark/>
          </w:tcPr>
          <w:p w14:paraId="4E827212" w14:textId="77777777" w:rsidR="00000000" w:rsidRDefault="00942225">
            <w:pPr>
              <w:rPr>
                <w:rFonts w:eastAsia="Times New Roman"/>
                <w:sz w:val="20"/>
                <w:szCs w:val="20"/>
              </w:rPr>
            </w:pPr>
          </w:p>
        </w:tc>
        <w:tc>
          <w:tcPr>
            <w:tcW w:w="50" w:type="pct"/>
            <w:vAlign w:val="center"/>
            <w:hideMark/>
          </w:tcPr>
          <w:p w14:paraId="7D5EEE95" w14:textId="77777777" w:rsidR="00000000" w:rsidRDefault="00942225">
            <w:pPr>
              <w:rPr>
                <w:rFonts w:eastAsia="Times New Roman"/>
                <w:sz w:val="20"/>
                <w:szCs w:val="20"/>
              </w:rPr>
            </w:pPr>
          </w:p>
        </w:tc>
        <w:tc>
          <w:tcPr>
            <w:tcW w:w="50" w:type="pct"/>
            <w:vAlign w:val="center"/>
            <w:hideMark/>
          </w:tcPr>
          <w:p w14:paraId="3DF3C65C" w14:textId="77777777" w:rsidR="00000000" w:rsidRDefault="00942225">
            <w:pPr>
              <w:rPr>
                <w:rFonts w:eastAsia="Times New Roman"/>
                <w:sz w:val="20"/>
                <w:szCs w:val="20"/>
              </w:rPr>
            </w:pPr>
          </w:p>
        </w:tc>
        <w:tc>
          <w:tcPr>
            <w:tcW w:w="550" w:type="pct"/>
            <w:vAlign w:val="center"/>
            <w:hideMark/>
          </w:tcPr>
          <w:p w14:paraId="4C0D978E" w14:textId="77777777" w:rsidR="00000000" w:rsidRDefault="00942225">
            <w:pPr>
              <w:rPr>
                <w:rFonts w:eastAsia="Times New Roman"/>
                <w:sz w:val="20"/>
                <w:szCs w:val="20"/>
              </w:rPr>
            </w:pPr>
          </w:p>
        </w:tc>
        <w:tc>
          <w:tcPr>
            <w:tcW w:w="50" w:type="pct"/>
            <w:vAlign w:val="center"/>
            <w:hideMark/>
          </w:tcPr>
          <w:p w14:paraId="407BFE26" w14:textId="77777777" w:rsidR="00000000" w:rsidRDefault="00942225">
            <w:pPr>
              <w:rPr>
                <w:rFonts w:eastAsia="Times New Roman"/>
                <w:sz w:val="20"/>
                <w:szCs w:val="20"/>
              </w:rPr>
            </w:pPr>
          </w:p>
        </w:tc>
        <w:tc>
          <w:tcPr>
            <w:tcW w:w="50" w:type="pct"/>
            <w:vAlign w:val="center"/>
            <w:hideMark/>
          </w:tcPr>
          <w:p w14:paraId="6FD1D04B" w14:textId="77777777" w:rsidR="00000000" w:rsidRDefault="00942225">
            <w:pPr>
              <w:rPr>
                <w:rFonts w:eastAsia="Times New Roman"/>
                <w:sz w:val="20"/>
                <w:szCs w:val="20"/>
              </w:rPr>
            </w:pPr>
          </w:p>
        </w:tc>
        <w:tc>
          <w:tcPr>
            <w:tcW w:w="50" w:type="pct"/>
            <w:vAlign w:val="center"/>
            <w:hideMark/>
          </w:tcPr>
          <w:p w14:paraId="5F30BAF1" w14:textId="77777777" w:rsidR="00000000" w:rsidRDefault="00942225">
            <w:pPr>
              <w:rPr>
                <w:rFonts w:eastAsia="Times New Roman"/>
                <w:sz w:val="20"/>
                <w:szCs w:val="20"/>
              </w:rPr>
            </w:pPr>
          </w:p>
        </w:tc>
        <w:tc>
          <w:tcPr>
            <w:tcW w:w="550" w:type="pct"/>
            <w:vAlign w:val="center"/>
            <w:hideMark/>
          </w:tcPr>
          <w:p w14:paraId="6B808664" w14:textId="77777777" w:rsidR="00000000" w:rsidRDefault="00942225">
            <w:pPr>
              <w:rPr>
                <w:rFonts w:eastAsia="Times New Roman"/>
                <w:sz w:val="20"/>
                <w:szCs w:val="20"/>
              </w:rPr>
            </w:pPr>
          </w:p>
        </w:tc>
        <w:tc>
          <w:tcPr>
            <w:tcW w:w="50" w:type="pct"/>
            <w:vAlign w:val="center"/>
            <w:hideMark/>
          </w:tcPr>
          <w:p w14:paraId="3CB0982C" w14:textId="77777777" w:rsidR="00000000" w:rsidRDefault="00942225">
            <w:pPr>
              <w:rPr>
                <w:rFonts w:eastAsia="Times New Roman"/>
                <w:sz w:val="20"/>
                <w:szCs w:val="20"/>
              </w:rPr>
            </w:pPr>
          </w:p>
        </w:tc>
      </w:tr>
      <w:tr w:rsidR="00000000" w14:paraId="053724DD" w14:textId="77777777">
        <w:trPr>
          <w:divId w:val="1209759074"/>
        </w:trPr>
        <w:tc>
          <w:tcPr>
            <w:tcW w:w="0" w:type="auto"/>
            <w:tcMar>
              <w:top w:w="30" w:type="dxa"/>
              <w:left w:w="30" w:type="dxa"/>
              <w:bottom w:w="30" w:type="dxa"/>
              <w:right w:w="30" w:type="dxa"/>
            </w:tcMar>
            <w:vAlign w:val="bottom"/>
            <w:hideMark/>
          </w:tcPr>
          <w:p w14:paraId="448B422F"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tcMar>
              <w:top w:w="30" w:type="dxa"/>
              <w:left w:w="30" w:type="dxa"/>
              <w:bottom w:w="30" w:type="dxa"/>
              <w:right w:w="30" w:type="dxa"/>
            </w:tcMar>
            <w:vAlign w:val="bottom"/>
            <w:hideMark/>
          </w:tcPr>
          <w:p w14:paraId="2D76E25D" w14:textId="77777777" w:rsidR="00000000" w:rsidRDefault="00942225">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44D6C2BB" w14:textId="77777777" w:rsidR="00000000" w:rsidRDefault="00942225">
            <w:pPr>
              <w:divId w:val="10981345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F95B91" w14:textId="77777777" w:rsidR="00000000" w:rsidRDefault="00942225">
            <w:pPr>
              <w:jc w:val="center"/>
              <w:rPr>
                <w:rFonts w:eastAsia="Times New Roman"/>
                <w:sz w:val="16"/>
                <w:szCs w:val="16"/>
              </w:rPr>
            </w:pPr>
            <w:r>
              <w:rPr>
                <w:rFonts w:ascii="inherit" w:eastAsia="Times New Roman" w:hAnsi="inherit"/>
                <w:b/>
                <w:bCs/>
                <w:sz w:val="16"/>
                <w:szCs w:val="16"/>
              </w:rPr>
              <w:t>Amount of Gain (Loss) Recognized in the Condensed Consolidated Statement of Operations</w:t>
            </w:r>
          </w:p>
          <w:p w14:paraId="623ACF7F" w14:textId="77777777" w:rsidR="00000000" w:rsidRDefault="00942225">
            <w:pPr>
              <w:jc w:val="center"/>
              <w:rPr>
                <w:rFonts w:eastAsia="Times New Roman"/>
                <w:sz w:val="16"/>
                <w:szCs w:val="16"/>
              </w:rPr>
            </w:pPr>
          </w:p>
        </w:tc>
      </w:tr>
      <w:tr w:rsidR="00000000" w14:paraId="555D609D" w14:textId="77777777">
        <w:trPr>
          <w:divId w:val="1209759074"/>
        </w:trPr>
        <w:tc>
          <w:tcPr>
            <w:tcW w:w="0" w:type="auto"/>
            <w:tcMar>
              <w:top w:w="30" w:type="dxa"/>
              <w:left w:w="30" w:type="dxa"/>
              <w:bottom w:w="30" w:type="dxa"/>
              <w:right w:w="30" w:type="dxa"/>
            </w:tcMar>
            <w:vAlign w:val="bottom"/>
            <w:hideMark/>
          </w:tcPr>
          <w:p w14:paraId="2F8DF114" w14:textId="77777777" w:rsidR="00000000" w:rsidRDefault="00942225">
            <w:pPr>
              <w:divId w:val="1517622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6647FB" w14:textId="77777777" w:rsidR="00000000" w:rsidRDefault="00942225">
            <w:pPr>
              <w:divId w:val="631247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45F78" w14:textId="77777777" w:rsidR="00000000" w:rsidRDefault="00942225">
            <w:pPr>
              <w:divId w:val="129991598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52F5F08"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348AA268" w14:textId="77777777">
        <w:trPr>
          <w:divId w:val="1209759074"/>
        </w:trPr>
        <w:tc>
          <w:tcPr>
            <w:tcW w:w="0" w:type="auto"/>
            <w:tcMar>
              <w:top w:w="30" w:type="dxa"/>
              <w:left w:w="30" w:type="dxa"/>
              <w:bottom w:w="30" w:type="dxa"/>
              <w:right w:w="30" w:type="dxa"/>
            </w:tcMar>
            <w:vAlign w:val="bottom"/>
            <w:hideMark/>
          </w:tcPr>
          <w:p w14:paraId="7A505567" w14:textId="77777777" w:rsidR="00000000" w:rsidRDefault="00942225">
            <w:pPr>
              <w:rPr>
                <w:rFonts w:eastAsia="Times New Roman"/>
                <w:sz w:val="16"/>
                <w:szCs w:val="16"/>
              </w:rPr>
            </w:pPr>
            <w:r>
              <w:rPr>
                <w:rFonts w:ascii="inherit" w:eastAsia="Times New Roman" w:hAnsi="inherit"/>
                <w:b/>
                <w:bCs/>
                <w:sz w:val="16"/>
                <w:szCs w:val="16"/>
              </w:rPr>
              <w:t>Derivatives not Designated as Hedging Instruments</w:t>
            </w:r>
          </w:p>
        </w:tc>
        <w:tc>
          <w:tcPr>
            <w:tcW w:w="0" w:type="auto"/>
            <w:tcMar>
              <w:top w:w="30" w:type="dxa"/>
              <w:left w:w="30" w:type="dxa"/>
              <w:bottom w:w="30" w:type="dxa"/>
              <w:right w:w="30" w:type="dxa"/>
            </w:tcMar>
            <w:vAlign w:val="bottom"/>
            <w:hideMark/>
          </w:tcPr>
          <w:p w14:paraId="76E93F9C" w14:textId="77777777" w:rsidR="00000000" w:rsidRDefault="00942225">
            <w:pPr>
              <w:jc w:val="center"/>
              <w:rPr>
                <w:rFonts w:eastAsia="Times New Roman"/>
                <w:sz w:val="16"/>
                <w:szCs w:val="16"/>
              </w:rPr>
            </w:pPr>
            <w:r>
              <w:rPr>
                <w:rFonts w:ascii="inherit" w:eastAsia="Times New Roman" w:hAnsi="inherit"/>
                <w:b/>
                <w:bCs/>
                <w:sz w:val="16"/>
                <w:szCs w:val="16"/>
              </w:rPr>
              <w:t>Location of Gain (Loss) Recognized in the Condensed Consolidated Statement of Operations</w:t>
            </w:r>
          </w:p>
        </w:tc>
        <w:tc>
          <w:tcPr>
            <w:tcW w:w="0" w:type="auto"/>
            <w:tcMar>
              <w:top w:w="30" w:type="dxa"/>
              <w:left w:w="30" w:type="dxa"/>
              <w:bottom w:w="30" w:type="dxa"/>
              <w:right w:w="30" w:type="dxa"/>
            </w:tcMar>
            <w:vAlign w:val="bottom"/>
            <w:hideMark/>
          </w:tcPr>
          <w:p w14:paraId="6D3A32CA" w14:textId="77777777" w:rsidR="00000000" w:rsidRDefault="00942225">
            <w:pPr>
              <w:divId w:val="13467120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CBB579B"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6A1CC89F" w14:textId="77777777" w:rsidR="00000000" w:rsidRDefault="00942225">
            <w:pPr>
              <w:divId w:val="665388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D496A94"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07C51DC9" w14:textId="77777777">
        <w:trPr>
          <w:divId w:val="1209759074"/>
        </w:trPr>
        <w:tc>
          <w:tcPr>
            <w:tcW w:w="0" w:type="auto"/>
            <w:shd w:val="clear" w:color="auto" w:fill="CCEEFF"/>
            <w:tcMar>
              <w:top w:w="30" w:type="dxa"/>
              <w:left w:w="30" w:type="dxa"/>
              <w:bottom w:w="30" w:type="dxa"/>
              <w:right w:w="30" w:type="dxa"/>
            </w:tcMar>
            <w:vAlign w:val="bottom"/>
            <w:hideMark/>
          </w:tcPr>
          <w:p w14:paraId="45854653" w14:textId="77777777" w:rsidR="00000000" w:rsidRDefault="00942225">
            <w:pPr>
              <w:rPr>
                <w:rFonts w:eastAsia="Times New Roman"/>
                <w:sz w:val="20"/>
                <w:szCs w:val="20"/>
              </w:rPr>
            </w:pPr>
            <w:r>
              <w:rPr>
                <w:rFonts w:ascii="inherit" w:eastAsia="Times New Roman" w:hAnsi="inherit"/>
                <w:sz w:val="20"/>
                <w:szCs w:val="20"/>
              </w:rPr>
              <w:t>Foreign exchange contracts</w:t>
            </w:r>
          </w:p>
        </w:tc>
        <w:tc>
          <w:tcPr>
            <w:tcW w:w="0" w:type="auto"/>
            <w:shd w:val="clear" w:color="auto" w:fill="CCEEFF"/>
            <w:tcMar>
              <w:top w:w="30" w:type="dxa"/>
              <w:left w:w="30" w:type="dxa"/>
              <w:bottom w:w="30" w:type="dxa"/>
              <w:right w:w="30" w:type="dxa"/>
            </w:tcMar>
            <w:vAlign w:val="bottom"/>
            <w:hideMark/>
          </w:tcPr>
          <w:p w14:paraId="24E7B020" w14:textId="77777777" w:rsidR="00000000" w:rsidRDefault="00942225">
            <w:pPr>
              <w:rPr>
                <w:rFonts w:eastAsia="Times New Roman"/>
                <w:sz w:val="20"/>
                <w:szCs w:val="20"/>
              </w:rPr>
            </w:pPr>
            <w:r>
              <w:rPr>
                <w:rFonts w:ascii="inherit" w:eastAsia="Times New Roman" w:hAnsi="inherit"/>
                <w:sz w:val="20"/>
                <w:szCs w:val="20"/>
              </w:rPr>
              <w:t>Other (expense), net</w:t>
            </w:r>
          </w:p>
        </w:tc>
        <w:tc>
          <w:tcPr>
            <w:tcW w:w="0" w:type="auto"/>
            <w:shd w:val="clear" w:color="auto" w:fill="CCEEFF"/>
            <w:tcMar>
              <w:top w:w="30" w:type="dxa"/>
              <w:left w:w="30" w:type="dxa"/>
              <w:bottom w:w="30" w:type="dxa"/>
              <w:right w:w="30" w:type="dxa"/>
            </w:tcMar>
            <w:vAlign w:val="bottom"/>
            <w:hideMark/>
          </w:tcPr>
          <w:p w14:paraId="675C8A86" w14:textId="77777777" w:rsidR="00000000" w:rsidRDefault="00942225">
            <w:pPr>
              <w:divId w:val="6337584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3B1AC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7F5E45"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tcBorders>
            <w:shd w:val="clear" w:color="auto" w:fill="CCEEFF"/>
            <w:vAlign w:val="bottom"/>
            <w:hideMark/>
          </w:tcPr>
          <w:p w14:paraId="1350615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B261FB" w14:textId="77777777" w:rsidR="00000000" w:rsidRDefault="00942225">
            <w:pPr>
              <w:divId w:val="6714189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658FD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4BBA51"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378A65" w14:textId="77777777" w:rsidR="00000000" w:rsidRDefault="00942225">
            <w:pPr>
              <w:rPr>
                <w:rFonts w:eastAsia="Times New Roman"/>
                <w:sz w:val="20"/>
                <w:szCs w:val="20"/>
              </w:rPr>
            </w:pPr>
            <w:r>
              <w:rPr>
                <w:rFonts w:ascii="inherit" w:eastAsia="Times New Roman" w:hAnsi="inherit"/>
                <w:sz w:val="20"/>
                <w:szCs w:val="20"/>
              </w:rPr>
              <w:t>)</w:t>
            </w:r>
          </w:p>
        </w:tc>
      </w:tr>
    </w:tbl>
    <w:p w14:paraId="30145A5F" w14:textId="77777777" w:rsidR="00000000" w:rsidRDefault="00942225">
      <w:pPr>
        <w:spacing w:line="288" w:lineRule="auto"/>
        <w:divId w:val="1362243666"/>
        <w:rPr>
          <w:rFonts w:eastAsia="Times New Roman"/>
          <w:sz w:val="20"/>
          <w:szCs w:val="20"/>
        </w:rPr>
      </w:pPr>
    </w:p>
    <w:p w14:paraId="17DBCAC0" w14:textId="77777777" w:rsidR="00000000" w:rsidRDefault="00942225">
      <w:pPr>
        <w:spacing w:line="288" w:lineRule="auto"/>
        <w:divId w:val="1202472820"/>
        <w:rPr>
          <w:rFonts w:eastAsia="Times New Roman"/>
          <w:sz w:val="20"/>
          <w:szCs w:val="20"/>
        </w:rPr>
      </w:pPr>
    </w:p>
    <w:p w14:paraId="65FDF23A" w14:textId="77777777" w:rsidR="00000000" w:rsidRDefault="00942225">
      <w:pPr>
        <w:spacing w:line="288" w:lineRule="auto"/>
        <w:divId w:val="1440906541"/>
        <w:rPr>
          <w:rFonts w:eastAsia="Times New Roman"/>
          <w:sz w:val="20"/>
          <w:szCs w:val="20"/>
        </w:rPr>
      </w:pPr>
      <w:r>
        <w:rPr>
          <w:rFonts w:ascii="inherit" w:eastAsia="Times New Roman" w:hAnsi="inherit"/>
          <w:sz w:val="20"/>
          <w:szCs w:val="20"/>
        </w:rPr>
        <w:t>Refer to </w:t>
      </w:r>
      <w:r>
        <w:rPr>
          <w:rFonts w:ascii="inherit" w:eastAsia="Times New Roman" w:hAnsi="inherit"/>
          <w:sz w:val="20"/>
          <w:szCs w:val="20"/>
        </w:rPr>
        <w:t>Note 13. Fair Value of Assets and Liabilities, for further information on derivative assets and liabilities recorded at fair value on a recurring basis.</w:t>
      </w:r>
      <w:r>
        <w:rPr>
          <w:rFonts w:ascii="inherit" w:eastAsia="Times New Roman" w:hAnsi="inherit"/>
          <w:sz w:val="20"/>
          <w:szCs w:val="20"/>
        </w:rPr>
        <w:t xml:space="preserve"> </w:t>
      </w:r>
    </w:p>
    <w:p w14:paraId="5A428A0A"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Concentration of Credit Risk</w:t>
      </w:r>
    </w:p>
    <w:p w14:paraId="45B67BD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 </w:t>
      </w:r>
      <w:r>
        <w:rPr>
          <w:rFonts w:ascii="inherit" w:eastAsia="Times New Roman" w:hAnsi="inherit"/>
          <w:sz w:val="20"/>
          <w:szCs w:val="20"/>
        </w:rPr>
        <w:t>is potentially subject to concentrations of credit risk on accounts receivable and financial instruments such as hedging instruments and cash and cash equivalents. Credit risk includes the risk of nonperformance by counterparties. The maximum potential los</w:t>
      </w:r>
      <w:r>
        <w:rPr>
          <w:rFonts w:ascii="inherit" w:eastAsia="Times New Roman" w:hAnsi="inherit"/>
          <w:sz w:val="20"/>
          <w:szCs w:val="20"/>
        </w:rPr>
        <w:t>s may exceed the amount recognized on the Condensed Consolidated Balance Sheets. Exposure to credit risk is managed through credit approvals, credit limits, selecting major international financial institutions (as counterparties to hedging transactions) an</w:t>
      </w:r>
      <w:r>
        <w:rPr>
          <w:rFonts w:ascii="inherit" w:eastAsia="Times New Roman" w:hAnsi="inherit"/>
          <w:sz w:val="20"/>
          <w:szCs w:val="20"/>
        </w:rPr>
        <w:t>d monitoring procedures. NCR’s business often involves large transactions with customers, and if one or more of those customers were to default on its obligations under applicable contractual arrangements, the Company could be exposed to potentially signif</w:t>
      </w:r>
      <w:r>
        <w:rPr>
          <w:rFonts w:ascii="inherit" w:eastAsia="Times New Roman" w:hAnsi="inherit"/>
          <w:sz w:val="20"/>
          <w:szCs w:val="20"/>
        </w:rPr>
        <w:t>icant losses. However, management believes that the reserves for expected losses are adequate. 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we did</w:t>
      </w:r>
      <w:r>
        <w:rPr>
          <w:rFonts w:ascii="inherit" w:eastAsia="Times New Roman" w:hAnsi="inherit"/>
          <w:sz w:val="20"/>
          <w:szCs w:val="20"/>
        </w:rPr>
        <w:t xml:space="preserve"> </w:t>
      </w:r>
      <w:r>
        <w:rPr>
          <w:rFonts w:ascii="inherit" w:eastAsia="Times New Roman" w:hAnsi="inherit"/>
          <w:sz w:val="20"/>
          <w:szCs w:val="20"/>
        </w:rPr>
        <w:t>not have any significant concentration of credit risk related to financial instruments.</w:t>
      </w:r>
    </w:p>
    <w:p w14:paraId="04BA01FC" w14:textId="77777777" w:rsidR="00000000" w:rsidRDefault="00942225">
      <w:pPr>
        <w:spacing w:line="288" w:lineRule="auto"/>
        <w:jc w:val="both"/>
        <w:divId w:val="166941144"/>
        <w:rPr>
          <w:rFonts w:eastAsia="Times New Roman"/>
          <w:sz w:val="20"/>
          <w:szCs w:val="20"/>
        </w:rPr>
      </w:pPr>
    </w:p>
    <w:p w14:paraId="6EEAE554" w14:textId="77777777" w:rsidR="00000000" w:rsidRDefault="00942225">
      <w:pPr>
        <w:spacing w:line="288" w:lineRule="auto"/>
        <w:divId w:val="1627813445"/>
        <w:rPr>
          <w:rFonts w:eastAsia="Times New Roman"/>
          <w:sz w:val="20"/>
          <w:szCs w:val="20"/>
        </w:rPr>
      </w:pPr>
    </w:p>
    <w:p w14:paraId="446CBDFA" w14:textId="77777777" w:rsidR="00000000" w:rsidRDefault="00942225">
      <w:pPr>
        <w:spacing w:line="288" w:lineRule="auto"/>
        <w:divId w:val="1610501082"/>
        <w:rPr>
          <w:rFonts w:eastAsia="Times New Roman"/>
          <w:sz w:val="20"/>
          <w:szCs w:val="20"/>
        </w:rPr>
      </w:pPr>
      <w:r>
        <w:rPr>
          <w:rFonts w:ascii="inherit" w:eastAsia="Times New Roman" w:hAnsi="inherit"/>
          <w:b/>
          <w:bCs/>
          <w:color w:val="54B948"/>
          <w:sz w:val="20"/>
          <w:szCs w:val="20"/>
        </w:rPr>
        <w:t>13. FAIR VALUE OF ASSETS AND LIABILITIES</w:t>
      </w:r>
      <w:r>
        <w:rPr>
          <w:rFonts w:ascii="inherit" w:eastAsia="Times New Roman" w:hAnsi="inherit"/>
          <w:b/>
          <w:bCs/>
          <w:sz w:val="20"/>
          <w:szCs w:val="20"/>
        </w:rPr>
        <w:t xml:space="preserve"> </w:t>
      </w:r>
    </w:p>
    <w:p w14:paraId="1AC10068"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Assets and Liabilities Measured at Fair Value on a Recurring Basis</w:t>
      </w:r>
    </w:p>
    <w:p w14:paraId="79394E6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Assets and liabilities recorded at fair value on a recurring basis 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December 31, 2019</w:t>
      </w:r>
      <w:r>
        <w:rPr>
          <w:rFonts w:ascii="inherit" w:eastAsia="Times New Roman" w:hAnsi="inherit"/>
          <w:sz w:val="20"/>
          <w:szCs w:val="20"/>
        </w:rPr>
        <w:t xml:space="preserve"> </w:t>
      </w:r>
      <w:r>
        <w:rPr>
          <w:rFonts w:ascii="inherit" w:eastAsia="Times New Roman" w:hAnsi="inherit"/>
          <w:sz w:val="20"/>
          <w:szCs w:val="20"/>
        </w:rPr>
        <w:t>are set forth as follows:</w:t>
      </w:r>
    </w:p>
    <w:tbl>
      <w:tblPr>
        <w:tblW w:w="5000" w:type="pct"/>
        <w:jc w:val="center"/>
        <w:tblCellMar>
          <w:left w:w="0" w:type="dxa"/>
          <w:right w:w="0" w:type="dxa"/>
        </w:tblCellMar>
        <w:tblLook w:val="04A0" w:firstRow="1" w:lastRow="0" w:firstColumn="1" w:lastColumn="0" w:noHBand="0" w:noVBand="1"/>
      </w:tblPr>
      <w:tblGrid>
        <w:gridCol w:w="2804"/>
        <w:gridCol w:w="139"/>
        <w:gridCol w:w="480"/>
        <w:gridCol w:w="6"/>
        <w:gridCol w:w="105"/>
        <w:gridCol w:w="140"/>
        <w:gridCol w:w="1235"/>
        <w:gridCol w:w="88"/>
        <w:gridCol w:w="105"/>
        <w:gridCol w:w="140"/>
        <w:gridCol w:w="1244"/>
        <w:gridCol w:w="82"/>
        <w:gridCol w:w="105"/>
        <w:gridCol w:w="140"/>
        <w:gridCol w:w="1394"/>
        <w:gridCol w:w="99"/>
      </w:tblGrid>
      <w:tr w:rsidR="00000000" w14:paraId="7A1D5639" w14:textId="77777777">
        <w:trPr>
          <w:divId w:val="765468988"/>
          <w:jc w:val="center"/>
        </w:trPr>
        <w:tc>
          <w:tcPr>
            <w:tcW w:w="0" w:type="auto"/>
            <w:gridSpan w:val="16"/>
            <w:vAlign w:val="center"/>
            <w:hideMark/>
          </w:tcPr>
          <w:p w14:paraId="268291BA" w14:textId="77777777" w:rsidR="00000000" w:rsidRDefault="00942225">
            <w:pPr>
              <w:spacing w:line="288" w:lineRule="auto"/>
              <w:jc w:val="both"/>
              <w:rPr>
                <w:rFonts w:eastAsia="Times New Roman"/>
                <w:sz w:val="20"/>
                <w:szCs w:val="20"/>
              </w:rPr>
            </w:pPr>
          </w:p>
        </w:tc>
      </w:tr>
      <w:tr w:rsidR="00000000" w14:paraId="157E8C8A" w14:textId="77777777">
        <w:trPr>
          <w:divId w:val="765468988"/>
          <w:jc w:val="center"/>
        </w:trPr>
        <w:tc>
          <w:tcPr>
            <w:tcW w:w="1850" w:type="pct"/>
            <w:vAlign w:val="center"/>
            <w:hideMark/>
          </w:tcPr>
          <w:p w14:paraId="5281B7C0" w14:textId="77777777" w:rsidR="00000000" w:rsidRDefault="00942225">
            <w:pPr>
              <w:rPr>
                <w:rFonts w:eastAsia="Times New Roman"/>
                <w:sz w:val="20"/>
                <w:szCs w:val="20"/>
              </w:rPr>
            </w:pPr>
          </w:p>
        </w:tc>
        <w:tc>
          <w:tcPr>
            <w:tcW w:w="50" w:type="pct"/>
            <w:vAlign w:val="center"/>
            <w:hideMark/>
          </w:tcPr>
          <w:p w14:paraId="55732215" w14:textId="77777777" w:rsidR="00000000" w:rsidRDefault="00942225">
            <w:pPr>
              <w:rPr>
                <w:rFonts w:eastAsia="Times New Roman"/>
                <w:sz w:val="20"/>
                <w:szCs w:val="20"/>
              </w:rPr>
            </w:pPr>
          </w:p>
        </w:tc>
        <w:tc>
          <w:tcPr>
            <w:tcW w:w="450" w:type="pct"/>
            <w:vAlign w:val="center"/>
            <w:hideMark/>
          </w:tcPr>
          <w:p w14:paraId="3CEF5798" w14:textId="77777777" w:rsidR="00000000" w:rsidRDefault="00942225">
            <w:pPr>
              <w:rPr>
                <w:rFonts w:eastAsia="Times New Roman"/>
                <w:sz w:val="20"/>
                <w:szCs w:val="20"/>
              </w:rPr>
            </w:pPr>
          </w:p>
        </w:tc>
        <w:tc>
          <w:tcPr>
            <w:tcW w:w="50" w:type="pct"/>
            <w:vAlign w:val="center"/>
            <w:hideMark/>
          </w:tcPr>
          <w:p w14:paraId="45004580" w14:textId="77777777" w:rsidR="00000000" w:rsidRDefault="00942225">
            <w:pPr>
              <w:rPr>
                <w:rFonts w:eastAsia="Times New Roman"/>
                <w:sz w:val="20"/>
                <w:szCs w:val="20"/>
              </w:rPr>
            </w:pPr>
          </w:p>
        </w:tc>
        <w:tc>
          <w:tcPr>
            <w:tcW w:w="50" w:type="pct"/>
            <w:vAlign w:val="center"/>
            <w:hideMark/>
          </w:tcPr>
          <w:p w14:paraId="36770CD4" w14:textId="77777777" w:rsidR="00000000" w:rsidRDefault="00942225">
            <w:pPr>
              <w:rPr>
                <w:rFonts w:eastAsia="Times New Roman"/>
                <w:sz w:val="20"/>
                <w:szCs w:val="20"/>
              </w:rPr>
            </w:pPr>
          </w:p>
        </w:tc>
        <w:tc>
          <w:tcPr>
            <w:tcW w:w="50" w:type="pct"/>
            <w:vAlign w:val="center"/>
            <w:hideMark/>
          </w:tcPr>
          <w:p w14:paraId="1033E5E1" w14:textId="77777777" w:rsidR="00000000" w:rsidRDefault="00942225">
            <w:pPr>
              <w:rPr>
                <w:rFonts w:eastAsia="Times New Roman"/>
                <w:sz w:val="20"/>
                <w:szCs w:val="20"/>
              </w:rPr>
            </w:pPr>
          </w:p>
        </w:tc>
        <w:tc>
          <w:tcPr>
            <w:tcW w:w="700" w:type="pct"/>
            <w:vAlign w:val="center"/>
            <w:hideMark/>
          </w:tcPr>
          <w:p w14:paraId="32069971" w14:textId="77777777" w:rsidR="00000000" w:rsidRDefault="00942225">
            <w:pPr>
              <w:rPr>
                <w:rFonts w:eastAsia="Times New Roman"/>
                <w:sz w:val="20"/>
                <w:szCs w:val="20"/>
              </w:rPr>
            </w:pPr>
          </w:p>
        </w:tc>
        <w:tc>
          <w:tcPr>
            <w:tcW w:w="50" w:type="pct"/>
            <w:vAlign w:val="center"/>
            <w:hideMark/>
          </w:tcPr>
          <w:p w14:paraId="42396070" w14:textId="77777777" w:rsidR="00000000" w:rsidRDefault="00942225">
            <w:pPr>
              <w:rPr>
                <w:rFonts w:eastAsia="Times New Roman"/>
                <w:sz w:val="20"/>
                <w:szCs w:val="20"/>
              </w:rPr>
            </w:pPr>
          </w:p>
        </w:tc>
        <w:tc>
          <w:tcPr>
            <w:tcW w:w="50" w:type="pct"/>
            <w:vAlign w:val="center"/>
            <w:hideMark/>
          </w:tcPr>
          <w:p w14:paraId="2E35811B" w14:textId="77777777" w:rsidR="00000000" w:rsidRDefault="00942225">
            <w:pPr>
              <w:rPr>
                <w:rFonts w:eastAsia="Times New Roman"/>
                <w:sz w:val="20"/>
                <w:szCs w:val="20"/>
              </w:rPr>
            </w:pPr>
          </w:p>
        </w:tc>
        <w:tc>
          <w:tcPr>
            <w:tcW w:w="50" w:type="pct"/>
            <w:vAlign w:val="center"/>
            <w:hideMark/>
          </w:tcPr>
          <w:p w14:paraId="55A6A92C" w14:textId="77777777" w:rsidR="00000000" w:rsidRDefault="00942225">
            <w:pPr>
              <w:rPr>
                <w:rFonts w:eastAsia="Times New Roman"/>
                <w:sz w:val="20"/>
                <w:szCs w:val="20"/>
              </w:rPr>
            </w:pPr>
          </w:p>
        </w:tc>
        <w:tc>
          <w:tcPr>
            <w:tcW w:w="750" w:type="pct"/>
            <w:vAlign w:val="center"/>
            <w:hideMark/>
          </w:tcPr>
          <w:p w14:paraId="75B4D7F2" w14:textId="77777777" w:rsidR="00000000" w:rsidRDefault="00942225">
            <w:pPr>
              <w:rPr>
                <w:rFonts w:eastAsia="Times New Roman"/>
                <w:sz w:val="20"/>
                <w:szCs w:val="20"/>
              </w:rPr>
            </w:pPr>
          </w:p>
        </w:tc>
        <w:tc>
          <w:tcPr>
            <w:tcW w:w="50" w:type="pct"/>
            <w:vAlign w:val="center"/>
            <w:hideMark/>
          </w:tcPr>
          <w:p w14:paraId="35CD4C63" w14:textId="77777777" w:rsidR="00000000" w:rsidRDefault="00942225">
            <w:pPr>
              <w:rPr>
                <w:rFonts w:eastAsia="Times New Roman"/>
                <w:sz w:val="20"/>
                <w:szCs w:val="20"/>
              </w:rPr>
            </w:pPr>
          </w:p>
        </w:tc>
        <w:tc>
          <w:tcPr>
            <w:tcW w:w="50" w:type="pct"/>
            <w:vAlign w:val="center"/>
            <w:hideMark/>
          </w:tcPr>
          <w:p w14:paraId="1FF833FB" w14:textId="77777777" w:rsidR="00000000" w:rsidRDefault="00942225">
            <w:pPr>
              <w:rPr>
                <w:rFonts w:eastAsia="Times New Roman"/>
                <w:sz w:val="20"/>
                <w:szCs w:val="20"/>
              </w:rPr>
            </w:pPr>
          </w:p>
        </w:tc>
        <w:tc>
          <w:tcPr>
            <w:tcW w:w="50" w:type="pct"/>
            <w:vAlign w:val="center"/>
            <w:hideMark/>
          </w:tcPr>
          <w:p w14:paraId="0FEED8A3" w14:textId="77777777" w:rsidR="00000000" w:rsidRDefault="00942225">
            <w:pPr>
              <w:rPr>
                <w:rFonts w:eastAsia="Times New Roman"/>
                <w:sz w:val="20"/>
                <w:szCs w:val="20"/>
              </w:rPr>
            </w:pPr>
          </w:p>
        </w:tc>
        <w:tc>
          <w:tcPr>
            <w:tcW w:w="700" w:type="pct"/>
            <w:vAlign w:val="center"/>
            <w:hideMark/>
          </w:tcPr>
          <w:p w14:paraId="58F99E62" w14:textId="77777777" w:rsidR="00000000" w:rsidRDefault="00942225">
            <w:pPr>
              <w:rPr>
                <w:rFonts w:eastAsia="Times New Roman"/>
                <w:sz w:val="20"/>
                <w:szCs w:val="20"/>
              </w:rPr>
            </w:pPr>
          </w:p>
        </w:tc>
        <w:tc>
          <w:tcPr>
            <w:tcW w:w="50" w:type="pct"/>
            <w:vAlign w:val="center"/>
            <w:hideMark/>
          </w:tcPr>
          <w:p w14:paraId="7B3E0624" w14:textId="77777777" w:rsidR="00000000" w:rsidRDefault="00942225">
            <w:pPr>
              <w:rPr>
                <w:rFonts w:eastAsia="Times New Roman"/>
                <w:sz w:val="20"/>
                <w:szCs w:val="20"/>
              </w:rPr>
            </w:pPr>
          </w:p>
        </w:tc>
      </w:tr>
      <w:tr w:rsidR="00000000" w14:paraId="2E8093A6" w14:textId="77777777">
        <w:trPr>
          <w:divId w:val="765468988"/>
          <w:jc w:val="center"/>
        </w:trPr>
        <w:tc>
          <w:tcPr>
            <w:tcW w:w="0" w:type="auto"/>
            <w:tcMar>
              <w:top w:w="30" w:type="dxa"/>
              <w:left w:w="30" w:type="dxa"/>
              <w:bottom w:w="30" w:type="dxa"/>
              <w:right w:w="30" w:type="dxa"/>
            </w:tcMar>
            <w:vAlign w:val="bottom"/>
            <w:hideMark/>
          </w:tcPr>
          <w:p w14:paraId="32E24E8B" w14:textId="77777777" w:rsidR="00000000" w:rsidRDefault="00942225">
            <w:pPr>
              <w:divId w:val="387264336"/>
              <w:rPr>
                <w:rFonts w:eastAsia="Times New Roman"/>
                <w:sz w:val="20"/>
                <w:szCs w:val="20"/>
              </w:rPr>
            </w:pPr>
            <w:r>
              <w:rPr>
                <w:rFonts w:ascii="inherit" w:eastAsia="Times New Roman" w:hAnsi="inherit"/>
                <w:sz w:val="20"/>
                <w:szCs w:val="20"/>
              </w:rPr>
              <w:t> </w:t>
            </w:r>
            <w:r>
              <w:rPr>
                <w:rFonts w:ascii="inherit" w:eastAsia="Times New Roman" w:hAnsi="inherit"/>
                <w:sz w:val="16"/>
                <w:szCs w:val="16"/>
              </w:rPr>
              <w:t> </w:t>
            </w:r>
          </w:p>
        </w:tc>
        <w:tc>
          <w:tcPr>
            <w:tcW w:w="0" w:type="auto"/>
            <w:gridSpan w:val="15"/>
            <w:tcBorders>
              <w:bottom w:val="single" w:sz="6" w:space="0" w:color="000000"/>
            </w:tcBorders>
            <w:tcMar>
              <w:top w:w="30" w:type="dxa"/>
              <w:left w:w="30" w:type="dxa"/>
              <w:bottom w:w="30" w:type="dxa"/>
              <w:right w:w="0" w:type="dxa"/>
            </w:tcMar>
            <w:vAlign w:val="bottom"/>
            <w:hideMark/>
          </w:tcPr>
          <w:p w14:paraId="2EEBFE1E"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r>
      <w:tr w:rsidR="00000000" w14:paraId="4A2116D9" w14:textId="77777777">
        <w:trPr>
          <w:divId w:val="765468988"/>
          <w:jc w:val="center"/>
        </w:trPr>
        <w:tc>
          <w:tcPr>
            <w:tcW w:w="0" w:type="auto"/>
            <w:tcMar>
              <w:top w:w="30" w:type="dxa"/>
              <w:left w:w="30" w:type="dxa"/>
              <w:bottom w:w="30" w:type="dxa"/>
              <w:right w:w="30" w:type="dxa"/>
            </w:tcMar>
            <w:vAlign w:val="bottom"/>
            <w:hideMark/>
          </w:tcPr>
          <w:p w14:paraId="15AD1D7A"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D508074" w14:textId="77777777" w:rsidR="00000000" w:rsidRDefault="00942225">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45C9F49" w14:textId="77777777" w:rsidR="00000000" w:rsidRDefault="00942225">
            <w:pPr>
              <w:divId w:val="697512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576F62" w14:textId="77777777" w:rsidR="00000000" w:rsidRDefault="00942225">
            <w:pPr>
              <w:jc w:val="center"/>
              <w:rPr>
                <w:rFonts w:eastAsia="Times New Roman"/>
                <w:sz w:val="16"/>
                <w:szCs w:val="16"/>
              </w:rPr>
            </w:pPr>
            <w:r>
              <w:rPr>
                <w:rFonts w:ascii="inherit" w:eastAsia="Times New Roman" w:hAnsi="inherit"/>
                <w:b/>
                <w:bCs/>
                <w:sz w:val="16"/>
                <w:szCs w:val="16"/>
              </w:rPr>
              <w:t>Quoted Prices in</w:t>
            </w:r>
          </w:p>
          <w:p w14:paraId="655907D2" w14:textId="77777777" w:rsidR="00000000" w:rsidRDefault="00942225">
            <w:pPr>
              <w:jc w:val="center"/>
              <w:rPr>
                <w:rFonts w:eastAsia="Times New Roman"/>
                <w:sz w:val="16"/>
                <w:szCs w:val="16"/>
              </w:rPr>
            </w:pPr>
            <w:r>
              <w:rPr>
                <w:rFonts w:ascii="inherit" w:eastAsia="Times New Roman" w:hAnsi="inherit"/>
                <w:b/>
                <w:bCs/>
                <w:sz w:val="16"/>
                <w:szCs w:val="16"/>
              </w:rPr>
              <w:t>Active Markets for</w:t>
            </w:r>
          </w:p>
          <w:p w14:paraId="238E01FF" w14:textId="77777777" w:rsidR="00000000" w:rsidRDefault="00942225">
            <w:pPr>
              <w:jc w:val="center"/>
              <w:rPr>
                <w:rFonts w:eastAsia="Times New Roman"/>
                <w:sz w:val="16"/>
                <w:szCs w:val="16"/>
              </w:rPr>
            </w:pPr>
            <w:r>
              <w:rPr>
                <w:rFonts w:ascii="inherit" w:eastAsia="Times New Roman" w:hAnsi="inherit"/>
                <w:b/>
                <w:bCs/>
                <w:sz w:val="16"/>
                <w:szCs w:val="16"/>
              </w:rPr>
              <w:t>Identical Assets</w:t>
            </w:r>
          </w:p>
          <w:p w14:paraId="19EF4D09" w14:textId="77777777" w:rsidR="00000000" w:rsidRDefault="00942225">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0C6B0AFE" w14:textId="77777777" w:rsidR="00000000" w:rsidRDefault="00942225">
            <w:pPr>
              <w:divId w:val="1122653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917903" w14:textId="77777777" w:rsidR="00000000" w:rsidRDefault="00942225">
            <w:pPr>
              <w:jc w:val="center"/>
              <w:rPr>
                <w:rFonts w:eastAsia="Times New Roman"/>
                <w:sz w:val="16"/>
                <w:szCs w:val="16"/>
              </w:rPr>
            </w:pPr>
            <w:r>
              <w:rPr>
                <w:rFonts w:ascii="inherit" w:eastAsia="Times New Roman" w:hAnsi="inherit"/>
                <w:b/>
                <w:bCs/>
                <w:sz w:val="16"/>
                <w:szCs w:val="16"/>
              </w:rPr>
              <w:t>Significant Other</w:t>
            </w:r>
          </w:p>
          <w:p w14:paraId="44DC072F" w14:textId="77777777" w:rsidR="00000000" w:rsidRDefault="00942225">
            <w:pPr>
              <w:jc w:val="center"/>
              <w:rPr>
                <w:rFonts w:eastAsia="Times New Roman"/>
                <w:sz w:val="16"/>
                <w:szCs w:val="16"/>
              </w:rPr>
            </w:pPr>
            <w:r>
              <w:rPr>
                <w:rFonts w:ascii="inherit" w:eastAsia="Times New Roman" w:hAnsi="inherit"/>
                <w:b/>
                <w:bCs/>
                <w:sz w:val="16"/>
                <w:szCs w:val="16"/>
              </w:rPr>
              <w:t>Observable Inputs</w:t>
            </w:r>
          </w:p>
          <w:p w14:paraId="480C7E86" w14:textId="77777777" w:rsidR="00000000" w:rsidRDefault="00942225">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225EC7ED" w14:textId="77777777" w:rsidR="00000000" w:rsidRDefault="00942225">
            <w:pPr>
              <w:divId w:val="21229208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28A27F" w14:textId="77777777" w:rsidR="00000000" w:rsidRDefault="00942225">
            <w:pPr>
              <w:jc w:val="center"/>
              <w:rPr>
                <w:rFonts w:eastAsia="Times New Roman"/>
                <w:sz w:val="16"/>
                <w:szCs w:val="16"/>
              </w:rPr>
            </w:pPr>
            <w:r>
              <w:rPr>
                <w:rFonts w:ascii="inherit" w:eastAsia="Times New Roman" w:hAnsi="inherit"/>
                <w:b/>
                <w:bCs/>
                <w:sz w:val="16"/>
                <w:szCs w:val="16"/>
              </w:rPr>
              <w:t>Significant</w:t>
            </w:r>
          </w:p>
          <w:p w14:paraId="16EE9BFC" w14:textId="77777777" w:rsidR="00000000" w:rsidRDefault="00942225">
            <w:pPr>
              <w:jc w:val="center"/>
              <w:rPr>
                <w:rFonts w:eastAsia="Times New Roman"/>
                <w:sz w:val="16"/>
                <w:szCs w:val="16"/>
              </w:rPr>
            </w:pPr>
            <w:r>
              <w:rPr>
                <w:rFonts w:ascii="inherit" w:eastAsia="Times New Roman" w:hAnsi="inherit"/>
                <w:b/>
                <w:bCs/>
                <w:sz w:val="16"/>
                <w:szCs w:val="16"/>
              </w:rPr>
              <w:t>Unobservable Inputs</w:t>
            </w:r>
          </w:p>
          <w:p w14:paraId="5AE2CEB7" w14:textId="77777777" w:rsidR="00000000" w:rsidRDefault="00942225">
            <w:pPr>
              <w:jc w:val="center"/>
              <w:rPr>
                <w:rFonts w:eastAsia="Times New Roman"/>
                <w:sz w:val="16"/>
                <w:szCs w:val="16"/>
              </w:rPr>
            </w:pPr>
            <w:r>
              <w:rPr>
                <w:rFonts w:ascii="inherit" w:eastAsia="Times New Roman" w:hAnsi="inherit"/>
                <w:b/>
                <w:bCs/>
                <w:sz w:val="16"/>
                <w:szCs w:val="16"/>
              </w:rPr>
              <w:t>(Level 3)</w:t>
            </w:r>
          </w:p>
        </w:tc>
      </w:tr>
      <w:tr w:rsidR="00000000" w14:paraId="09BEDA37" w14:textId="77777777">
        <w:trPr>
          <w:divId w:val="765468988"/>
          <w:jc w:val="center"/>
        </w:trPr>
        <w:tc>
          <w:tcPr>
            <w:tcW w:w="0" w:type="auto"/>
            <w:shd w:val="clear" w:color="auto" w:fill="CCEEFF"/>
            <w:tcMar>
              <w:top w:w="30" w:type="dxa"/>
              <w:left w:w="30" w:type="dxa"/>
              <w:bottom w:w="30" w:type="dxa"/>
              <w:right w:w="30" w:type="dxa"/>
            </w:tcMar>
            <w:hideMark/>
          </w:tcPr>
          <w:p w14:paraId="727670E6" w14:textId="77777777" w:rsidR="00000000" w:rsidRDefault="00942225">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44D6213D" w14:textId="77777777" w:rsidR="00000000" w:rsidRDefault="00942225">
            <w:pPr>
              <w:divId w:val="1080446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C5FA66" w14:textId="77777777" w:rsidR="00000000" w:rsidRDefault="00942225">
            <w:pPr>
              <w:divId w:val="936248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2401B4" w14:textId="77777777" w:rsidR="00000000" w:rsidRDefault="00942225">
            <w:pPr>
              <w:divId w:val="1909149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6250C0" w14:textId="77777777" w:rsidR="00000000" w:rsidRDefault="00942225">
            <w:pPr>
              <w:divId w:val="1276245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C0A10E" w14:textId="77777777" w:rsidR="00000000" w:rsidRDefault="00942225">
            <w:pPr>
              <w:divId w:val="1631206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EF5E9F" w14:textId="77777777" w:rsidR="00000000" w:rsidRDefault="00942225">
            <w:pPr>
              <w:divId w:val="8656774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0DA6A5" w14:textId="77777777" w:rsidR="00000000" w:rsidRDefault="00942225">
            <w:pPr>
              <w:divId w:val="1522281008"/>
              <w:rPr>
                <w:rFonts w:eastAsia="Times New Roman"/>
                <w:sz w:val="20"/>
                <w:szCs w:val="20"/>
              </w:rPr>
            </w:pPr>
            <w:r>
              <w:rPr>
                <w:rFonts w:ascii="inherit" w:eastAsia="Times New Roman" w:hAnsi="inherit"/>
                <w:sz w:val="20"/>
                <w:szCs w:val="20"/>
              </w:rPr>
              <w:t> </w:t>
            </w:r>
          </w:p>
        </w:tc>
      </w:tr>
      <w:tr w:rsidR="00000000" w14:paraId="7ECC9027" w14:textId="77777777">
        <w:trPr>
          <w:divId w:val="765468988"/>
          <w:jc w:val="center"/>
        </w:trPr>
        <w:tc>
          <w:tcPr>
            <w:tcW w:w="0" w:type="auto"/>
            <w:tcMar>
              <w:top w:w="30" w:type="dxa"/>
              <w:left w:w="30" w:type="dxa"/>
              <w:bottom w:w="30" w:type="dxa"/>
              <w:right w:w="30" w:type="dxa"/>
            </w:tcMar>
            <w:hideMark/>
          </w:tcPr>
          <w:p w14:paraId="79C63463" w14:textId="77777777" w:rsidR="00000000" w:rsidRDefault="00942225">
            <w:pPr>
              <w:divId w:val="128789706"/>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43D4B3F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2084007" w14:textId="77777777" w:rsidR="00000000" w:rsidRDefault="00942225">
            <w:pPr>
              <w:jc w:val="right"/>
              <w:rPr>
                <w:rFonts w:eastAsia="Times New Roman"/>
                <w:sz w:val="20"/>
                <w:szCs w:val="20"/>
              </w:rPr>
            </w:pPr>
            <w:r>
              <w:rPr>
                <w:rFonts w:ascii="inherit" w:eastAsia="Times New Roman" w:hAnsi="inherit"/>
                <w:b/>
                <w:bCs/>
                <w:sz w:val="20"/>
                <w:szCs w:val="20"/>
              </w:rPr>
              <w:t>937</w:t>
            </w:r>
          </w:p>
        </w:tc>
        <w:tc>
          <w:tcPr>
            <w:tcW w:w="0" w:type="auto"/>
            <w:vAlign w:val="bottom"/>
            <w:hideMark/>
          </w:tcPr>
          <w:p w14:paraId="218D22B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E79759C" w14:textId="77777777" w:rsidR="00000000" w:rsidRDefault="00942225">
            <w:pPr>
              <w:divId w:val="1282956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A1C52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D163194" w14:textId="77777777" w:rsidR="00000000" w:rsidRDefault="00942225">
            <w:pPr>
              <w:jc w:val="right"/>
              <w:rPr>
                <w:rFonts w:eastAsia="Times New Roman"/>
                <w:sz w:val="20"/>
                <w:szCs w:val="20"/>
              </w:rPr>
            </w:pPr>
            <w:r>
              <w:rPr>
                <w:rFonts w:ascii="inherit" w:eastAsia="Times New Roman" w:hAnsi="inherit"/>
                <w:b/>
                <w:bCs/>
                <w:sz w:val="20"/>
                <w:szCs w:val="20"/>
              </w:rPr>
              <w:t>937</w:t>
            </w:r>
          </w:p>
        </w:tc>
        <w:tc>
          <w:tcPr>
            <w:tcW w:w="0" w:type="auto"/>
            <w:vAlign w:val="bottom"/>
            <w:hideMark/>
          </w:tcPr>
          <w:p w14:paraId="3778D9A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241A751" w14:textId="77777777" w:rsidR="00000000" w:rsidRDefault="00942225">
            <w:pPr>
              <w:divId w:val="455024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BCA04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2E5C7837"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2C7C9BF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3781F3B" w14:textId="77777777" w:rsidR="00000000" w:rsidRDefault="00942225">
            <w:pPr>
              <w:divId w:val="1029330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5305B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760FB4F7"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vAlign w:val="bottom"/>
            <w:hideMark/>
          </w:tcPr>
          <w:p w14:paraId="539E666F" w14:textId="77777777" w:rsidR="00000000" w:rsidRDefault="00942225">
            <w:pPr>
              <w:rPr>
                <w:rFonts w:eastAsia="Times New Roman"/>
                <w:sz w:val="20"/>
                <w:szCs w:val="20"/>
              </w:rPr>
            </w:pPr>
          </w:p>
        </w:tc>
      </w:tr>
      <w:tr w:rsidR="00000000" w14:paraId="3FECA23C" w14:textId="77777777">
        <w:trPr>
          <w:divId w:val="765468988"/>
          <w:jc w:val="center"/>
        </w:trPr>
        <w:tc>
          <w:tcPr>
            <w:tcW w:w="0" w:type="auto"/>
            <w:shd w:val="clear" w:color="auto" w:fill="CCEEFF"/>
            <w:tcMar>
              <w:top w:w="30" w:type="dxa"/>
              <w:left w:w="30" w:type="dxa"/>
              <w:bottom w:w="30" w:type="dxa"/>
              <w:right w:w="30" w:type="dxa"/>
            </w:tcMar>
            <w:hideMark/>
          </w:tcPr>
          <w:p w14:paraId="08C33496" w14:textId="77777777" w:rsidR="00000000" w:rsidRDefault="00942225">
            <w:pPr>
              <w:divId w:val="487751348"/>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C52141"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vAlign w:val="bottom"/>
            <w:hideMark/>
          </w:tcPr>
          <w:p w14:paraId="7C998E6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F8224A" w14:textId="77777777" w:rsidR="00000000" w:rsidRDefault="00942225">
            <w:pPr>
              <w:divId w:val="1515918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483EE2"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01A1415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537268" w14:textId="77777777" w:rsidR="00000000" w:rsidRDefault="00942225">
            <w:pPr>
              <w:divId w:val="1628002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58B92D"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shd w:val="clear" w:color="auto" w:fill="CCEEFF"/>
            <w:vAlign w:val="bottom"/>
            <w:hideMark/>
          </w:tcPr>
          <w:p w14:paraId="44C4DDE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82EF51" w14:textId="77777777" w:rsidR="00000000" w:rsidRDefault="00942225">
            <w:pPr>
              <w:divId w:val="1272858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23D9EE"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shd w:val="clear" w:color="auto" w:fill="CCEEFF"/>
            <w:vAlign w:val="bottom"/>
            <w:hideMark/>
          </w:tcPr>
          <w:p w14:paraId="136C61B2" w14:textId="77777777" w:rsidR="00000000" w:rsidRDefault="00942225">
            <w:pPr>
              <w:rPr>
                <w:rFonts w:eastAsia="Times New Roman"/>
                <w:sz w:val="20"/>
                <w:szCs w:val="20"/>
              </w:rPr>
            </w:pPr>
          </w:p>
        </w:tc>
      </w:tr>
      <w:tr w:rsidR="00000000" w14:paraId="723082C1" w14:textId="77777777">
        <w:trPr>
          <w:divId w:val="765468988"/>
          <w:jc w:val="center"/>
        </w:trPr>
        <w:tc>
          <w:tcPr>
            <w:tcW w:w="0" w:type="auto"/>
            <w:tcMar>
              <w:top w:w="30" w:type="dxa"/>
              <w:left w:w="420" w:type="dxa"/>
              <w:bottom w:w="30" w:type="dxa"/>
              <w:right w:w="30" w:type="dxa"/>
            </w:tcMar>
            <w:hideMark/>
          </w:tcPr>
          <w:p w14:paraId="7418B6F4" w14:textId="77777777" w:rsidR="00000000" w:rsidRDefault="00942225">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732FA2B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0581BB2C" w14:textId="77777777" w:rsidR="00000000" w:rsidRDefault="00942225">
            <w:pPr>
              <w:jc w:val="right"/>
              <w:rPr>
                <w:rFonts w:eastAsia="Times New Roman"/>
                <w:sz w:val="20"/>
                <w:szCs w:val="20"/>
              </w:rPr>
            </w:pPr>
            <w:r>
              <w:rPr>
                <w:rFonts w:ascii="inherit" w:eastAsia="Times New Roman" w:hAnsi="inherit"/>
                <w:b/>
                <w:bCs/>
                <w:sz w:val="20"/>
                <w:szCs w:val="20"/>
              </w:rPr>
              <w:t>943</w:t>
            </w:r>
          </w:p>
        </w:tc>
        <w:tc>
          <w:tcPr>
            <w:tcW w:w="0" w:type="auto"/>
            <w:tcBorders>
              <w:bottom w:val="double" w:sz="6" w:space="0" w:color="000000"/>
            </w:tcBorders>
            <w:vAlign w:val="bottom"/>
            <w:hideMark/>
          </w:tcPr>
          <w:p w14:paraId="5CF62A2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ABAEEBB" w14:textId="77777777" w:rsidR="00000000" w:rsidRDefault="00942225">
            <w:pPr>
              <w:divId w:val="4244236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065655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CEE43B3" w14:textId="77777777" w:rsidR="00000000" w:rsidRDefault="00942225">
            <w:pPr>
              <w:jc w:val="right"/>
              <w:rPr>
                <w:rFonts w:eastAsia="Times New Roman"/>
                <w:sz w:val="20"/>
                <w:szCs w:val="20"/>
              </w:rPr>
            </w:pPr>
            <w:r>
              <w:rPr>
                <w:rFonts w:ascii="inherit" w:eastAsia="Times New Roman" w:hAnsi="inherit"/>
                <w:b/>
                <w:bCs/>
                <w:sz w:val="20"/>
                <w:szCs w:val="20"/>
              </w:rPr>
              <w:t>937</w:t>
            </w:r>
          </w:p>
        </w:tc>
        <w:tc>
          <w:tcPr>
            <w:tcW w:w="0" w:type="auto"/>
            <w:tcBorders>
              <w:bottom w:val="double" w:sz="6" w:space="0" w:color="000000"/>
            </w:tcBorders>
            <w:vAlign w:val="bottom"/>
            <w:hideMark/>
          </w:tcPr>
          <w:p w14:paraId="0BA81C9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B5DC2B8" w14:textId="77777777" w:rsidR="00000000" w:rsidRDefault="00942225">
            <w:pPr>
              <w:divId w:val="9845594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703DBF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1A1A8BBE"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double" w:sz="6" w:space="0" w:color="000000"/>
            </w:tcBorders>
            <w:vAlign w:val="bottom"/>
            <w:hideMark/>
          </w:tcPr>
          <w:p w14:paraId="076FB8E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415A805" w14:textId="77777777" w:rsidR="00000000" w:rsidRDefault="00942225">
            <w:pPr>
              <w:divId w:val="13809333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DDBBEC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233A965"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vAlign w:val="bottom"/>
            <w:hideMark/>
          </w:tcPr>
          <w:p w14:paraId="72F6693F" w14:textId="77777777" w:rsidR="00000000" w:rsidRDefault="00942225">
            <w:pPr>
              <w:rPr>
                <w:rFonts w:eastAsia="Times New Roman"/>
                <w:sz w:val="20"/>
                <w:szCs w:val="20"/>
              </w:rPr>
            </w:pPr>
          </w:p>
        </w:tc>
      </w:tr>
      <w:tr w:rsidR="00000000" w14:paraId="2C1AC5F9" w14:textId="77777777">
        <w:trPr>
          <w:divId w:val="765468988"/>
          <w:jc w:val="center"/>
        </w:trPr>
        <w:tc>
          <w:tcPr>
            <w:tcW w:w="0" w:type="auto"/>
            <w:shd w:val="clear" w:color="auto" w:fill="CCEEFF"/>
            <w:tcMar>
              <w:top w:w="30" w:type="dxa"/>
              <w:left w:w="30" w:type="dxa"/>
              <w:bottom w:w="30" w:type="dxa"/>
              <w:right w:w="30" w:type="dxa"/>
            </w:tcMar>
            <w:hideMark/>
          </w:tcPr>
          <w:p w14:paraId="4A152378" w14:textId="77777777" w:rsidR="00000000" w:rsidRDefault="00942225">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27FE8817" w14:textId="77777777" w:rsidR="00000000" w:rsidRDefault="00942225">
            <w:pPr>
              <w:divId w:val="1497719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B7977F" w14:textId="77777777" w:rsidR="00000000" w:rsidRDefault="00942225">
            <w:pPr>
              <w:divId w:val="12068720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3BC55F" w14:textId="77777777" w:rsidR="00000000" w:rsidRDefault="00942225">
            <w:pPr>
              <w:divId w:val="999697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0F8602" w14:textId="77777777" w:rsidR="00000000" w:rsidRDefault="00942225">
            <w:pPr>
              <w:divId w:val="809712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94D2EA" w14:textId="77777777" w:rsidR="00000000" w:rsidRDefault="00942225">
            <w:pPr>
              <w:divId w:val="765271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6C5332" w14:textId="77777777" w:rsidR="00000000" w:rsidRDefault="00942225">
            <w:pPr>
              <w:divId w:val="11288599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C06620" w14:textId="77777777" w:rsidR="00000000" w:rsidRDefault="00942225">
            <w:pPr>
              <w:divId w:val="1707098789"/>
              <w:rPr>
                <w:rFonts w:eastAsia="Times New Roman"/>
                <w:sz w:val="20"/>
                <w:szCs w:val="20"/>
              </w:rPr>
            </w:pPr>
            <w:r>
              <w:rPr>
                <w:rFonts w:ascii="inherit" w:eastAsia="Times New Roman" w:hAnsi="inherit"/>
                <w:sz w:val="20"/>
                <w:szCs w:val="20"/>
              </w:rPr>
              <w:t> </w:t>
            </w:r>
          </w:p>
        </w:tc>
      </w:tr>
      <w:tr w:rsidR="00000000" w14:paraId="73601F9B" w14:textId="77777777">
        <w:trPr>
          <w:divId w:val="765468988"/>
          <w:jc w:val="center"/>
        </w:trPr>
        <w:tc>
          <w:tcPr>
            <w:tcW w:w="0" w:type="auto"/>
            <w:tcMar>
              <w:top w:w="30" w:type="dxa"/>
              <w:left w:w="30" w:type="dxa"/>
              <w:bottom w:w="30" w:type="dxa"/>
              <w:right w:w="30" w:type="dxa"/>
            </w:tcMar>
            <w:hideMark/>
          </w:tcPr>
          <w:p w14:paraId="1A29AE1C" w14:textId="77777777" w:rsidR="00000000" w:rsidRDefault="00942225">
            <w:pPr>
              <w:divId w:val="1149983899"/>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14:paraId="4C093B0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192AEACB"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vAlign w:val="bottom"/>
            <w:hideMark/>
          </w:tcPr>
          <w:p w14:paraId="1E7E206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7ADBACD" w14:textId="77777777" w:rsidR="00000000" w:rsidRDefault="00942225">
            <w:pPr>
              <w:divId w:val="10696179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EE42AD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624BF77B"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17621C2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9DFB2CE" w14:textId="77777777" w:rsidR="00000000" w:rsidRDefault="00942225">
            <w:pPr>
              <w:divId w:val="7052549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5DB551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A5D0FED"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single" w:sz="6" w:space="0" w:color="000000"/>
            </w:tcBorders>
            <w:vAlign w:val="bottom"/>
            <w:hideMark/>
          </w:tcPr>
          <w:p w14:paraId="6F38E17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42F9C47" w14:textId="77777777" w:rsidR="00000000" w:rsidRDefault="00942225">
            <w:pPr>
              <w:divId w:val="18666259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18B333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438ED0C"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single" w:sz="6" w:space="0" w:color="000000"/>
            </w:tcBorders>
            <w:vAlign w:val="bottom"/>
            <w:hideMark/>
          </w:tcPr>
          <w:p w14:paraId="06EAA8F3" w14:textId="77777777" w:rsidR="00000000" w:rsidRDefault="00942225">
            <w:pPr>
              <w:rPr>
                <w:rFonts w:eastAsia="Times New Roman"/>
                <w:sz w:val="20"/>
                <w:szCs w:val="20"/>
              </w:rPr>
            </w:pPr>
          </w:p>
        </w:tc>
      </w:tr>
      <w:tr w:rsidR="00000000" w14:paraId="2F27FF57" w14:textId="77777777">
        <w:trPr>
          <w:divId w:val="765468988"/>
          <w:jc w:val="center"/>
        </w:trPr>
        <w:tc>
          <w:tcPr>
            <w:tcW w:w="0" w:type="auto"/>
            <w:shd w:val="clear" w:color="auto" w:fill="CCEEFF"/>
            <w:tcMar>
              <w:top w:w="30" w:type="dxa"/>
              <w:left w:w="420" w:type="dxa"/>
              <w:bottom w:w="30" w:type="dxa"/>
              <w:right w:w="30" w:type="dxa"/>
            </w:tcMar>
            <w:hideMark/>
          </w:tcPr>
          <w:p w14:paraId="49A97964" w14:textId="77777777" w:rsidR="00000000" w:rsidRDefault="00942225">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A2C36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02E0FBE"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bottom w:val="double" w:sz="6" w:space="0" w:color="000000"/>
            </w:tcBorders>
            <w:shd w:val="clear" w:color="auto" w:fill="CCEEFF"/>
            <w:vAlign w:val="bottom"/>
            <w:hideMark/>
          </w:tcPr>
          <w:p w14:paraId="121ECC0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85365A" w14:textId="77777777" w:rsidR="00000000" w:rsidRDefault="00942225">
            <w:pPr>
              <w:divId w:val="7437193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82FB6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F4718B"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EB4BF6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EDCEF" w14:textId="77777777" w:rsidR="00000000" w:rsidRDefault="00942225">
            <w:pPr>
              <w:divId w:val="7783778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60E777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0AFF3B"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double" w:sz="6" w:space="0" w:color="000000"/>
            </w:tcBorders>
            <w:shd w:val="clear" w:color="auto" w:fill="CCEEFF"/>
            <w:vAlign w:val="bottom"/>
            <w:hideMark/>
          </w:tcPr>
          <w:p w14:paraId="24EE47D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6A891" w14:textId="77777777" w:rsidR="00000000" w:rsidRDefault="00942225">
            <w:pPr>
              <w:divId w:val="6779724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5BDBBF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5AE18F4F"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vAlign w:val="bottom"/>
            <w:hideMark/>
          </w:tcPr>
          <w:p w14:paraId="1A439E98" w14:textId="77777777" w:rsidR="00000000" w:rsidRDefault="00942225">
            <w:pPr>
              <w:rPr>
                <w:rFonts w:eastAsia="Times New Roman"/>
                <w:sz w:val="20"/>
                <w:szCs w:val="20"/>
              </w:rPr>
            </w:pPr>
          </w:p>
        </w:tc>
      </w:tr>
    </w:tbl>
    <w:p w14:paraId="2C7B8971" w14:textId="77777777" w:rsidR="00000000" w:rsidRDefault="00942225">
      <w:pPr>
        <w:spacing w:line="288" w:lineRule="auto"/>
        <w:divId w:val="2099596651"/>
        <w:rPr>
          <w:rFonts w:eastAsia="Times New Roman"/>
          <w:sz w:val="20"/>
          <w:szCs w:val="20"/>
        </w:rPr>
      </w:pPr>
    </w:p>
    <w:p w14:paraId="1A548FEA" w14:textId="77777777" w:rsidR="00000000" w:rsidRDefault="00942225">
      <w:pPr>
        <w:divId w:val="820579858"/>
        <w:rPr>
          <w:rFonts w:eastAsia="Times New Roman"/>
          <w:sz w:val="20"/>
          <w:szCs w:val="20"/>
        </w:rPr>
      </w:pPr>
    </w:p>
    <w:p w14:paraId="3921D202" w14:textId="77777777" w:rsidR="00000000" w:rsidRDefault="00942225">
      <w:pPr>
        <w:spacing w:line="288" w:lineRule="auto"/>
        <w:jc w:val="center"/>
        <w:divId w:val="1412266249"/>
        <w:rPr>
          <w:rFonts w:eastAsia="Times New Roman"/>
          <w:sz w:val="20"/>
          <w:szCs w:val="20"/>
        </w:rPr>
      </w:pPr>
      <w:r>
        <w:rPr>
          <w:rFonts w:ascii="inherit" w:eastAsia="Times New Roman" w:hAnsi="inherit"/>
          <w:sz w:val="20"/>
          <w:szCs w:val="20"/>
        </w:rPr>
        <w:t>30</w:t>
      </w:r>
    </w:p>
    <w:p w14:paraId="618273F0" w14:textId="77777777" w:rsidR="00000000" w:rsidRDefault="00942225">
      <w:pPr>
        <w:divId w:val="166941144"/>
        <w:rPr>
          <w:rFonts w:eastAsia="Times New Roman"/>
          <w:sz w:val="20"/>
          <w:szCs w:val="20"/>
        </w:rPr>
      </w:pPr>
      <w:r>
        <w:rPr>
          <w:rFonts w:eastAsia="Times New Roman"/>
          <w:sz w:val="20"/>
          <w:szCs w:val="20"/>
        </w:rPr>
        <w:pict w14:anchorId="0A90099C">
          <v:rect id="_x0000_i1055" style="width:0;height:1.5pt" o:hralign="center" o:hrstd="t" o:hr="t" fillcolor="#a0a0a0" stroked="f"/>
        </w:pict>
      </w:r>
    </w:p>
    <w:p w14:paraId="64A69687" w14:textId="77777777" w:rsidR="00000000" w:rsidRDefault="00942225">
      <w:pPr>
        <w:spacing w:line="288" w:lineRule="auto"/>
        <w:divId w:val="196704897"/>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5E998CD" w14:textId="77777777" w:rsidR="00000000" w:rsidRDefault="00942225">
      <w:pPr>
        <w:spacing w:line="288" w:lineRule="auto"/>
        <w:jc w:val="center"/>
        <w:divId w:val="196704897"/>
        <w:rPr>
          <w:rFonts w:eastAsia="Times New Roman"/>
          <w:sz w:val="20"/>
          <w:szCs w:val="20"/>
        </w:rPr>
      </w:pPr>
      <w:r>
        <w:rPr>
          <w:rFonts w:ascii="inherit" w:eastAsia="Times New Roman" w:hAnsi="inherit"/>
          <w:b/>
          <w:bCs/>
          <w:sz w:val="20"/>
          <w:szCs w:val="20"/>
        </w:rPr>
        <w:t>NCR Corporation</w:t>
      </w:r>
    </w:p>
    <w:p w14:paraId="4D97CF8E" w14:textId="77777777" w:rsidR="00000000" w:rsidRDefault="00942225">
      <w:pPr>
        <w:spacing w:line="288" w:lineRule="auto"/>
        <w:jc w:val="center"/>
        <w:divId w:val="196704897"/>
        <w:rPr>
          <w:rFonts w:eastAsia="Times New Roman"/>
          <w:sz w:val="20"/>
          <w:szCs w:val="20"/>
        </w:rPr>
      </w:pPr>
      <w:r>
        <w:rPr>
          <w:rFonts w:ascii="inherit" w:eastAsia="Times New Roman" w:hAnsi="inherit"/>
          <w:b/>
          <w:bCs/>
          <w:sz w:val="20"/>
          <w:szCs w:val="20"/>
        </w:rPr>
        <w:t>Notes to Condensed Consolidated Financial Statements (Unaudited)—(Continued)</w:t>
      </w:r>
    </w:p>
    <w:p w14:paraId="540267AE" w14:textId="77777777" w:rsidR="00000000" w:rsidRDefault="00942225">
      <w:pPr>
        <w:divId w:val="14318581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01"/>
        <w:gridCol w:w="133"/>
        <w:gridCol w:w="476"/>
        <w:gridCol w:w="40"/>
        <w:gridCol w:w="105"/>
        <w:gridCol w:w="133"/>
        <w:gridCol w:w="1235"/>
        <w:gridCol w:w="88"/>
        <w:gridCol w:w="105"/>
        <w:gridCol w:w="133"/>
        <w:gridCol w:w="1244"/>
        <w:gridCol w:w="82"/>
        <w:gridCol w:w="105"/>
        <w:gridCol w:w="133"/>
        <w:gridCol w:w="1394"/>
        <w:gridCol w:w="99"/>
      </w:tblGrid>
      <w:tr w:rsidR="00000000" w14:paraId="57009D5B" w14:textId="77777777">
        <w:trPr>
          <w:divId w:val="536624768"/>
          <w:jc w:val="center"/>
        </w:trPr>
        <w:tc>
          <w:tcPr>
            <w:tcW w:w="0" w:type="auto"/>
            <w:gridSpan w:val="16"/>
            <w:vAlign w:val="center"/>
            <w:hideMark/>
          </w:tcPr>
          <w:p w14:paraId="7B506A08" w14:textId="77777777" w:rsidR="00000000" w:rsidRDefault="00942225">
            <w:pPr>
              <w:rPr>
                <w:rFonts w:eastAsia="Times New Roman"/>
                <w:sz w:val="20"/>
                <w:szCs w:val="20"/>
              </w:rPr>
            </w:pPr>
          </w:p>
        </w:tc>
      </w:tr>
      <w:tr w:rsidR="00000000" w14:paraId="3652F9ED" w14:textId="77777777">
        <w:trPr>
          <w:divId w:val="536624768"/>
          <w:jc w:val="center"/>
        </w:trPr>
        <w:tc>
          <w:tcPr>
            <w:tcW w:w="1850" w:type="pct"/>
            <w:vAlign w:val="center"/>
            <w:hideMark/>
          </w:tcPr>
          <w:p w14:paraId="4DA18DFD" w14:textId="77777777" w:rsidR="00000000" w:rsidRDefault="00942225">
            <w:pPr>
              <w:rPr>
                <w:rFonts w:eastAsia="Times New Roman"/>
                <w:sz w:val="20"/>
                <w:szCs w:val="20"/>
              </w:rPr>
            </w:pPr>
          </w:p>
        </w:tc>
        <w:tc>
          <w:tcPr>
            <w:tcW w:w="50" w:type="pct"/>
            <w:vAlign w:val="center"/>
            <w:hideMark/>
          </w:tcPr>
          <w:p w14:paraId="49D10C42" w14:textId="77777777" w:rsidR="00000000" w:rsidRDefault="00942225">
            <w:pPr>
              <w:rPr>
                <w:rFonts w:eastAsia="Times New Roman"/>
                <w:sz w:val="20"/>
                <w:szCs w:val="20"/>
              </w:rPr>
            </w:pPr>
          </w:p>
        </w:tc>
        <w:tc>
          <w:tcPr>
            <w:tcW w:w="450" w:type="pct"/>
            <w:vAlign w:val="center"/>
            <w:hideMark/>
          </w:tcPr>
          <w:p w14:paraId="73D028A6" w14:textId="77777777" w:rsidR="00000000" w:rsidRDefault="00942225">
            <w:pPr>
              <w:rPr>
                <w:rFonts w:eastAsia="Times New Roman"/>
                <w:sz w:val="20"/>
                <w:szCs w:val="20"/>
              </w:rPr>
            </w:pPr>
          </w:p>
        </w:tc>
        <w:tc>
          <w:tcPr>
            <w:tcW w:w="50" w:type="pct"/>
            <w:vAlign w:val="center"/>
            <w:hideMark/>
          </w:tcPr>
          <w:p w14:paraId="13B45EFE" w14:textId="77777777" w:rsidR="00000000" w:rsidRDefault="00942225">
            <w:pPr>
              <w:rPr>
                <w:rFonts w:eastAsia="Times New Roman"/>
                <w:sz w:val="20"/>
                <w:szCs w:val="20"/>
              </w:rPr>
            </w:pPr>
          </w:p>
        </w:tc>
        <w:tc>
          <w:tcPr>
            <w:tcW w:w="50" w:type="pct"/>
            <w:vAlign w:val="center"/>
            <w:hideMark/>
          </w:tcPr>
          <w:p w14:paraId="09AD0554" w14:textId="77777777" w:rsidR="00000000" w:rsidRDefault="00942225">
            <w:pPr>
              <w:rPr>
                <w:rFonts w:eastAsia="Times New Roman"/>
                <w:sz w:val="20"/>
                <w:szCs w:val="20"/>
              </w:rPr>
            </w:pPr>
          </w:p>
        </w:tc>
        <w:tc>
          <w:tcPr>
            <w:tcW w:w="50" w:type="pct"/>
            <w:vAlign w:val="center"/>
            <w:hideMark/>
          </w:tcPr>
          <w:p w14:paraId="4DB20CD4" w14:textId="77777777" w:rsidR="00000000" w:rsidRDefault="00942225">
            <w:pPr>
              <w:rPr>
                <w:rFonts w:eastAsia="Times New Roman"/>
                <w:sz w:val="20"/>
                <w:szCs w:val="20"/>
              </w:rPr>
            </w:pPr>
          </w:p>
        </w:tc>
        <w:tc>
          <w:tcPr>
            <w:tcW w:w="700" w:type="pct"/>
            <w:vAlign w:val="center"/>
            <w:hideMark/>
          </w:tcPr>
          <w:p w14:paraId="42A30C63" w14:textId="77777777" w:rsidR="00000000" w:rsidRDefault="00942225">
            <w:pPr>
              <w:rPr>
                <w:rFonts w:eastAsia="Times New Roman"/>
                <w:sz w:val="20"/>
                <w:szCs w:val="20"/>
              </w:rPr>
            </w:pPr>
          </w:p>
        </w:tc>
        <w:tc>
          <w:tcPr>
            <w:tcW w:w="50" w:type="pct"/>
            <w:vAlign w:val="center"/>
            <w:hideMark/>
          </w:tcPr>
          <w:p w14:paraId="041F16F9" w14:textId="77777777" w:rsidR="00000000" w:rsidRDefault="00942225">
            <w:pPr>
              <w:rPr>
                <w:rFonts w:eastAsia="Times New Roman"/>
                <w:sz w:val="20"/>
                <w:szCs w:val="20"/>
              </w:rPr>
            </w:pPr>
          </w:p>
        </w:tc>
        <w:tc>
          <w:tcPr>
            <w:tcW w:w="50" w:type="pct"/>
            <w:vAlign w:val="center"/>
            <w:hideMark/>
          </w:tcPr>
          <w:p w14:paraId="37C0FC3D" w14:textId="77777777" w:rsidR="00000000" w:rsidRDefault="00942225">
            <w:pPr>
              <w:rPr>
                <w:rFonts w:eastAsia="Times New Roman"/>
                <w:sz w:val="20"/>
                <w:szCs w:val="20"/>
              </w:rPr>
            </w:pPr>
          </w:p>
        </w:tc>
        <w:tc>
          <w:tcPr>
            <w:tcW w:w="50" w:type="pct"/>
            <w:vAlign w:val="center"/>
            <w:hideMark/>
          </w:tcPr>
          <w:p w14:paraId="01998954" w14:textId="77777777" w:rsidR="00000000" w:rsidRDefault="00942225">
            <w:pPr>
              <w:rPr>
                <w:rFonts w:eastAsia="Times New Roman"/>
                <w:sz w:val="20"/>
                <w:szCs w:val="20"/>
              </w:rPr>
            </w:pPr>
          </w:p>
        </w:tc>
        <w:tc>
          <w:tcPr>
            <w:tcW w:w="750" w:type="pct"/>
            <w:vAlign w:val="center"/>
            <w:hideMark/>
          </w:tcPr>
          <w:p w14:paraId="7A3614D5" w14:textId="77777777" w:rsidR="00000000" w:rsidRDefault="00942225">
            <w:pPr>
              <w:rPr>
                <w:rFonts w:eastAsia="Times New Roman"/>
                <w:sz w:val="20"/>
                <w:szCs w:val="20"/>
              </w:rPr>
            </w:pPr>
          </w:p>
        </w:tc>
        <w:tc>
          <w:tcPr>
            <w:tcW w:w="50" w:type="pct"/>
            <w:vAlign w:val="center"/>
            <w:hideMark/>
          </w:tcPr>
          <w:p w14:paraId="07CA2DDD" w14:textId="77777777" w:rsidR="00000000" w:rsidRDefault="00942225">
            <w:pPr>
              <w:rPr>
                <w:rFonts w:eastAsia="Times New Roman"/>
                <w:sz w:val="20"/>
                <w:szCs w:val="20"/>
              </w:rPr>
            </w:pPr>
          </w:p>
        </w:tc>
        <w:tc>
          <w:tcPr>
            <w:tcW w:w="50" w:type="pct"/>
            <w:vAlign w:val="center"/>
            <w:hideMark/>
          </w:tcPr>
          <w:p w14:paraId="724E2750" w14:textId="77777777" w:rsidR="00000000" w:rsidRDefault="00942225">
            <w:pPr>
              <w:rPr>
                <w:rFonts w:eastAsia="Times New Roman"/>
                <w:sz w:val="20"/>
                <w:szCs w:val="20"/>
              </w:rPr>
            </w:pPr>
          </w:p>
        </w:tc>
        <w:tc>
          <w:tcPr>
            <w:tcW w:w="50" w:type="pct"/>
            <w:vAlign w:val="center"/>
            <w:hideMark/>
          </w:tcPr>
          <w:p w14:paraId="3B471276" w14:textId="77777777" w:rsidR="00000000" w:rsidRDefault="00942225">
            <w:pPr>
              <w:rPr>
                <w:rFonts w:eastAsia="Times New Roman"/>
                <w:sz w:val="20"/>
                <w:szCs w:val="20"/>
              </w:rPr>
            </w:pPr>
          </w:p>
        </w:tc>
        <w:tc>
          <w:tcPr>
            <w:tcW w:w="700" w:type="pct"/>
            <w:vAlign w:val="center"/>
            <w:hideMark/>
          </w:tcPr>
          <w:p w14:paraId="309C1003" w14:textId="77777777" w:rsidR="00000000" w:rsidRDefault="00942225">
            <w:pPr>
              <w:rPr>
                <w:rFonts w:eastAsia="Times New Roman"/>
                <w:sz w:val="20"/>
                <w:szCs w:val="20"/>
              </w:rPr>
            </w:pPr>
          </w:p>
        </w:tc>
        <w:tc>
          <w:tcPr>
            <w:tcW w:w="50" w:type="pct"/>
            <w:vAlign w:val="center"/>
            <w:hideMark/>
          </w:tcPr>
          <w:p w14:paraId="6E1F0014" w14:textId="77777777" w:rsidR="00000000" w:rsidRDefault="00942225">
            <w:pPr>
              <w:rPr>
                <w:rFonts w:eastAsia="Times New Roman"/>
                <w:sz w:val="20"/>
                <w:szCs w:val="20"/>
              </w:rPr>
            </w:pPr>
          </w:p>
        </w:tc>
      </w:tr>
      <w:tr w:rsidR="00000000" w14:paraId="678133D4" w14:textId="77777777">
        <w:trPr>
          <w:divId w:val="536624768"/>
          <w:jc w:val="center"/>
        </w:trPr>
        <w:tc>
          <w:tcPr>
            <w:tcW w:w="0" w:type="auto"/>
            <w:tcMar>
              <w:top w:w="30" w:type="dxa"/>
              <w:left w:w="30" w:type="dxa"/>
              <w:bottom w:w="30" w:type="dxa"/>
              <w:right w:w="30" w:type="dxa"/>
            </w:tcMar>
            <w:vAlign w:val="bottom"/>
            <w:hideMark/>
          </w:tcPr>
          <w:p w14:paraId="284AB9EA" w14:textId="77777777" w:rsidR="00000000" w:rsidRDefault="00942225">
            <w:pPr>
              <w:divId w:val="36938430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5CAFE0E"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03B72B11" w14:textId="77777777">
        <w:trPr>
          <w:divId w:val="536624768"/>
          <w:jc w:val="center"/>
        </w:trPr>
        <w:tc>
          <w:tcPr>
            <w:tcW w:w="0" w:type="auto"/>
            <w:tcMar>
              <w:top w:w="30" w:type="dxa"/>
              <w:left w:w="30" w:type="dxa"/>
              <w:bottom w:w="30" w:type="dxa"/>
              <w:right w:w="30" w:type="dxa"/>
            </w:tcMar>
            <w:vAlign w:val="bottom"/>
            <w:hideMark/>
          </w:tcPr>
          <w:p w14:paraId="62AE3690"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0701764" w14:textId="77777777" w:rsidR="00000000" w:rsidRDefault="00942225">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773E3270" w14:textId="77777777" w:rsidR="00000000" w:rsidRDefault="00942225">
            <w:pPr>
              <w:divId w:val="16868561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21EE19" w14:textId="77777777" w:rsidR="00000000" w:rsidRDefault="00942225">
            <w:pPr>
              <w:jc w:val="center"/>
              <w:rPr>
                <w:rFonts w:eastAsia="Times New Roman"/>
                <w:sz w:val="16"/>
                <w:szCs w:val="16"/>
              </w:rPr>
            </w:pPr>
            <w:r>
              <w:rPr>
                <w:rFonts w:ascii="inherit" w:eastAsia="Times New Roman" w:hAnsi="inherit"/>
                <w:b/>
                <w:bCs/>
                <w:sz w:val="16"/>
                <w:szCs w:val="16"/>
              </w:rPr>
              <w:t>Quoted Prices in</w:t>
            </w:r>
          </w:p>
          <w:p w14:paraId="38B7EEDA" w14:textId="77777777" w:rsidR="00000000" w:rsidRDefault="00942225">
            <w:pPr>
              <w:jc w:val="center"/>
              <w:rPr>
                <w:rFonts w:eastAsia="Times New Roman"/>
                <w:sz w:val="16"/>
                <w:szCs w:val="16"/>
              </w:rPr>
            </w:pPr>
            <w:r>
              <w:rPr>
                <w:rFonts w:ascii="inherit" w:eastAsia="Times New Roman" w:hAnsi="inherit"/>
                <w:b/>
                <w:bCs/>
                <w:sz w:val="16"/>
                <w:szCs w:val="16"/>
              </w:rPr>
              <w:t>Active Markets for</w:t>
            </w:r>
          </w:p>
          <w:p w14:paraId="0352FCC3" w14:textId="77777777" w:rsidR="00000000" w:rsidRDefault="00942225">
            <w:pPr>
              <w:jc w:val="center"/>
              <w:rPr>
                <w:rFonts w:eastAsia="Times New Roman"/>
                <w:sz w:val="16"/>
                <w:szCs w:val="16"/>
              </w:rPr>
            </w:pPr>
            <w:r>
              <w:rPr>
                <w:rFonts w:ascii="inherit" w:eastAsia="Times New Roman" w:hAnsi="inherit"/>
                <w:b/>
                <w:bCs/>
                <w:sz w:val="16"/>
                <w:szCs w:val="16"/>
              </w:rPr>
              <w:t>Identical Assets</w:t>
            </w:r>
          </w:p>
          <w:p w14:paraId="21B776F8" w14:textId="77777777" w:rsidR="00000000" w:rsidRDefault="00942225">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165BCF6E" w14:textId="77777777" w:rsidR="00000000" w:rsidRDefault="00942225">
            <w:pPr>
              <w:divId w:val="7537416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317671" w14:textId="77777777" w:rsidR="00000000" w:rsidRDefault="00942225">
            <w:pPr>
              <w:jc w:val="center"/>
              <w:rPr>
                <w:rFonts w:eastAsia="Times New Roman"/>
                <w:sz w:val="16"/>
                <w:szCs w:val="16"/>
              </w:rPr>
            </w:pPr>
            <w:r>
              <w:rPr>
                <w:rFonts w:ascii="inherit" w:eastAsia="Times New Roman" w:hAnsi="inherit"/>
                <w:b/>
                <w:bCs/>
                <w:sz w:val="16"/>
                <w:szCs w:val="16"/>
              </w:rPr>
              <w:t>Significant Other</w:t>
            </w:r>
          </w:p>
          <w:p w14:paraId="1399B1D5" w14:textId="77777777" w:rsidR="00000000" w:rsidRDefault="00942225">
            <w:pPr>
              <w:jc w:val="center"/>
              <w:rPr>
                <w:rFonts w:eastAsia="Times New Roman"/>
                <w:sz w:val="16"/>
                <w:szCs w:val="16"/>
              </w:rPr>
            </w:pPr>
            <w:r>
              <w:rPr>
                <w:rFonts w:ascii="inherit" w:eastAsia="Times New Roman" w:hAnsi="inherit"/>
                <w:b/>
                <w:bCs/>
                <w:sz w:val="16"/>
                <w:szCs w:val="16"/>
              </w:rPr>
              <w:t>Observable Inputs</w:t>
            </w:r>
          </w:p>
          <w:p w14:paraId="0A47F79F" w14:textId="77777777" w:rsidR="00000000" w:rsidRDefault="00942225">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05F34DEE" w14:textId="77777777" w:rsidR="00000000" w:rsidRDefault="00942225">
            <w:pPr>
              <w:divId w:val="1102724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015BA8" w14:textId="77777777" w:rsidR="00000000" w:rsidRDefault="00942225">
            <w:pPr>
              <w:jc w:val="center"/>
              <w:rPr>
                <w:rFonts w:eastAsia="Times New Roman"/>
                <w:sz w:val="16"/>
                <w:szCs w:val="16"/>
              </w:rPr>
            </w:pPr>
            <w:r>
              <w:rPr>
                <w:rFonts w:ascii="inherit" w:eastAsia="Times New Roman" w:hAnsi="inherit"/>
                <w:b/>
                <w:bCs/>
                <w:sz w:val="16"/>
                <w:szCs w:val="16"/>
              </w:rPr>
              <w:t>Significant</w:t>
            </w:r>
          </w:p>
          <w:p w14:paraId="69261EB6" w14:textId="77777777" w:rsidR="00000000" w:rsidRDefault="00942225">
            <w:pPr>
              <w:jc w:val="center"/>
              <w:rPr>
                <w:rFonts w:eastAsia="Times New Roman"/>
                <w:sz w:val="16"/>
                <w:szCs w:val="16"/>
              </w:rPr>
            </w:pPr>
            <w:r>
              <w:rPr>
                <w:rFonts w:ascii="inherit" w:eastAsia="Times New Roman" w:hAnsi="inherit"/>
                <w:b/>
                <w:bCs/>
                <w:sz w:val="16"/>
                <w:szCs w:val="16"/>
              </w:rPr>
              <w:t>Unobservable Inputs</w:t>
            </w:r>
          </w:p>
          <w:p w14:paraId="76750E6C" w14:textId="77777777" w:rsidR="00000000" w:rsidRDefault="00942225">
            <w:pPr>
              <w:jc w:val="center"/>
              <w:rPr>
                <w:rFonts w:eastAsia="Times New Roman"/>
                <w:sz w:val="16"/>
                <w:szCs w:val="16"/>
              </w:rPr>
            </w:pPr>
            <w:r>
              <w:rPr>
                <w:rFonts w:ascii="inherit" w:eastAsia="Times New Roman" w:hAnsi="inherit"/>
                <w:b/>
                <w:bCs/>
                <w:sz w:val="16"/>
                <w:szCs w:val="16"/>
              </w:rPr>
              <w:t>(Level 3)</w:t>
            </w:r>
          </w:p>
        </w:tc>
      </w:tr>
      <w:tr w:rsidR="00000000" w14:paraId="6A88614E" w14:textId="77777777">
        <w:trPr>
          <w:divId w:val="536624768"/>
          <w:jc w:val="center"/>
        </w:trPr>
        <w:tc>
          <w:tcPr>
            <w:tcW w:w="0" w:type="auto"/>
            <w:shd w:val="clear" w:color="auto" w:fill="CCEEFF"/>
            <w:tcMar>
              <w:top w:w="30" w:type="dxa"/>
              <w:left w:w="30" w:type="dxa"/>
              <w:bottom w:w="30" w:type="dxa"/>
              <w:right w:w="30" w:type="dxa"/>
            </w:tcMar>
            <w:hideMark/>
          </w:tcPr>
          <w:p w14:paraId="24FBD8F5" w14:textId="77777777" w:rsidR="00000000" w:rsidRDefault="00942225">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6CBF082B" w14:textId="77777777" w:rsidR="00000000" w:rsidRDefault="00942225">
            <w:pPr>
              <w:divId w:val="713430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A9394D" w14:textId="77777777" w:rsidR="00000000" w:rsidRDefault="00942225">
            <w:pPr>
              <w:divId w:val="1898667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083D87" w14:textId="77777777" w:rsidR="00000000" w:rsidRDefault="00942225">
            <w:pPr>
              <w:divId w:val="1663660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2D35F2" w14:textId="77777777" w:rsidR="00000000" w:rsidRDefault="00942225">
            <w:pPr>
              <w:divId w:val="1766151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7B267B" w14:textId="77777777" w:rsidR="00000000" w:rsidRDefault="00942225">
            <w:pPr>
              <w:divId w:val="1647516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8024EA" w14:textId="77777777" w:rsidR="00000000" w:rsidRDefault="00942225">
            <w:pPr>
              <w:divId w:val="17434827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14D6FB" w14:textId="77777777" w:rsidR="00000000" w:rsidRDefault="00942225">
            <w:pPr>
              <w:divId w:val="609318813"/>
              <w:rPr>
                <w:rFonts w:eastAsia="Times New Roman"/>
                <w:sz w:val="20"/>
                <w:szCs w:val="20"/>
              </w:rPr>
            </w:pPr>
            <w:r>
              <w:rPr>
                <w:rFonts w:ascii="inherit" w:eastAsia="Times New Roman" w:hAnsi="inherit"/>
                <w:sz w:val="20"/>
                <w:szCs w:val="20"/>
              </w:rPr>
              <w:t> </w:t>
            </w:r>
          </w:p>
        </w:tc>
      </w:tr>
      <w:tr w:rsidR="00000000" w14:paraId="3FF87CDA" w14:textId="77777777">
        <w:trPr>
          <w:divId w:val="536624768"/>
          <w:jc w:val="center"/>
        </w:trPr>
        <w:tc>
          <w:tcPr>
            <w:tcW w:w="0" w:type="auto"/>
            <w:tcMar>
              <w:top w:w="30" w:type="dxa"/>
              <w:left w:w="30" w:type="dxa"/>
              <w:bottom w:w="30" w:type="dxa"/>
              <w:right w:w="30" w:type="dxa"/>
            </w:tcMar>
            <w:hideMark/>
          </w:tcPr>
          <w:p w14:paraId="0D09CC93" w14:textId="77777777" w:rsidR="00000000" w:rsidRDefault="00942225">
            <w:pPr>
              <w:divId w:val="1967655952"/>
              <w:rPr>
                <w:rFonts w:eastAsia="Times New Roman"/>
                <w:sz w:val="20"/>
                <w:szCs w:val="20"/>
              </w:rPr>
            </w:pPr>
            <w:r>
              <w:rPr>
                <w:rFonts w:ascii="inherit" w:eastAsia="Times New Roman" w:hAnsi="inherit"/>
                <w:sz w:val="20"/>
                <w:szCs w:val="20"/>
              </w:rPr>
              <w:t>Deposits held in money market mutual funds</w:t>
            </w:r>
            <w:r>
              <w:rPr>
                <w:rFonts w:ascii="inherit" w:eastAsia="Times New Roman" w:hAnsi="inherit"/>
                <w:sz w:val="20"/>
                <w:szCs w:val="20"/>
              </w:rPr>
              <w:t xml:space="preserve"> </w:t>
            </w:r>
            <w:r>
              <w:rPr>
                <w:rFonts w:ascii="inherit" w:eastAsia="Times New Roman" w:hAnsi="inherit"/>
                <w:sz w:val="14"/>
                <w:szCs w:val="14"/>
                <w:vertAlign w:val="superscript"/>
              </w:rPr>
              <w:t>(1)</w:t>
            </w:r>
          </w:p>
        </w:tc>
        <w:tc>
          <w:tcPr>
            <w:tcW w:w="0" w:type="auto"/>
            <w:tcMar>
              <w:top w:w="30" w:type="dxa"/>
              <w:left w:w="30" w:type="dxa"/>
              <w:bottom w:w="30" w:type="dxa"/>
              <w:right w:w="0" w:type="dxa"/>
            </w:tcMar>
            <w:vAlign w:val="bottom"/>
            <w:hideMark/>
          </w:tcPr>
          <w:p w14:paraId="4BF9D1B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9EEF055"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6E86D61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5CF9801" w14:textId="77777777" w:rsidR="00000000" w:rsidRDefault="00942225">
            <w:pPr>
              <w:divId w:val="1056204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07370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7D5F6A1"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4663737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050F15E" w14:textId="77777777" w:rsidR="00000000" w:rsidRDefault="00942225">
            <w:pPr>
              <w:divId w:val="681515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48A73F"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A44FEB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ECA2C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2E50AA" w14:textId="77777777" w:rsidR="00000000" w:rsidRDefault="00942225">
            <w:pPr>
              <w:divId w:val="520775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D95A7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470060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A43E58" w14:textId="77777777" w:rsidR="00000000" w:rsidRDefault="00942225">
            <w:pPr>
              <w:rPr>
                <w:rFonts w:eastAsia="Times New Roman"/>
                <w:sz w:val="20"/>
                <w:szCs w:val="20"/>
              </w:rPr>
            </w:pPr>
          </w:p>
        </w:tc>
      </w:tr>
      <w:tr w:rsidR="00000000" w14:paraId="134E056A" w14:textId="77777777">
        <w:trPr>
          <w:divId w:val="536624768"/>
          <w:jc w:val="center"/>
        </w:trPr>
        <w:tc>
          <w:tcPr>
            <w:tcW w:w="0" w:type="auto"/>
            <w:shd w:val="clear" w:color="auto" w:fill="CCEEFF"/>
            <w:tcMar>
              <w:top w:w="30" w:type="dxa"/>
              <w:left w:w="30" w:type="dxa"/>
              <w:bottom w:w="30" w:type="dxa"/>
              <w:right w:w="30" w:type="dxa"/>
            </w:tcMar>
            <w:hideMark/>
          </w:tcPr>
          <w:p w14:paraId="3ADA8A97" w14:textId="77777777" w:rsidR="00000000" w:rsidRDefault="00942225">
            <w:pPr>
              <w:divId w:val="16322314"/>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(2)</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03A310"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3F937F5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89276A" w14:textId="77777777" w:rsidR="00000000" w:rsidRDefault="00942225">
            <w:pPr>
              <w:divId w:val="1517227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B9DC2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540C64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03450C" w14:textId="77777777" w:rsidR="00000000" w:rsidRDefault="00942225">
            <w:pPr>
              <w:divId w:val="1025007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7C9A20"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7831A36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58D57" w14:textId="77777777" w:rsidR="00000000" w:rsidRDefault="00942225">
            <w:pPr>
              <w:divId w:val="1609197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1C190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4F7D908" w14:textId="77777777" w:rsidR="00000000" w:rsidRDefault="00942225">
            <w:pPr>
              <w:rPr>
                <w:rFonts w:eastAsia="Times New Roman"/>
                <w:sz w:val="20"/>
                <w:szCs w:val="20"/>
              </w:rPr>
            </w:pPr>
          </w:p>
        </w:tc>
      </w:tr>
      <w:tr w:rsidR="00000000" w14:paraId="6D0970BF" w14:textId="77777777">
        <w:trPr>
          <w:divId w:val="536624768"/>
          <w:jc w:val="center"/>
        </w:trPr>
        <w:tc>
          <w:tcPr>
            <w:tcW w:w="0" w:type="auto"/>
            <w:tcMar>
              <w:top w:w="30" w:type="dxa"/>
              <w:left w:w="420" w:type="dxa"/>
              <w:bottom w:w="30" w:type="dxa"/>
              <w:right w:w="30" w:type="dxa"/>
            </w:tcMar>
            <w:hideMark/>
          </w:tcPr>
          <w:p w14:paraId="33327080" w14:textId="77777777" w:rsidR="00000000" w:rsidRDefault="00942225">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tcMar>
              <w:top w:w="30" w:type="dxa"/>
              <w:left w:w="30" w:type="dxa"/>
              <w:bottom w:w="30" w:type="dxa"/>
              <w:right w:w="0" w:type="dxa"/>
            </w:tcMar>
            <w:vAlign w:val="bottom"/>
            <w:hideMark/>
          </w:tcPr>
          <w:p w14:paraId="3112B2CC"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3561FCD9"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tcBorders>
              <w:bottom w:val="double" w:sz="6" w:space="0" w:color="000000"/>
            </w:tcBorders>
            <w:vAlign w:val="bottom"/>
            <w:hideMark/>
          </w:tcPr>
          <w:p w14:paraId="0B2DE84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349E4B" w14:textId="77777777" w:rsidR="00000000" w:rsidRDefault="00942225">
            <w:pPr>
              <w:divId w:val="7460724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CA98D6C"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FA32A8B"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tcBorders>
              <w:bottom w:val="double" w:sz="6" w:space="0" w:color="000000"/>
            </w:tcBorders>
            <w:vAlign w:val="bottom"/>
            <w:hideMark/>
          </w:tcPr>
          <w:p w14:paraId="31A40D2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9A931F" w14:textId="77777777" w:rsidR="00000000" w:rsidRDefault="00942225">
            <w:pPr>
              <w:divId w:val="259145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E0AFE4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6CABB7E"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double" w:sz="6" w:space="0" w:color="000000"/>
            </w:tcBorders>
            <w:vAlign w:val="bottom"/>
            <w:hideMark/>
          </w:tcPr>
          <w:p w14:paraId="5A87C3B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56C0F89" w14:textId="77777777" w:rsidR="00000000" w:rsidRDefault="00942225">
            <w:pPr>
              <w:divId w:val="188632813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D9CBC42"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0EF006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vAlign w:val="bottom"/>
            <w:hideMark/>
          </w:tcPr>
          <w:p w14:paraId="2BEE38E5" w14:textId="77777777" w:rsidR="00000000" w:rsidRDefault="00942225">
            <w:pPr>
              <w:rPr>
                <w:rFonts w:eastAsia="Times New Roman"/>
                <w:sz w:val="20"/>
                <w:szCs w:val="20"/>
              </w:rPr>
            </w:pPr>
          </w:p>
        </w:tc>
      </w:tr>
      <w:tr w:rsidR="00000000" w14:paraId="2988856E" w14:textId="77777777">
        <w:trPr>
          <w:divId w:val="536624768"/>
          <w:jc w:val="center"/>
        </w:trPr>
        <w:tc>
          <w:tcPr>
            <w:tcW w:w="0" w:type="auto"/>
            <w:shd w:val="clear" w:color="auto" w:fill="CCEEFF"/>
            <w:tcMar>
              <w:top w:w="30" w:type="dxa"/>
              <w:left w:w="30" w:type="dxa"/>
              <w:bottom w:w="30" w:type="dxa"/>
              <w:right w:w="30" w:type="dxa"/>
            </w:tcMar>
            <w:hideMark/>
          </w:tcPr>
          <w:p w14:paraId="1E373B23" w14:textId="77777777" w:rsidR="00000000" w:rsidRDefault="00942225">
            <w:pPr>
              <w:rPr>
                <w:rFonts w:eastAsia="Times New Roman"/>
                <w:sz w:val="20"/>
                <w:szCs w:val="20"/>
              </w:rPr>
            </w:pPr>
            <w:r>
              <w:rPr>
                <w:rFonts w:ascii="inherit" w:eastAsia="Times New Roman" w:hAnsi="inherit"/>
                <w:b/>
                <w:bCs/>
                <w:sz w:val="20"/>
                <w:szCs w:val="20"/>
              </w:rPr>
              <w:t>Liabilities:</w:t>
            </w:r>
          </w:p>
        </w:tc>
        <w:tc>
          <w:tcPr>
            <w:tcW w:w="0" w:type="auto"/>
            <w:gridSpan w:val="3"/>
            <w:shd w:val="clear" w:color="auto" w:fill="CCEEFF"/>
            <w:tcMar>
              <w:top w:w="30" w:type="dxa"/>
              <w:left w:w="30" w:type="dxa"/>
              <w:bottom w:w="30" w:type="dxa"/>
              <w:right w:w="30" w:type="dxa"/>
            </w:tcMar>
            <w:vAlign w:val="bottom"/>
            <w:hideMark/>
          </w:tcPr>
          <w:p w14:paraId="47E468FC" w14:textId="77777777" w:rsidR="00000000" w:rsidRDefault="00942225">
            <w:pPr>
              <w:divId w:val="4171001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9C5906" w14:textId="77777777" w:rsidR="00000000" w:rsidRDefault="00942225">
            <w:pPr>
              <w:divId w:val="17116126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100DFA" w14:textId="77777777" w:rsidR="00000000" w:rsidRDefault="00942225">
            <w:pPr>
              <w:divId w:val="9405277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F4FEA5" w14:textId="77777777" w:rsidR="00000000" w:rsidRDefault="00942225">
            <w:pPr>
              <w:divId w:val="20469091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D9DD14" w14:textId="77777777" w:rsidR="00000000" w:rsidRDefault="00942225">
            <w:pPr>
              <w:divId w:val="409776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0319A4" w14:textId="77777777" w:rsidR="00000000" w:rsidRDefault="00942225">
            <w:pPr>
              <w:divId w:val="1360080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FB6618" w14:textId="77777777" w:rsidR="00000000" w:rsidRDefault="00942225">
            <w:pPr>
              <w:divId w:val="1700935900"/>
              <w:rPr>
                <w:rFonts w:eastAsia="Times New Roman"/>
                <w:sz w:val="20"/>
                <w:szCs w:val="20"/>
              </w:rPr>
            </w:pPr>
            <w:r>
              <w:rPr>
                <w:rFonts w:ascii="inherit" w:eastAsia="Times New Roman" w:hAnsi="inherit"/>
                <w:sz w:val="20"/>
                <w:szCs w:val="20"/>
              </w:rPr>
              <w:t> </w:t>
            </w:r>
          </w:p>
        </w:tc>
      </w:tr>
      <w:tr w:rsidR="00000000" w14:paraId="02126839" w14:textId="77777777">
        <w:trPr>
          <w:divId w:val="536624768"/>
          <w:jc w:val="center"/>
        </w:trPr>
        <w:tc>
          <w:tcPr>
            <w:tcW w:w="0" w:type="auto"/>
            <w:tcMar>
              <w:top w:w="30" w:type="dxa"/>
              <w:left w:w="30" w:type="dxa"/>
              <w:bottom w:w="30" w:type="dxa"/>
              <w:right w:w="30" w:type="dxa"/>
            </w:tcMar>
            <w:hideMark/>
          </w:tcPr>
          <w:p w14:paraId="75739736" w14:textId="77777777" w:rsidR="00000000" w:rsidRDefault="00942225">
            <w:pPr>
              <w:divId w:val="1556504158"/>
              <w:rPr>
                <w:rFonts w:eastAsia="Times New Roman"/>
                <w:sz w:val="20"/>
                <w:szCs w:val="20"/>
              </w:rPr>
            </w:pPr>
            <w:r>
              <w:rPr>
                <w:rFonts w:ascii="inherit" w:eastAsia="Times New Roman" w:hAnsi="inherit"/>
                <w:sz w:val="20"/>
                <w:szCs w:val="20"/>
              </w:rPr>
              <w:t>Foreign exchange contracts</w:t>
            </w:r>
            <w:r>
              <w:rPr>
                <w:rFonts w:ascii="inherit" w:eastAsia="Times New Roman" w:hAnsi="inherit"/>
                <w:sz w:val="20"/>
                <w:szCs w:val="20"/>
              </w:rPr>
              <w:t xml:space="preserve"> </w:t>
            </w:r>
            <w:r>
              <w:rPr>
                <w:rFonts w:ascii="inherit" w:eastAsia="Times New Roman" w:hAnsi="inherit"/>
                <w:sz w:val="14"/>
                <w:szCs w:val="14"/>
                <w:vertAlign w:val="superscript"/>
              </w:rPr>
              <w:t>(3)</w:t>
            </w:r>
          </w:p>
        </w:tc>
        <w:tc>
          <w:tcPr>
            <w:tcW w:w="0" w:type="auto"/>
            <w:tcBorders>
              <w:bottom w:val="single" w:sz="6" w:space="0" w:color="000000"/>
            </w:tcBorders>
            <w:tcMar>
              <w:top w:w="30" w:type="dxa"/>
              <w:left w:w="30" w:type="dxa"/>
              <w:bottom w:w="30" w:type="dxa"/>
              <w:right w:w="0" w:type="dxa"/>
            </w:tcMar>
            <w:vAlign w:val="bottom"/>
            <w:hideMark/>
          </w:tcPr>
          <w:p w14:paraId="6E7CF30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4A84D3B9"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64BB3B3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DCADF5" w14:textId="77777777" w:rsidR="00000000" w:rsidRDefault="00942225">
            <w:pPr>
              <w:divId w:val="132058037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160A9A8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2FD7C12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319DC4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241A83" w14:textId="77777777" w:rsidR="00000000" w:rsidRDefault="00942225">
            <w:pPr>
              <w:divId w:val="85472999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0E19C61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0DD16189"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34977DF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2C750BB" w14:textId="77777777" w:rsidR="00000000" w:rsidRDefault="00942225">
            <w:pPr>
              <w:divId w:val="10090685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370E908"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14:paraId="3DA89C3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087EC32E" w14:textId="77777777" w:rsidR="00000000" w:rsidRDefault="00942225">
            <w:pPr>
              <w:rPr>
                <w:rFonts w:eastAsia="Times New Roman"/>
                <w:sz w:val="20"/>
                <w:szCs w:val="20"/>
              </w:rPr>
            </w:pPr>
          </w:p>
        </w:tc>
      </w:tr>
      <w:tr w:rsidR="00000000" w14:paraId="0B95D646" w14:textId="77777777">
        <w:trPr>
          <w:divId w:val="536624768"/>
          <w:jc w:val="center"/>
        </w:trPr>
        <w:tc>
          <w:tcPr>
            <w:tcW w:w="0" w:type="auto"/>
            <w:shd w:val="clear" w:color="auto" w:fill="CCEEFF"/>
            <w:tcMar>
              <w:top w:w="30" w:type="dxa"/>
              <w:left w:w="420" w:type="dxa"/>
              <w:bottom w:w="30" w:type="dxa"/>
              <w:right w:w="30" w:type="dxa"/>
            </w:tcMar>
            <w:hideMark/>
          </w:tcPr>
          <w:p w14:paraId="17350224" w14:textId="77777777" w:rsidR="00000000" w:rsidRDefault="00942225">
            <w:pPr>
              <w:rPr>
                <w:rFonts w:eastAsia="Times New Roman"/>
                <w:sz w:val="20"/>
                <w:szCs w:val="20"/>
              </w:rPr>
            </w:pPr>
            <w:r>
              <w:rPr>
                <w:rFonts w:ascii="inherit" w:eastAsia="Times New Roman" w:hAnsi="inherit"/>
                <w:b/>
                <w:bCs/>
                <w:sz w:val="20"/>
                <w:szCs w:val="20"/>
              </w:rPr>
              <w:t>Total</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679FD1B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3DDBA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14:paraId="55219FD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ED2A8" w14:textId="77777777" w:rsidR="00000000" w:rsidRDefault="00942225">
            <w:pPr>
              <w:divId w:val="144114903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BE423B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A39FAA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3D5242E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DD1DB1" w14:textId="77777777" w:rsidR="00000000" w:rsidRDefault="00942225">
            <w:pPr>
              <w:divId w:val="19165535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18C8C24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8D0FED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double" w:sz="6" w:space="0" w:color="000000"/>
            </w:tcBorders>
            <w:shd w:val="clear" w:color="auto" w:fill="CCEEFF"/>
            <w:vAlign w:val="bottom"/>
            <w:hideMark/>
          </w:tcPr>
          <w:p w14:paraId="34CE80E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35011" w14:textId="77777777" w:rsidR="00000000" w:rsidRDefault="00942225">
            <w:pPr>
              <w:divId w:val="9771085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893809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DB896E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14:paraId="1D817C9A" w14:textId="77777777" w:rsidR="00000000" w:rsidRDefault="00942225">
            <w:pPr>
              <w:rPr>
                <w:rFonts w:eastAsia="Times New Roman"/>
                <w:sz w:val="20"/>
                <w:szCs w:val="20"/>
              </w:rPr>
            </w:pPr>
          </w:p>
        </w:tc>
      </w:tr>
    </w:tbl>
    <w:p w14:paraId="0E49E2FF" w14:textId="77777777" w:rsidR="00000000" w:rsidRDefault="00942225">
      <w:pPr>
        <w:spacing w:line="288" w:lineRule="auto"/>
        <w:divId w:val="1480851562"/>
        <w:rPr>
          <w:rFonts w:eastAsia="Times New Roman"/>
          <w:sz w:val="20"/>
          <w:szCs w:val="20"/>
        </w:rPr>
      </w:pPr>
    </w:p>
    <w:p w14:paraId="43960084" w14:textId="77777777" w:rsidR="00000000" w:rsidRDefault="00942225">
      <w:pPr>
        <w:spacing w:line="288" w:lineRule="auto"/>
        <w:divId w:val="1986203747"/>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w:t>
      </w:r>
      <w:r>
        <w:rPr>
          <w:rFonts w:ascii="inherit" w:eastAsia="Times New Roman" w:hAnsi="inherit"/>
          <w:sz w:val="20"/>
          <w:szCs w:val="20"/>
        </w:rPr>
        <w:t>Included in Cash and cash equivalents in the Condensed Consolidated Balance Sheets.</w:t>
      </w:r>
    </w:p>
    <w:p w14:paraId="6C9EA46A" w14:textId="77777777" w:rsidR="00000000" w:rsidRDefault="00942225">
      <w:pPr>
        <w:spacing w:line="288" w:lineRule="auto"/>
        <w:divId w:val="1074158440"/>
        <w:rPr>
          <w:rFonts w:eastAsia="Times New Roman"/>
          <w:sz w:val="20"/>
          <w:szCs w:val="20"/>
        </w:rPr>
      </w:pPr>
      <w:r>
        <w:rPr>
          <w:rFonts w:ascii="inherit" w:eastAsia="Times New Roman" w:hAnsi="inherit"/>
          <w:sz w:val="14"/>
          <w:szCs w:val="14"/>
          <w:vertAlign w:val="superscript"/>
        </w:rPr>
        <w:t>(2)</w:t>
      </w:r>
      <w:r>
        <w:rPr>
          <w:rFonts w:ascii="inherit" w:eastAsia="Times New Roman" w:hAnsi="inherit"/>
          <w:sz w:val="20"/>
          <w:szCs w:val="20"/>
        </w:rPr>
        <w:t>    Included in Other current assets in the Condensed Consolidated Balance Sheets.</w:t>
      </w:r>
    </w:p>
    <w:p w14:paraId="1D1655E5" w14:textId="77777777" w:rsidR="00000000" w:rsidRDefault="00942225">
      <w:pPr>
        <w:spacing w:line="288" w:lineRule="auto"/>
        <w:divId w:val="966661464"/>
        <w:rPr>
          <w:rFonts w:eastAsia="Times New Roman"/>
          <w:sz w:val="20"/>
          <w:szCs w:val="20"/>
        </w:rPr>
      </w:pPr>
      <w:r>
        <w:rPr>
          <w:rFonts w:ascii="inherit" w:eastAsia="Times New Roman" w:hAnsi="inherit"/>
          <w:sz w:val="14"/>
          <w:szCs w:val="14"/>
          <w:vertAlign w:val="superscript"/>
        </w:rPr>
        <w:t>(3)</w:t>
      </w:r>
      <w:r>
        <w:rPr>
          <w:rFonts w:ascii="inherit" w:eastAsia="Times New Roman" w:hAnsi="inherit"/>
          <w:sz w:val="20"/>
          <w:szCs w:val="20"/>
        </w:rPr>
        <w:t>    Included in Other current liabilities in the Condensed Consolidated Balance She</w:t>
      </w:r>
      <w:r>
        <w:rPr>
          <w:rFonts w:ascii="inherit" w:eastAsia="Times New Roman" w:hAnsi="inherit"/>
          <w:sz w:val="20"/>
          <w:szCs w:val="20"/>
        </w:rPr>
        <w:t>ets.</w:t>
      </w:r>
      <w:r>
        <w:rPr>
          <w:rFonts w:ascii="inherit" w:eastAsia="Times New Roman" w:hAnsi="inherit"/>
          <w:sz w:val="20"/>
          <w:szCs w:val="20"/>
        </w:rPr>
        <w:t xml:space="preserve"> </w:t>
      </w:r>
    </w:p>
    <w:p w14:paraId="7CE9EE81"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Deposits Held in Money Market Mutual Funds</w:t>
      </w:r>
      <w:r>
        <w:rPr>
          <w:rFonts w:ascii="inherit" w:eastAsia="Times New Roman" w:hAnsi="inherit"/>
          <w:i/>
          <w:iCs/>
          <w:sz w:val="20"/>
          <w:szCs w:val="20"/>
        </w:rPr>
        <w:t xml:space="preserve"> </w:t>
      </w:r>
      <w:r>
        <w:rPr>
          <w:rFonts w:ascii="inherit" w:eastAsia="Times New Roman" w:hAnsi="inherit"/>
          <w:sz w:val="20"/>
          <w:szCs w:val="20"/>
        </w:rPr>
        <w:t xml:space="preserve">A portion of the Company’s excess cash is held in money market mutual funds that generate interest income based on prevailing market rates. Money market mutual fund holdings are measured at fair value using </w:t>
      </w:r>
      <w:r>
        <w:rPr>
          <w:rFonts w:ascii="inherit" w:eastAsia="Times New Roman" w:hAnsi="inherit"/>
          <w:sz w:val="20"/>
          <w:szCs w:val="20"/>
        </w:rPr>
        <w:t>quoted market prices and are classified within Level 1 of the valuation hierarchy.</w:t>
      </w:r>
    </w:p>
    <w:p w14:paraId="356FD389" w14:textId="77777777" w:rsidR="00000000" w:rsidRDefault="00942225">
      <w:pPr>
        <w:spacing w:line="288" w:lineRule="auto"/>
        <w:jc w:val="both"/>
        <w:divId w:val="166941144"/>
        <w:rPr>
          <w:rFonts w:eastAsia="Times New Roman"/>
          <w:sz w:val="20"/>
          <w:szCs w:val="20"/>
        </w:rPr>
      </w:pPr>
    </w:p>
    <w:p w14:paraId="1E12EE3C"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Foreign Exchange Contracts</w:t>
      </w:r>
      <w:r>
        <w:rPr>
          <w:rFonts w:ascii="inherit" w:eastAsia="Times New Roman" w:hAnsi="inherit"/>
          <w:i/>
          <w:iCs/>
          <w:sz w:val="20"/>
          <w:szCs w:val="20"/>
        </w:rPr>
        <w:t xml:space="preserve"> </w:t>
      </w:r>
      <w:r>
        <w:rPr>
          <w:rFonts w:ascii="inherit" w:eastAsia="Times New Roman" w:hAnsi="inherit"/>
          <w:sz w:val="20"/>
          <w:szCs w:val="20"/>
        </w:rPr>
        <w:t>As a result of our global operating activities, we are exposed to risks from changes in foreign currency exchange rates, which may adversely aff</w:t>
      </w:r>
      <w:r>
        <w:rPr>
          <w:rFonts w:ascii="inherit" w:eastAsia="Times New Roman" w:hAnsi="inherit"/>
          <w:sz w:val="20"/>
          <w:szCs w:val="20"/>
        </w:rPr>
        <w:t>ect our financial condition. To manage our exposures and mitigate the impact of currency fluctuations on our financial results, we hedge our primary transactional exposures through the use of foreign exchange forward and option contracts. The foreign excha</w:t>
      </w:r>
      <w:r>
        <w:rPr>
          <w:rFonts w:ascii="inherit" w:eastAsia="Times New Roman" w:hAnsi="inherit"/>
          <w:sz w:val="20"/>
          <w:szCs w:val="20"/>
        </w:rPr>
        <w:t>nge contracts are valued using the market approach based on observable market transactions of forward rates and are classified within Level 2 of the valuation hierarchy.</w:t>
      </w:r>
    </w:p>
    <w:p w14:paraId="574A47DE" w14:textId="77777777" w:rsidR="00000000" w:rsidRDefault="00942225">
      <w:pPr>
        <w:spacing w:line="288" w:lineRule="auto"/>
        <w:jc w:val="both"/>
        <w:divId w:val="166941144"/>
        <w:rPr>
          <w:rFonts w:eastAsia="Times New Roman"/>
          <w:sz w:val="20"/>
          <w:szCs w:val="20"/>
        </w:rPr>
      </w:pPr>
    </w:p>
    <w:p w14:paraId="57B3E1D8" w14:textId="77777777" w:rsidR="00000000" w:rsidRDefault="00942225">
      <w:pPr>
        <w:spacing w:line="288" w:lineRule="auto"/>
        <w:divId w:val="166941144"/>
        <w:rPr>
          <w:rFonts w:eastAsia="Times New Roman"/>
          <w:sz w:val="20"/>
          <w:szCs w:val="20"/>
        </w:rPr>
      </w:pPr>
      <w:r>
        <w:rPr>
          <w:rFonts w:ascii="inherit" w:eastAsia="Times New Roman" w:hAnsi="inherit"/>
          <w:b/>
          <w:bCs/>
          <w:i/>
          <w:iCs/>
          <w:sz w:val="20"/>
          <w:szCs w:val="20"/>
        </w:rPr>
        <w:t>Assets Measured at Fair Value on a Non-recurring Basis</w:t>
      </w:r>
    </w:p>
    <w:p w14:paraId="2AEBFF46" w14:textId="77777777" w:rsidR="00000000" w:rsidRDefault="00942225">
      <w:pPr>
        <w:spacing w:line="288" w:lineRule="auto"/>
        <w:jc w:val="both"/>
        <w:divId w:val="166941144"/>
        <w:rPr>
          <w:rFonts w:eastAsia="Times New Roman"/>
          <w:sz w:val="20"/>
          <w:szCs w:val="20"/>
        </w:rPr>
      </w:pPr>
    </w:p>
    <w:p w14:paraId="3AACF82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From time to time, certain </w:t>
      </w:r>
      <w:r>
        <w:rPr>
          <w:rFonts w:ascii="inherit" w:eastAsia="Times New Roman" w:hAnsi="inherit"/>
          <w:sz w:val="20"/>
          <w:szCs w:val="20"/>
        </w:rPr>
        <w:t>assets are measured at fair value on a nonrecurring basis using significant unobservable inputs (Level 3). NCR reviews the carrying values of investments when events and circumstances warrant and considers all available evidence in evaluating when declines</w:t>
      </w:r>
      <w:r>
        <w:rPr>
          <w:rFonts w:ascii="inherit" w:eastAsia="Times New Roman" w:hAnsi="inherit"/>
          <w:sz w:val="20"/>
          <w:szCs w:val="20"/>
        </w:rPr>
        <w:t xml:space="preserve"> in fair value are other-than-temporary declines.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material impairment charges or non-recurring fair value adjustments recorded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p w14:paraId="18B97E5D" w14:textId="77777777" w:rsidR="00000000" w:rsidRDefault="00942225">
      <w:pPr>
        <w:divId w:val="1391613720"/>
        <w:rPr>
          <w:rFonts w:eastAsia="Times New Roman"/>
          <w:sz w:val="20"/>
          <w:szCs w:val="20"/>
        </w:rPr>
      </w:pPr>
    </w:p>
    <w:p w14:paraId="1F31691D" w14:textId="77777777" w:rsidR="00000000" w:rsidRDefault="00942225">
      <w:pPr>
        <w:spacing w:line="288" w:lineRule="auto"/>
        <w:jc w:val="center"/>
        <w:divId w:val="1451124087"/>
        <w:rPr>
          <w:rFonts w:eastAsia="Times New Roman"/>
          <w:sz w:val="20"/>
          <w:szCs w:val="20"/>
        </w:rPr>
      </w:pPr>
      <w:r>
        <w:rPr>
          <w:rFonts w:ascii="inherit" w:eastAsia="Times New Roman" w:hAnsi="inherit"/>
          <w:sz w:val="20"/>
          <w:szCs w:val="20"/>
        </w:rPr>
        <w:t>31</w:t>
      </w:r>
    </w:p>
    <w:p w14:paraId="459A4145" w14:textId="77777777" w:rsidR="00000000" w:rsidRDefault="00942225">
      <w:pPr>
        <w:divId w:val="166941144"/>
        <w:rPr>
          <w:rFonts w:eastAsia="Times New Roman"/>
          <w:sz w:val="20"/>
          <w:szCs w:val="20"/>
        </w:rPr>
      </w:pPr>
      <w:r>
        <w:rPr>
          <w:rFonts w:eastAsia="Times New Roman"/>
          <w:sz w:val="20"/>
          <w:szCs w:val="20"/>
        </w:rPr>
        <w:pict w14:anchorId="52CD4A9C">
          <v:rect id="_x0000_i1056" style="width:0;height:1.5pt" o:hralign="center" o:hrstd="t" o:hr="t" fillcolor="#a0a0a0" stroked="f"/>
        </w:pict>
      </w:r>
    </w:p>
    <w:p w14:paraId="49C6D5B3" w14:textId="77777777" w:rsidR="00000000" w:rsidRDefault="00942225">
      <w:pPr>
        <w:spacing w:line="288" w:lineRule="auto"/>
        <w:divId w:val="977690656"/>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C010180" w14:textId="77777777" w:rsidR="00000000" w:rsidRDefault="00942225">
      <w:pPr>
        <w:spacing w:line="288" w:lineRule="auto"/>
        <w:jc w:val="center"/>
        <w:divId w:val="977690656"/>
        <w:rPr>
          <w:rFonts w:eastAsia="Times New Roman"/>
          <w:sz w:val="20"/>
          <w:szCs w:val="20"/>
        </w:rPr>
      </w:pPr>
      <w:r>
        <w:rPr>
          <w:rFonts w:ascii="inherit" w:eastAsia="Times New Roman" w:hAnsi="inherit"/>
          <w:b/>
          <w:bCs/>
          <w:sz w:val="20"/>
          <w:szCs w:val="20"/>
        </w:rPr>
        <w:t>NCR Corporation</w:t>
      </w:r>
    </w:p>
    <w:p w14:paraId="7DA384A8" w14:textId="77777777" w:rsidR="00000000" w:rsidRDefault="00942225">
      <w:pPr>
        <w:spacing w:line="288" w:lineRule="auto"/>
        <w:jc w:val="center"/>
        <w:divId w:val="977690656"/>
        <w:rPr>
          <w:rFonts w:eastAsia="Times New Roman"/>
          <w:sz w:val="20"/>
          <w:szCs w:val="20"/>
        </w:rPr>
      </w:pPr>
      <w:r>
        <w:rPr>
          <w:rFonts w:ascii="inherit" w:eastAsia="Times New Roman" w:hAnsi="inherit"/>
          <w:b/>
          <w:bCs/>
          <w:sz w:val="20"/>
          <w:szCs w:val="20"/>
        </w:rPr>
        <w:t>Notes to Condensed Consolidated Financial Statements (Unaudited)—(Continued)</w:t>
      </w:r>
    </w:p>
    <w:p w14:paraId="0525164C" w14:textId="77777777" w:rsidR="00000000" w:rsidRDefault="00942225">
      <w:pPr>
        <w:divId w:val="1366783629"/>
        <w:rPr>
          <w:rFonts w:eastAsia="Times New Roman"/>
          <w:sz w:val="20"/>
          <w:szCs w:val="20"/>
        </w:rPr>
      </w:pPr>
    </w:p>
    <w:p w14:paraId="7AD51F6C" w14:textId="77777777" w:rsidR="00000000" w:rsidRDefault="00942225">
      <w:pPr>
        <w:spacing w:line="288" w:lineRule="auto"/>
        <w:divId w:val="458108087"/>
        <w:rPr>
          <w:rFonts w:eastAsia="Times New Roman"/>
          <w:sz w:val="20"/>
          <w:szCs w:val="20"/>
        </w:rPr>
      </w:pPr>
    </w:p>
    <w:p w14:paraId="5D236CD1" w14:textId="77777777" w:rsidR="00000000" w:rsidRDefault="00942225">
      <w:pPr>
        <w:spacing w:line="288" w:lineRule="auto"/>
        <w:divId w:val="1965849724"/>
        <w:rPr>
          <w:rFonts w:eastAsia="Times New Roman"/>
          <w:sz w:val="20"/>
          <w:szCs w:val="20"/>
        </w:rPr>
      </w:pPr>
      <w:r>
        <w:rPr>
          <w:rFonts w:ascii="inherit" w:eastAsia="Times New Roman" w:hAnsi="inherit"/>
          <w:b/>
          <w:bCs/>
          <w:color w:val="54B948"/>
          <w:sz w:val="20"/>
          <w:szCs w:val="20"/>
        </w:rPr>
        <w:t>14. ACCUMULATED OTHER COMPREHENSIVE INCOME (LOSS) (AOCI)</w:t>
      </w:r>
      <w:r>
        <w:rPr>
          <w:rFonts w:ascii="inherit" w:eastAsia="Times New Roman" w:hAnsi="inherit"/>
          <w:b/>
          <w:bCs/>
          <w:sz w:val="20"/>
          <w:szCs w:val="20"/>
        </w:rPr>
        <w:t xml:space="preserve"> </w:t>
      </w:r>
    </w:p>
    <w:p w14:paraId="33126E0F" w14:textId="77777777" w:rsidR="00000000" w:rsidRDefault="00942225">
      <w:pPr>
        <w:spacing w:line="288" w:lineRule="auto"/>
        <w:divId w:val="1482576310"/>
        <w:rPr>
          <w:rFonts w:eastAsia="Times New Roman"/>
          <w:sz w:val="20"/>
          <w:szCs w:val="20"/>
        </w:rPr>
      </w:pPr>
    </w:p>
    <w:p w14:paraId="65151102" w14:textId="77777777" w:rsidR="00000000" w:rsidRDefault="00942225">
      <w:pPr>
        <w:spacing w:line="288" w:lineRule="auto"/>
        <w:divId w:val="1319382190"/>
        <w:rPr>
          <w:rFonts w:eastAsia="Times New Roman"/>
          <w:sz w:val="20"/>
          <w:szCs w:val="20"/>
        </w:rPr>
      </w:pPr>
      <w:r>
        <w:rPr>
          <w:rFonts w:ascii="inherit" w:eastAsia="Times New Roman" w:hAnsi="inherit"/>
          <w:b/>
          <w:bCs/>
          <w:sz w:val="20"/>
          <w:szCs w:val="20"/>
        </w:rPr>
        <w:t>Changes in AOCI by Component</w:t>
      </w:r>
    </w:p>
    <w:tbl>
      <w:tblPr>
        <w:tblW w:w="5000" w:type="pct"/>
        <w:jc w:val="center"/>
        <w:tblCellMar>
          <w:left w:w="0" w:type="dxa"/>
          <w:right w:w="0" w:type="dxa"/>
        </w:tblCellMar>
        <w:tblLook w:val="04A0" w:firstRow="1" w:lastRow="0" w:firstColumn="1" w:lastColumn="0" w:noHBand="0" w:noVBand="1"/>
      </w:tblPr>
      <w:tblGrid>
        <w:gridCol w:w="3587"/>
        <w:gridCol w:w="139"/>
        <w:gridCol w:w="1095"/>
        <w:gridCol w:w="112"/>
        <w:gridCol w:w="140"/>
        <w:gridCol w:w="763"/>
        <w:gridCol w:w="112"/>
        <w:gridCol w:w="140"/>
        <w:gridCol w:w="1096"/>
        <w:gridCol w:w="107"/>
        <w:gridCol w:w="139"/>
        <w:gridCol w:w="764"/>
        <w:gridCol w:w="112"/>
      </w:tblGrid>
      <w:tr w:rsidR="00000000" w14:paraId="0230B377" w14:textId="77777777">
        <w:trPr>
          <w:divId w:val="773207911"/>
          <w:jc w:val="center"/>
        </w:trPr>
        <w:tc>
          <w:tcPr>
            <w:tcW w:w="0" w:type="auto"/>
            <w:gridSpan w:val="13"/>
            <w:vAlign w:val="center"/>
            <w:hideMark/>
          </w:tcPr>
          <w:p w14:paraId="743A7894" w14:textId="77777777" w:rsidR="00000000" w:rsidRDefault="00942225">
            <w:pPr>
              <w:spacing w:line="288" w:lineRule="auto"/>
              <w:rPr>
                <w:rFonts w:eastAsia="Times New Roman"/>
                <w:sz w:val="20"/>
                <w:szCs w:val="20"/>
              </w:rPr>
            </w:pPr>
          </w:p>
        </w:tc>
      </w:tr>
      <w:tr w:rsidR="00000000" w14:paraId="7FF1C7A0" w14:textId="77777777">
        <w:trPr>
          <w:divId w:val="773207911"/>
          <w:jc w:val="center"/>
        </w:trPr>
        <w:tc>
          <w:tcPr>
            <w:tcW w:w="2200" w:type="pct"/>
            <w:vAlign w:val="center"/>
            <w:hideMark/>
          </w:tcPr>
          <w:p w14:paraId="21618CB6" w14:textId="77777777" w:rsidR="00000000" w:rsidRDefault="00942225">
            <w:pPr>
              <w:rPr>
                <w:rFonts w:eastAsia="Times New Roman"/>
                <w:sz w:val="20"/>
                <w:szCs w:val="20"/>
              </w:rPr>
            </w:pPr>
          </w:p>
        </w:tc>
        <w:tc>
          <w:tcPr>
            <w:tcW w:w="50" w:type="pct"/>
            <w:vAlign w:val="center"/>
            <w:hideMark/>
          </w:tcPr>
          <w:p w14:paraId="365FE99A" w14:textId="77777777" w:rsidR="00000000" w:rsidRDefault="00942225">
            <w:pPr>
              <w:rPr>
                <w:rFonts w:eastAsia="Times New Roman"/>
                <w:sz w:val="20"/>
                <w:szCs w:val="20"/>
              </w:rPr>
            </w:pPr>
          </w:p>
        </w:tc>
        <w:tc>
          <w:tcPr>
            <w:tcW w:w="700" w:type="pct"/>
            <w:vAlign w:val="center"/>
            <w:hideMark/>
          </w:tcPr>
          <w:p w14:paraId="18918E5E" w14:textId="77777777" w:rsidR="00000000" w:rsidRDefault="00942225">
            <w:pPr>
              <w:rPr>
                <w:rFonts w:eastAsia="Times New Roman"/>
                <w:sz w:val="20"/>
                <w:szCs w:val="20"/>
              </w:rPr>
            </w:pPr>
          </w:p>
        </w:tc>
        <w:tc>
          <w:tcPr>
            <w:tcW w:w="50" w:type="pct"/>
            <w:vAlign w:val="center"/>
            <w:hideMark/>
          </w:tcPr>
          <w:p w14:paraId="230F6253" w14:textId="77777777" w:rsidR="00000000" w:rsidRDefault="00942225">
            <w:pPr>
              <w:rPr>
                <w:rFonts w:eastAsia="Times New Roman"/>
                <w:sz w:val="20"/>
                <w:szCs w:val="20"/>
              </w:rPr>
            </w:pPr>
          </w:p>
        </w:tc>
        <w:tc>
          <w:tcPr>
            <w:tcW w:w="50" w:type="pct"/>
            <w:vAlign w:val="center"/>
            <w:hideMark/>
          </w:tcPr>
          <w:p w14:paraId="203BCA25" w14:textId="77777777" w:rsidR="00000000" w:rsidRDefault="00942225">
            <w:pPr>
              <w:rPr>
                <w:rFonts w:eastAsia="Times New Roman"/>
                <w:sz w:val="20"/>
                <w:szCs w:val="20"/>
              </w:rPr>
            </w:pPr>
          </w:p>
        </w:tc>
        <w:tc>
          <w:tcPr>
            <w:tcW w:w="500" w:type="pct"/>
            <w:vAlign w:val="center"/>
            <w:hideMark/>
          </w:tcPr>
          <w:p w14:paraId="30C6A590" w14:textId="77777777" w:rsidR="00000000" w:rsidRDefault="00942225">
            <w:pPr>
              <w:rPr>
                <w:rFonts w:eastAsia="Times New Roman"/>
                <w:sz w:val="20"/>
                <w:szCs w:val="20"/>
              </w:rPr>
            </w:pPr>
          </w:p>
        </w:tc>
        <w:tc>
          <w:tcPr>
            <w:tcW w:w="50" w:type="pct"/>
            <w:vAlign w:val="center"/>
            <w:hideMark/>
          </w:tcPr>
          <w:p w14:paraId="4FCA6106" w14:textId="77777777" w:rsidR="00000000" w:rsidRDefault="00942225">
            <w:pPr>
              <w:rPr>
                <w:rFonts w:eastAsia="Times New Roman"/>
                <w:sz w:val="20"/>
                <w:szCs w:val="20"/>
              </w:rPr>
            </w:pPr>
          </w:p>
        </w:tc>
        <w:tc>
          <w:tcPr>
            <w:tcW w:w="50" w:type="pct"/>
            <w:vAlign w:val="center"/>
            <w:hideMark/>
          </w:tcPr>
          <w:p w14:paraId="21F9099C" w14:textId="77777777" w:rsidR="00000000" w:rsidRDefault="00942225">
            <w:pPr>
              <w:rPr>
                <w:rFonts w:eastAsia="Times New Roman"/>
                <w:sz w:val="20"/>
                <w:szCs w:val="20"/>
              </w:rPr>
            </w:pPr>
          </w:p>
        </w:tc>
        <w:tc>
          <w:tcPr>
            <w:tcW w:w="700" w:type="pct"/>
            <w:vAlign w:val="center"/>
            <w:hideMark/>
          </w:tcPr>
          <w:p w14:paraId="69F264C2" w14:textId="77777777" w:rsidR="00000000" w:rsidRDefault="00942225">
            <w:pPr>
              <w:rPr>
                <w:rFonts w:eastAsia="Times New Roman"/>
                <w:sz w:val="20"/>
                <w:szCs w:val="20"/>
              </w:rPr>
            </w:pPr>
          </w:p>
        </w:tc>
        <w:tc>
          <w:tcPr>
            <w:tcW w:w="50" w:type="pct"/>
            <w:vAlign w:val="center"/>
            <w:hideMark/>
          </w:tcPr>
          <w:p w14:paraId="1310646F" w14:textId="77777777" w:rsidR="00000000" w:rsidRDefault="00942225">
            <w:pPr>
              <w:rPr>
                <w:rFonts w:eastAsia="Times New Roman"/>
                <w:sz w:val="20"/>
                <w:szCs w:val="20"/>
              </w:rPr>
            </w:pPr>
          </w:p>
        </w:tc>
        <w:tc>
          <w:tcPr>
            <w:tcW w:w="50" w:type="pct"/>
            <w:vAlign w:val="center"/>
            <w:hideMark/>
          </w:tcPr>
          <w:p w14:paraId="76E9B6C2" w14:textId="77777777" w:rsidR="00000000" w:rsidRDefault="00942225">
            <w:pPr>
              <w:rPr>
                <w:rFonts w:eastAsia="Times New Roman"/>
                <w:sz w:val="20"/>
                <w:szCs w:val="20"/>
              </w:rPr>
            </w:pPr>
          </w:p>
        </w:tc>
        <w:tc>
          <w:tcPr>
            <w:tcW w:w="500" w:type="pct"/>
            <w:vAlign w:val="center"/>
            <w:hideMark/>
          </w:tcPr>
          <w:p w14:paraId="7F1538C5" w14:textId="77777777" w:rsidR="00000000" w:rsidRDefault="00942225">
            <w:pPr>
              <w:rPr>
                <w:rFonts w:eastAsia="Times New Roman"/>
                <w:sz w:val="20"/>
                <w:szCs w:val="20"/>
              </w:rPr>
            </w:pPr>
          </w:p>
        </w:tc>
        <w:tc>
          <w:tcPr>
            <w:tcW w:w="50" w:type="pct"/>
            <w:vAlign w:val="center"/>
            <w:hideMark/>
          </w:tcPr>
          <w:p w14:paraId="6C2FC6FD" w14:textId="77777777" w:rsidR="00000000" w:rsidRDefault="00942225">
            <w:pPr>
              <w:rPr>
                <w:rFonts w:eastAsia="Times New Roman"/>
                <w:sz w:val="20"/>
                <w:szCs w:val="20"/>
              </w:rPr>
            </w:pPr>
          </w:p>
        </w:tc>
      </w:tr>
      <w:tr w:rsidR="00000000" w14:paraId="1997FBA7" w14:textId="77777777">
        <w:trPr>
          <w:divId w:val="773207911"/>
          <w:jc w:val="center"/>
        </w:trPr>
        <w:tc>
          <w:tcPr>
            <w:tcW w:w="0" w:type="auto"/>
            <w:tcMar>
              <w:top w:w="30" w:type="dxa"/>
              <w:left w:w="30" w:type="dxa"/>
              <w:bottom w:w="30" w:type="dxa"/>
              <w:right w:w="30" w:type="dxa"/>
            </w:tcMar>
            <w:vAlign w:val="bottom"/>
            <w:hideMark/>
          </w:tcPr>
          <w:p w14:paraId="79843EBB"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616784A4" w14:textId="77777777" w:rsidR="00000000" w:rsidRDefault="00942225">
            <w:pPr>
              <w:jc w:val="center"/>
              <w:rPr>
                <w:rFonts w:eastAsia="Times New Roman"/>
                <w:sz w:val="16"/>
                <w:szCs w:val="16"/>
              </w:rPr>
            </w:pPr>
            <w:r>
              <w:rPr>
                <w:rFonts w:ascii="inherit" w:eastAsia="Times New Roman" w:hAnsi="inherit"/>
                <w:b/>
                <w:bCs/>
                <w:sz w:val="16"/>
                <w:szCs w:val="16"/>
              </w:rPr>
              <w:t>Currency Translation Adjustments</w:t>
            </w:r>
          </w:p>
        </w:tc>
        <w:tc>
          <w:tcPr>
            <w:tcW w:w="0" w:type="auto"/>
            <w:gridSpan w:val="3"/>
            <w:tcMar>
              <w:top w:w="30" w:type="dxa"/>
              <w:left w:w="30" w:type="dxa"/>
              <w:bottom w:w="30" w:type="dxa"/>
              <w:right w:w="30" w:type="dxa"/>
            </w:tcMar>
            <w:vAlign w:val="bottom"/>
            <w:hideMark/>
          </w:tcPr>
          <w:p w14:paraId="5B587965" w14:textId="77777777" w:rsidR="00000000" w:rsidRDefault="00942225">
            <w:pPr>
              <w:jc w:val="center"/>
              <w:rPr>
                <w:rFonts w:eastAsia="Times New Roman"/>
                <w:sz w:val="16"/>
                <w:szCs w:val="16"/>
              </w:rPr>
            </w:pPr>
            <w:r>
              <w:rPr>
                <w:rFonts w:ascii="inherit" w:eastAsia="Times New Roman" w:hAnsi="inherit"/>
                <w:b/>
                <w:bCs/>
                <w:sz w:val="16"/>
                <w:szCs w:val="16"/>
              </w:rPr>
              <w:t>Changes in Employee Benefit Plans</w:t>
            </w:r>
          </w:p>
        </w:tc>
        <w:tc>
          <w:tcPr>
            <w:tcW w:w="0" w:type="auto"/>
            <w:gridSpan w:val="3"/>
            <w:tcMar>
              <w:top w:w="30" w:type="dxa"/>
              <w:left w:w="30" w:type="dxa"/>
              <w:bottom w:w="30" w:type="dxa"/>
              <w:right w:w="30" w:type="dxa"/>
            </w:tcMar>
            <w:vAlign w:val="bottom"/>
            <w:hideMark/>
          </w:tcPr>
          <w:p w14:paraId="6C35EE28" w14:textId="77777777" w:rsidR="00000000" w:rsidRDefault="00942225">
            <w:pPr>
              <w:jc w:val="center"/>
              <w:rPr>
                <w:rFonts w:eastAsia="Times New Roman"/>
                <w:sz w:val="16"/>
                <w:szCs w:val="16"/>
              </w:rPr>
            </w:pPr>
            <w:r>
              <w:rPr>
                <w:rFonts w:ascii="inherit" w:eastAsia="Times New Roman" w:hAnsi="inherit"/>
                <w:b/>
                <w:bCs/>
                <w:sz w:val="16"/>
                <w:szCs w:val="16"/>
              </w:rPr>
              <w:t>Changes in Fair Value of Effective Cash Flow Hedges</w:t>
            </w:r>
          </w:p>
        </w:tc>
        <w:tc>
          <w:tcPr>
            <w:tcW w:w="0" w:type="auto"/>
            <w:gridSpan w:val="3"/>
            <w:tcMar>
              <w:top w:w="30" w:type="dxa"/>
              <w:left w:w="30" w:type="dxa"/>
              <w:bottom w:w="30" w:type="dxa"/>
              <w:right w:w="30" w:type="dxa"/>
            </w:tcMar>
            <w:vAlign w:val="bottom"/>
            <w:hideMark/>
          </w:tcPr>
          <w:p w14:paraId="6BFE65E5" w14:textId="77777777" w:rsidR="00000000" w:rsidRDefault="00942225">
            <w:pPr>
              <w:jc w:val="center"/>
              <w:rPr>
                <w:rFonts w:eastAsia="Times New Roman"/>
                <w:sz w:val="16"/>
                <w:szCs w:val="16"/>
              </w:rPr>
            </w:pPr>
            <w:r>
              <w:rPr>
                <w:rFonts w:ascii="inherit" w:eastAsia="Times New Roman" w:hAnsi="inherit"/>
                <w:b/>
                <w:bCs/>
                <w:sz w:val="16"/>
                <w:szCs w:val="16"/>
              </w:rPr>
              <w:t>Total</w:t>
            </w:r>
          </w:p>
        </w:tc>
      </w:tr>
      <w:tr w:rsidR="00000000" w14:paraId="2D43FFD3" w14:textId="77777777">
        <w:trPr>
          <w:divId w:val="773207911"/>
          <w:jc w:val="center"/>
        </w:trPr>
        <w:tc>
          <w:tcPr>
            <w:tcW w:w="0" w:type="auto"/>
            <w:shd w:val="clear" w:color="auto" w:fill="CCEEFF"/>
            <w:tcMar>
              <w:top w:w="30" w:type="dxa"/>
              <w:left w:w="30" w:type="dxa"/>
              <w:bottom w:w="30" w:type="dxa"/>
              <w:right w:w="30" w:type="dxa"/>
            </w:tcMar>
            <w:vAlign w:val="bottom"/>
            <w:hideMark/>
          </w:tcPr>
          <w:p w14:paraId="769DFA13" w14:textId="77777777" w:rsidR="00000000" w:rsidRDefault="00942225">
            <w:pPr>
              <w:rPr>
                <w:rFonts w:eastAsia="Times New Roman"/>
                <w:sz w:val="20"/>
                <w:szCs w:val="20"/>
              </w:rPr>
            </w:pPr>
            <w:r>
              <w:rPr>
                <w:rFonts w:ascii="inherit" w:eastAsia="Times New Roman" w:hAnsi="inherit"/>
                <w:sz w:val="20"/>
                <w:szCs w:val="20"/>
              </w:rPr>
              <w:t>Balance as of December 31, 2019</w:t>
            </w:r>
            <w:r>
              <w:rPr>
                <w:rFonts w:ascii="inherit" w:eastAsia="Times New Roman" w:hAnsi="inherit"/>
                <w:sz w:val="20"/>
                <w:szCs w:val="20"/>
              </w:rPr>
              <w:t xml:space="preserve">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58FA4E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2B56738" w14:textId="77777777" w:rsidR="00000000" w:rsidRDefault="00942225">
            <w:pPr>
              <w:jc w:val="right"/>
              <w:rPr>
                <w:rFonts w:eastAsia="Times New Roman"/>
                <w:sz w:val="20"/>
                <w:szCs w:val="20"/>
              </w:rPr>
            </w:pPr>
            <w:r>
              <w:rPr>
                <w:rFonts w:ascii="inherit" w:eastAsia="Times New Roman" w:hAnsi="inherit"/>
                <w:b/>
                <w:bCs/>
                <w:sz w:val="20"/>
                <w:szCs w:val="20"/>
              </w:rPr>
              <w:t>(260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4457F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92BAA4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B31091D" w14:textId="77777777" w:rsidR="00000000" w:rsidRDefault="00942225">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377FC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32D612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EF45AE0"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vAlign w:val="bottom"/>
            <w:hideMark/>
          </w:tcPr>
          <w:p w14:paraId="0F4F1114"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74EED9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FE15C5" w14:textId="77777777" w:rsidR="00000000" w:rsidRDefault="00942225">
            <w:pPr>
              <w:jc w:val="right"/>
              <w:rPr>
                <w:rFonts w:eastAsia="Times New Roman"/>
                <w:sz w:val="20"/>
                <w:szCs w:val="20"/>
              </w:rPr>
            </w:pPr>
            <w:r>
              <w:rPr>
                <w:rFonts w:ascii="inherit" w:eastAsia="Times New Roman" w:hAnsi="inherit"/>
                <w:b/>
                <w:bCs/>
                <w:sz w:val="20"/>
                <w:szCs w:val="20"/>
              </w:rPr>
              <w:t>(269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39604D5" w14:textId="77777777" w:rsidR="00000000" w:rsidRDefault="00942225">
            <w:pPr>
              <w:rPr>
                <w:rFonts w:eastAsia="Times New Roman"/>
                <w:sz w:val="20"/>
                <w:szCs w:val="20"/>
              </w:rPr>
            </w:pPr>
            <w:r>
              <w:rPr>
                <w:rFonts w:ascii="inherit" w:eastAsia="Times New Roman" w:hAnsi="inherit"/>
                <w:b/>
                <w:bCs/>
                <w:sz w:val="20"/>
                <w:szCs w:val="20"/>
              </w:rPr>
              <w:t>)</w:t>
            </w:r>
          </w:p>
        </w:tc>
      </w:tr>
      <w:tr w:rsidR="00000000" w14:paraId="2DF0DB02" w14:textId="77777777">
        <w:trPr>
          <w:divId w:val="773207911"/>
          <w:jc w:val="center"/>
        </w:trPr>
        <w:tc>
          <w:tcPr>
            <w:tcW w:w="0" w:type="auto"/>
            <w:tcMar>
              <w:top w:w="30" w:type="dxa"/>
              <w:left w:w="30" w:type="dxa"/>
              <w:bottom w:w="30" w:type="dxa"/>
              <w:right w:w="30" w:type="dxa"/>
            </w:tcMar>
            <w:vAlign w:val="bottom"/>
            <w:hideMark/>
          </w:tcPr>
          <w:p w14:paraId="24BA0E15" w14:textId="77777777" w:rsidR="00000000" w:rsidRDefault="00942225">
            <w:pPr>
              <w:rPr>
                <w:rFonts w:eastAsia="Times New Roman"/>
                <w:sz w:val="20"/>
                <w:szCs w:val="20"/>
              </w:rPr>
            </w:pPr>
            <w:r>
              <w:rPr>
                <w:rFonts w:ascii="inherit" w:eastAsia="Times New Roman" w:hAnsi="inherit"/>
                <w:sz w:val="20"/>
                <w:szCs w:val="20"/>
              </w:rPr>
              <w:t>Other comprehensive income (loss) before reclassifications</w:t>
            </w:r>
          </w:p>
        </w:tc>
        <w:tc>
          <w:tcPr>
            <w:tcW w:w="0" w:type="auto"/>
            <w:gridSpan w:val="2"/>
            <w:tcMar>
              <w:top w:w="30" w:type="dxa"/>
              <w:left w:w="30" w:type="dxa"/>
              <w:bottom w:w="30" w:type="dxa"/>
              <w:right w:w="0" w:type="dxa"/>
            </w:tcMar>
            <w:vAlign w:val="bottom"/>
            <w:hideMark/>
          </w:tcPr>
          <w:p w14:paraId="10BAF999" w14:textId="77777777" w:rsidR="00000000" w:rsidRDefault="00942225">
            <w:pPr>
              <w:jc w:val="right"/>
              <w:rPr>
                <w:rFonts w:eastAsia="Times New Roman"/>
                <w:sz w:val="20"/>
                <w:szCs w:val="20"/>
              </w:rPr>
            </w:pPr>
            <w:r>
              <w:rPr>
                <w:rFonts w:ascii="inherit" w:eastAsia="Times New Roman" w:hAnsi="inherit"/>
                <w:sz w:val="20"/>
                <w:szCs w:val="20"/>
              </w:rPr>
              <w:t>(60</w:t>
            </w:r>
          </w:p>
        </w:tc>
        <w:tc>
          <w:tcPr>
            <w:tcW w:w="0" w:type="auto"/>
            <w:tcMar>
              <w:top w:w="30" w:type="dxa"/>
              <w:left w:w="0" w:type="dxa"/>
              <w:bottom w:w="30" w:type="dxa"/>
              <w:right w:w="30" w:type="dxa"/>
            </w:tcMar>
            <w:vAlign w:val="bottom"/>
            <w:hideMark/>
          </w:tcPr>
          <w:p w14:paraId="70061E5F"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tcMar>
              <w:top w:w="30" w:type="dxa"/>
              <w:left w:w="30" w:type="dxa"/>
              <w:bottom w:w="30" w:type="dxa"/>
              <w:right w:w="0" w:type="dxa"/>
            </w:tcMar>
            <w:vAlign w:val="bottom"/>
            <w:hideMark/>
          </w:tcPr>
          <w:p w14:paraId="35C820C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9DDB97" w14:textId="77777777" w:rsidR="00000000" w:rsidRDefault="00942225">
            <w:pPr>
              <w:rPr>
                <w:rFonts w:eastAsia="Times New Roman"/>
                <w:sz w:val="20"/>
                <w:szCs w:val="20"/>
              </w:rPr>
            </w:pPr>
          </w:p>
        </w:tc>
        <w:tc>
          <w:tcPr>
            <w:tcW w:w="0" w:type="auto"/>
            <w:gridSpan w:val="2"/>
            <w:tcMar>
              <w:top w:w="30" w:type="dxa"/>
              <w:left w:w="30" w:type="dxa"/>
              <w:bottom w:w="30" w:type="dxa"/>
              <w:right w:w="0" w:type="dxa"/>
            </w:tcMar>
            <w:vAlign w:val="bottom"/>
            <w:hideMark/>
          </w:tcPr>
          <w:p w14:paraId="17FE0846"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079025CC" w14:textId="77777777" w:rsidR="00000000" w:rsidRDefault="00942225">
            <w:pPr>
              <w:rPr>
                <w:rFonts w:eastAsia="Times New Roman"/>
                <w:sz w:val="20"/>
                <w:szCs w:val="20"/>
              </w:rPr>
            </w:pPr>
          </w:p>
        </w:tc>
        <w:tc>
          <w:tcPr>
            <w:tcW w:w="0" w:type="auto"/>
            <w:gridSpan w:val="2"/>
            <w:tcMar>
              <w:top w:w="30" w:type="dxa"/>
              <w:left w:w="30" w:type="dxa"/>
              <w:bottom w:w="30" w:type="dxa"/>
              <w:right w:w="0" w:type="dxa"/>
            </w:tcMar>
            <w:vAlign w:val="bottom"/>
            <w:hideMark/>
          </w:tcPr>
          <w:p w14:paraId="4006B7B6" w14:textId="77777777" w:rsidR="00000000" w:rsidRDefault="00942225">
            <w:pPr>
              <w:jc w:val="right"/>
              <w:rPr>
                <w:rFonts w:eastAsia="Times New Roman"/>
                <w:sz w:val="20"/>
                <w:szCs w:val="20"/>
              </w:rPr>
            </w:pPr>
            <w:r>
              <w:rPr>
                <w:rFonts w:ascii="inherit" w:eastAsia="Times New Roman" w:hAnsi="inherit"/>
                <w:sz w:val="20"/>
                <w:szCs w:val="20"/>
              </w:rPr>
              <w:t>(58</w:t>
            </w:r>
          </w:p>
        </w:tc>
        <w:tc>
          <w:tcPr>
            <w:tcW w:w="0" w:type="auto"/>
            <w:tcMar>
              <w:top w:w="30" w:type="dxa"/>
              <w:left w:w="0" w:type="dxa"/>
              <w:bottom w:w="30" w:type="dxa"/>
              <w:right w:w="30" w:type="dxa"/>
            </w:tcMar>
            <w:vAlign w:val="bottom"/>
            <w:hideMark/>
          </w:tcPr>
          <w:p w14:paraId="5CC28839" w14:textId="77777777" w:rsidR="00000000" w:rsidRDefault="00942225">
            <w:pPr>
              <w:rPr>
                <w:rFonts w:eastAsia="Times New Roman"/>
                <w:sz w:val="20"/>
                <w:szCs w:val="20"/>
              </w:rPr>
            </w:pPr>
            <w:r>
              <w:rPr>
                <w:rFonts w:ascii="inherit" w:eastAsia="Times New Roman" w:hAnsi="inherit"/>
                <w:sz w:val="20"/>
                <w:szCs w:val="20"/>
              </w:rPr>
              <w:t>)</w:t>
            </w:r>
          </w:p>
        </w:tc>
      </w:tr>
      <w:tr w:rsidR="00000000" w14:paraId="3E93D998" w14:textId="77777777">
        <w:trPr>
          <w:divId w:val="773207911"/>
          <w:jc w:val="center"/>
        </w:trPr>
        <w:tc>
          <w:tcPr>
            <w:tcW w:w="0" w:type="auto"/>
            <w:shd w:val="clear" w:color="auto" w:fill="CCEEFF"/>
            <w:tcMar>
              <w:top w:w="30" w:type="dxa"/>
              <w:left w:w="30" w:type="dxa"/>
              <w:bottom w:w="30" w:type="dxa"/>
              <w:right w:w="30" w:type="dxa"/>
            </w:tcMar>
            <w:vAlign w:val="bottom"/>
            <w:hideMark/>
          </w:tcPr>
          <w:p w14:paraId="0C0EAF93" w14:textId="77777777" w:rsidR="00000000" w:rsidRDefault="00942225">
            <w:pPr>
              <w:rPr>
                <w:rFonts w:eastAsia="Times New Roman"/>
                <w:sz w:val="20"/>
                <w:szCs w:val="20"/>
              </w:rPr>
            </w:pPr>
            <w:r>
              <w:rPr>
                <w:rFonts w:ascii="inherit" w:eastAsia="Times New Roman" w:hAnsi="inherit"/>
                <w:sz w:val="20"/>
                <w:szCs w:val="20"/>
              </w:rPr>
              <w:t>Amounts reclassified from AOCI</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7257B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F9B1177" w14:textId="77777777" w:rsidR="00000000" w:rsidRDefault="00942225">
            <w:pPr>
              <w:rPr>
                <w:rFonts w:eastAsia="Times New Roman"/>
                <w:sz w:val="20"/>
                <w:szCs w:val="20"/>
              </w:rPr>
            </w:pP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F9FF35"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3C0938E"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E99FCD"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6A466EC"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0D317E"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1308CBD" w14:textId="77777777" w:rsidR="00000000" w:rsidRDefault="00942225">
            <w:pPr>
              <w:rPr>
                <w:rFonts w:eastAsia="Times New Roman"/>
                <w:sz w:val="20"/>
                <w:szCs w:val="20"/>
              </w:rPr>
            </w:pPr>
            <w:r>
              <w:rPr>
                <w:rFonts w:ascii="inherit" w:eastAsia="Times New Roman" w:hAnsi="inherit"/>
                <w:sz w:val="20"/>
                <w:szCs w:val="20"/>
              </w:rPr>
              <w:t>)</w:t>
            </w:r>
          </w:p>
        </w:tc>
      </w:tr>
      <w:tr w:rsidR="00000000" w14:paraId="4676B8B7" w14:textId="77777777">
        <w:trPr>
          <w:divId w:val="773207911"/>
          <w:jc w:val="center"/>
        </w:trPr>
        <w:tc>
          <w:tcPr>
            <w:tcW w:w="0" w:type="auto"/>
            <w:tcMar>
              <w:top w:w="30" w:type="dxa"/>
              <w:left w:w="30" w:type="dxa"/>
              <w:bottom w:w="30" w:type="dxa"/>
              <w:right w:w="30" w:type="dxa"/>
            </w:tcMar>
            <w:vAlign w:val="bottom"/>
            <w:hideMark/>
          </w:tcPr>
          <w:p w14:paraId="490F7921" w14:textId="77777777" w:rsidR="00000000" w:rsidRDefault="00942225">
            <w:pPr>
              <w:rPr>
                <w:rFonts w:eastAsia="Times New Roman"/>
                <w:sz w:val="20"/>
                <w:szCs w:val="20"/>
              </w:rPr>
            </w:pPr>
            <w:r>
              <w:rPr>
                <w:rFonts w:ascii="inherit" w:eastAsia="Times New Roman" w:hAnsi="inherit"/>
                <w:sz w:val="20"/>
                <w:szCs w:val="20"/>
              </w:rPr>
              <w:t>Net current period other comprehensive (loss) income</w:t>
            </w:r>
            <w:r>
              <w:rPr>
                <w:rFonts w:ascii="inherit" w:eastAsia="Times New Roman" w:hAnsi="inherit"/>
                <w:sz w:val="20"/>
                <w:szCs w:val="20"/>
              </w:rPr>
              <w:t xml:space="preserve">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1A6D548" w14:textId="77777777" w:rsidR="00000000" w:rsidRDefault="00942225">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8511362"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61638D"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83506F8"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5591D6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single" w:sz="6" w:space="0" w:color="000000"/>
            </w:tcBorders>
            <w:vAlign w:val="bottom"/>
            <w:hideMark/>
          </w:tcPr>
          <w:p w14:paraId="26C9D2EF" w14:textId="77777777" w:rsidR="00000000" w:rsidRDefault="00942225">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7ADDE7C" w14:textId="77777777" w:rsidR="00000000" w:rsidRDefault="00942225">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43D15B6" w14:textId="77777777" w:rsidR="00000000" w:rsidRDefault="00942225">
            <w:pPr>
              <w:rPr>
                <w:rFonts w:eastAsia="Times New Roman"/>
                <w:sz w:val="20"/>
                <w:szCs w:val="20"/>
              </w:rPr>
            </w:pPr>
            <w:r>
              <w:rPr>
                <w:rFonts w:ascii="inherit" w:eastAsia="Times New Roman" w:hAnsi="inherit"/>
                <w:sz w:val="20"/>
                <w:szCs w:val="20"/>
              </w:rPr>
              <w:t>)</w:t>
            </w:r>
          </w:p>
        </w:tc>
      </w:tr>
      <w:tr w:rsidR="00000000" w14:paraId="6E69DA13" w14:textId="77777777">
        <w:trPr>
          <w:divId w:val="773207911"/>
          <w:jc w:val="center"/>
        </w:trPr>
        <w:tc>
          <w:tcPr>
            <w:tcW w:w="0" w:type="auto"/>
            <w:shd w:val="clear" w:color="auto" w:fill="CCEEFF"/>
            <w:tcMar>
              <w:top w:w="30" w:type="dxa"/>
              <w:left w:w="30" w:type="dxa"/>
              <w:bottom w:w="30" w:type="dxa"/>
              <w:right w:w="30" w:type="dxa"/>
            </w:tcMar>
            <w:vAlign w:val="bottom"/>
            <w:hideMark/>
          </w:tcPr>
          <w:p w14:paraId="539916E7" w14:textId="77777777" w:rsidR="00000000" w:rsidRDefault="00942225">
            <w:pPr>
              <w:rPr>
                <w:rFonts w:eastAsia="Times New Roman"/>
                <w:sz w:val="20"/>
                <w:szCs w:val="20"/>
              </w:rPr>
            </w:pPr>
            <w:r>
              <w:rPr>
                <w:rFonts w:ascii="inherit" w:eastAsia="Times New Roman" w:hAnsi="inherit"/>
                <w:sz w:val="20"/>
                <w:szCs w:val="20"/>
              </w:rPr>
              <w:t>Balance as of March 31, 2020</w:t>
            </w:r>
            <w:r>
              <w:rPr>
                <w:rFonts w:ascii="inherit" w:eastAsia="Times New Roman" w:hAnsi="inherit"/>
                <w:sz w:val="20"/>
                <w:szCs w:val="20"/>
              </w:rPr>
              <w:t xml:space="preserve">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3106E4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62F215" w14:textId="77777777" w:rsidR="00000000" w:rsidRDefault="00942225">
            <w:pPr>
              <w:jc w:val="right"/>
              <w:rPr>
                <w:rFonts w:eastAsia="Times New Roman"/>
                <w:sz w:val="20"/>
                <w:szCs w:val="20"/>
              </w:rPr>
            </w:pPr>
            <w:r>
              <w:rPr>
                <w:rFonts w:ascii="inherit" w:eastAsia="Times New Roman" w:hAnsi="inherit"/>
                <w:b/>
                <w:bCs/>
                <w:sz w:val="20"/>
                <w:szCs w:val="20"/>
              </w:rPr>
              <w:t>(320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6EDDF2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95C41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915F2F" w14:textId="77777777" w:rsidR="00000000" w:rsidRDefault="00942225">
            <w:pPr>
              <w:jc w:val="right"/>
              <w:rPr>
                <w:rFonts w:eastAsia="Times New Roman"/>
                <w:sz w:val="20"/>
                <w:szCs w:val="20"/>
              </w:rPr>
            </w:pPr>
            <w:r>
              <w:rPr>
                <w:rFonts w:ascii="inherit" w:eastAsia="Times New Roman" w:hAnsi="inherit"/>
                <w:b/>
                <w:bCs/>
                <w:sz w:val="20"/>
                <w:szCs w:val="20"/>
              </w:rPr>
              <w:t>(11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DFD4EF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CB18B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812803"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double" w:sz="6" w:space="0" w:color="000000"/>
            </w:tcBorders>
            <w:shd w:val="clear" w:color="auto" w:fill="CCEEFF"/>
            <w:vAlign w:val="bottom"/>
            <w:hideMark/>
          </w:tcPr>
          <w:p w14:paraId="58E8BFA6" w14:textId="77777777" w:rsidR="00000000" w:rsidRDefault="00942225">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0D24D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4BF8CB" w14:textId="77777777" w:rsidR="00000000" w:rsidRDefault="00942225">
            <w:pPr>
              <w:jc w:val="right"/>
              <w:rPr>
                <w:rFonts w:eastAsia="Times New Roman"/>
                <w:sz w:val="20"/>
                <w:szCs w:val="20"/>
              </w:rPr>
            </w:pPr>
            <w:r>
              <w:rPr>
                <w:rFonts w:ascii="inherit" w:eastAsia="Times New Roman" w:hAnsi="inherit"/>
                <w:b/>
                <w:bCs/>
                <w:sz w:val="20"/>
                <w:szCs w:val="20"/>
              </w:rPr>
              <w:t>(329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8945ABC" w14:textId="77777777" w:rsidR="00000000" w:rsidRDefault="00942225">
            <w:pPr>
              <w:rPr>
                <w:rFonts w:eastAsia="Times New Roman"/>
                <w:sz w:val="20"/>
                <w:szCs w:val="20"/>
              </w:rPr>
            </w:pPr>
            <w:r>
              <w:rPr>
                <w:rFonts w:ascii="inherit" w:eastAsia="Times New Roman" w:hAnsi="inherit"/>
                <w:b/>
                <w:bCs/>
                <w:sz w:val="20"/>
                <w:szCs w:val="20"/>
              </w:rPr>
              <w:t>)</w:t>
            </w:r>
          </w:p>
        </w:tc>
      </w:tr>
    </w:tbl>
    <w:p w14:paraId="6DE00DCD" w14:textId="77777777" w:rsidR="00000000" w:rsidRDefault="00942225">
      <w:pPr>
        <w:spacing w:line="288" w:lineRule="auto"/>
        <w:jc w:val="center"/>
        <w:divId w:val="166941144"/>
        <w:rPr>
          <w:rFonts w:eastAsia="Times New Roman"/>
          <w:sz w:val="20"/>
          <w:szCs w:val="20"/>
        </w:rPr>
      </w:pPr>
    </w:p>
    <w:p w14:paraId="477E57E6" w14:textId="77777777" w:rsidR="00000000" w:rsidRDefault="00942225">
      <w:pPr>
        <w:spacing w:line="288" w:lineRule="auto"/>
        <w:jc w:val="center"/>
        <w:divId w:val="166941144"/>
        <w:rPr>
          <w:rFonts w:eastAsia="Times New Roman"/>
          <w:sz w:val="20"/>
          <w:szCs w:val="20"/>
        </w:rPr>
      </w:pPr>
    </w:p>
    <w:p w14:paraId="54FEF815" w14:textId="77777777" w:rsidR="00000000" w:rsidRDefault="00942225">
      <w:pPr>
        <w:spacing w:line="288" w:lineRule="auto"/>
        <w:divId w:val="166941144"/>
        <w:rPr>
          <w:rFonts w:eastAsia="Times New Roman"/>
          <w:sz w:val="20"/>
          <w:szCs w:val="20"/>
        </w:rPr>
      </w:pPr>
      <w:r>
        <w:rPr>
          <w:rFonts w:ascii="inherit" w:eastAsia="Times New Roman" w:hAnsi="inherit"/>
          <w:b/>
          <w:bCs/>
          <w:sz w:val="20"/>
          <w:szCs w:val="20"/>
        </w:rPr>
        <w:t>Reclassifications Out of AOCI</w:t>
      </w:r>
    </w:p>
    <w:tbl>
      <w:tblPr>
        <w:tblW w:w="5000" w:type="pct"/>
        <w:jc w:val="center"/>
        <w:tblCellMar>
          <w:left w:w="0" w:type="dxa"/>
          <w:right w:w="0" w:type="dxa"/>
        </w:tblCellMar>
        <w:tblLook w:val="04A0" w:firstRow="1" w:lastRow="0" w:firstColumn="1" w:lastColumn="0" w:noHBand="0" w:noVBand="1"/>
      </w:tblPr>
      <w:tblGrid>
        <w:gridCol w:w="105"/>
        <w:gridCol w:w="4070"/>
        <w:gridCol w:w="133"/>
        <w:gridCol w:w="867"/>
        <w:gridCol w:w="107"/>
        <w:gridCol w:w="133"/>
        <w:gridCol w:w="867"/>
        <w:gridCol w:w="107"/>
        <w:gridCol w:w="132"/>
        <w:gridCol w:w="666"/>
        <w:gridCol w:w="107"/>
        <w:gridCol w:w="105"/>
        <w:gridCol w:w="133"/>
        <w:gridCol w:w="666"/>
        <w:gridCol w:w="108"/>
      </w:tblGrid>
      <w:tr w:rsidR="00000000" w14:paraId="51C6401E" w14:textId="77777777">
        <w:trPr>
          <w:divId w:val="571084430"/>
          <w:jc w:val="center"/>
        </w:trPr>
        <w:tc>
          <w:tcPr>
            <w:tcW w:w="0" w:type="auto"/>
            <w:gridSpan w:val="15"/>
            <w:vAlign w:val="center"/>
            <w:hideMark/>
          </w:tcPr>
          <w:p w14:paraId="54801C30" w14:textId="77777777" w:rsidR="00000000" w:rsidRDefault="00942225">
            <w:pPr>
              <w:spacing w:line="288" w:lineRule="auto"/>
              <w:rPr>
                <w:rFonts w:eastAsia="Times New Roman"/>
                <w:sz w:val="20"/>
                <w:szCs w:val="20"/>
              </w:rPr>
            </w:pPr>
          </w:p>
        </w:tc>
      </w:tr>
      <w:tr w:rsidR="00000000" w14:paraId="7EC07B7A" w14:textId="77777777">
        <w:trPr>
          <w:divId w:val="571084430"/>
          <w:jc w:val="center"/>
        </w:trPr>
        <w:tc>
          <w:tcPr>
            <w:tcW w:w="0" w:type="pct"/>
            <w:vAlign w:val="center"/>
            <w:hideMark/>
          </w:tcPr>
          <w:p w14:paraId="3D96A134" w14:textId="77777777" w:rsidR="00000000" w:rsidRDefault="00942225">
            <w:pPr>
              <w:rPr>
                <w:rFonts w:eastAsia="Times New Roman"/>
                <w:sz w:val="20"/>
                <w:szCs w:val="20"/>
              </w:rPr>
            </w:pPr>
          </w:p>
        </w:tc>
        <w:tc>
          <w:tcPr>
            <w:tcW w:w="2550" w:type="pct"/>
            <w:vAlign w:val="center"/>
            <w:hideMark/>
          </w:tcPr>
          <w:p w14:paraId="56B32DB8" w14:textId="77777777" w:rsidR="00000000" w:rsidRDefault="00942225">
            <w:pPr>
              <w:rPr>
                <w:rFonts w:eastAsia="Times New Roman"/>
                <w:sz w:val="20"/>
                <w:szCs w:val="20"/>
              </w:rPr>
            </w:pPr>
          </w:p>
        </w:tc>
        <w:tc>
          <w:tcPr>
            <w:tcW w:w="50" w:type="pct"/>
            <w:vAlign w:val="center"/>
            <w:hideMark/>
          </w:tcPr>
          <w:p w14:paraId="32EDBFEA" w14:textId="77777777" w:rsidR="00000000" w:rsidRDefault="00942225">
            <w:pPr>
              <w:rPr>
                <w:rFonts w:eastAsia="Times New Roman"/>
                <w:sz w:val="20"/>
                <w:szCs w:val="20"/>
              </w:rPr>
            </w:pPr>
          </w:p>
        </w:tc>
        <w:tc>
          <w:tcPr>
            <w:tcW w:w="500" w:type="pct"/>
            <w:vAlign w:val="center"/>
            <w:hideMark/>
          </w:tcPr>
          <w:p w14:paraId="65E84634" w14:textId="77777777" w:rsidR="00000000" w:rsidRDefault="00942225">
            <w:pPr>
              <w:rPr>
                <w:rFonts w:eastAsia="Times New Roman"/>
                <w:sz w:val="20"/>
                <w:szCs w:val="20"/>
              </w:rPr>
            </w:pPr>
          </w:p>
        </w:tc>
        <w:tc>
          <w:tcPr>
            <w:tcW w:w="50" w:type="pct"/>
            <w:vAlign w:val="center"/>
            <w:hideMark/>
          </w:tcPr>
          <w:p w14:paraId="1ADA1CB3" w14:textId="77777777" w:rsidR="00000000" w:rsidRDefault="00942225">
            <w:pPr>
              <w:rPr>
                <w:rFonts w:eastAsia="Times New Roman"/>
                <w:sz w:val="20"/>
                <w:szCs w:val="20"/>
              </w:rPr>
            </w:pPr>
          </w:p>
        </w:tc>
        <w:tc>
          <w:tcPr>
            <w:tcW w:w="50" w:type="pct"/>
            <w:vAlign w:val="center"/>
            <w:hideMark/>
          </w:tcPr>
          <w:p w14:paraId="3C8BB068" w14:textId="77777777" w:rsidR="00000000" w:rsidRDefault="00942225">
            <w:pPr>
              <w:rPr>
                <w:rFonts w:eastAsia="Times New Roman"/>
                <w:sz w:val="20"/>
                <w:szCs w:val="20"/>
              </w:rPr>
            </w:pPr>
          </w:p>
        </w:tc>
        <w:tc>
          <w:tcPr>
            <w:tcW w:w="500" w:type="pct"/>
            <w:vAlign w:val="center"/>
            <w:hideMark/>
          </w:tcPr>
          <w:p w14:paraId="55FB5428" w14:textId="77777777" w:rsidR="00000000" w:rsidRDefault="00942225">
            <w:pPr>
              <w:rPr>
                <w:rFonts w:eastAsia="Times New Roman"/>
                <w:sz w:val="20"/>
                <w:szCs w:val="20"/>
              </w:rPr>
            </w:pPr>
          </w:p>
        </w:tc>
        <w:tc>
          <w:tcPr>
            <w:tcW w:w="50" w:type="pct"/>
            <w:vAlign w:val="center"/>
            <w:hideMark/>
          </w:tcPr>
          <w:p w14:paraId="25D85C39" w14:textId="77777777" w:rsidR="00000000" w:rsidRDefault="00942225">
            <w:pPr>
              <w:rPr>
                <w:rFonts w:eastAsia="Times New Roman"/>
                <w:sz w:val="20"/>
                <w:szCs w:val="20"/>
              </w:rPr>
            </w:pPr>
          </w:p>
        </w:tc>
        <w:tc>
          <w:tcPr>
            <w:tcW w:w="50" w:type="pct"/>
            <w:vAlign w:val="center"/>
            <w:hideMark/>
          </w:tcPr>
          <w:p w14:paraId="7856BA70" w14:textId="77777777" w:rsidR="00000000" w:rsidRDefault="00942225">
            <w:pPr>
              <w:rPr>
                <w:rFonts w:eastAsia="Times New Roman"/>
                <w:sz w:val="20"/>
                <w:szCs w:val="20"/>
              </w:rPr>
            </w:pPr>
          </w:p>
        </w:tc>
        <w:tc>
          <w:tcPr>
            <w:tcW w:w="500" w:type="pct"/>
            <w:vAlign w:val="center"/>
            <w:hideMark/>
          </w:tcPr>
          <w:p w14:paraId="323B62AF" w14:textId="77777777" w:rsidR="00000000" w:rsidRDefault="00942225">
            <w:pPr>
              <w:rPr>
                <w:rFonts w:eastAsia="Times New Roman"/>
                <w:sz w:val="20"/>
                <w:szCs w:val="20"/>
              </w:rPr>
            </w:pPr>
          </w:p>
        </w:tc>
        <w:tc>
          <w:tcPr>
            <w:tcW w:w="50" w:type="pct"/>
            <w:vAlign w:val="center"/>
            <w:hideMark/>
          </w:tcPr>
          <w:p w14:paraId="2B45A120" w14:textId="77777777" w:rsidR="00000000" w:rsidRDefault="00942225">
            <w:pPr>
              <w:rPr>
                <w:rFonts w:eastAsia="Times New Roman"/>
                <w:sz w:val="20"/>
                <w:szCs w:val="20"/>
              </w:rPr>
            </w:pPr>
          </w:p>
        </w:tc>
        <w:tc>
          <w:tcPr>
            <w:tcW w:w="50" w:type="pct"/>
            <w:vAlign w:val="center"/>
            <w:hideMark/>
          </w:tcPr>
          <w:p w14:paraId="29432264" w14:textId="77777777" w:rsidR="00000000" w:rsidRDefault="00942225">
            <w:pPr>
              <w:rPr>
                <w:rFonts w:eastAsia="Times New Roman"/>
                <w:sz w:val="20"/>
                <w:szCs w:val="20"/>
              </w:rPr>
            </w:pPr>
          </w:p>
        </w:tc>
        <w:tc>
          <w:tcPr>
            <w:tcW w:w="50" w:type="pct"/>
            <w:vAlign w:val="center"/>
            <w:hideMark/>
          </w:tcPr>
          <w:p w14:paraId="0F8B2109" w14:textId="77777777" w:rsidR="00000000" w:rsidRDefault="00942225">
            <w:pPr>
              <w:rPr>
                <w:rFonts w:eastAsia="Times New Roman"/>
                <w:sz w:val="20"/>
                <w:szCs w:val="20"/>
              </w:rPr>
            </w:pPr>
          </w:p>
        </w:tc>
        <w:tc>
          <w:tcPr>
            <w:tcW w:w="500" w:type="pct"/>
            <w:vAlign w:val="center"/>
            <w:hideMark/>
          </w:tcPr>
          <w:p w14:paraId="677F0D6A" w14:textId="77777777" w:rsidR="00000000" w:rsidRDefault="00942225">
            <w:pPr>
              <w:rPr>
                <w:rFonts w:eastAsia="Times New Roman"/>
                <w:sz w:val="20"/>
                <w:szCs w:val="20"/>
              </w:rPr>
            </w:pPr>
          </w:p>
        </w:tc>
        <w:tc>
          <w:tcPr>
            <w:tcW w:w="50" w:type="pct"/>
            <w:vAlign w:val="center"/>
            <w:hideMark/>
          </w:tcPr>
          <w:p w14:paraId="10328FBA" w14:textId="77777777" w:rsidR="00000000" w:rsidRDefault="00942225">
            <w:pPr>
              <w:rPr>
                <w:rFonts w:eastAsia="Times New Roman"/>
                <w:sz w:val="20"/>
                <w:szCs w:val="20"/>
              </w:rPr>
            </w:pPr>
          </w:p>
        </w:tc>
      </w:tr>
      <w:tr w:rsidR="00000000" w14:paraId="40A05D5C" w14:textId="77777777">
        <w:trPr>
          <w:divId w:val="571084430"/>
          <w:jc w:val="center"/>
        </w:trPr>
        <w:tc>
          <w:tcPr>
            <w:tcW w:w="0" w:type="auto"/>
            <w:tcMar>
              <w:top w:w="30" w:type="dxa"/>
              <w:left w:w="30" w:type="dxa"/>
              <w:bottom w:w="30" w:type="dxa"/>
              <w:right w:w="30" w:type="dxa"/>
            </w:tcMar>
            <w:vAlign w:val="bottom"/>
            <w:hideMark/>
          </w:tcPr>
          <w:p w14:paraId="394DFE44" w14:textId="77777777" w:rsidR="00000000" w:rsidRDefault="00942225">
            <w:pPr>
              <w:divId w:val="1907494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2055CB" w14:textId="77777777" w:rsidR="00000000" w:rsidRDefault="00942225">
            <w:pPr>
              <w:divId w:val="150840468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387ED1D" w14:textId="77777777" w:rsidR="00000000" w:rsidRDefault="00942225">
            <w:pPr>
              <w:jc w:val="center"/>
              <w:rPr>
                <w:rFonts w:eastAsia="Times New Roman"/>
                <w:sz w:val="16"/>
                <w:szCs w:val="16"/>
              </w:rPr>
            </w:pPr>
            <w:r>
              <w:rPr>
                <w:rFonts w:ascii="inherit" w:eastAsia="Times New Roman" w:hAnsi="inherit"/>
                <w:b/>
                <w:bCs/>
                <w:sz w:val="16"/>
                <w:szCs w:val="16"/>
              </w:rPr>
              <w:t>For the three months ended March 31, 2020</w:t>
            </w:r>
          </w:p>
        </w:tc>
      </w:tr>
      <w:tr w:rsidR="00000000" w14:paraId="486B6486" w14:textId="77777777">
        <w:trPr>
          <w:divId w:val="571084430"/>
          <w:jc w:val="center"/>
        </w:trPr>
        <w:tc>
          <w:tcPr>
            <w:tcW w:w="0" w:type="auto"/>
            <w:gridSpan w:val="2"/>
            <w:tcMar>
              <w:top w:w="30" w:type="dxa"/>
              <w:left w:w="30" w:type="dxa"/>
              <w:bottom w:w="30" w:type="dxa"/>
              <w:right w:w="30" w:type="dxa"/>
            </w:tcMar>
            <w:vAlign w:val="bottom"/>
            <w:hideMark/>
          </w:tcPr>
          <w:p w14:paraId="632A62F8" w14:textId="77777777" w:rsidR="00000000" w:rsidRDefault="00942225">
            <w:pPr>
              <w:divId w:val="15303366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C23A80C" w14:textId="77777777" w:rsidR="00000000" w:rsidRDefault="00942225">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2EF2BA0A" w14:textId="77777777" w:rsidR="00000000" w:rsidRDefault="00942225">
            <w:pPr>
              <w:divId w:val="1724020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D7D7D8" w14:textId="77777777" w:rsidR="00000000" w:rsidRDefault="00942225">
            <w:pPr>
              <w:divId w:val="1866938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803483" w14:textId="77777777" w:rsidR="00000000" w:rsidRDefault="00942225">
            <w:pPr>
              <w:divId w:val="775756848"/>
              <w:rPr>
                <w:rFonts w:eastAsia="Times New Roman"/>
                <w:sz w:val="20"/>
                <w:szCs w:val="20"/>
              </w:rPr>
            </w:pPr>
            <w:r>
              <w:rPr>
                <w:rFonts w:ascii="inherit" w:eastAsia="Times New Roman" w:hAnsi="inherit"/>
                <w:sz w:val="20"/>
                <w:szCs w:val="20"/>
              </w:rPr>
              <w:t> </w:t>
            </w:r>
          </w:p>
        </w:tc>
      </w:tr>
      <w:tr w:rsidR="00000000" w14:paraId="325BE234" w14:textId="77777777">
        <w:trPr>
          <w:divId w:val="571084430"/>
          <w:jc w:val="center"/>
        </w:trPr>
        <w:tc>
          <w:tcPr>
            <w:tcW w:w="0" w:type="auto"/>
            <w:gridSpan w:val="2"/>
            <w:tcMar>
              <w:top w:w="30" w:type="dxa"/>
              <w:left w:w="30" w:type="dxa"/>
              <w:bottom w:w="30" w:type="dxa"/>
              <w:right w:w="30" w:type="dxa"/>
            </w:tcMar>
            <w:vAlign w:val="bottom"/>
            <w:hideMark/>
          </w:tcPr>
          <w:p w14:paraId="5AFC47D6"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B5CD0CF" w14:textId="77777777" w:rsidR="00000000" w:rsidRDefault="00942225">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52C35689" w14:textId="77777777" w:rsidR="00000000" w:rsidRDefault="00942225">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2ADBAE99" w14:textId="77777777" w:rsidR="00000000" w:rsidRDefault="00942225">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48C5DB7A" w14:textId="77777777" w:rsidR="00000000" w:rsidRDefault="00942225">
            <w:pPr>
              <w:divId w:val="18637817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81C47D" w14:textId="77777777" w:rsidR="00000000" w:rsidRDefault="00942225">
            <w:pPr>
              <w:jc w:val="center"/>
              <w:rPr>
                <w:rFonts w:eastAsia="Times New Roman"/>
                <w:sz w:val="16"/>
                <w:szCs w:val="16"/>
              </w:rPr>
            </w:pPr>
            <w:r>
              <w:rPr>
                <w:rFonts w:ascii="inherit" w:eastAsia="Times New Roman" w:hAnsi="inherit"/>
                <w:b/>
                <w:bCs/>
                <w:sz w:val="16"/>
                <w:szCs w:val="16"/>
              </w:rPr>
              <w:t>Total</w:t>
            </w:r>
          </w:p>
        </w:tc>
      </w:tr>
      <w:tr w:rsidR="00000000" w14:paraId="5542AF40" w14:textId="77777777">
        <w:trPr>
          <w:divId w:val="571084430"/>
          <w:jc w:val="center"/>
        </w:trPr>
        <w:tc>
          <w:tcPr>
            <w:tcW w:w="0" w:type="auto"/>
            <w:gridSpan w:val="2"/>
            <w:shd w:val="clear" w:color="auto" w:fill="CCEEFF"/>
            <w:tcMar>
              <w:top w:w="30" w:type="dxa"/>
              <w:left w:w="30" w:type="dxa"/>
              <w:bottom w:w="30" w:type="dxa"/>
              <w:right w:w="30" w:type="dxa"/>
            </w:tcMar>
            <w:vAlign w:val="bottom"/>
            <w:hideMark/>
          </w:tcPr>
          <w:p w14:paraId="0A01A2DC" w14:textId="77777777" w:rsidR="00000000" w:rsidRDefault="00942225">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7BD18DB6" w14:textId="77777777" w:rsidR="00000000" w:rsidRDefault="00942225">
            <w:pPr>
              <w:divId w:val="602999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367D5F" w14:textId="77777777" w:rsidR="00000000" w:rsidRDefault="00942225">
            <w:pPr>
              <w:divId w:val="4141303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7481E7" w14:textId="77777777" w:rsidR="00000000" w:rsidRDefault="00942225">
            <w:pPr>
              <w:divId w:val="1729380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A82CF9" w14:textId="77777777" w:rsidR="00000000" w:rsidRDefault="00942225">
            <w:pPr>
              <w:divId w:val="18634770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D20CD2" w14:textId="77777777" w:rsidR="00000000" w:rsidRDefault="00942225">
            <w:pPr>
              <w:divId w:val="560020560"/>
              <w:rPr>
                <w:rFonts w:eastAsia="Times New Roman"/>
                <w:sz w:val="20"/>
                <w:szCs w:val="20"/>
              </w:rPr>
            </w:pPr>
            <w:r>
              <w:rPr>
                <w:rFonts w:ascii="inherit" w:eastAsia="Times New Roman" w:hAnsi="inherit"/>
                <w:sz w:val="20"/>
                <w:szCs w:val="20"/>
              </w:rPr>
              <w:t> </w:t>
            </w:r>
          </w:p>
        </w:tc>
      </w:tr>
      <w:tr w:rsidR="00000000" w14:paraId="1B23F578" w14:textId="77777777">
        <w:trPr>
          <w:divId w:val="571084430"/>
          <w:jc w:val="center"/>
        </w:trPr>
        <w:tc>
          <w:tcPr>
            <w:tcW w:w="0" w:type="auto"/>
            <w:tcMar>
              <w:top w:w="30" w:type="dxa"/>
              <w:left w:w="30" w:type="dxa"/>
              <w:bottom w:w="30" w:type="dxa"/>
              <w:right w:w="30" w:type="dxa"/>
            </w:tcMar>
            <w:vAlign w:val="bottom"/>
            <w:hideMark/>
          </w:tcPr>
          <w:p w14:paraId="7A4A17B8" w14:textId="77777777" w:rsidR="00000000" w:rsidRDefault="00942225">
            <w:pPr>
              <w:divId w:val="1770813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7CD626" w14:textId="77777777" w:rsidR="00000000" w:rsidRDefault="00942225">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5B301D4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E05D2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D635127" w14:textId="77777777" w:rsidR="00000000" w:rsidRDefault="00942225">
            <w:pPr>
              <w:rPr>
                <w:rFonts w:eastAsia="Times New Roman"/>
                <w:sz w:val="20"/>
                <w:szCs w:val="20"/>
              </w:rPr>
            </w:pPr>
          </w:p>
        </w:tc>
        <w:tc>
          <w:tcPr>
            <w:tcW w:w="0" w:type="auto"/>
            <w:tcMar>
              <w:top w:w="30" w:type="dxa"/>
              <w:left w:w="30" w:type="dxa"/>
              <w:bottom w:w="30" w:type="dxa"/>
              <w:right w:w="0" w:type="dxa"/>
            </w:tcMar>
            <w:vAlign w:val="bottom"/>
            <w:hideMark/>
          </w:tcPr>
          <w:p w14:paraId="262D1BC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8FC6F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5D09625" w14:textId="77777777" w:rsidR="00000000" w:rsidRDefault="00942225">
            <w:pPr>
              <w:rPr>
                <w:rFonts w:eastAsia="Times New Roman"/>
                <w:sz w:val="20"/>
                <w:szCs w:val="20"/>
              </w:rPr>
            </w:pPr>
          </w:p>
        </w:tc>
        <w:tc>
          <w:tcPr>
            <w:tcW w:w="0" w:type="auto"/>
            <w:tcMar>
              <w:top w:w="30" w:type="dxa"/>
              <w:left w:w="30" w:type="dxa"/>
              <w:bottom w:w="30" w:type="dxa"/>
              <w:right w:w="0" w:type="dxa"/>
            </w:tcMar>
            <w:vAlign w:val="bottom"/>
            <w:hideMark/>
          </w:tcPr>
          <w:p w14:paraId="6E1CEDE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6E04076"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415E4E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6FA68CD" w14:textId="77777777" w:rsidR="00000000" w:rsidRDefault="00942225">
            <w:pPr>
              <w:divId w:val="1807047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934AE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0AC5B5F"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1F3A5036" w14:textId="77777777" w:rsidR="00000000" w:rsidRDefault="00942225">
            <w:pPr>
              <w:rPr>
                <w:rFonts w:eastAsia="Times New Roman"/>
                <w:sz w:val="20"/>
                <w:szCs w:val="20"/>
              </w:rPr>
            </w:pPr>
            <w:r>
              <w:rPr>
                <w:rFonts w:ascii="inherit" w:eastAsia="Times New Roman" w:hAnsi="inherit"/>
                <w:sz w:val="20"/>
                <w:szCs w:val="20"/>
              </w:rPr>
              <w:t>)</w:t>
            </w:r>
          </w:p>
        </w:tc>
      </w:tr>
      <w:tr w:rsidR="00000000" w14:paraId="5B2050EF" w14:textId="77777777">
        <w:trPr>
          <w:divId w:val="571084430"/>
          <w:jc w:val="center"/>
        </w:trPr>
        <w:tc>
          <w:tcPr>
            <w:tcW w:w="0" w:type="auto"/>
            <w:shd w:val="clear" w:color="auto" w:fill="CCEEFF"/>
            <w:tcMar>
              <w:top w:w="30" w:type="dxa"/>
              <w:left w:w="30" w:type="dxa"/>
              <w:bottom w:w="30" w:type="dxa"/>
              <w:right w:w="30" w:type="dxa"/>
            </w:tcMar>
            <w:vAlign w:val="bottom"/>
            <w:hideMark/>
          </w:tcPr>
          <w:p w14:paraId="4D8CCBDE" w14:textId="77777777" w:rsidR="00000000" w:rsidRDefault="00942225">
            <w:pPr>
              <w:divId w:val="105656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75E43C" w14:textId="77777777" w:rsidR="00000000" w:rsidRDefault="00942225">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1EC18A72"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01E8F72F"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615F694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245723F6"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3E0B6A4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6FA3FA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68B32C" w14:textId="77777777" w:rsidR="00000000" w:rsidRDefault="00942225">
            <w:pPr>
              <w:divId w:val="2070684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AE8018"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174DBC7" w14:textId="77777777" w:rsidR="00000000" w:rsidRDefault="00942225">
            <w:pPr>
              <w:rPr>
                <w:rFonts w:eastAsia="Times New Roman"/>
                <w:sz w:val="20"/>
                <w:szCs w:val="20"/>
              </w:rPr>
            </w:pPr>
            <w:r>
              <w:rPr>
                <w:rFonts w:ascii="inherit" w:eastAsia="Times New Roman" w:hAnsi="inherit"/>
                <w:sz w:val="20"/>
                <w:szCs w:val="20"/>
              </w:rPr>
              <w:t>)</w:t>
            </w:r>
          </w:p>
        </w:tc>
      </w:tr>
      <w:tr w:rsidR="00000000" w14:paraId="45221E92" w14:textId="77777777">
        <w:trPr>
          <w:divId w:val="571084430"/>
          <w:jc w:val="center"/>
        </w:trPr>
        <w:tc>
          <w:tcPr>
            <w:tcW w:w="0" w:type="auto"/>
            <w:tcMar>
              <w:top w:w="30" w:type="dxa"/>
              <w:left w:w="30" w:type="dxa"/>
              <w:bottom w:w="30" w:type="dxa"/>
              <w:right w:w="30" w:type="dxa"/>
            </w:tcMar>
            <w:vAlign w:val="bottom"/>
            <w:hideMark/>
          </w:tcPr>
          <w:p w14:paraId="01CDD365" w14:textId="77777777" w:rsidR="00000000" w:rsidRDefault="00942225">
            <w:pPr>
              <w:divId w:val="192067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3372C0" w14:textId="77777777" w:rsidR="00000000" w:rsidRDefault="00942225">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0C61E4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842AD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86C318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B5D7F2"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2A4412"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0822242"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B690EE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6D6DF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2153F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E9FB28E" w14:textId="77777777" w:rsidR="00000000" w:rsidRDefault="00942225">
            <w:pPr>
              <w:divId w:val="17012808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91BA6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4A963A0"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15FD95A" w14:textId="77777777" w:rsidR="00000000" w:rsidRDefault="00942225">
            <w:pPr>
              <w:rPr>
                <w:rFonts w:eastAsia="Times New Roman"/>
                <w:sz w:val="20"/>
                <w:szCs w:val="20"/>
              </w:rPr>
            </w:pPr>
            <w:r>
              <w:rPr>
                <w:rFonts w:ascii="inherit" w:eastAsia="Times New Roman" w:hAnsi="inherit"/>
                <w:sz w:val="20"/>
                <w:szCs w:val="20"/>
              </w:rPr>
              <w:t>)</w:t>
            </w:r>
          </w:p>
        </w:tc>
      </w:tr>
      <w:tr w:rsidR="00000000" w14:paraId="53C7DA99" w14:textId="77777777">
        <w:trPr>
          <w:divId w:val="571084430"/>
          <w:jc w:val="center"/>
        </w:trPr>
        <w:tc>
          <w:tcPr>
            <w:tcW w:w="0" w:type="auto"/>
            <w:shd w:val="clear" w:color="auto" w:fill="CCEEFF"/>
            <w:tcMar>
              <w:top w:w="30" w:type="dxa"/>
              <w:left w:w="30" w:type="dxa"/>
              <w:bottom w:w="30" w:type="dxa"/>
              <w:right w:w="30" w:type="dxa"/>
            </w:tcMar>
            <w:vAlign w:val="bottom"/>
            <w:hideMark/>
          </w:tcPr>
          <w:p w14:paraId="48FBAED1" w14:textId="77777777" w:rsidR="00000000" w:rsidRDefault="00942225">
            <w:pPr>
              <w:divId w:val="145049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6E515A" w14:textId="77777777" w:rsidR="00000000" w:rsidRDefault="00942225">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7533EA32" w14:textId="77777777" w:rsidR="00000000" w:rsidRDefault="00942225">
            <w:pPr>
              <w:divId w:val="1618482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AC6DC8" w14:textId="77777777" w:rsidR="00000000" w:rsidRDefault="00942225">
            <w:pPr>
              <w:divId w:val="8309439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FC87F7" w14:textId="77777777" w:rsidR="00000000" w:rsidRDefault="00942225">
            <w:pPr>
              <w:divId w:val="1499689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F907AA" w14:textId="77777777" w:rsidR="00000000" w:rsidRDefault="00942225">
            <w:pPr>
              <w:divId w:val="439447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A7E50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A0A9A23" w14:textId="77777777" w:rsidR="00000000" w:rsidRDefault="00942225">
            <w:pPr>
              <w:rPr>
                <w:rFonts w:eastAsia="Times New Roman"/>
                <w:sz w:val="20"/>
                <w:szCs w:val="20"/>
              </w:rPr>
            </w:pPr>
          </w:p>
        </w:tc>
      </w:tr>
      <w:tr w:rsidR="00000000" w14:paraId="61A5E525" w14:textId="77777777">
        <w:trPr>
          <w:divId w:val="571084430"/>
          <w:jc w:val="center"/>
        </w:trPr>
        <w:tc>
          <w:tcPr>
            <w:tcW w:w="0" w:type="auto"/>
            <w:tcMar>
              <w:top w:w="30" w:type="dxa"/>
              <w:left w:w="30" w:type="dxa"/>
              <w:bottom w:w="30" w:type="dxa"/>
              <w:right w:w="30" w:type="dxa"/>
            </w:tcMar>
            <w:vAlign w:val="bottom"/>
            <w:hideMark/>
          </w:tcPr>
          <w:p w14:paraId="351A0E07" w14:textId="77777777" w:rsidR="00000000" w:rsidRDefault="00942225">
            <w:pPr>
              <w:divId w:val="141624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98F257" w14:textId="77777777" w:rsidR="00000000" w:rsidRDefault="00942225">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5D95DE9A" w14:textId="77777777" w:rsidR="00000000" w:rsidRDefault="00942225">
            <w:pPr>
              <w:divId w:val="21429915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89A278" w14:textId="77777777" w:rsidR="00000000" w:rsidRDefault="00942225">
            <w:pPr>
              <w:divId w:val="2088307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2ABE59" w14:textId="77777777" w:rsidR="00000000" w:rsidRDefault="00942225">
            <w:pPr>
              <w:divId w:val="188281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D50D42" w14:textId="77777777" w:rsidR="00000000" w:rsidRDefault="00942225">
            <w:pPr>
              <w:divId w:val="601840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26A8E4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CE0B91E"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2A9BC0" w14:textId="77777777" w:rsidR="00000000" w:rsidRDefault="00942225">
            <w:pPr>
              <w:rPr>
                <w:rFonts w:eastAsia="Times New Roman"/>
                <w:sz w:val="20"/>
                <w:szCs w:val="20"/>
              </w:rPr>
            </w:pPr>
            <w:r>
              <w:rPr>
                <w:rFonts w:ascii="inherit" w:eastAsia="Times New Roman" w:hAnsi="inherit"/>
                <w:sz w:val="20"/>
                <w:szCs w:val="20"/>
              </w:rPr>
              <w:t>)</w:t>
            </w:r>
          </w:p>
        </w:tc>
      </w:tr>
    </w:tbl>
    <w:tbl>
      <w:tblPr>
        <w:tblW w:w="5000" w:type="pct"/>
        <w:jc w:val="center"/>
        <w:tblCellMar>
          <w:left w:w="0" w:type="dxa"/>
          <w:right w:w="0" w:type="dxa"/>
        </w:tblCellMar>
        <w:tblLook w:val="04A0" w:firstRow="1" w:lastRow="0" w:firstColumn="1" w:lastColumn="0" w:noHBand="0" w:noVBand="1"/>
      </w:tblPr>
      <w:tblGrid>
        <w:gridCol w:w="144"/>
        <w:gridCol w:w="4236"/>
        <w:gridCol w:w="144"/>
        <w:gridCol w:w="830"/>
        <w:gridCol w:w="144"/>
        <w:gridCol w:w="144"/>
        <w:gridCol w:w="830"/>
        <w:gridCol w:w="144"/>
        <w:gridCol w:w="144"/>
        <w:gridCol w:w="830"/>
        <w:gridCol w:w="144"/>
        <w:gridCol w:w="144"/>
        <w:gridCol w:w="144"/>
        <w:gridCol w:w="830"/>
        <w:gridCol w:w="144"/>
      </w:tblGrid>
      <w:tr w:rsidR="00000000" w14:paraId="31433E36" w14:textId="77777777">
        <w:trPr>
          <w:divId w:val="166941144"/>
          <w:jc w:val="center"/>
        </w:trPr>
        <w:tc>
          <w:tcPr>
            <w:tcW w:w="0" w:type="auto"/>
            <w:gridSpan w:val="15"/>
            <w:vAlign w:val="center"/>
            <w:hideMark/>
          </w:tcPr>
          <w:p w14:paraId="3454B8D3" w14:textId="77777777" w:rsidR="00000000" w:rsidRDefault="00942225">
            <w:pPr>
              <w:jc w:val="center"/>
              <w:rPr>
                <w:rFonts w:eastAsia="Times New Roman"/>
                <w:sz w:val="20"/>
                <w:szCs w:val="20"/>
              </w:rPr>
            </w:pPr>
          </w:p>
        </w:tc>
      </w:tr>
      <w:tr w:rsidR="00000000" w14:paraId="576DD5E8" w14:textId="77777777">
        <w:trPr>
          <w:divId w:val="166941144"/>
          <w:jc w:val="center"/>
        </w:trPr>
        <w:tc>
          <w:tcPr>
            <w:tcW w:w="0" w:type="pct"/>
            <w:vAlign w:val="center"/>
            <w:hideMark/>
          </w:tcPr>
          <w:p w14:paraId="7BB662FF" w14:textId="77777777" w:rsidR="00000000" w:rsidRDefault="00942225">
            <w:pPr>
              <w:rPr>
                <w:rFonts w:eastAsia="Times New Roman"/>
                <w:sz w:val="20"/>
                <w:szCs w:val="20"/>
              </w:rPr>
            </w:pPr>
          </w:p>
        </w:tc>
        <w:tc>
          <w:tcPr>
            <w:tcW w:w="2550" w:type="pct"/>
            <w:vAlign w:val="center"/>
            <w:hideMark/>
          </w:tcPr>
          <w:p w14:paraId="1F00D87C" w14:textId="77777777" w:rsidR="00000000" w:rsidRDefault="00942225">
            <w:pPr>
              <w:rPr>
                <w:rFonts w:eastAsia="Times New Roman"/>
                <w:sz w:val="20"/>
                <w:szCs w:val="20"/>
              </w:rPr>
            </w:pPr>
          </w:p>
        </w:tc>
        <w:tc>
          <w:tcPr>
            <w:tcW w:w="50" w:type="pct"/>
            <w:vAlign w:val="center"/>
            <w:hideMark/>
          </w:tcPr>
          <w:p w14:paraId="7E7DCCA8" w14:textId="77777777" w:rsidR="00000000" w:rsidRDefault="00942225">
            <w:pPr>
              <w:rPr>
                <w:rFonts w:eastAsia="Times New Roman"/>
                <w:sz w:val="20"/>
                <w:szCs w:val="20"/>
              </w:rPr>
            </w:pPr>
          </w:p>
        </w:tc>
        <w:tc>
          <w:tcPr>
            <w:tcW w:w="500" w:type="pct"/>
            <w:vAlign w:val="center"/>
            <w:hideMark/>
          </w:tcPr>
          <w:p w14:paraId="3B215167" w14:textId="77777777" w:rsidR="00000000" w:rsidRDefault="00942225">
            <w:pPr>
              <w:rPr>
                <w:rFonts w:eastAsia="Times New Roman"/>
                <w:sz w:val="20"/>
                <w:szCs w:val="20"/>
              </w:rPr>
            </w:pPr>
          </w:p>
        </w:tc>
        <w:tc>
          <w:tcPr>
            <w:tcW w:w="50" w:type="pct"/>
            <w:vAlign w:val="center"/>
            <w:hideMark/>
          </w:tcPr>
          <w:p w14:paraId="083CA660" w14:textId="77777777" w:rsidR="00000000" w:rsidRDefault="00942225">
            <w:pPr>
              <w:rPr>
                <w:rFonts w:eastAsia="Times New Roman"/>
                <w:sz w:val="20"/>
                <w:szCs w:val="20"/>
              </w:rPr>
            </w:pPr>
          </w:p>
        </w:tc>
        <w:tc>
          <w:tcPr>
            <w:tcW w:w="50" w:type="pct"/>
            <w:vAlign w:val="center"/>
            <w:hideMark/>
          </w:tcPr>
          <w:p w14:paraId="19C76F11" w14:textId="77777777" w:rsidR="00000000" w:rsidRDefault="00942225">
            <w:pPr>
              <w:rPr>
                <w:rFonts w:eastAsia="Times New Roman"/>
                <w:sz w:val="20"/>
                <w:szCs w:val="20"/>
              </w:rPr>
            </w:pPr>
          </w:p>
        </w:tc>
        <w:tc>
          <w:tcPr>
            <w:tcW w:w="500" w:type="pct"/>
            <w:vAlign w:val="center"/>
            <w:hideMark/>
          </w:tcPr>
          <w:p w14:paraId="12FCAFE0" w14:textId="77777777" w:rsidR="00000000" w:rsidRDefault="00942225">
            <w:pPr>
              <w:rPr>
                <w:rFonts w:eastAsia="Times New Roman"/>
                <w:sz w:val="20"/>
                <w:szCs w:val="20"/>
              </w:rPr>
            </w:pPr>
          </w:p>
        </w:tc>
        <w:tc>
          <w:tcPr>
            <w:tcW w:w="50" w:type="pct"/>
            <w:vAlign w:val="center"/>
            <w:hideMark/>
          </w:tcPr>
          <w:p w14:paraId="02F3EFE8" w14:textId="77777777" w:rsidR="00000000" w:rsidRDefault="00942225">
            <w:pPr>
              <w:rPr>
                <w:rFonts w:eastAsia="Times New Roman"/>
                <w:sz w:val="20"/>
                <w:szCs w:val="20"/>
              </w:rPr>
            </w:pPr>
          </w:p>
        </w:tc>
        <w:tc>
          <w:tcPr>
            <w:tcW w:w="50" w:type="pct"/>
            <w:vAlign w:val="center"/>
            <w:hideMark/>
          </w:tcPr>
          <w:p w14:paraId="63474E5A" w14:textId="77777777" w:rsidR="00000000" w:rsidRDefault="00942225">
            <w:pPr>
              <w:rPr>
                <w:rFonts w:eastAsia="Times New Roman"/>
                <w:sz w:val="20"/>
                <w:szCs w:val="20"/>
              </w:rPr>
            </w:pPr>
          </w:p>
        </w:tc>
        <w:tc>
          <w:tcPr>
            <w:tcW w:w="500" w:type="pct"/>
            <w:vAlign w:val="center"/>
            <w:hideMark/>
          </w:tcPr>
          <w:p w14:paraId="4195BFF1" w14:textId="77777777" w:rsidR="00000000" w:rsidRDefault="00942225">
            <w:pPr>
              <w:rPr>
                <w:rFonts w:eastAsia="Times New Roman"/>
                <w:sz w:val="20"/>
                <w:szCs w:val="20"/>
              </w:rPr>
            </w:pPr>
          </w:p>
        </w:tc>
        <w:tc>
          <w:tcPr>
            <w:tcW w:w="50" w:type="pct"/>
            <w:vAlign w:val="center"/>
            <w:hideMark/>
          </w:tcPr>
          <w:p w14:paraId="28F16AF3" w14:textId="77777777" w:rsidR="00000000" w:rsidRDefault="00942225">
            <w:pPr>
              <w:rPr>
                <w:rFonts w:eastAsia="Times New Roman"/>
                <w:sz w:val="20"/>
                <w:szCs w:val="20"/>
              </w:rPr>
            </w:pPr>
          </w:p>
        </w:tc>
        <w:tc>
          <w:tcPr>
            <w:tcW w:w="50" w:type="pct"/>
            <w:vAlign w:val="center"/>
            <w:hideMark/>
          </w:tcPr>
          <w:p w14:paraId="50A0C36B" w14:textId="77777777" w:rsidR="00000000" w:rsidRDefault="00942225">
            <w:pPr>
              <w:rPr>
                <w:rFonts w:eastAsia="Times New Roman"/>
                <w:sz w:val="20"/>
                <w:szCs w:val="20"/>
              </w:rPr>
            </w:pPr>
          </w:p>
        </w:tc>
        <w:tc>
          <w:tcPr>
            <w:tcW w:w="50" w:type="pct"/>
            <w:vAlign w:val="center"/>
            <w:hideMark/>
          </w:tcPr>
          <w:p w14:paraId="4275C33A" w14:textId="77777777" w:rsidR="00000000" w:rsidRDefault="00942225">
            <w:pPr>
              <w:rPr>
                <w:rFonts w:eastAsia="Times New Roman"/>
                <w:sz w:val="20"/>
                <w:szCs w:val="20"/>
              </w:rPr>
            </w:pPr>
          </w:p>
        </w:tc>
        <w:tc>
          <w:tcPr>
            <w:tcW w:w="500" w:type="pct"/>
            <w:vAlign w:val="center"/>
            <w:hideMark/>
          </w:tcPr>
          <w:p w14:paraId="3ACF5C5E" w14:textId="77777777" w:rsidR="00000000" w:rsidRDefault="00942225">
            <w:pPr>
              <w:rPr>
                <w:rFonts w:eastAsia="Times New Roman"/>
                <w:sz w:val="20"/>
                <w:szCs w:val="20"/>
              </w:rPr>
            </w:pPr>
          </w:p>
        </w:tc>
        <w:tc>
          <w:tcPr>
            <w:tcW w:w="50" w:type="pct"/>
            <w:vAlign w:val="center"/>
            <w:hideMark/>
          </w:tcPr>
          <w:p w14:paraId="401742E3" w14:textId="77777777" w:rsidR="00000000" w:rsidRDefault="00942225">
            <w:pPr>
              <w:rPr>
                <w:rFonts w:eastAsia="Times New Roman"/>
                <w:sz w:val="20"/>
                <w:szCs w:val="20"/>
              </w:rPr>
            </w:pPr>
          </w:p>
        </w:tc>
      </w:tr>
      <w:tr w:rsidR="00000000" w14:paraId="5FAE5C91" w14:textId="77777777">
        <w:trPr>
          <w:divId w:val="166941144"/>
          <w:jc w:val="center"/>
        </w:trPr>
        <w:tc>
          <w:tcPr>
            <w:tcW w:w="0" w:type="auto"/>
            <w:tcMar>
              <w:top w:w="30" w:type="dxa"/>
              <w:left w:w="30" w:type="dxa"/>
              <w:bottom w:w="30" w:type="dxa"/>
              <w:right w:w="30" w:type="dxa"/>
            </w:tcMar>
            <w:vAlign w:val="bottom"/>
            <w:hideMark/>
          </w:tcPr>
          <w:p w14:paraId="2BB3FE26" w14:textId="77777777" w:rsidR="00000000" w:rsidRDefault="00942225">
            <w:pPr>
              <w:divId w:val="2035299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29BB9E" w14:textId="77777777" w:rsidR="00000000" w:rsidRDefault="00942225">
            <w:pPr>
              <w:divId w:val="241722733"/>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30F5EA2" w14:textId="77777777" w:rsidR="00000000" w:rsidRDefault="00942225">
            <w:pPr>
              <w:jc w:val="center"/>
              <w:rPr>
                <w:rFonts w:eastAsia="Times New Roman"/>
                <w:sz w:val="16"/>
                <w:szCs w:val="16"/>
              </w:rPr>
            </w:pPr>
            <w:r>
              <w:rPr>
                <w:rFonts w:ascii="inherit" w:eastAsia="Times New Roman" w:hAnsi="inherit"/>
                <w:b/>
                <w:bCs/>
                <w:sz w:val="16"/>
                <w:szCs w:val="16"/>
              </w:rPr>
              <w:t>For the three months ended March 31, 2019</w:t>
            </w:r>
          </w:p>
        </w:tc>
      </w:tr>
      <w:tr w:rsidR="00000000" w14:paraId="46E7ECA2" w14:textId="77777777">
        <w:trPr>
          <w:divId w:val="166941144"/>
          <w:jc w:val="center"/>
        </w:trPr>
        <w:tc>
          <w:tcPr>
            <w:tcW w:w="0" w:type="auto"/>
            <w:gridSpan w:val="2"/>
            <w:tcMar>
              <w:top w:w="30" w:type="dxa"/>
              <w:left w:w="30" w:type="dxa"/>
              <w:bottom w:w="30" w:type="dxa"/>
              <w:right w:w="30" w:type="dxa"/>
            </w:tcMar>
            <w:vAlign w:val="bottom"/>
            <w:hideMark/>
          </w:tcPr>
          <w:p w14:paraId="3F222036" w14:textId="77777777" w:rsidR="00000000" w:rsidRDefault="00942225">
            <w:pPr>
              <w:divId w:val="78449780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B3A82EC" w14:textId="77777777" w:rsidR="00000000" w:rsidRDefault="00942225">
            <w:pPr>
              <w:jc w:val="center"/>
              <w:rPr>
                <w:rFonts w:eastAsia="Times New Roman"/>
                <w:sz w:val="16"/>
                <w:szCs w:val="16"/>
              </w:rPr>
            </w:pPr>
            <w:r>
              <w:rPr>
                <w:rFonts w:ascii="inherit" w:eastAsia="Times New Roman" w:hAnsi="inherit"/>
                <w:b/>
                <w:bCs/>
                <w:sz w:val="16"/>
                <w:szCs w:val="16"/>
              </w:rPr>
              <w:t>Employee Benefit Plans</w:t>
            </w:r>
          </w:p>
        </w:tc>
        <w:tc>
          <w:tcPr>
            <w:tcW w:w="0" w:type="auto"/>
            <w:gridSpan w:val="3"/>
            <w:tcMar>
              <w:top w:w="30" w:type="dxa"/>
              <w:left w:w="30" w:type="dxa"/>
              <w:bottom w:w="30" w:type="dxa"/>
              <w:right w:w="30" w:type="dxa"/>
            </w:tcMar>
            <w:vAlign w:val="bottom"/>
            <w:hideMark/>
          </w:tcPr>
          <w:p w14:paraId="2EBD6044" w14:textId="77777777" w:rsidR="00000000" w:rsidRDefault="00942225">
            <w:pPr>
              <w:divId w:val="1508321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22E3F3" w14:textId="77777777" w:rsidR="00000000" w:rsidRDefault="00942225">
            <w:pPr>
              <w:divId w:val="6501350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F8FB38C" w14:textId="77777777" w:rsidR="00000000" w:rsidRDefault="00942225">
            <w:pPr>
              <w:divId w:val="521669248"/>
              <w:rPr>
                <w:rFonts w:eastAsia="Times New Roman"/>
                <w:sz w:val="20"/>
                <w:szCs w:val="20"/>
              </w:rPr>
            </w:pPr>
            <w:r>
              <w:rPr>
                <w:rFonts w:ascii="inherit" w:eastAsia="Times New Roman" w:hAnsi="inherit"/>
                <w:sz w:val="20"/>
                <w:szCs w:val="20"/>
              </w:rPr>
              <w:t> </w:t>
            </w:r>
          </w:p>
        </w:tc>
      </w:tr>
      <w:tr w:rsidR="00000000" w14:paraId="7E792924" w14:textId="77777777">
        <w:trPr>
          <w:divId w:val="166941144"/>
          <w:jc w:val="center"/>
        </w:trPr>
        <w:tc>
          <w:tcPr>
            <w:tcW w:w="0" w:type="auto"/>
            <w:gridSpan w:val="2"/>
            <w:tcMar>
              <w:top w:w="30" w:type="dxa"/>
              <w:left w:w="30" w:type="dxa"/>
              <w:bottom w:w="30" w:type="dxa"/>
              <w:right w:w="30" w:type="dxa"/>
            </w:tcMar>
            <w:vAlign w:val="bottom"/>
            <w:hideMark/>
          </w:tcPr>
          <w:p w14:paraId="4A6DD68C"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2CC8E93" w14:textId="77777777" w:rsidR="00000000" w:rsidRDefault="00942225">
            <w:pPr>
              <w:jc w:val="center"/>
              <w:rPr>
                <w:rFonts w:eastAsia="Times New Roman"/>
                <w:sz w:val="16"/>
                <w:szCs w:val="16"/>
              </w:rPr>
            </w:pPr>
            <w:r>
              <w:rPr>
                <w:rFonts w:ascii="inherit" w:eastAsia="Times New Roman" w:hAnsi="inherit"/>
                <w:b/>
                <w:bCs/>
                <w:sz w:val="16"/>
                <w:szCs w:val="16"/>
              </w:rPr>
              <w:t>Amortization of Actuarial Loss (Gain)</w:t>
            </w:r>
          </w:p>
        </w:tc>
        <w:tc>
          <w:tcPr>
            <w:tcW w:w="0" w:type="auto"/>
            <w:gridSpan w:val="3"/>
            <w:tcBorders>
              <w:bottom w:val="single" w:sz="6" w:space="0" w:color="000000"/>
            </w:tcBorders>
            <w:tcMar>
              <w:top w:w="30" w:type="dxa"/>
              <w:left w:w="30" w:type="dxa"/>
              <w:bottom w:w="30" w:type="dxa"/>
              <w:right w:w="30" w:type="dxa"/>
            </w:tcMar>
            <w:vAlign w:val="bottom"/>
            <w:hideMark/>
          </w:tcPr>
          <w:p w14:paraId="2C8695D0" w14:textId="77777777" w:rsidR="00000000" w:rsidRDefault="00942225">
            <w:pPr>
              <w:jc w:val="center"/>
              <w:rPr>
                <w:rFonts w:eastAsia="Times New Roman"/>
                <w:sz w:val="16"/>
                <w:szCs w:val="16"/>
              </w:rPr>
            </w:pPr>
            <w:r>
              <w:rPr>
                <w:rFonts w:ascii="inherit" w:eastAsia="Times New Roman" w:hAnsi="inherit"/>
                <w:b/>
                <w:bCs/>
                <w:sz w:val="16"/>
                <w:szCs w:val="16"/>
              </w:rPr>
              <w:t>Amortization of Prior Service Benefit</w:t>
            </w:r>
          </w:p>
        </w:tc>
        <w:tc>
          <w:tcPr>
            <w:tcW w:w="0" w:type="auto"/>
            <w:gridSpan w:val="3"/>
            <w:tcBorders>
              <w:bottom w:val="single" w:sz="6" w:space="0" w:color="000000"/>
            </w:tcBorders>
            <w:tcMar>
              <w:top w:w="30" w:type="dxa"/>
              <w:left w:w="30" w:type="dxa"/>
              <w:bottom w:w="30" w:type="dxa"/>
              <w:right w:w="30" w:type="dxa"/>
            </w:tcMar>
            <w:vAlign w:val="bottom"/>
            <w:hideMark/>
          </w:tcPr>
          <w:p w14:paraId="422E2281" w14:textId="77777777" w:rsidR="00000000" w:rsidRDefault="00942225">
            <w:pPr>
              <w:jc w:val="center"/>
              <w:rPr>
                <w:rFonts w:eastAsia="Times New Roman"/>
                <w:sz w:val="16"/>
                <w:szCs w:val="16"/>
              </w:rPr>
            </w:pPr>
            <w:r>
              <w:rPr>
                <w:rFonts w:ascii="inherit" w:eastAsia="Times New Roman" w:hAnsi="inherit"/>
                <w:b/>
                <w:bCs/>
                <w:sz w:val="16"/>
                <w:szCs w:val="16"/>
              </w:rPr>
              <w:t>Effective Cash Flow Hedge Loss (Gain)</w:t>
            </w:r>
          </w:p>
        </w:tc>
        <w:tc>
          <w:tcPr>
            <w:tcW w:w="0" w:type="auto"/>
            <w:tcMar>
              <w:top w:w="30" w:type="dxa"/>
              <w:left w:w="30" w:type="dxa"/>
              <w:bottom w:w="30" w:type="dxa"/>
              <w:right w:w="30" w:type="dxa"/>
            </w:tcMar>
            <w:vAlign w:val="bottom"/>
            <w:hideMark/>
          </w:tcPr>
          <w:p w14:paraId="7EEE95D0" w14:textId="77777777" w:rsidR="00000000" w:rsidRDefault="00942225">
            <w:pPr>
              <w:divId w:val="18296640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F63C6F" w14:textId="77777777" w:rsidR="00000000" w:rsidRDefault="00942225">
            <w:pPr>
              <w:jc w:val="center"/>
              <w:rPr>
                <w:rFonts w:eastAsia="Times New Roman"/>
                <w:sz w:val="16"/>
                <w:szCs w:val="16"/>
              </w:rPr>
            </w:pPr>
            <w:r>
              <w:rPr>
                <w:rFonts w:ascii="inherit" w:eastAsia="Times New Roman" w:hAnsi="inherit"/>
                <w:b/>
                <w:bCs/>
                <w:sz w:val="16"/>
                <w:szCs w:val="16"/>
              </w:rPr>
              <w:t>Total</w:t>
            </w:r>
          </w:p>
        </w:tc>
      </w:tr>
      <w:tr w:rsidR="00000000" w14:paraId="320856D7" w14:textId="77777777">
        <w:trPr>
          <w:divId w:val="166941144"/>
          <w:jc w:val="center"/>
        </w:trPr>
        <w:tc>
          <w:tcPr>
            <w:tcW w:w="0" w:type="auto"/>
            <w:gridSpan w:val="2"/>
            <w:shd w:val="clear" w:color="auto" w:fill="CCEEFF"/>
            <w:tcMar>
              <w:top w:w="30" w:type="dxa"/>
              <w:left w:w="30" w:type="dxa"/>
              <w:bottom w:w="30" w:type="dxa"/>
              <w:right w:w="30" w:type="dxa"/>
            </w:tcMar>
            <w:vAlign w:val="bottom"/>
            <w:hideMark/>
          </w:tcPr>
          <w:p w14:paraId="092C3A79" w14:textId="77777777" w:rsidR="00000000" w:rsidRDefault="00942225">
            <w:pPr>
              <w:rPr>
                <w:rFonts w:eastAsia="Times New Roman"/>
                <w:sz w:val="20"/>
                <w:szCs w:val="20"/>
              </w:rPr>
            </w:pPr>
            <w:r>
              <w:rPr>
                <w:rFonts w:ascii="inherit" w:eastAsia="Times New Roman" w:hAnsi="inherit"/>
                <w:sz w:val="20"/>
                <w:szCs w:val="20"/>
              </w:rPr>
              <w:t>Affected line in Condensed Consolidated Statement of Operations:</w:t>
            </w:r>
          </w:p>
        </w:tc>
        <w:tc>
          <w:tcPr>
            <w:tcW w:w="0" w:type="auto"/>
            <w:gridSpan w:val="3"/>
            <w:shd w:val="clear" w:color="auto" w:fill="CCEEFF"/>
            <w:tcMar>
              <w:top w:w="30" w:type="dxa"/>
              <w:left w:w="30" w:type="dxa"/>
              <w:bottom w:w="30" w:type="dxa"/>
              <w:right w:w="30" w:type="dxa"/>
            </w:tcMar>
            <w:vAlign w:val="bottom"/>
            <w:hideMark/>
          </w:tcPr>
          <w:p w14:paraId="00CBF91F" w14:textId="77777777" w:rsidR="00000000" w:rsidRDefault="00942225">
            <w:pPr>
              <w:divId w:val="17994879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20C07A" w14:textId="77777777" w:rsidR="00000000" w:rsidRDefault="00942225">
            <w:pPr>
              <w:divId w:val="152915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84D438" w14:textId="77777777" w:rsidR="00000000" w:rsidRDefault="00942225">
            <w:pPr>
              <w:divId w:val="457071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CE7420" w14:textId="77777777" w:rsidR="00000000" w:rsidRDefault="00942225">
            <w:pPr>
              <w:divId w:val="697244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49B096" w14:textId="77777777" w:rsidR="00000000" w:rsidRDefault="00942225">
            <w:pPr>
              <w:divId w:val="1928154794"/>
              <w:rPr>
                <w:rFonts w:eastAsia="Times New Roman"/>
                <w:sz w:val="20"/>
                <w:szCs w:val="20"/>
              </w:rPr>
            </w:pPr>
            <w:r>
              <w:rPr>
                <w:rFonts w:ascii="inherit" w:eastAsia="Times New Roman" w:hAnsi="inherit"/>
                <w:sz w:val="20"/>
                <w:szCs w:val="20"/>
              </w:rPr>
              <w:t> </w:t>
            </w:r>
          </w:p>
        </w:tc>
      </w:tr>
      <w:tr w:rsidR="00000000" w14:paraId="4119EB1F" w14:textId="77777777">
        <w:trPr>
          <w:divId w:val="166941144"/>
          <w:jc w:val="center"/>
        </w:trPr>
        <w:tc>
          <w:tcPr>
            <w:tcW w:w="0" w:type="auto"/>
            <w:tcMar>
              <w:top w:w="30" w:type="dxa"/>
              <w:left w:w="30" w:type="dxa"/>
              <w:bottom w:w="30" w:type="dxa"/>
              <w:right w:w="30" w:type="dxa"/>
            </w:tcMar>
            <w:vAlign w:val="bottom"/>
            <w:hideMark/>
          </w:tcPr>
          <w:p w14:paraId="04F842C3" w14:textId="77777777" w:rsidR="00000000" w:rsidRDefault="00942225">
            <w:pPr>
              <w:divId w:val="1584803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25DF59" w14:textId="77777777" w:rsidR="00000000" w:rsidRDefault="00942225">
            <w:pPr>
              <w:rPr>
                <w:rFonts w:eastAsia="Times New Roman"/>
                <w:sz w:val="20"/>
                <w:szCs w:val="20"/>
              </w:rPr>
            </w:pPr>
            <w:r>
              <w:rPr>
                <w:rFonts w:ascii="inherit" w:eastAsia="Times New Roman" w:hAnsi="inherit"/>
                <w:sz w:val="20"/>
                <w:szCs w:val="20"/>
              </w:rPr>
              <w:t>Cost of products</w:t>
            </w:r>
          </w:p>
        </w:tc>
        <w:tc>
          <w:tcPr>
            <w:tcW w:w="0" w:type="auto"/>
            <w:tcMar>
              <w:top w:w="30" w:type="dxa"/>
              <w:left w:w="30" w:type="dxa"/>
              <w:bottom w:w="30" w:type="dxa"/>
              <w:right w:w="0" w:type="dxa"/>
            </w:tcMar>
            <w:vAlign w:val="bottom"/>
            <w:hideMark/>
          </w:tcPr>
          <w:p w14:paraId="1EF62F2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657AB7A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FE3E054" w14:textId="77777777" w:rsidR="00000000" w:rsidRDefault="00942225">
            <w:pPr>
              <w:rPr>
                <w:rFonts w:eastAsia="Times New Roman"/>
                <w:sz w:val="20"/>
                <w:szCs w:val="20"/>
              </w:rPr>
            </w:pPr>
          </w:p>
        </w:tc>
        <w:tc>
          <w:tcPr>
            <w:tcW w:w="0" w:type="auto"/>
            <w:tcMar>
              <w:top w:w="30" w:type="dxa"/>
              <w:left w:w="30" w:type="dxa"/>
              <w:bottom w:w="30" w:type="dxa"/>
              <w:right w:w="0" w:type="dxa"/>
            </w:tcMar>
            <w:vAlign w:val="bottom"/>
            <w:hideMark/>
          </w:tcPr>
          <w:p w14:paraId="5421B082"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7D5BB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33387CC" w14:textId="77777777" w:rsidR="00000000" w:rsidRDefault="00942225">
            <w:pPr>
              <w:rPr>
                <w:rFonts w:eastAsia="Times New Roman"/>
                <w:sz w:val="20"/>
                <w:szCs w:val="20"/>
              </w:rPr>
            </w:pPr>
          </w:p>
        </w:tc>
        <w:tc>
          <w:tcPr>
            <w:tcW w:w="0" w:type="auto"/>
            <w:tcMar>
              <w:top w:w="30" w:type="dxa"/>
              <w:left w:w="30" w:type="dxa"/>
              <w:bottom w:w="30" w:type="dxa"/>
              <w:right w:w="0" w:type="dxa"/>
            </w:tcMar>
            <w:vAlign w:val="bottom"/>
            <w:hideMark/>
          </w:tcPr>
          <w:p w14:paraId="6AED3F33"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9E7A2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1CC1B11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DB3A7A8" w14:textId="77777777" w:rsidR="00000000" w:rsidRDefault="00942225">
            <w:pPr>
              <w:jc w:val="right"/>
              <w:rPr>
                <w:rFonts w:eastAsia="Times New Roman"/>
                <w:sz w:val="20"/>
                <w:szCs w:val="20"/>
              </w:rPr>
            </w:pPr>
          </w:p>
        </w:tc>
        <w:tc>
          <w:tcPr>
            <w:tcW w:w="0" w:type="auto"/>
            <w:tcMar>
              <w:top w:w="30" w:type="dxa"/>
              <w:left w:w="30" w:type="dxa"/>
              <w:bottom w:w="30" w:type="dxa"/>
              <w:right w:w="0" w:type="dxa"/>
            </w:tcMar>
            <w:vAlign w:val="bottom"/>
            <w:hideMark/>
          </w:tcPr>
          <w:p w14:paraId="0033ABE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55940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31CC0B6" w14:textId="77777777" w:rsidR="00000000" w:rsidRDefault="00942225">
            <w:pPr>
              <w:rPr>
                <w:rFonts w:eastAsia="Times New Roman"/>
                <w:sz w:val="20"/>
                <w:szCs w:val="20"/>
              </w:rPr>
            </w:pPr>
            <w:r>
              <w:rPr>
                <w:rFonts w:ascii="inherit" w:eastAsia="Times New Roman" w:hAnsi="inherit"/>
                <w:sz w:val="20"/>
                <w:szCs w:val="20"/>
              </w:rPr>
              <w:t>)</w:t>
            </w:r>
          </w:p>
        </w:tc>
      </w:tr>
      <w:tr w:rsidR="00000000" w14:paraId="1C07D727" w14:textId="77777777">
        <w:trPr>
          <w:divId w:val="166941144"/>
          <w:jc w:val="center"/>
        </w:trPr>
        <w:tc>
          <w:tcPr>
            <w:tcW w:w="0" w:type="auto"/>
            <w:shd w:val="clear" w:color="auto" w:fill="CCEEFF"/>
            <w:tcMar>
              <w:top w:w="30" w:type="dxa"/>
              <w:left w:w="30" w:type="dxa"/>
              <w:bottom w:w="30" w:type="dxa"/>
              <w:right w:w="30" w:type="dxa"/>
            </w:tcMar>
            <w:vAlign w:val="bottom"/>
            <w:hideMark/>
          </w:tcPr>
          <w:p w14:paraId="1A5DD869" w14:textId="77777777" w:rsidR="00000000" w:rsidRDefault="00942225">
            <w:pPr>
              <w:divId w:val="1947957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43E6F3" w14:textId="77777777" w:rsidR="00000000" w:rsidRDefault="00942225">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50FFB199"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7C4D12B2"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33D327E2"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46ADCE43" w14:textId="77777777" w:rsidR="00000000" w:rsidRDefault="00942225">
            <w:pPr>
              <w:rPr>
                <w:rFonts w:eastAsia="Times New Roman"/>
                <w:sz w:val="20"/>
                <w:szCs w:val="20"/>
              </w:rPr>
            </w:pPr>
            <w:r>
              <w:rPr>
                <w:rFonts w:ascii="inherit" w:eastAsia="Times New Roman" w:hAnsi="inherit"/>
                <w:sz w:val="20"/>
                <w:szCs w:val="20"/>
              </w:rPr>
              <w:t>)</w:t>
            </w:r>
          </w:p>
        </w:tc>
        <w:tc>
          <w:tcPr>
            <w:tcW w:w="0" w:type="auto"/>
            <w:gridSpan w:val="2"/>
            <w:shd w:val="clear" w:color="auto" w:fill="CCEEFF"/>
            <w:tcMar>
              <w:top w:w="30" w:type="dxa"/>
              <w:left w:w="30" w:type="dxa"/>
              <w:bottom w:w="30" w:type="dxa"/>
              <w:right w:w="0" w:type="dxa"/>
            </w:tcMar>
            <w:vAlign w:val="bottom"/>
            <w:hideMark/>
          </w:tcPr>
          <w:p w14:paraId="14CEACE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7CC7F4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3B7A58" w14:textId="77777777" w:rsidR="00000000" w:rsidRDefault="00942225">
            <w:pPr>
              <w:divId w:val="165676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D15A9D"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tcMar>
              <w:top w:w="30" w:type="dxa"/>
              <w:left w:w="0" w:type="dxa"/>
              <w:bottom w:w="30" w:type="dxa"/>
              <w:right w:w="30" w:type="dxa"/>
            </w:tcMar>
            <w:vAlign w:val="bottom"/>
            <w:hideMark/>
          </w:tcPr>
          <w:p w14:paraId="618DE7F0" w14:textId="77777777" w:rsidR="00000000" w:rsidRDefault="00942225">
            <w:pPr>
              <w:rPr>
                <w:rFonts w:eastAsia="Times New Roman"/>
                <w:sz w:val="20"/>
                <w:szCs w:val="20"/>
              </w:rPr>
            </w:pPr>
            <w:r>
              <w:rPr>
                <w:rFonts w:ascii="inherit" w:eastAsia="Times New Roman" w:hAnsi="inherit"/>
                <w:sz w:val="20"/>
                <w:szCs w:val="20"/>
              </w:rPr>
              <w:t>)</w:t>
            </w:r>
          </w:p>
        </w:tc>
      </w:tr>
      <w:tr w:rsidR="00000000" w14:paraId="5A016528" w14:textId="77777777">
        <w:trPr>
          <w:divId w:val="166941144"/>
          <w:jc w:val="center"/>
        </w:trPr>
        <w:tc>
          <w:tcPr>
            <w:tcW w:w="0" w:type="auto"/>
            <w:tcMar>
              <w:top w:w="30" w:type="dxa"/>
              <w:left w:w="30" w:type="dxa"/>
              <w:bottom w:w="30" w:type="dxa"/>
              <w:right w:w="30" w:type="dxa"/>
            </w:tcMar>
            <w:vAlign w:val="bottom"/>
            <w:hideMark/>
          </w:tcPr>
          <w:p w14:paraId="73D5BB65" w14:textId="77777777" w:rsidR="00000000" w:rsidRDefault="00942225">
            <w:pPr>
              <w:divId w:val="13158341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8315CA" w14:textId="77777777" w:rsidR="00000000" w:rsidRDefault="00942225">
            <w:pPr>
              <w:rPr>
                <w:rFonts w:eastAsia="Times New Roman"/>
                <w:sz w:val="20"/>
                <w:szCs w:val="20"/>
              </w:rPr>
            </w:pPr>
            <w:r>
              <w:rPr>
                <w:rFonts w:ascii="inherit" w:eastAsia="Times New Roman" w:hAnsi="inherit"/>
                <w:sz w:val="20"/>
                <w:szCs w:val="20"/>
              </w:rPr>
              <w:t>Total before tax</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E7C93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1F0CDD"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13D318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A11D0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E42083"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8C0228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DFA3059"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1D97DB"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457780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A3E18E" w14:textId="77777777" w:rsidR="00000000" w:rsidRDefault="00942225">
            <w:pPr>
              <w:divId w:val="885497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10F5F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B864BD"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9FD6B13" w14:textId="77777777" w:rsidR="00000000" w:rsidRDefault="00942225">
            <w:pPr>
              <w:rPr>
                <w:rFonts w:eastAsia="Times New Roman"/>
                <w:sz w:val="20"/>
                <w:szCs w:val="20"/>
              </w:rPr>
            </w:pPr>
            <w:r>
              <w:rPr>
                <w:rFonts w:ascii="inherit" w:eastAsia="Times New Roman" w:hAnsi="inherit"/>
                <w:sz w:val="20"/>
                <w:szCs w:val="20"/>
              </w:rPr>
              <w:t>)</w:t>
            </w:r>
          </w:p>
        </w:tc>
      </w:tr>
      <w:tr w:rsidR="00000000" w14:paraId="69DB4BDB" w14:textId="77777777">
        <w:trPr>
          <w:divId w:val="166941144"/>
          <w:jc w:val="center"/>
        </w:trPr>
        <w:tc>
          <w:tcPr>
            <w:tcW w:w="0" w:type="auto"/>
            <w:shd w:val="clear" w:color="auto" w:fill="CCEEFF"/>
            <w:tcMar>
              <w:top w:w="30" w:type="dxa"/>
              <w:left w:w="30" w:type="dxa"/>
              <w:bottom w:w="30" w:type="dxa"/>
              <w:right w:w="30" w:type="dxa"/>
            </w:tcMar>
            <w:vAlign w:val="bottom"/>
            <w:hideMark/>
          </w:tcPr>
          <w:p w14:paraId="0292A4A6" w14:textId="77777777" w:rsidR="00000000" w:rsidRDefault="00942225">
            <w:pPr>
              <w:divId w:val="1730420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C3241C" w14:textId="77777777" w:rsidR="00000000" w:rsidRDefault="00942225">
            <w:pPr>
              <w:rPr>
                <w:rFonts w:eastAsia="Times New Roman"/>
                <w:sz w:val="20"/>
                <w:szCs w:val="20"/>
              </w:rPr>
            </w:pPr>
            <w:r>
              <w:rPr>
                <w:rFonts w:ascii="inherit" w:eastAsia="Times New Roman" w:hAnsi="inherit"/>
                <w:sz w:val="20"/>
                <w:szCs w:val="20"/>
              </w:rPr>
              <w:t>Tax expense</w:t>
            </w:r>
          </w:p>
        </w:tc>
        <w:tc>
          <w:tcPr>
            <w:tcW w:w="0" w:type="auto"/>
            <w:gridSpan w:val="3"/>
            <w:shd w:val="clear" w:color="auto" w:fill="CCEEFF"/>
            <w:tcMar>
              <w:top w:w="30" w:type="dxa"/>
              <w:left w:w="30" w:type="dxa"/>
              <w:bottom w:w="30" w:type="dxa"/>
              <w:right w:w="30" w:type="dxa"/>
            </w:tcMar>
            <w:vAlign w:val="bottom"/>
            <w:hideMark/>
          </w:tcPr>
          <w:p w14:paraId="2F4D1BAB" w14:textId="77777777" w:rsidR="00000000" w:rsidRDefault="00942225">
            <w:pPr>
              <w:divId w:val="14796919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2B4344" w14:textId="77777777" w:rsidR="00000000" w:rsidRDefault="00942225">
            <w:pPr>
              <w:divId w:val="6946166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C060DE" w14:textId="77777777" w:rsidR="00000000" w:rsidRDefault="00942225">
            <w:pPr>
              <w:divId w:val="460541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510456" w14:textId="77777777" w:rsidR="00000000" w:rsidRDefault="00942225">
            <w:pPr>
              <w:divId w:val="119449088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single" w:sz="6" w:space="0" w:color="000000"/>
            </w:tcBorders>
            <w:shd w:val="clear" w:color="auto" w:fill="CCEEFF"/>
            <w:tcMar>
              <w:top w:w="30" w:type="dxa"/>
              <w:left w:w="30" w:type="dxa"/>
              <w:bottom w:w="30" w:type="dxa"/>
              <w:right w:w="0" w:type="dxa"/>
            </w:tcMar>
            <w:vAlign w:val="bottom"/>
            <w:hideMark/>
          </w:tcPr>
          <w:p w14:paraId="0420090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single" w:sz="6" w:space="0" w:color="000000"/>
            </w:tcBorders>
            <w:shd w:val="clear" w:color="auto" w:fill="CCEEFF"/>
            <w:vAlign w:val="bottom"/>
            <w:hideMark/>
          </w:tcPr>
          <w:p w14:paraId="5C05E97D" w14:textId="77777777" w:rsidR="00000000" w:rsidRDefault="00942225">
            <w:pPr>
              <w:rPr>
                <w:rFonts w:eastAsia="Times New Roman"/>
                <w:sz w:val="20"/>
                <w:szCs w:val="20"/>
              </w:rPr>
            </w:pPr>
          </w:p>
        </w:tc>
      </w:tr>
      <w:tr w:rsidR="00000000" w14:paraId="32016346" w14:textId="77777777">
        <w:trPr>
          <w:divId w:val="166941144"/>
          <w:jc w:val="center"/>
        </w:trPr>
        <w:tc>
          <w:tcPr>
            <w:tcW w:w="0" w:type="auto"/>
            <w:tcMar>
              <w:top w:w="30" w:type="dxa"/>
              <w:left w:w="30" w:type="dxa"/>
              <w:bottom w:w="30" w:type="dxa"/>
              <w:right w:w="30" w:type="dxa"/>
            </w:tcMar>
            <w:vAlign w:val="bottom"/>
            <w:hideMark/>
          </w:tcPr>
          <w:p w14:paraId="1CF9FC88" w14:textId="77777777" w:rsidR="00000000" w:rsidRDefault="00942225">
            <w:pPr>
              <w:divId w:val="1790777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59BD6E" w14:textId="77777777" w:rsidR="00000000" w:rsidRDefault="00942225">
            <w:pPr>
              <w:rPr>
                <w:rFonts w:eastAsia="Times New Roman"/>
                <w:sz w:val="20"/>
                <w:szCs w:val="20"/>
              </w:rPr>
            </w:pPr>
            <w:r>
              <w:rPr>
                <w:rFonts w:ascii="inherit" w:eastAsia="Times New Roman" w:hAnsi="inherit"/>
                <w:sz w:val="20"/>
                <w:szCs w:val="20"/>
              </w:rPr>
              <w:t>Total reclassifications, net of tax</w:t>
            </w:r>
          </w:p>
        </w:tc>
        <w:tc>
          <w:tcPr>
            <w:tcW w:w="0" w:type="auto"/>
            <w:gridSpan w:val="3"/>
            <w:tcMar>
              <w:top w:w="30" w:type="dxa"/>
              <w:left w:w="30" w:type="dxa"/>
              <w:bottom w:w="30" w:type="dxa"/>
              <w:right w:w="30" w:type="dxa"/>
            </w:tcMar>
            <w:vAlign w:val="bottom"/>
            <w:hideMark/>
          </w:tcPr>
          <w:p w14:paraId="36C4FE80" w14:textId="77777777" w:rsidR="00000000" w:rsidRDefault="00942225">
            <w:pPr>
              <w:divId w:val="12688561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E6450AA" w14:textId="77777777" w:rsidR="00000000" w:rsidRDefault="00942225">
            <w:pPr>
              <w:divId w:val="4125540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774D45" w14:textId="77777777" w:rsidR="00000000" w:rsidRDefault="00942225">
            <w:pPr>
              <w:divId w:val="168449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DC1CCB" w14:textId="77777777" w:rsidR="00000000" w:rsidRDefault="00942225">
            <w:pPr>
              <w:divId w:val="1608658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49719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797592A"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44479CC" w14:textId="77777777" w:rsidR="00000000" w:rsidRDefault="00942225">
            <w:pPr>
              <w:rPr>
                <w:rFonts w:eastAsia="Times New Roman"/>
                <w:sz w:val="20"/>
                <w:szCs w:val="20"/>
              </w:rPr>
            </w:pPr>
            <w:r>
              <w:rPr>
                <w:rFonts w:ascii="inherit" w:eastAsia="Times New Roman" w:hAnsi="inherit"/>
                <w:sz w:val="20"/>
                <w:szCs w:val="20"/>
              </w:rPr>
              <w:t>)</w:t>
            </w:r>
          </w:p>
        </w:tc>
      </w:tr>
    </w:tbl>
    <w:p w14:paraId="7A4A37F0" w14:textId="77777777" w:rsidR="00000000" w:rsidRDefault="00942225">
      <w:pPr>
        <w:spacing w:line="288" w:lineRule="auto"/>
        <w:jc w:val="center"/>
        <w:divId w:val="166941144"/>
        <w:rPr>
          <w:rFonts w:eastAsia="Times New Roman"/>
          <w:sz w:val="20"/>
          <w:szCs w:val="20"/>
        </w:rPr>
      </w:pPr>
    </w:p>
    <w:p w14:paraId="0C50E548" w14:textId="77777777" w:rsidR="00000000" w:rsidRDefault="00942225">
      <w:pPr>
        <w:spacing w:line="288" w:lineRule="auto"/>
        <w:divId w:val="166941144"/>
        <w:rPr>
          <w:rFonts w:eastAsia="Times New Roman"/>
          <w:sz w:val="20"/>
          <w:szCs w:val="20"/>
        </w:rPr>
      </w:pPr>
    </w:p>
    <w:p w14:paraId="1678AEA3" w14:textId="77777777" w:rsidR="00000000" w:rsidRDefault="00942225">
      <w:pPr>
        <w:spacing w:line="288" w:lineRule="auto"/>
        <w:ind w:firstLine="720"/>
        <w:divId w:val="514267738"/>
        <w:rPr>
          <w:rFonts w:eastAsia="Times New Roman"/>
          <w:sz w:val="20"/>
          <w:szCs w:val="20"/>
        </w:rPr>
      </w:pPr>
      <w:r>
        <w:rPr>
          <w:rFonts w:ascii="inherit" w:eastAsia="Times New Roman" w:hAnsi="inherit"/>
          <w:b/>
          <w:bCs/>
          <w:color w:val="54B948"/>
          <w:sz w:val="20"/>
          <w:szCs w:val="20"/>
        </w:rPr>
        <w:t>    </w:t>
      </w:r>
    </w:p>
    <w:p w14:paraId="2ED04E86" w14:textId="77777777" w:rsidR="00000000" w:rsidRDefault="00942225">
      <w:pPr>
        <w:spacing w:line="288" w:lineRule="auto"/>
        <w:divId w:val="2068871070"/>
        <w:rPr>
          <w:rFonts w:eastAsia="Times New Roman"/>
          <w:sz w:val="20"/>
          <w:szCs w:val="20"/>
        </w:rPr>
      </w:pPr>
      <w:r>
        <w:rPr>
          <w:rFonts w:ascii="inherit" w:eastAsia="Times New Roman" w:hAnsi="inherit"/>
          <w:b/>
          <w:bCs/>
          <w:color w:val="54B948"/>
          <w:sz w:val="20"/>
          <w:szCs w:val="20"/>
        </w:rPr>
        <w:t>15. SUPPLEMENTAL FINANCIAL INFORMATION</w:t>
      </w:r>
      <w:r>
        <w:rPr>
          <w:rFonts w:ascii="inherit" w:eastAsia="Times New Roman" w:hAnsi="inherit"/>
          <w:b/>
          <w:bCs/>
          <w:sz w:val="20"/>
          <w:szCs w:val="20"/>
        </w:rPr>
        <w:t xml:space="preserve"> </w:t>
      </w:r>
    </w:p>
    <w:p w14:paraId="0861441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components of accounts receivable are summarized as follows:</w:t>
      </w:r>
    </w:p>
    <w:p w14:paraId="167D34C4" w14:textId="77777777" w:rsidR="00000000" w:rsidRDefault="00942225">
      <w:pPr>
        <w:divId w:val="449322460"/>
        <w:rPr>
          <w:rFonts w:eastAsia="Times New Roman"/>
          <w:sz w:val="20"/>
          <w:szCs w:val="20"/>
        </w:rPr>
      </w:pPr>
    </w:p>
    <w:p w14:paraId="5C5E0EF4" w14:textId="77777777" w:rsidR="00000000" w:rsidRDefault="00942225">
      <w:pPr>
        <w:spacing w:line="288" w:lineRule="auto"/>
        <w:jc w:val="center"/>
        <w:divId w:val="87388854"/>
        <w:rPr>
          <w:rFonts w:eastAsia="Times New Roman"/>
          <w:sz w:val="20"/>
          <w:szCs w:val="20"/>
        </w:rPr>
      </w:pPr>
      <w:r>
        <w:rPr>
          <w:rFonts w:ascii="inherit" w:eastAsia="Times New Roman" w:hAnsi="inherit"/>
          <w:sz w:val="20"/>
          <w:szCs w:val="20"/>
        </w:rPr>
        <w:t>32</w:t>
      </w:r>
    </w:p>
    <w:p w14:paraId="1F7098FC" w14:textId="77777777" w:rsidR="00000000" w:rsidRDefault="00942225">
      <w:pPr>
        <w:divId w:val="166941144"/>
        <w:rPr>
          <w:rFonts w:eastAsia="Times New Roman"/>
          <w:sz w:val="20"/>
          <w:szCs w:val="20"/>
        </w:rPr>
      </w:pPr>
      <w:r>
        <w:rPr>
          <w:rFonts w:eastAsia="Times New Roman"/>
          <w:sz w:val="20"/>
          <w:szCs w:val="20"/>
        </w:rPr>
        <w:pict w14:anchorId="28B43191">
          <v:rect id="_x0000_i1057" style="width:0;height:1.5pt" o:hralign="center" o:hrstd="t" o:hr="t" fillcolor="#a0a0a0" stroked="f"/>
        </w:pict>
      </w:r>
    </w:p>
    <w:p w14:paraId="3DA9B611" w14:textId="77777777" w:rsidR="00000000" w:rsidRDefault="00942225">
      <w:pPr>
        <w:spacing w:line="288" w:lineRule="auto"/>
        <w:divId w:val="1341815856"/>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2BA7EB2" w14:textId="77777777" w:rsidR="00000000" w:rsidRDefault="00942225">
      <w:pPr>
        <w:spacing w:line="288" w:lineRule="auto"/>
        <w:jc w:val="center"/>
        <w:divId w:val="1341815856"/>
        <w:rPr>
          <w:rFonts w:eastAsia="Times New Roman"/>
          <w:sz w:val="20"/>
          <w:szCs w:val="20"/>
        </w:rPr>
      </w:pPr>
      <w:r>
        <w:rPr>
          <w:rFonts w:ascii="inherit" w:eastAsia="Times New Roman" w:hAnsi="inherit"/>
          <w:b/>
          <w:bCs/>
          <w:sz w:val="20"/>
          <w:szCs w:val="20"/>
        </w:rPr>
        <w:t>NCR Corporation</w:t>
      </w:r>
    </w:p>
    <w:p w14:paraId="379B484F" w14:textId="77777777" w:rsidR="00000000" w:rsidRDefault="00942225">
      <w:pPr>
        <w:spacing w:line="288" w:lineRule="auto"/>
        <w:jc w:val="center"/>
        <w:divId w:val="1341815856"/>
        <w:rPr>
          <w:rFonts w:eastAsia="Times New Roman"/>
          <w:sz w:val="20"/>
          <w:szCs w:val="20"/>
        </w:rPr>
      </w:pPr>
      <w:r>
        <w:rPr>
          <w:rFonts w:ascii="inherit" w:eastAsia="Times New Roman" w:hAnsi="inherit"/>
          <w:b/>
          <w:bCs/>
          <w:sz w:val="20"/>
          <w:szCs w:val="20"/>
        </w:rPr>
        <w:t>Notes to Condensed Consolidated Financial Statements (Unaudited)—(Continued)</w:t>
      </w:r>
    </w:p>
    <w:p w14:paraId="5B31C9C7" w14:textId="77777777" w:rsidR="00000000" w:rsidRDefault="00942225">
      <w:pPr>
        <w:divId w:val="1838115015"/>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5658"/>
        <w:gridCol w:w="139"/>
        <w:gridCol w:w="1017"/>
        <w:gridCol w:w="112"/>
        <w:gridCol w:w="105"/>
        <w:gridCol w:w="133"/>
        <w:gridCol w:w="1018"/>
        <w:gridCol w:w="107"/>
      </w:tblGrid>
      <w:tr w:rsidR="00000000" w14:paraId="219BF6C4" w14:textId="77777777">
        <w:trPr>
          <w:divId w:val="1561212644"/>
          <w:jc w:val="center"/>
        </w:trPr>
        <w:tc>
          <w:tcPr>
            <w:tcW w:w="0" w:type="auto"/>
            <w:gridSpan w:val="8"/>
            <w:vAlign w:val="center"/>
            <w:hideMark/>
          </w:tcPr>
          <w:p w14:paraId="2016B149" w14:textId="77777777" w:rsidR="00000000" w:rsidRDefault="00942225">
            <w:pPr>
              <w:rPr>
                <w:rFonts w:eastAsia="Times New Roman"/>
                <w:sz w:val="20"/>
                <w:szCs w:val="20"/>
              </w:rPr>
            </w:pPr>
          </w:p>
        </w:tc>
      </w:tr>
      <w:tr w:rsidR="00000000" w14:paraId="4ED56A1A" w14:textId="77777777">
        <w:trPr>
          <w:divId w:val="1561212644"/>
          <w:jc w:val="center"/>
        </w:trPr>
        <w:tc>
          <w:tcPr>
            <w:tcW w:w="3450" w:type="pct"/>
            <w:vAlign w:val="center"/>
            <w:hideMark/>
          </w:tcPr>
          <w:p w14:paraId="77568E59" w14:textId="77777777" w:rsidR="00000000" w:rsidRDefault="00942225">
            <w:pPr>
              <w:rPr>
                <w:rFonts w:eastAsia="Times New Roman"/>
                <w:sz w:val="20"/>
                <w:szCs w:val="20"/>
              </w:rPr>
            </w:pPr>
          </w:p>
        </w:tc>
        <w:tc>
          <w:tcPr>
            <w:tcW w:w="50" w:type="pct"/>
            <w:vAlign w:val="center"/>
            <w:hideMark/>
          </w:tcPr>
          <w:p w14:paraId="4E9FE1AB" w14:textId="77777777" w:rsidR="00000000" w:rsidRDefault="00942225">
            <w:pPr>
              <w:rPr>
                <w:rFonts w:eastAsia="Times New Roman"/>
                <w:sz w:val="20"/>
                <w:szCs w:val="20"/>
              </w:rPr>
            </w:pPr>
          </w:p>
        </w:tc>
        <w:tc>
          <w:tcPr>
            <w:tcW w:w="650" w:type="pct"/>
            <w:vAlign w:val="center"/>
            <w:hideMark/>
          </w:tcPr>
          <w:p w14:paraId="66A14857" w14:textId="77777777" w:rsidR="00000000" w:rsidRDefault="00942225">
            <w:pPr>
              <w:rPr>
                <w:rFonts w:eastAsia="Times New Roman"/>
                <w:sz w:val="20"/>
                <w:szCs w:val="20"/>
              </w:rPr>
            </w:pPr>
          </w:p>
        </w:tc>
        <w:tc>
          <w:tcPr>
            <w:tcW w:w="50" w:type="pct"/>
            <w:vAlign w:val="center"/>
            <w:hideMark/>
          </w:tcPr>
          <w:p w14:paraId="54612F09" w14:textId="77777777" w:rsidR="00000000" w:rsidRDefault="00942225">
            <w:pPr>
              <w:rPr>
                <w:rFonts w:eastAsia="Times New Roman"/>
                <w:sz w:val="20"/>
                <w:szCs w:val="20"/>
              </w:rPr>
            </w:pPr>
          </w:p>
        </w:tc>
        <w:tc>
          <w:tcPr>
            <w:tcW w:w="50" w:type="pct"/>
            <w:vAlign w:val="center"/>
            <w:hideMark/>
          </w:tcPr>
          <w:p w14:paraId="2F5648A8" w14:textId="77777777" w:rsidR="00000000" w:rsidRDefault="00942225">
            <w:pPr>
              <w:rPr>
                <w:rFonts w:eastAsia="Times New Roman"/>
                <w:sz w:val="20"/>
                <w:szCs w:val="20"/>
              </w:rPr>
            </w:pPr>
          </w:p>
        </w:tc>
        <w:tc>
          <w:tcPr>
            <w:tcW w:w="50" w:type="pct"/>
            <w:vAlign w:val="center"/>
            <w:hideMark/>
          </w:tcPr>
          <w:p w14:paraId="1C2E2D73" w14:textId="77777777" w:rsidR="00000000" w:rsidRDefault="00942225">
            <w:pPr>
              <w:rPr>
                <w:rFonts w:eastAsia="Times New Roman"/>
                <w:sz w:val="20"/>
                <w:szCs w:val="20"/>
              </w:rPr>
            </w:pPr>
          </w:p>
        </w:tc>
        <w:tc>
          <w:tcPr>
            <w:tcW w:w="650" w:type="pct"/>
            <w:vAlign w:val="center"/>
            <w:hideMark/>
          </w:tcPr>
          <w:p w14:paraId="32925524" w14:textId="77777777" w:rsidR="00000000" w:rsidRDefault="00942225">
            <w:pPr>
              <w:rPr>
                <w:rFonts w:eastAsia="Times New Roman"/>
                <w:sz w:val="20"/>
                <w:szCs w:val="20"/>
              </w:rPr>
            </w:pPr>
          </w:p>
        </w:tc>
        <w:tc>
          <w:tcPr>
            <w:tcW w:w="50" w:type="pct"/>
            <w:vAlign w:val="center"/>
            <w:hideMark/>
          </w:tcPr>
          <w:p w14:paraId="32D9210B" w14:textId="77777777" w:rsidR="00000000" w:rsidRDefault="00942225">
            <w:pPr>
              <w:rPr>
                <w:rFonts w:eastAsia="Times New Roman"/>
                <w:sz w:val="20"/>
                <w:szCs w:val="20"/>
              </w:rPr>
            </w:pPr>
          </w:p>
        </w:tc>
      </w:tr>
      <w:tr w:rsidR="00000000" w14:paraId="0A8DA247" w14:textId="77777777">
        <w:trPr>
          <w:divId w:val="1561212644"/>
          <w:jc w:val="center"/>
        </w:trPr>
        <w:tc>
          <w:tcPr>
            <w:tcW w:w="0" w:type="auto"/>
            <w:tcMar>
              <w:top w:w="30" w:type="dxa"/>
              <w:left w:w="30" w:type="dxa"/>
              <w:bottom w:w="30" w:type="dxa"/>
              <w:right w:w="30" w:type="dxa"/>
            </w:tcMar>
            <w:vAlign w:val="bottom"/>
            <w:hideMark/>
          </w:tcPr>
          <w:p w14:paraId="6C544FBE"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984263A"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5DBB8929" w14:textId="77777777" w:rsidR="00000000" w:rsidRDefault="00942225">
            <w:pPr>
              <w:divId w:val="917710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89E11A"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5890A4AC" w14:textId="77777777">
        <w:trPr>
          <w:divId w:val="1561212644"/>
          <w:jc w:val="center"/>
        </w:trPr>
        <w:tc>
          <w:tcPr>
            <w:tcW w:w="0" w:type="auto"/>
            <w:shd w:val="clear" w:color="auto" w:fill="CCEEFF"/>
            <w:tcMar>
              <w:top w:w="30" w:type="dxa"/>
              <w:left w:w="30" w:type="dxa"/>
              <w:bottom w:w="30" w:type="dxa"/>
              <w:right w:w="30" w:type="dxa"/>
            </w:tcMar>
            <w:hideMark/>
          </w:tcPr>
          <w:p w14:paraId="76972CC5" w14:textId="77777777" w:rsidR="00000000" w:rsidRDefault="00942225">
            <w:pPr>
              <w:rPr>
                <w:rFonts w:eastAsia="Times New Roman"/>
                <w:sz w:val="20"/>
                <w:szCs w:val="20"/>
              </w:rPr>
            </w:pPr>
            <w:r>
              <w:rPr>
                <w:rFonts w:ascii="inherit" w:eastAsia="Times New Roman" w:hAnsi="inherit"/>
                <w:b/>
                <w:bCs/>
                <w:sz w:val="20"/>
                <w:szCs w:val="20"/>
              </w:rPr>
              <w:t>Accounts receivable</w:t>
            </w:r>
          </w:p>
        </w:tc>
        <w:tc>
          <w:tcPr>
            <w:tcW w:w="0" w:type="auto"/>
            <w:gridSpan w:val="3"/>
            <w:shd w:val="clear" w:color="auto" w:fill="CCEEFF"/>
            <w:tcMar>
              <w:top w:w="30" w:type="dxa"/>
              <w:left w:w="30" w:type="dxa"/>
              <w:bottom w:w="30" w:type="dxa"/>
              <w:right w:w="30" w:type="dxa"/>
            </w:tcMar>
            <w:vAlign w:val="bottom"/>
            <w:hideMark/>
          </w:tcPr>
          <w:p w14:paraId="209D7D80" w14:textId="77777777" w:rsidR="00000000" w:rsidRDefault="00942225">
            <w:pPr>
              <w:divId w:val="1619801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E45BC2" w14:textId="77777777" w:rsidR="00000000" w:rsidRDefault="00942225">
            <w:pPr>
              <w:divId w:val="19822741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A10D86" w14:textId="77777777" w:rsidR="00000000" w:rsidRDefault="00942225">
            <w:pPr>
              <w:divId w:val="472219174"/>
              <w:rPr>
                <w:rFonts w:eastAsia="Times New Roman"/>
                <w:sz w:val="20"/>
                <w:szCs w:val="20"/>
              </w:rPr>
            </w:pPr>
            <w:r>
              <w:rPr>
                <w:rFonts w:ascii="inherit" w:eastAsia="Times New Roman" w:hAnsi="inherit"/>
                <w:sz w:val="20"/>
                <w:szCs w:val="20"/>
              </w:rPr>
              <w:t> </w:t>
            </w:r>
          </w:p>
        </w:tc>
      </w:tr>
      <w:tr w:rsidR="00000000" w14:paraId="5F542871" w14:textId="77777777">
        <w:trPr>
          <w:divId w:val="1561212644"/>
          <w:jc w:val="center"/>
        </w:trPr>
        <w:tc>
          <w:tcPr>
            <w:tcW w:w="0" w:type="auto"/>
            <w:tcMar>
              <w:top w:w="30" w:type="dxa"/>
              <w:left w:w="30" w:type="dxa"/>
              <w:bottom w:w="30" w:type="dxa"/>
              <w:right w:w="30" w:type="dxa"/>
            </w:tcMar>
            <w:hideMark/>
          </w:tcPr>
          <w:p w14:paraId="400A2FE7" w14:textId="77777777" w:rsidR="00000000" w:rsidRDefault="00942225">
            <w:pPr>
              <w:rPr>
                <w:rFonts w:eastAsia="Times New Roman"/>
                <w:sz w:val="20"/>
                <w:szCs w:val="20"/>
              </w:rPr>
            </w:pPr>
            <w:r>
              <w:rPr>
                <w:rFonts w:ascii="inherit" w:eastAsia="Times New Roman" w:hAnsi="inherit"/>
                <w:sz w:val="20"/>
                <w:szCs w:val="20"/>
              </w:rPr>
              <w:t>Trade</w:t>
            </w:r>
          </w:p>
        </w:tc>
        <w:tc>
          <w:tcPr>
            <w:tcW w:w="0" w:type="auto"/>
            <w:tcMar>
              <w:top w:w="30" w:type="dxa"/>
              <w:left w:w="30" w:type="dxa"/>
              <w:bottom w:w="30" w:type="dxa"/>
              <w:right w:w="0" w:type="dxa"/>
            </w:tcMar>
            <w:vAlign w:val="bottom"/>
            <w:hideMark/>
          </w:tcPr>
          <w:p w14:paraId="61DC8D7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652B817E" w14:textId="77777777" w:rsidR="00000000" w:rsidRDefault="00942225">
            <w:pPr>
              <w:jc w:val="right"/>
              <w:rPr>
                <w:rFonts w:eastAsia="Times New Roman"/>
                <w:sz w:val="20"/>
                <w:szCs w:val="20"/>
              </w:rPr>
            </w:pPr>
            <w:r>
              <w:rPr>
                <w:rFonts w:ascii="inherit" w:eastAsia="Times New Roman" w:hAnsi="inherit"/>
                <w:b/>
                <w:bCs/>
                <w:sz w:val="20"/>
                <w:szCs w:val="20"/>
              </w:rPr>
              <w:t>1,359</w:t>
            </w:r>
          </w:p>
        </w:tc>
        <w:tc>
          <w:tcPr>
            <w:tcW w:w="0" w:type="auto"/>
            <w:vAlign w:val="bottom"/>
            <w:hideMark/>
          </w:tcPr>
          <w:p w14:paraId="51139D4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884C8B0" w14:textId="77777777" w:rsidR="00000000" w:rsidRDefault="00942225">
            <w:pPr>
              <w:divId w:val="388723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13EE5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CAC4B51" w14:textId="77777777" w:rsidR="00000000" w:rsidRDefault="00942225">
            <w:pPr>
              <w:jc w:val="right"/>
              <w:rPr>
                <w:rFonts w:eastAsia="Times New Roman"/>
                <w:sz w:val="20"/>
                <w:szCs w:val="20"/>
              </w:rPr>
            </w:pPr>
            <w:r>
              <w:rPr>
                <w:rFonts w:ascii="inherit" w:eastAsia="Times New Roman" w:hAnsi="inherit"/>
                <w:sz w:val="20"/>
                <w:szCs w:val="20"/>
              </w:rPr>
              <w:t>1,482</w:t>
            </w:r>
          </w:p>
        </w:tc>
        <w:tc>
          <w:tcPr>
            <w:tcW w:w="0" w:type="auto"/>
            <w:vAlign w:val="bottom"/>
            <w:hideMark/>
          </w:tcPr>
          <w:p w14:paraId="68D21A9F" w14:textId="77777777" w:rsidR="00000000" w:rsidRDefault="00942225">
            <w:pPr>
              <w:rPr>
                <w:rFonts w:eastAsia="Times New Roman"/>
                <w:sz w:val="20"/>
                <w:szCs w:val="20"/>
              </w:rPr>
            </w:pPr>
          </w:p>
        </w:tc>
      </w:tr>
      <w:tr w:rsidR="00000000" w14:paraId="31D0FFF7" w14:textId="77777777">
        <w:trPr>
          <w:divId w:val="1561212644"/>
          <w:jc w:val="center"/>
        </w:trPr>
        <w:tc>
          <w:tcPr>
            <w:tcW w:w="0" w:type="auto"/>
            <w:shd w:val="clear" w:color="auto" w:fill="CCEEFF"/>
            <w:tcMar>
              <w:top w:w="30" w:type="dxa"/>
              <w:left w:w="30" w:type="dxa"/>
              <w:bottom w:w="30" w:type="dxa"/>
              <w:right w:w="30" w:type="dxa"/>
            </w:tcMar>
            <w:hideMark/>
          </w:tcPr>
          <w:p w14:paraId="3AA0595B" w14:textId="77777777" w:rsidR="00000000" w:rsidRDefault="00942225">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90DDE3" w14:textId="77777777" w:rsidR="00000000" w:rsidRDefault="00942225">
            <w:pPr>
              <w:jc w:val="right"/>
              <w:rPr>
                <w:rFonts w:eastAsia="Times New Roman"/>
                <w:sz w:val="20"/>
                <w:szCs w:val="20"/>
              </w:rPr>
            </w:pPr>
            <w:r>
              <w:rPr>
                <w:rFonts w:ascii="inherit" w:eastAsia="Times New Roman" w:hAnsi="inherit"/>
                <w:b/>
                <w:bCs/>
                <w:sz w:val="20"/>
                <w:szCs w:val="20"/>
              </w:rPr>
              <w:t>44</w:t>
            </w:r>
          </w:p>
        </w:tc>
        <w:tc>
          <w:tcPr>
            <w:tcW w:w="0" w:type="auto"/>
            <w:tcBorders>
              <w:bottom w:val="single" w:sz="6" w:space="0" w:color="000000"/>
            </w:tcBorders>
            <w:shd w:val="clear" w:color="auto" w:fill="CCEEFF"/>
            <w:vAlign w:val="bottom"/>
            <w:hideMark/>
          </w:tcPr>
          <w:p w14:paraId="349D21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1C56F8" w14:textId="77777777" w:rsidR="00000000" w:rsidRDefault="00942225">
            <w:pPr>
              <w:divId w:val="21247672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412589" w14:textId="77777777" w:rsidR="00000000" w:rsidRDefault="00942225">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vAlign w:val="bottom"/>
            <w:hideMark/>
          </w:tcPr>
          <w:p w14:paraId="3349D083" w14:textId="77777777" w:rsidR="00000000" w:rsidRDefault="00942225">
            <w:pPr>
              <w:rPr>
                <w:rFonts w:eastAsia="Times New Roman"/>
                <w:sz w:val="20"/>
                <w:szCs w:val="20"/>
              </w:rPr>
            </w:pPr>
          </w:p>
        </w:tc>
      </w:tr>
      <w:tr w:rsidR="00000000" w14:paraId="6B3EB631" w14:textId="77777777">
        <w:trPr>
          <w:divId w:val="1561212644"/>
          <w:jc w:val="center"/>
        </w:trPr>
        <w:tc>
          <w:tcPr>
            <w:tcW w:w="0" w:type="auto"/>
            <w:tcMar>
              <w:top w:w="30" w:type="dxa"/>
              <w:left w:w="30" w:type="dxa"/>
              <w:bottom w:w="30" w:type="dxa"/>
              <w:right w:w="30" w:type="dxa"/>
            </w:tcMar>
            <w:hideMark/>
          </w:tcPr>
          <w:p w14:paraId="39F8806C" w14:textId="77777777" w:rsidR="00000000" w:rsidRDefault="00942225">
            <w:pPr>
              <w:rPr>
                <w:rFonts w:eastAsia="Times New Roman"/>
                <w:sz w:val="20"/>
                <w:szCs w:val="20"/>
              </w:rPr>
            </w:pPr>
            <w:r>
              <w:rPr>
                <w:rFonts w:ascii="inherit" w:eastAsia="Times New Roman" w:hAnsi="inherit"/>
                <w:sz w:val="20"/>
                <w:szCs w:val="20"/>
              </w:rPr>
              <w:t>Accounts receivable, gross</w:t>
            </w:r>
          </w:p>
        </w:tc>
        <w:tc>
          <w:tcPr>
            <w:tcW w:w="0" w:type="auto"/>
            <w:gridSpan w:val="2"/>
            <w:tcBorders>
              <w:top w:val="single" w:sz="6" w:space="0" w:color="000000"/>
            </w:tcBorders>
            <w:tcMar>
              <w:top w:w="30" w:type="dxa"/>
              <w:left w:w="30" w:type="dxa"/>
              <w:bottom w:w="30" w:type="dxa"/>
              <w:right w:w="0" w:type="dxa"/>
            </w:tcMar>
            <w:vAlign w:val="bottom"/>
            <w:hideMark/>
          </w:tcPr>
          <w:p w14:paraId="0D6372F9" w14:textId="77777777" w:rsidR="00000000" w:rsidRDefault="00942225">
            <w:pPr>
              <w:jc w:val="right"/>
              <w:rPr>
                <w:rFonts w:eastAsia="Times New Roman"/>
                <w:sz w:val="20"/>
                <w:szCs w:val="20"/>
              </w:rPr>
            </w:pPr>
            <w:r>
              <w:rPr>
                <w:rFonts w:ascii="inherit" w:eastAsia="Times New Roman" w:hAnsi="inherit"/>
                <w:b/>
                <w:bCs/>
                <w:sz w:val="20"/>
                <w:szCs w:val="20"/>
              </w:rPr>
              <w:t>1,403</w:t>
            </w:r>
          </w:p>
        </w:tc>
        <w:tc>
          <w:tcPr>
            <w:tcW w:w="0" w:type="auto"/>
            <w:tcBorders>
              <w:top w:val="single" w:sz="6" w:space="0" w:color="000000"/>
            </w:tcBorders>
            <w:vAlign w:val="bottom"/>
            <w:hideMark/>
          </w:tcPr>
          <w:p w14:paraId="3B3E75B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372E0B" w14:textId="77777777" w:rsidR="00000000" w:rsidRDefault="00942225">
            <w:pPr>
              <w:divId w:val="6946938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EE5527" w14:textId="77777777" w:rsidR="00000000" w:rsidRDefault="00942225">
            <w:pPr>
              <w:jc w:val="right"/>
              <w:rPr>
                <w:rFonts w:eastAsia="Times New Roman"/>
                <w:sz w:val="20"/>
                <w:szCs w:val="20"/>
              </w:rPr>
            </w:pPr>
            <w:r>
              <w:rPr>
                <w:rFonts w:ascii="inherit" w:eastAsia="Times New Roman" w:hAnsi="inherit"/>
                <w:sz w:val="20"/>
                <w:szCs w:val="20"/>
              </w:rPr>
              <w:t>1,534</w:t>
            </w:r>
          </w:p>
        </w:tc>
        <w:tc>
          <w:tcPr>
            <w:tcW w:w="0" w:type="auto"/>
            <w:vAlign w:val="bottom"/>
            <w:hideMark/>
          </w:tcPr>
          <w:p w14:paraId="6B45AE5A" w14:textId="77777777" w:rsidR="00000000" w:rsidRDefault="00942225">
            <w:pPr>
              <w:rPr>
                <w:rFonts w:eastAsia="Times New Roman"/>
                <w:sz w:val="20"/>
                <w:szCs w:val="20"/>
              </w:rPr>
            </w:pPr>
          </w:p>
        </w:tc>
      </w:tr>
      <w:tr w:rsidR="00000000" w14:paraId="72768FF3" w14:textId="77777777">
        <w:trPr>
          <w:divId w:val="1561212644"/>
          <w:jc w:val="center"/>
        </w:trPr>
        <w:tc>
          <w:tcPr>
            <w:tcW w:w="0" w:type="auto"/>
            <w:shd w:val="clear" w:color="auto" w:fill="CCEEFF"/>
            <w:tcMar>
              <w:top w:w="30" w:type="dxa"/>
              <w:left w:w="30" w:type="dxa"/>
              <w:bottom w:w="30" w:type="dxa"/>
              <w:right w:w="30" w:type="dxa"/>
            </w:tcMar>
            <w:hideMark/>
          </w:tcPr>
          <w:p w14:paraId="5FE06D9C" w14:textId="77777777" w:rsidR="00000000" w:rsidRDefault="00942225">
            <w:pPr>
              <w:rPr>
                <w:rFonts w:eastAsia="Times New Roman"/>
                <w:sz w:val="20"/>
                <w:szCs w:val="20"/>
              </w:rPr>
            </w:pPr>
            <w:r>
              <w:rPr>
                <w:rFonts w:ascii="inherit" w:eastAsia="Times New Roman" w:hAnsi="inherit"/>
                <w:sz w:val="20"/>
                <w:szCs w:val="20"/>
              </w:rPr>
              <w:t>Less: allowance for credit losses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D9E498" w14:textId="77777777" w:rsidR="00000000" w:rsidRDefault="00942225">
            <w:pPr>
              <w:jc w:val="right"/>
              <w:rPr>
                <w:rFonts w:eastAsia="Times New Roman"/>
                <w:sz w:val="20"/>
                <w:szCs w:val="20"/>
              </w:rPr>
            </w:pPr>
            <w:r>
              <w:rPr>
                <w:rFonts w:ascii="inherit" w:eastAsia="Times New Roman" w:hAnsi="inherit"/>
                <w:b/>
                <w:bCs/>
                <w:sz w:val="20"/>
                <w:szCs w:val="20"/>
              </w:rPr>
              <w:t>(50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5237CC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D76A4CD" w14:textId="77777777" w:rsidR="00000000" w:rsidRDefault="00942225">
            <w:pPr>
              <w:divId w:val="415251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9D2364" w14:textId="77777777" w:rsidR="00000000" w:rsidRDefault="00942225">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14:paraId="466381C7" w14:textId="77777777" w:rsidR="00000000" w:rsidRDefault="00942225">
            <w:pPr>
              <w:rPr>
                <w:rFonts w:eastAsia="Times New Roman"/>
                <w:sz w:val="20"/>
                <w:szCs w:val="20"/>
              </w:rPr>
            </w:pPr>
            <w:r>
              <w:rPr>
                <w:rFonts w:ascii="inherit" w:eastAsia="Times New Roman" w:hAnsi="inherit"/>
                <w:sz w:val="20"/>
                <w:szCs w:val="20"/>
              </w:rPr>
              <w:t>)</w:t>
            </w:r>
          </w:p>
        </w:tc>
      </w:tr>
      <w:tr w:rsidR="00000000" w14:paraId="45C667ED" w14:textId="77777777">
        <w:trPr>
          <w:divId w:val="1561212644"/>
          <w:jc w:val="center"/>
        </w:trPr>
        <w:tc>
          <w:tcPr>
            <w:tcW w:w="0" w:type="auto"/>
            <w:tcMar>
              <w:top w:w="30" w:type="dxa"/>
              <w:left w:w="30" w:type="dxa"/>
              <w:bottom w:w="30" w:type="dxa"/>
              <w:right w:w="30" w:type="dxa"/>
            </w:tcMar>
            <w:hideMark/>
          </w:tcPr>
          <w:p w14:paraId="497D4341" w14:textId="77777777" w:rsidR="00000000" w:rsidRDefault="00942225">
            <w:pPr>
              <w:rPr>
                <w:rFonts w:eastAsia="Times New Roman"/>
                <w:sz w:val="20"/>
                <w:szCs w:val="20"/>
              </w:rPr>
            </w:pPr>
            <w:r>
              <w:rPr>
                <w:rFonts w:ascii="inherit" w:eastAsia="Times New Roman" w:hAnsi="inherit"/>
                <w:b/>
                <w:bCs/>
                <w:sz w:val="20"/>
                <w:szCs w:val="20"/>
              </w:rPr>
              <w:t>Total accounts receivable, net</w:t>
            </w:r>
          </w:p>
        </w:tc>
        <w:tc>
          <w:tcPr>
            <w:tcW w:w="0" w:type="auto"/>
            <w:tcBorders>
              <w:bottom w:val="double" w:sz="6" w:space="0" w:color="000000"/>
            </w:tcBorders>
            <w:tcMar>
              <w:top w:w="30" w:type="dxa"/>
              <w:left w:w="30" w:type="dxa"/>
              <w:bottom w:w="30" w:type="dxa"/>
              <w:right w:w="0" w:type="dxa"/>
            </w:tcMar>
            <w:vAlign w:val="bottom"/>
            <w:hideMark/>
          </w:tcPr>
          <w:p w14:paraId="6589F6B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78C9DB95" w14:textId="77777777" w:rsidR="00000000" w:rsidRDefault="00942225">
            <w:pPr>
              <w:jc w:val="right"/>
              <w:rPr>
                <w:rFonts w:eastAsia="Times New Roman"/>
                <w:sz w:val="20"/>
                <w:szCs w:val="20"/>
              </w:rPr>
            </w:pPr>
            <w:r>
              <w:rPr>
                <w:rFonts w:ascii="inherit" w:eastAsia="Times New Roman" w:hAnsi="inherit"/>
                <w:b/>
                <w:bCs/>
                <w:sz w:val="20"/>
                <w:szCs w:val="20"/>
              </w:rPr>
              <w:t>1,353</w:t>
            </w:r>
          </w:p>
        </w:tc>
        <w:tc>
          <w:tcPr>
            <w:tcW w:w="0" w:type="auto"/>
            <w:tcBorders>
              <w:bottom w:val="double" w:sz="6" w:space="0" w:color="000000"/>
            </w:tcBorders>
            <w:vAlign w:val="bottom"/>
            <w:hideMark/>
          </w:tcPr>
          <w:p w14:paraId="72F9E9E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88FFA3E" w14:textId="77777777" w:rsidR="00000000" w:rsidRDefault="00942225">
            <w:pPr>
              <w:divId w:val="20115635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8011F0"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3CEFF1" w14:textId="77777777" w:rsidR="00000000" w:rsidRDefault="00942225">
            <w:pPr>
              <w:jc w:val="right"/>
              <w:rPr>
                <w:rFonts w:eastAsia="Times New Roman"/>
                <w:sz w:val="20"/>
                <w:szCs w:val="20"/>
              </w:rPr>
            </w:pPr>
            <w:r>
              <w:rPr>
                <w:rFonts w:ascii="inherit" w:eastAsia="Times New Roman" w:hAnsi="inherit"/>
                <w:sz w:val="20"/>
                <w:szCs w:val="20"/>
              </w:rPr>
              <w:t>1,490</w:t>
            </w:r>
          </w:p>
        </w:tc>
        <w:tc>
          <w:tcPr>
            <w:tcW w:w="0" w:type="auto"/>
            <w:tcBorders>
              <w:top w:val="single" w:sz="6" w:space="0" w:color="000000"/>
              <w:bottom w:val="double" w:sz="6" w:space="0" w:color="000000"/>
            </w:tcBorders>
            <w:vAlign w:val="bottom"/>
            <w:hideMark/>
          </w:tcPr>
          <w:p w14:paraId="4ECDBC87" w14:textId="77777777" w:rsidR="00000000" w:rsidRDefault="00942225">
            <w:pPr>
              <w:rPr>
                <w:rFonts w:eastAsia="Times New Roman"/>
                <w:sz w:val="20"/>
                <w:szCs w:val="20"/>
              </w:rPr>
            </w:pPr>
          </w:p>
        </w:tc>
      </w:tr>
    </w:tbl>
    <w:p w14:paraId="678DC39D" w14:textId="77777777" w:rsidR="00000000" w:rsidRDefault="00942225">
      <w:pPr>
        <w:spacing w:line="288" w:lineRule="auto"/>
        <w:jc w:val="center"/>
        <w:divId w:val="166941144"/>
        <w:rPr>
          <w:rFonts w:eastAsia="Times New Roman"/>
          <w:sz w:val="20"/>
          <w:szCs w:val="20"/>
        </w:rPr>
      </w:pPr>
    </w:p>
    <w:p w14:paraId="44965A0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components of inventory are summarized as follows:</w:t>
      </w:r>
    </w:p>
    <w:tbl>
      <w:tblPr>
        <w:tblW w:w="4990" w:type="pct"/>
        <w:jc w:val="center"/>
        <w:tblCellMar>
          <w:left w:w="0" w:type="dxa"/>
          <w:right w:w="0" w:type="dxa"/>
        </w:tblCellMar>
        <w:tblLook w:val="04A0" w:firstRow="1" w:lastRow="0" w:firstColumn="1" w:lastColumn="0" w:noHBand="0" w:noVBand="1"/>
      </w:tblPr>
      <w:tblGrid>
        <w:gridCol w:w="5693"/>
        <w:gridCol w:w="140"/>
        <w:gridCol w:w="1052"/>
        <w:gridCol w:w="57"/>
        <w:gridCol w:w="105"/>
        <w:gridCol w:w="133"/>
        <w:gridCol w:w="1052"/>
        <w:gridCol w:w="57"/>
      </w:tblGrid>
      <w:tr w:rsidR="00000000" w14:paraId="149369E5" w14:textId="77777777">
        <w:trPr>
          <w:divId w:val="816921163"/>
          <w:jc w:val="center"/>
        </w:trPr>
        <w:tc>
          <w:tcPr>
            <w:tcW w:w="0" w:type="auto"/>
            <w:gridSpan w:val="8"/>
            <w:vAlign w:val="center"/>
            <w:hideMark/>
          </w:tcPr>
          <w:p w14:paraId="57092313" w14:textId="77777777" w:rsidR="00000000" w:rsidRDefault="00942225">
            <w:pPr>
              <w:spacing w:line="288" w:lineRule="auto"/>
              <w:jc w:val="both"/>
              <w:rPr>
                <w:rFonts w:eastAsia="Times New Roman"/>
                <w:sz w:val="20"/>
                <w:szCs w:val="20"/>
              </w:rPr>
            </w:pPr>
          </w:p>
        </w:tc>
      </w:tr>
      <w:tr w:rsidR="00000000" w14:paraId="3899CE4B" w14:textId="77777777">
        <w:trPr>
          <w:divId w:val="816921163"/>
          <w:jc w:val="center"/>
        </w:trPr>
        <w:tc>
          <w:tcPr>
            <w:tcW w:w="3450" w:type="pct"/>
            <w:vAlign w:val="center"/>
            <w:hideMark/>
          </w:tcPr>
          <w:p w14:paraId="76522F6F" w14:textId="77777777" w:rsidR="00000000" w:rsidRDefault="00942225">
            <w:pPr>
              <w:rPr>
                <w:rFonts w:eastAsia="Times New Roman"/>
                <w:sz w:val="20"/>
                <w:szCs w:val="20"/>
              </w:rPr>
            </w:pPr>
          </w:p>
        </w:tc>
        <w:tc>
          <w:tcPr>
            <w:tcW w:w="50" w:type="pct"/>
            <w:vAlign w:val="center"/>
            <w:hideMark/>
          </w:tcPr>
          <w:p w14:paraId="49F2ACD6" w14:textId="77777777" w:rsidR="00000000" w:rsidRDefault="00942225">
            <w:pPr>
              <w:rPr>
                <w:rFonts w:eastAsia="Times New Roman"/>
                <w:sz w:val="20"/>
                <w:szCs w:val="20"/>
              </w:rPr>
            </w:pPr>
          </w:p>
        </w:tc>
        <w:tc>
          <w:tcPr>
            <w:tcW w:w="650" w:type="pct"/>
            <w:vAlign w:val="center"/>
            <w:hideMark/>
          </w:tcPr>
          <w:p w14:paraId="7DDD5CCA" w14:textId="77777777" w:rsidR="00000000" w:rsidRDefault="00942225">
            <w:pPr>
              <w:rPr>
                <w:rFonts w:eastAsia="Times New Roman"/>
                <w:sz w:val="20"/>
                <w:szCs w:val="20"/>
              </w:rPr>
            </w:pPr>
          </w:p>
        </w:tc>
        <w:tc>
          <w:tcPr>
            <w:tcW w:w="50" w:type="pct"/>
            <w:vAlign w:val="center"/>
            <w:hideMark/>
          </w:tcPr>
          <w:p w14:paraId="303DA36D" w14:textId="77777777" w:rsidR="00000000" w:rsidRDefault="00942225">
            <w:pPr>
              <w:rPr>
                <w:rFonts w:eastAsia="Times New Roman"/>
                <w:sz w:val="20"/>
                <w:szCs w:val="20"/>
              </w:rPr>
            </w:pPr>
          </w:p>
        </w:tc>
        <w:tc>
          <w:tcPr>
            <w:tcW w:w="50" w:type="pct"/>
            <w:vAlign w:val="center"/>
            <w:hideMark/>
          </w:tcPr>
          <w:p w14:paraId="47B351C2" w14:textId="77777777" w:rsidR="00000000" w:rsidRDefault="00942225">
            <w:pPr>
              <w:rPr>
                <w:rFonts w:eastAsia="Times New Roman"/>
                <w:sz w:val="20"/>
                <w:szCs w:val="20"/>
              </w:rPr>
            </w:pPr>
          </w:p>
        </w:tc>
        <w:tc>
          <w:tcPr>
            <w:tcW w:w="50" w:type="pct"/>
            <w:vAlign w:val="center"/>
            <w:hideMark/>
          </w:tcPr>
          <w:p w14:paraId="45544C0E" w14:textId="77777777" w:rsidR="00000000" w:rsidRDefault="00942225">
            <w:pPr>
              <w:rPr>
                <w:rFonts w:eastAsia="Times New Roman"/>
                <w:sz w:val="20"/>
                <w:szCs w:val="20"/>
              </w:rPr>
            </w:pPr>
          </w:p>
        </w:tc>
        <w:tc>
          <w:tcPr>
            <w:tcW w:w="650" w:type="pct"/>
            <w:vAlign w:val="center"/>
            <w:hideMark/>
          </w:tcPr>
          <w:p w14:paraId="4DF680FD" w14:textId="77777777" w:rsidR="00000000" w:rsidRDefault="00942225">
            <w:pPr>
              <w:rPr>
                <w:rFonts w:eastAsia="Times New Roman"/>
                <w:sz w:val="20"/>
                <w:szCs w:val="20"/>
              </w:rPr>
            </w:pPr>
          </w:p>
        </w:tc>
        <w:tc>
          <w:tcPr>
            <w:tcW w:w="50" w:type="pct"/>
            <w:vAlign w:val="center"/>
            <w:hideMark/>
          </w:tcPr>
          <w:p w14:paraId="04BF43D4" w14:textId="77777777" w:rsidR="00000000" w:rsidRDefault="00942225">
            <w:pPr>
              <w:rPr>
                <w:rFonts w:eastAsia="Times New Roman"/>
                <w:sz w:val="20"/>
                <w:szCs w:val="20"/>
              </w:rPr>
            </w:pPr>
          </w:p>
        </w:tc>
      </w:tr>
      <w:tr w:rsidR="00000000" w14:paraId="25A7D00B" w14:textId="77777777">
        <w:trPr>
          <w:divId w:val="816921163"/>
          <w:jc w:val="center"/>
        </w:trPr>
        <w:tc>
          <w:tcPr>
            <w:tcW w:w="0" w:type="auto"/>
            <w:tcMar>
              <w:top w:w="30" w:type="dxa"/>
              <w:left w:w="30" w:type="dxa"/>
              <w:bottom w:w="30" w:type="dxa"/>
              <w:right w:w="30" w:type="dxa"/>
            </w:tcMar>
            <w:vAlign w:val="bottom"/>
            <w:hideMark/>
          </w:tcPr>
          <w:p w14:paraId="7F8BE88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3563DE8E"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c>
          <w:tcPr>
            <w:tcW w:w="0" w:type="auto"/>
            <w:tcMar>
              <w:top w:w="30" w:type="dxa"/>
              <w:left w:w="30" w:type="dxa"/>
              <w:bottom w:w="30" w:type="dxa"/>
              <w:right w:w="30" w:type="dxa"/>
            </w:tcMar>
            <w:vAlign w:val="bottom"/>
            <w:hideMark/>
          </w:tcPr>
          <w:p w14:paraId="535DB5E4" w14:textId="77777777" w:rsidR="00000000" w:rsidRDefault="00942225">
            <w:pPr>
              <w:divId w:val="18167992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17D088" w14:textId="77777777" w:rsidR="00000000" w:rsidRDefault="00942225">
            <w:pPr>
              <w:jc w:val="center"/>
              <w:rPr>
                <w:rFonts w:eastAsia="Times New Roman"/>
                <w:sz w:val="16"/>
                <w:szCs w:val="16"/>
              </w:rPr>
            </w:pPr>
            <w:r>
              <w:rPr>
                <w:rFonts w:ascii="inherit" w:eastAsia="Times New Roman" w:hAnsi="inherit"/>
                <w:b/>
                <w:bCs/>
                <w:sz w:val="16"/>
                <w:szCs w:val="16"/>
              </w:rPr>
              <w:t>December 31, 2019</w:t>
            </w:r>
          </w:p>
        </w:tc>
      </w:tr>
      <w:tr w:rsidR="00000000" w14:paraId="30581C6B" w14:textId="77777777">
        <w:trPr>
          <w:divId w:val="816921163"/>
          <w:jc w:val="center"/>
        </w:trPr>
        <w:tc>
          <w:tcPr>
            <w:tcW w:w="0" w:type="auto"/>
            <w:shd w:val="clear" w:color="auto" w:fill="CCEEFF"/>
            <w:tcMar>
              <w:top w:w="30" w:type="dxa"/>
              <w:left w:w="30" w:type="dxa"/>
              <w:bottom w:w="30" w:type="dxa"/>
              <w:right w:w="30" w:type="dxa"/>
            </w:tcMar>
            <w:hideMark/>
          </w:tcPr>
          <w:p w14:paraId="31E4F948" w14:textId="77777777" w:rsidR="00000000" w:rsidRDefault="00942225">
            <w:pPr>
              <w:rPr>
                <w:rFonts w:eastAsia="Times New Roman"/>
                <w:sz w:val="20"/>
                <w:szCs w:val="20"/>
              </w:rPr>
            </w:pPr>
            <w:r>
              <w:rPr>
                <w:rFonts w:ascii="inherit" w:eastAsia="Times New Roman" w:hAnsi="inherit"/>
                <w:b/>
                <w:bCs/>
                <w:sz w:val="20"/>
                <w:szCs w:val="20"/>
              </w:rPr>
              <w:t>Inventories</w:t>
            </w:r>
          </w:p>
        </w:tc>
        <w:tc>
          <w:tcPr>
            <w:tcW w:w="0" w:type="auto"/>
            <w:gridSpan w:val="3"/>
            <w:shd w:val="clear" w:color="auto" w:fill="CCEEFF"/>
            <w:tcMar>
              <w:top w:w="30" w:type="dxa"/>
              <w:left w:w="30" w:type="dxa"/>
              <w:bottom w:w="30" w:type="dxa"/>
              <w:right w:w="30" w:type="dxa"/>
            </w:tcMar>
            <w:vAlign w:val="bottom"/>
            <w:hideMark/>
          </w:tcPr>
          <w:p w14:paraId="383C1D58" w14:textId="77777777" w:rsidR="00000000" w:rsidRDefault="00942225">
            <w:pPr>
              <w:divId w:val="15294150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3E78CE" w14:textId="77777777" w:rsidR="00000000" w:rsidRDefault="00942225">
            <w:pPr>
              <w:divId w:val="3523399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AD6DBE" w14:textId="77777777" w:rsidR="00000000" w:rsidRDefault="00942225">
            <w:pPr>
              <w:divId w:val="152599931"/>
              <w:rPr>
                <w:rFonts w:eastAsia="Times New Roman"/>
                <w:sz w:val="20"/>
                <w:szCs w:val="20"/>
              </w:rPr>
            </w:pPr>
            <w:r>
              <w:rPr>
                <w:rFonts w:ascii="inherit" w:eastAsia="Times New Roman" w:hAnsi="inherit"/>
                <w:sz w:val="20"/>
                <w:szCs w:val="20"/>
              </w:rPr>
              <w:t> </w:t>
            </w:r>
          </w:p>
        </w:tc>
      </w:tr>
      <w:tr w:rsidR="00000000" w14:paraId="0B955FB4" w14:textId="77777777">
        <w:trPr>
          <w:divId w:val="816921163"/>
          <w:jc w:val="center"/>
        </w:trPr>
        <w:tc>
          <w:tcPr>
            <w:tcW w:w="0" w:type="auto"/>
            <w:tcMar>
              <w:top w:w="30" w:type="dxa"/>
              <w:left w:w="30" w:type="dxa"/>
              <w:bottom w:w="30" w:type="dxa"/>
              <w:right w:w="30" w:type="dxa"/>
            </w:tcMar>
            <w:hideMark/>
          </w:tcPr>
          <w:p w14:paraId="3F46FB3B" w14:textId="77777777" w:rsidR="00000000" w:rsidRDefault="00942225">
            <w:pPr>
              <w:rPr>
                <w:rFonts w:eastAsia="Times New Roman"/>
                <w:sz w:val="20"/>
                <w:szCs w:val="20"/>
              </w:rPr>
            </w:pPr>
            <w:r>
              <w:rPr>
                <w:rFonts w:ascii="inherit" w:eastAsia="Times New Roman" w:hAnsi="inherit"/>
                <w:sz w:val="20"/>
                <w:szCs w:val="20"/>
              </w:rPr>
              <w:t>Work in process and raw materials</w:t>
            </w:r>
          </w:p>
        </w:tc>
        <w:tc>
          <w:tcPr>
            <w:tcW w:w="0" w:type="auto"/>
            <w:tcMar>
              <w:top w:w="30" w:type="dxa"/>
              <w:left w:w="30" w:type="dxa"/>
              <w:bottom w:w="30" w:type="dxa"/>
              <w:right w:w="0" w:type="dxa"/>
            </w:tcMar>
            <w:vAlign w:val="bottom"/>
            <w:hideMark/>
          </w:tcPr>
          <w:p w14:paraId="2120CF6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02C1EC34" w14:textId="77777777" w:rsidR="00000000" w:rsidRDefault="00942225">
            <w:pPr>
              <w:jc w:val="right"/>
              <w:rPr>
                <w:rFonts w:eastAsia="Times New Roman"/>
                <w:sz w:val="20"/>
                <w:szCs w:val="20"/>
              </w:rPr>
            </w:pPr>
            <w:r>
              <w:rPr>
                <w:rFonts w:ascii="inherit" w:eastAsia="Times New Roman" w:hAnsi="inherit"/>
                <w:b/>
                <w:bCs/>
                <w:sz w:val="20"/>
                <w:szCs w:val="20"/>
              </w:rPr>
              <w:t>190</w:t>
            </w:r>
          </w:p>
        </w:tc>
        <w:tc>
          <w:tcPr>
            <w:tcW w:w="0" w:type="auto"/>
            <w:vAlign w:val="bottom"/>
            <w:hideMark/>
          </w:tcPr>
          <w:p w14:paraId="648F406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A7CF58" w14:textId="77777777" w:rsidR="00000000" w:rsidRDefault="00942225">
            <w:pPr>
              <w:divId w:val="1959095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CA5ED3"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4A4A828" w14:textId="77777777" w:rsidR="00000000" w:rsidRDefault="00942225">
            <w:pPr>
              <w:jc w:val="right"/>
              <w:rPr>
                <w:rFonts w:eastAsia="Times New Roman"/>
                <w:sz w:val="20"/>
                <w:szCs w:val="20"/>
              </w:rPr>
            </w:pPr>
            <w:r>
              <w:rPr>
                <w:rFonts w:ascii="inherit" w:eastAsia="Times New Roman" w:hAnsi="inherit"/>
                <w:sz w:val="20"/>
                <w:szCs w:val="20"/>
              </w:rPr>
              <w:t>204</w:t>
            </w:r>
          </w:p>
        </w:tc>
        <w:tc>
          <w:tcPr>
            <w:tcW w:w="0" w:type="auto"/>
            <w:vAlign w:val="bottom"/>
            <w:hideMark/>
          </w:tcPr>
          <w:p w14:paraId="7BD3E8C2" w14:textId="77777777" w:rsidR="00000000" w:rsidRDefault="00942225">
            <w:pPr>
              <w:rPr>
                <w:rFonts w:eastAsia="Times New Roman"/>
                <w:sz w:val="20"/>
                <w:szCs w:val="20"/>
              </w:rPr>
            </w:pPr>
          </w:p>
        </w:tc>
      </w:tr>
      <w:tr w:rsidR="00000000" w14:paraId="41B4A085" w14:textId="77777777">
        <w:trPr>
          <w:divId w:val="816921163"/>
          <w:jc w:val="center"/>
        </w:trPr>
        <w:tc>
          <w:tcPr>
            <w:tcW w:w="0" w:type="auto"/>
            <w:shd w:val="clear" w:color="auto" w:fill="CCEEFF"/>
            <w:tcMar>
              <w:top w:w="30" w:type="dxa"/>
              <w:left w:w="30" w:type="dxa"/>
              <w:bottom w:w="30" w:type="dxa"/>
              <w:right w:w="30" w:type="dxa"/>
            </w:tcMar>
            <w:hideMark/>
          </w:tcPr>
          <w:p w14:paraId="7C852E5D" w14:textId="77777777" w:rsidR="00000000" w:rsidRDefault="00942225">
            <w:pPr>
              <w:rPr>
                <w:rFonts w:eastAsia="Times New Roman"/>
                <w:sz w:val="20"/>
                <w:szCs w:val="20"/>
              </w:rPr>
            </w:pPr>
            <w:r>
              <w:rPr>
                <w:rFonts w:ascii="inherit" w:eastAsia="Times New Roman" w:hAnsi="inherit"/>
                <w:sz w:val="20"/>
                <w:szCs w:val="20"/>
              </w:rPr>
              <w:t>Finished goods</w:t>
            </w:r>
          </w:p>
        </w:tc>
        <w:tc>
          <w:tcPr>
            <w:tcW w:w="0" w:type="auto"/>
            <w:gridSpan w:val="2"/>
            <w:shd w:val="clear" w:color="auto" w:fill="CCEEFF"/>
            <w:tcMar>
              <w:top w:w="30" w:type="dxa"/>
              <w:left w:w="30" w:type="dxa"/>
              <w:bottom w:w="30" w:type="dxa"/>
              <w:right w:w="0" w:type="dxa"/>
            </w:tcMar>
            <w:vAlign w:val="bottom"/>
            <w:hideMark/>
          </w:tcPr>
          <w:p w14:paraId="1C50ABE9" w14:textId="77777777" w:rsidR="00000000" w:rsidRDefault="00942225">
            <w:pPr>
              <w:jc w:val="right"/>
              <w:rPr>
                <w:rFonts w:eastAsia="Times New Roman"/>
                <w:sz w:val="20"/>
                <w:szCs w:val="20"/>
              </w:rPr>
            </w:pPr>
            <w:r>
              <w:rPr>
                <w:rFonts w:ascii="inherit" w:eastAsia="Times New Roman" w:hAnsi="inherit"/>
                <w:b/>
                <w:bCs/>
                <w:sz w:val="20"/>
                <w:szCs w:val="20"/>
              </w:rPr>
              <w:t>183</w:t>
            </w:r>
          </w:p>
        </w:tc>
        <w:tc>
          <w:tcPr>
            <w:tcW w:w="0" w:type="auto"/>
            <w:shd w:val="clear" w:color="auto" w:fill="CCEEFF"/>
            <w:vAlign w:val="bottom"/>
            <w:hideMark/>
          </w:tcPr>
          <w:p w14:paraId="5DDFC28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6169F" w14:textId="77777777" w:rsidR="00000000" w:rsidRDefault="00942225">
            <w:pPr>
              <w:divId w:val="8666748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0EB557" w14:textId="77777777" w:rsidR="00000000" w:rsidRDefault="00942225">
            <w:pPr>
              <w:jc w:val="right"/>
              <w:rPr>
                <w:rFonts w:eastAsia="Times New Roman"/>
                <w:sz w:val="20"/>
                <w:szCs w:val="20"/>
              </w:rPr>
            </w:pPr>
            <w:r>
              <w:rPr>
                <w:rFonts w:ascii="inherit" w:eastAsia="Times New Roman" w:hAnsi="inherit"/>
                <w:sz w:val="20"/>
                <w:szCs w:val="20"/>
              </w:rPr>
              <w:t>184</w:t>
            </w:r>
          </w:p>
        </w:tc>
        <w:tc>
          <w:tcPr>
            <w:tcW w:w="0" w:type="auto"/>
            <w:shd w:val="clear" w:color="auto" w:fill="CCEEFF"/>
            <w:vAlign w:val="bottom"/>
            <w:hideMark/>
          </w:tcPr>
          <w:p w14:paraId="394FB3E1" w14:textId="77777777" w:rsidR="00000000" w:rsidRDefault="00942225">
            <w:pPr>
              <w:rPr>
                <w:rFonts w:eastAsia="Times New Roman"/>
                <w:sz w:val="20"/>
                <w:szCs w:val="20"/>
              </w:rPr>
            </w:pPr>
          </w:p>
        </w:tc>
      </w:tr>
      <w:tr w:rsidR="00000000" w14:paraId="0B53F766" w14:textId="77777777">
        <w:trPr>
          <w:divId w:val="816921163"/>
          <w:jc w:val="center"/>
        </w:trPr>
        <w:tc>
          <w:tcPr>
            <w:tcW w:w="0" w:type="auto"/>
            <w:tcMar>
              <w:top w:w="30" w:type="dxa"/>
              <w:left w:w="30" w:type="dxa"/>
              <w:bottom w:w="30" w:type="dxa"/>
              <w:right w:w="30" w:type="dxa"/>
            </w:tcMar>
            <w:hideMark/>
          </w:tcPr>
          <w:p w14:paraId="497EE9BB" w14:textId="77777777" w:rsidR="00000000" w:rsidRDefault="00942225">
            <w:pPr>
              <w:rPr>
                <w:rFonts w:eastAsia="Times New Roman"/>
                <w:sz w:val="20"/>
                <w:szCs w:val="20"/>
              </w:rPr>
            </w:pPr>
            <w:r>
              <w:rPr>
                <w:rFonts w:ascii="inherit" w:eastAsia="Times New Roman" w:hAnsi="inherit"/>
                <w:sz w:val="20"/>
                <w:szCs w:val="20"/>
              </w:rPr>
              <w:t>Service parts</w:t>
            </w:r>
          </w:p>
        </w:tc>
        <w:tc>
          <w:tcPr>
            <w:tcW w:w="0" w:type="auto"/>
            <w:gridSpan w:val="2"/>
            <w:tcBorders>
              <w:bottom w:val="single" w:sz="6" w:space="0" w:color="000000"/>
            </w:tcBorders>
            <w:tcMar>
              <w:top w:w="30" w:type="dxa"/>
              <w:left w:w="30" w:type="dxa"/>
              <w:bottom w:w="30" w:type="dxa"/>
              <w:right w:w="0" w:type="dxa"/>
            </w:tcMar>
            <w:vAlign w:val="bottom"/>
            <w:hideMark/>
          </w:tcPr>
          <w:p w14:paraId="24D9757D" w14:textId="77777777" w:rsidR="00000000" w:rsidRDefault="00942225">
            <w:pPr>
              <w:jc w:val="right"/>
              <w:rPr>
                <w:rFonts w:eastAsia="Times New Roman"/>
                <w:sz w:val="20"/>
                <w:szCs w:val="20"/>
              </w:rPr>
            </w:pPr>
            <w:r>
              <w:rPr>
                <w:rFonts w:ascii="inherit" w:eastAsia="Times New Roman" w:hAnsi="inherit"/>
                <w:b/>
                <w:bCs/>
                <w:sz w:val="20"/>
                <w:szCs w:val="20"/>
              </w:rPr>
              <w:t>374</w:t>
            </w:r>
          </w:p>
        </w:tc>
        <w:tc>
          <w:tcPr>
            <w:tcW w:w="0" w:type="auto"/>
            <w:tcBorders>
              <w:bottom w:val="single" w:sz="6" w:space="0" w:color="000000"/>
            </w:tcBorders>
            <w:vAlign w:val="bottom"/>
            <w:hideMark/>
          </w:tcPr>
          <w:p w14:paraId="457D0BF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94198A3" w14:textId="77777777" w:rsidR="00000000" w:rsidRDefault="00942225">
            <w:pPr>
              <w:divId w:val="13546483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4899A1B" w14:textId="77777777" w:rsidR="00000000" w:rsidRDefault="00942225">
            <w:pPr>
              <w:jc w:val="right"/>
              <w:rPr>
                <w:rFonts w:eastAsia="Times New Roman"/>
                <w:sz w:val="20"/>
                <w:szCs w:val="20"/>
              </w:rPr>
            </w:pPr>
            <w:r>
              <w:rPr>
                <w:rFonts w:ascii="inherit" w:eastAsia="Times New Roman" w:hAnsi="inherit"/>
                <w:sz w:val="20"/>
                <w:szCs w:val="20"/>
              </w:rPr>
              <w:t>396</w:t>
            </w:r>
          </w:p>
        </w:tc>
        <w:tc>
          <w:tcPr>
            <w:tcW w:w="0" w:type="auto"/>
            <w:tcBorders>
              <w:bottom w:val="single" w:sz="6" w:space="0" w:color="000000"/>
            </w:tcBorders>
            <w:vAlign w:val="bottom"/>
            <w:hideMark/>
          </w:tcPr>
          <w:p w14:paraId="7DE9BF11" w14:textId="77777777" w:rsidR="00000000" w:rsidRDefault="00942225">
            <w:pPr>
              <w:rPr>
                <w:rFonts w:eastAsia="Times New Roman"/>
                <w:sz w:val="20"/>
                <w:szCs w:val="20"/>
              </w:rPr>
            </w:pPr>
          </w:p>
        </w:tc>
      </w:tr>
      <w:tr w:rsidR="00000000" w14:paraId="24BF1181" w14:textId="77777777">
        <w:trPr>
          <w:divId w:val="816921163"/>
          <w:jc w:val="center"/>
        </w:trPr>
        <w:tc>
          <w:tcPr>
            <w:tcW w:w="0" w:type="auto"/>
            <w:shd w:val="clear" w:color="auto" w:fill="CCEEFF"/>
            <w:tcMar>
              <w:top w:w="30" w:type="dxa"/>
              <w:left w:w="30" w:type="dxa"/>
              <w:bottom w:w="30" w:type="dxa"/>
              <w:right w:w="30" w:type="dxa"/>
            </w:tcMar>
            <w:hideMark/>
          </w:tcPr>
          <w:p w14:paraId="2F46C039" w14:textId="77777777" w:rsidR="00000000" w:rsidRDefault="00942225">
            <w:pPr>
              <w:rPr>
                <w:rFonts w:eastAsia="Times New Roman"/>
                <w:sz w:val="20"/>
                <w:szCs w:val="20"/>
              </w:rPr>
            </w:pPr>
            <w:r>
              <w:rPr>
                <w:rFonts w:ascii="inherit" w:eastAsia="Times New Roman" w:hAnsi="inherit"/>
                <w:b/>
                <w:bCs/>
                <w:sz w:val="20"/>
                <w:szCs w:val="20"/>
              </w:rPr>
              <w:t>Total inventories</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48491F1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83A09F9" w14:textId="77777777" w:rsidR="00000000" w:rsidRDefault="00942225">
            <w:pPr>
              <w:jc w:val="right"/>
              <w:rPr>
                <w:rFonts w:eastAsia="Times New Roman"/>
                <w:sz w:val="20"/>
                <w:szCs w:val="20"/>
              </w:rPr>
            </w:pPr>
            <w:r>
              <w:rPr>
                <w:rFonts w:ascii="inherit" w:eastAsia="Times New Roman" w:hAnsi="inherit"/>
                <w:b/>
                <w:bCs/>
                <w:sz w:val="20"/>
                <w:szCs w:val="20"/>
              </w:rPr>
              <w:t>747</w:t>
            </w:r>
          </w:p>
        </w:tc>
        <w:tc>
          <w:tcPr>
            <w:tcW w:w="0" w:type="auto"/>
            <w:tcBorders>
              <w:bottom w:val="double" w:sz="6" w:space="0" w:color="000000"/>
            </w:tcBorders>
            <w:shd w:val="clear" w:color="auto" w:fill="CCEEFF"/>
            <w:vAlign w:val="bottom"/>
            <w:hideMark/>
          </w:tcPr>
          <w:p w14:paraId="259D68C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C97389" w14:textId="77777777" w:rsidR="00000000" w:rsidRDefault="00942225">
            <w:pPr>
              <w:divId w:val="61127966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hideMark/>
          </w:tcPr>
          <w:p w14:paraId="25620F0F"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hideMark/>
          </w:tcPr>
          <w:p w14:paraId="3DE88672" w14:textId="77777777" w:rsidR="00000000" w:rsidRDefault="00942225">
            <w:pPr>
              <w:jc w:val="right"/>
              <w:rPr>
                <w:rFonts w:eastAsia="Times New Roman"/>
                <w:sz w:val="20"/>
                <w:szCs w:val="20"/>
              </w:rPr>
            </w:pPr>
            <w:r>
              <w:rPr>
                <w:rFonts w:ascii="inherit" w:eastAsia="Times New Roman" w:hAnsi="inherit"/>
                <w:sz w:val="20"/>
                <w:szCs w:val="20"/>
              </w:rPr>
              <w:t>784</w:t>
            </w:r>
          </w:p>
        </w:tc>
        <w:tc>
          <w:tcPr>
            <w:tcW w:w="0" w:type="auto"/>
            <w:tcBorders>
              <w:bottom w:val="double" w:sz="6" w:space="0" w:color="000000"/>
            </w:tcBorders>
            <w:shd w:val="clear" w:color="auto" w:fill="CCEEFF"/>
            <w:vAlign w:val="bottom"/>
            <w:hideMark/>
          </w:tcPr>
          <w:p w14:paraId="1C7A8EA5" w14:textId="77777777" w:rsidR="00000000" w:rsidRDefault="00942225">
            <w:pPr>
              <w:rPr>
                <w:rFonts w:eastAsia="Times New Roman"/>
                <w:sz w:val="20"/>
                <w:szCs w:val="20"/>
              </w:rPr>
            </w:pPr>
          </w:p>
        </w:tc>
      </w:tr>
    </w:tbl>
    <w:p w14:paraId="510F593B" w14:textId="77777777" w:rsidR="00000000" w:rsidRDefault="00942225">
      <w:pPr>
        <w:spacing w:line="288" w:lineRule="auto"/>
        <w:jc w:val="center"/>
        <w:divId w:val="166941144"/>
        <w:rPr>
          <w:rFonts w:eastAsia="Times New Roman"/>
          <w:sz w:val="20"/>
          <w:szCs w:val="20"/>
        </w:rPr>
      </w:pPr>
    </w:p>
    <w:p w14:paraId="54DEFE54" w14:textId="77777777" w:rsidR="00000000" w:rsidRDefault="00942225">
      <w:pPr>
        <w:divId w:val="2048410603"/>
        <w:rPr>
          <w:rFonts w:eastAsia="Times New Roman"/>
          <w:sz w:val="20"/>
          <w:szCs w:val="20"/>
        </w:rPr>
      </w:pPr>
    </w:p>
    <w:p w14:paraId="09CFCAD0" w14:textId="77777777" w:rsidR="00000000" w:rsidRDefault="00942225">
      <w:pPr>
        <w:spacing w:line="288" w:lineRule="auto"/>
        <w:jc w:val="center"/>
        <w:divId w:val="625237241"/>
        <w:rPr>
          <w:rFonts w:eastAsia="Times New Roman"/>
          <w:sz w:val="20"/>
          <w:szCs w:val="20"/>
        </w:rPr>
      </w:pPr>
      <w:r>
        <w:rPr>
          <w:rFonts w:ascii="inherit" w:eastAsia="Times New Roman" w:hAnsi="inherit"/>
          <w:sz w:val="20"/>
          <w:szCs w:val="20"/>
        </w:rPr>
        <w:t>33</w:t>
      </w:r>
    </w:p>
    <w:p w14:paraId="03A44F6E" w14:textId="77777777" w:rsidR="00000000" w:rsidRDefault="00942225">
      <w:pPr>
        <w:divId w:val="166941144"/>
        <w:rPr>
          <w:rFonts w:eastAsia="Times New Roman"/>
          <w:sz w:val="20"/>
          <w:szCs w:val="20"/>
        </w:rPr>
      </w:pPr>
      <w:r>
        <w:rPr>
          <w:rFonts w:eastAsia="Times New Roman"/>
          <w:sz w:val="20"/>
          <w:szCs w:val="20"/>
        </w:rPr>
        <w:pict w14:anchorId="23DE5AEC">
          <v:rect id="_x0000_i1058" style="width:0;height:1.5pt" o:hralign="center" o:hrstd="t" o:hr="t" fillcolor="#a0a0a0" stroked="f"/>
        </w:pict>
      </w:r>
    </w:p>
    <w:p w14:paraId="5187D579" w14:textId="77777777" w:rsidR="00000000" w:rsidRDefault="00942225">
      <w:pPr>
        <w:spacing w:line="288" w:lineRule="auto"/>
        <w:divId w:val="154679690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3156ABB" w14:textId="77777777" w:rsidR="00000000" w:rsidRDefault="00942225">
      <w:pPr>
        <w:spacing w:line="288" w:lineRule="auto"/>
        <w:jc w:val="center"/>
        <w:divId w:val="1546796909"/>
        <w:rPr>
          <w:rFonts w:eastAsia="Times New Roman"/>
          <w:sz w:val="20"/>
          <w:szCs w:val="20"/>
        </w:rPr>
      </w:pPr>
      <w:r>
        <w:rPr>
          <w:rFonts w:ascii="inherit" w:eastAsia="Times New Roman" w:hAnsi="inherit"/>
          <w:b/>
          <w:bCs/>
          <w:sz w:val="20"/>
          <w:szCs w:val="20"/>
        </w:rPr>
        <w:t>NCR Corporation</w:t>
      </w:r>
    </w:p>
    <w:p w14:paraId="47AC77BA" w14:textId="77777777" w:rsidR="00000000" w:rsidRDefault="00942225">
      <w:pPr>
        <w:spacing w:line="288" w:lineRule="auto"/>
        <w:jc w:val="center"/>
        <w:divId w:val="1546796909"/>
        <w:rPr>
          <w:rFonts w:eastAsia="Times New Roman"/>
          <w:sz w:val="20"/>
          <w:szCs w:val="20"/>
        </w:rPr>
      </w:pPr>
      <w:r>
        <w:rPr>
          <w:rFonts w:ascii="inherit" w:eastAsia="Times New Roman" w:hAnsi="inherit"/>
          <w:b/>
          <w:bCs/>
          <w:sz w:val="20"/>
          <w:szCs w:val="20"/>
        </w:rPr>
        <w:t>Notes to Condensed Consolidated Financial Statements (Unaudited)—(Continued)</w:t>
      </w:r>
    </w:p>
    <w:p w14:paraId="3E79F4B6" w14:textId="77777777" w:rsidR="00000000" w:rsidRDefault="00942225">
      <w:pPr>
        <w:divId w:val="1435176628"/>
        <w:rPr>
          <w:rFonts w:eastAsia="Times New Roman"/>
          <w:sz w:val="20"/>
          <w:szCs w:val="20"/>
        </w:rPr>
      </w:pPr>
    </w:p>
    <w:p w14:paraId="67ADB14C" w14:textId="77777777" w:rsidR="00000000" w:rsidRDefault="00942225">
      <w:pPr>
        <w:spacing w:line="288" w:lineRule="auto"/>
        <w:divId w:val="524560826"/>
        <w:rPr>
          <w:rFonts w:eastAsia="Times New Roman"/>
          <w:sz w:val="20"/>
          <w:szCs w:val="20"/>
        </w:rPr>
      </w:pPr>
    </w:p>
    <w:p w14:paraId="0D779FE2" w14:textId="77777777" w:rsidR="00000000" w:rsidRDefault="00942225">
      <w:pPr>
        <w:spacing w:line="288" w:lineRule="auto"/>
        <w:divId w:val="1746997938"/>
        <w:rPr>
          <w:rFonts w:eastAsia="Times New Roman"/>
          <w:sz w:val="20"/>
          <w:szCs w:val="20"/>
        </w:rPr>
      </w:pPr>
      <w:r>
        <w:rPr>
          <w:rFonts w:ascii="inherit" w:eastAsia="Times New Roman" w:hAnsi="inherit"/>
          <w:b/>
          <w:bCs/>
          <w:color w:val="54B948"/>
          <w:sz w:val="20"/>
          <w:szCs w:val="20"/>
        </w:rPr>
        <w:t>16. CONDENSED CONSOLIDATING SUPPLEMENTAL GUARANTO</w:t>
      </w:r>
      <w:r>
        <w:rPr>
          <w:rFonts w:ascii="inherit" w:eastAsia="Times New Roman" w:hAnsi="inherit"/>
          <w:b/>
          <w:bCs/>
          <w:color w:val="54B948"/>
          <w:sz w:val="20"/>
          <w:szCs w:val="20"/>
        </w:rPr>
        <w:t>R INFORMATION</w:t>
      </w:r>
      <w:r>
        <w:rPr>
          <w:rFonts w:ascii="inherit" w:eastAsia="Times New Roman" w:hAnsi="inherit"/>
          <w:b/>
          <w:bCs/>
          <w:sz w:val="20"/>
          <w:szCs w:val="20"/>
        </w:rPr>
        <w:t xml:space="preserve"> </w:t>
      </w:r>
    </w:p>
    <w:p w14:paraId="413D4A76" w14:textId="77777777" w:rsidR="00000000" w:rsidRDefault="00942225">
      <w:pPr>
        <w:spacing w:line="288" w:lineRule="auto"/>
        <w:divId w:val="1448817290"/>
        <w:rPr>
          <w:rFonts w:eastAsia="Times New Roman"/>
          <w:sz w:val="20"/>
          <w:szCs w:val="20"/>
        </w:rPr>
      </w:pPr>
    </w:p>
    <w:p w14:paraId="675E74E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Company's</w:t>
      </w:r>
      <w:r>
        <w:rPr>
          <w:rFonts w:ascii="inherit" w:eastAsia="Times New Roman" w:hAnsi="inherit"/>
          <w:sz w:val="20"/>
          <w:szCs w:val="20"/>
        </w:rPr>
        <w:t xml:space="preserve"> </w:t>
      </w:r>
      <w:r>
        <w:rPr>
          <w:rFonts w:ascii="inherit" w:eastAsia="Times New Roman" w:hAnsi="inherit"/>
          <w:sz w:val="20"/>
          <w:szCs w:val="20"/>
        </w:rPr>
        <w:t>5.00%</w:t>
      </w:r>
      <w:r>
        <w:rPr>
          <w:rFonts w:ascii="inherit" w:eastAsia="Times New Roman" w:hAnsi="inherit"/>
          <w:sz w:val="20"/>
          <w:szCs w:val="20"/>
        </w:rPr>
        <w:t xml:space="preserve"> </w:t>
      </w:r>
      <w:r>
        <w:rPr>
          <w:rFonts w:ascii="inherit" w:eastAsia="Times New Roman" w:hAnsi="inherit"/>
          <w:sz w:val="20"/>
          <w:szCs w:val="20"/>
        </w:rPr>
        <w:t>Notes and 6.375% Notes are guaranteed by the Company's subsidiary, NCR International, Inc. (Guarantor Subsidiary), which is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owned by the Company and has guaranteed fully and unconditionally the obligations to pay p</w:t>
      </w:r>
      <w:r>
        <w:rPr>
          <w:rFonts w:ascii="inherit" w:eastAsia="Times New Roman" w:hAnsi="inherit"/>
          <w:sz w:val="20"/>
          <w:szCs w:val="20"/>
        </w:rPr>
        <w:t>rincipal and interest for these senior unsecured notes. The guarantees are subject to release under certain circumstances as described below:</w:t>
      </w:r>
    </w:p>
    <w:p w14:paraId="2DB761D7"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2FEAA9A7" w14:textId="77777777">
        <w:trPr>
          <w:divId w:val="166941144"/>
          <w:tblCellSpacing w:w="0" w:type="dxa"/>
        </w:trPr>
        <w:tc>
          <w:tcPr>
            <w:tcW w:w="720" w:type="dxa"/>
            <w:vAlign w:val="center"/>
            <w:hideMark/>
          </w:tcPr>
          <w:p w14:paraId="6F31371D" w14:textId="77777777" w:rsidR="00000000" w:rsidRDefault="00942225">
            <w:pPr>
              <w:spacing w:line="288" w:lineRule="auto"/>
              <w:jc w:val="both"/>
              <w:rPr>
                <w:rFonts w:eastAsia="Times New Roman"/>
                <w:sz w:val="20"/>
                <w:szCs w:val="20"/>
              </w:rPr>
            </w:pPr>
          </w:p>
        </w:tc>
        <w:tc>
          <w:tcPr>
            <w:tcW w:w="0" w:type="auto"/>
            <w:vAlign w:val="center"/>
            <w:hideMark/>
          </w:tcPr>
          <w:p w14:paraId="4E1C54B6" w14:textId="77777777" w:rsidR="00000000" w:rsidRDefault="00942225">
            <w:pPr>
              <w:rPr>
                <w:rFonts w:eastAsia="Times New Roman"/>
                <w:sz w:val="20"/>
                <w:szCs w:val="20"/>
              </w:rPr>
            </w:pPr>
          </w:p>
        </w:tc>
      </w:tr>
      <w:tr w:rsidR="00000000" w14:paraId="2F70A6CC" w14:textId="77777777">
        <w:trPr>
          <w:divId w:val="166941144"/>
          <w:tblCellSpacing w:w="0" w:type="dxa"/>
        </w:trPr>
        <w:tc>
          <w:tcPr>
            <w:tcW w:w="0" w:type="auto"/>
            <w:hideMark/>
          </w:tcPr>
          <w:p w14:paraId="587B35D9" w14:textId="77777777" w:rsidR="00000000" w:rsidRDefault="00942225">
            <w:pPr>
              <w:spacing w:line="288" w:lineRule="auto"/>
              <w:divId w:val="1888374662"/>
              <w:rPr>
                <w:rFonts w:eastAsia="Times New Roman"/>
                <w:sz w:val="20"/>
                <w:szCs w:val="20"/>
              </w:rPr>
            </w:pPr>
            <w:r>
              <w:rPr>
                <w:rFonts w:ascii="inherit" w:eastAsia="Times New Roman" w:hAnsi="inherit"/>
                <w:sz w:val="20"/>
                <w:szCs w:val="20"/>
              </w:rPr>
              <w:t>•</w:t>
            </w:r>
          </w:p>
        </w:tc>
        <w:tc>
          <w:tcPr>
            <w:tcW w:w="0" w:type="auto"/>
            <w:hideMark/>
          </w:tcPr>
          <w:p w14:paraId="09CD98EE" w14:textId="77777777" w:rsidR="00000000" w:rsidRDefault="00942225">
            <w:pPr>
              <w:spacing w:line="288" w:lineRule="auto"/>
              <w:jc w:val="both"/>
              <w:rPr>
                <w:rFonts w:eastAsia="Times New Roman"/>
                <w:sz w:val="20"/>
                <w:szCs w:val="20"/>
              </w:rPr>
            </w:pPr>
            <w:r>
              <w:rPr>
                <w:rFonts w:ascii="inherit" w:eastAsia="Times New Roman" w:hAnsi="inherit"/>
                <w:sz w:val="20"/>
                <w:szCs w:val="20"/>
              </w:rPr>
              <w:t>the designation of the Guarantor Subsidiary as an unrestricted subsidiary under the indenture governing the</w:t>
            </w:r>
            <w:r>
              <w:rPr>
                <w:rFonts w:ascii="inherit" w:eastAsia="Times New Roman" w:hAnsi="inherit"/>
                <w:sz w:val="20"/>
                <w:szCs w:val="20"/>
              </w:rPr>
              <w:t xml:space="preserve"> notes;</w:t>
            </w:r>
          </w:p>
        </w:tc>
      </w:tr>
    </w:tbl>
    <w:p w14:paraId="0FBBACC4"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0EF91A9" w14:textId="77777777">
        <w:trPr>
          <w:divId w:val="166941144"/>
          <w:tblCellSpacing w:w="0" w:type="dxa"/>
        </w:trPr>
        <w:tc>
          <w:tcPr>
            <w:tcW w:w="720" w:type="dxa"/>
            <w:vAlign w:val="center"/>
            <w:hideMark/>
          </w:tcPr>
          <w:p w14:paraId="2DDF87B6" w14:textId="77777777" w:rsidR="00000000" w:rsidRDefault="00942225">
            <w:pPr>
              <w:rPr>
                <w:rFonts w:eastAsia="Times New Roman"/>
                <w:sz w:val="20"/>
                <w:szCs w:val="20"/>
              </w:rPr>
            </w:pPr>
          </w:p>
        </w:tc>
        <w:tc>
          <w:tcPr>
            <w:tcW w:w="0" w:type="auto"/>
            <w:vAlign w:val="center"/>
            <w:hideMark/>
          </w:tcPr>
          <w:p w14:paraId="736626E8" w14:textId="77777777" w:rsidR="00000000" w:rsidRDefault="00942225">
            <w:pPr>
              <w:rPr>
                <w:rFonts w:eastAsia="Times New Roman"/>
                <w:sz w:val="20"/>
                <w:szCs w:val="20"/>
              </w:rPr>
            </w:pPr>
          </w:p>
        </w:tc>
      </w:tr>
      <w:tr w:rsidR="00000000" w14:paraId="5D3885F1" w14:textId="77777777">
        <w:trPr>
          <w:divId w:val="166941144"/>
          <w:tblCellSpacing w:w="0" w:type="dxa"/>
        </w:trPr>
        <w:tc>
          <w:tcPr>
            <w:tcW w:w="0" w:type="auto"/>
            <w:hideMark/>
          </w:tcPr>
          <w:p w14:paraId="71B3D223" w14:textId="77777777" w:rsidR="00000000" w:rsidRDefault="00942225">
            <w:pPr>
              <w:spacing w:line="288" w:lineRule="auto"/>
              <w:divId w:val="88698767"/>
              <w:rPr>
                <w:rFonts w:eastAsia="Times New Roman"/>
                <w:sz w:val="20"/>
                <w:szCs w:val="20"/>
              </w:rPr>
            </w:pPr>
            <w:r>
              <w:rPr>
                <w:rFonts w:ascii="inherit" w:eastAsia="Times New Roman" w:hAnsi="inherit"/>
                <w:sz w:val="20"/>
                <w:szCs w:val="20"/>
              </w:rPr>
              <w:t>•</w:t>
            </w:r>
          </w:p>
        </w:tc>
        <w:tc>
          <w:tcPr>
            <w:tcW w:w="0" w:type="auto"/>
            <w:hideMark/>
          </w:tcPr>
          <w:p w14:paraId="1A918F70" w14:textId="77777777" w:rsidR="00000000" w:rsidRDefault="00942225">
            <w:pPr>
              <w:spacing w:line="288" w:lineRule="auto"/>
              <w:jc w:val="both"/>
              <w:rPr>
                <w:rFonts w:eastAsia="Times New Roman"/>
                <w:sz w:val="20"/>
                <w:szCs w:val="20"/>
              </w:rPr>
            </w:pPr>
            <w:r>
              <w:rPr>
                <w:rFonts w:ascii="inherit" w:eastAsia="Times New Roman" w:hAnsi="inherit"/>
                <w:sz w:val="20"/>
                <w:szCs w:val="20"/>
              </w:rPr>
              <w:t>the release of the Guarantor Subsidiary from its guarantee under the Senior Secured Credit Facility;</w:t>
            </w:r>
          </w:p>
        </w:tc>
      </w:tr>
    </w:tbl>
    <w:p w14:paraId="5C77489D"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960B62A" w14:textId="77777777">
        <w:trPr>
          <w:divId w:val="166941144"/>
          <w:tblCellSpacing w:w="0" w:type="dxa"/>
        </w:trPr>
        <w:tc>
          <w:tcPr>
            <w:tcW w:w="720" w:type="dxa"/>
            <w:vAlign w:val="center"/>
            <w:hideMark/>
          </w:tcPr>
          <w:p w14:paraId="6729959C" w14:textId="77777777" w:rsidR="00000000" w:rsidRDefault="00942225">
            <w:pPr>
              <w:rPr>
                <w:rFonts w:eastAsia="Times New Roman"/>
                <w:sz w:val="20"/>
                <w:szCs w:val="20"/>
              </w:rPr>
            </w:pPr>
          </w:p>
        </w:tc>
        <w:tc>
          <w:tcPr>
            <w:tcW w:w="0" w:type="auto"/>
            <w:vAlign w:val="center"/>
            <w:hideMark/>
          </w:tcPr>
          <w:p w14:paraId="415D7510" w14:textId="77777777" w:rsidR="00000000" w:rsidRDefault="00942225">
            <w:pPr>
              <w:rPr>
                <w:rFonts w:eastAsia="Times New Roman"/>
                <w:sz w:val="20"/>
                <w:szCs w:val="20"/>
              </w:rPr>
            </w:pPr>
          </w:p>
        </w:tc>
      </w:tr>
      <w:tr w:rsidR="00000000" w14:paraId="5B7C9A79" w14:textId="77777777">
        <w:trPr>
          <w:divId w:val="166941144"/>
          <w:tblCellSpacing w:w="0" w:type="dxa"/>
        </w:trPr>
        <w:tc>
          <w:tcPr>
            <w:tcW w:w="0" w:type="auto"/>
            <w:hideMark/>
          </w:tcPr>
          <w:p w14:paraId="4E392A72" w14:textId="77777777" w:rsidR="00000000" w:rsidRDefault="00942225">
            <w:pPr>
              <w:spacing w:line="288" w:lineRule="auto"/>
              <w:divId w:val="989676044"/>
              <w:rPr>
                <w:rFonts w:eastAsia="Times New Roman"/>
                <w:sz w:val="20"/>
                <w:szCs w:val="20"/>
              </w:rPr>
            </w:pPr>
            <w:r>
              <w:rPr>
                <w:rFonts w:ascii="inherit" w:eastAsia="Times New Roman" w:hAnsi="inherit"/>
                <w:sz w:val="20"/>
                <w:szCs w:val="20"/>
              </w:rPr>
              <w:t>•</w:t>
            </w:r>
          </w:p>
        </w:tc>
        <w:tc>
          <w:tcPr>
            <w:tcW w:w="0" w:type="auto"/>
            <w:hideMark/>
          </w:tcPr>
          <w:p w14:paraId="021E324E" w14:textId="77777777" w:rsidR="00000000" w:rsidRDefault="00942225">
            <w:pPr>
              <w:spacing w:line="288" w:lineRule="auto"/>
              <w:jc w:val="both"/>
              <w:rPr>
                <w:rFonts w:eastAsia="Times New Roman"/>
                <w:sz w:val="20"/>
                <w:szCs w:val="20"/>
              </w:rPr>
            </w:pPr>
            <w:r>
              <w:rPr>
                <w:rFonts w:ascii="inherit" w:eastAsia="Times New Roman" w:hAnsi="inherit"/>
                <w:sz w:val="20"/>
                <w:szCs w:val="20"/>
              </w:rPr>
              <w:t>the release or discharge of the indebtedness that required the guarantee of the notes by the Guarantor Subsidiary;</w:t>
            </w:r>
          </w:p>
        </w:tc>
      </w:tr>
    </w:tbl>
    <w:p w14:paraId="563F0061"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452"/>
      </w:tblGrid>
      <w:tr w:rsidR="00000000" w14:paraId="2EB1EF4E" w14:textId="77777777">
        <w:trPr>
          <w:divId w:val="166941144"/>
          <w:tblCellSpacing w:w="0" w:type="dxa"/>
        </w:trPr>
        <w:tc>
          <w:tcPr>
            <w:tcW w:w="720" w:type="dxa"/>
            <w:vAlign w:val="center"/>
            <w:hideMark/>
          </w:tcPr>
          <w:p w14:paraId="49FE73B6" w14:textId="77777777" w:rsidR="00000000" w:rsidRDefault="00942225">
            <w:pPr>
              <w:rPr>
                <w:rFonts w:eastAsia="Times New Roman"/>
                <w:sz w:val="20"/>
                <w:szCs w:val="20"/>
              </w:rPr>
            </w:pPr>
          </w:p>
        </w:tc>
        <w:tc>
          <w:tcPr>
            <w:tcW w:w="0" w:type="auto"/>
            <w:vAlign w:val="center"/>
            <w:hideMark/>
          </w:tcPr>
          <w:p w14:paraId="41A9EB3A" w14:textId="77777777" w:rsidR="00000000" w:rsidRDefault="00942225">
            <w:pPr>
              <w:rPr>
                <w:rFonts w:eastAsia="Times New Roman"/>
                <w:sz w:val="20"/>
                <w:szCs w:val="20"/>
              </w:rPr>
            </w:pPr>
          </w:p>
        </w:tc>
      </w:tr>
      <w:tr w:rsidR="00000000" w14:paraId="62E663D3" w14:textId="77777777">
        <w:trPr>
          <w:divId w:val="166941144"/>
          <w:tblCellSpacing w:w="0" w:type="dxa"/>
        </w:trPr>
        <w:tc>
          <w:tcPr>
            <w:tcW w:w="0" w:type="auto"/>
            <w:hideMark/>
          </w:tcPr>
          <w:p w14:paraId="7B365800" w14:textId="77777777" w:rsidR="00000000" w:rsidRDefault="00942225">
            <w:pPr>
              <w:spacing w:line="288" w:lineRule="auto"/>
              <w:divId w:val="1833835271"/>
              <w:rPr>
                <w:rFonts w:eastAsia="Times New Roman"/>
                <w:sz w:val="20"/>
                <w:szCs w:val="20"/>
              </w:rPr>
            </w:pPr>
            <w:r>
              <w:rPr>
                <w:rFonts w:ascii="inherit" w:eastAsia="Times New Roman" w:hAnsi="inherit"/>
                <w:sz w:val="20"/>
                <w:szCs w:val="20"/>
              </w:rPr>
              <w:t>•</w:t>
            </w:r>
          </w:p>
        </w:tc>
        <w:tc>
          <w:tcPr>
            <w:tcW w:w="0" w:type="auto"/>
            <w:hideMark/>
          </w:tcPr>
          <w:p w14:paraId="6EDB01F1" w14:textId="77777777" w:rsidR="00000000" w:rsidRDefault="00942225">
            <w:pPr>
              <w:spacing w:line="288" w:lineRule="auto"/>
              <w:jc w:val="both"/>
              <w:rPr>
                <w:rFonts w:eastAsia="Times New Roman"/>
                <w:sz w:val="20"/>
                <w:szCs w:val="20"/>
              </w:rPr>
            </w:pPr>
            <w:r>
              <w:rPr>
                <w:rFonts w:ascii="inherit" w:eastAsia="Times New Roman" w:hAnsi="inherit"/>
                <w:sz w:val="20"/>
                <w:szCs w:val="20"/>
              </w:rPr>
              <w:t>the permitted sale or other disposition of the Guarantor Subsidiary to a third party; and</w:t>
            </w:r>
          </w:p>
        </w:tc>
      </w:tr>
    </w:tbl>
    <w:p w14:paraId="3B90776F"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18D0E8F" w14:textId="77777777">
        <w:trPr>
          <w:divId w:val="166941144"/>
          <w:tblCellSpacing w:w="0" w:type="dxa"/>
        </w:trPr>
        <w:tc>
          <w:tcPr>
            <w:tcW w:w="720" w:type="dxa"/>
            <w:vAlign w:val="center"/>
            <w:hideMark/>
          </w:tcPr>
          <w:p w14:paraId="3042B8BD" w14:textId="77777777" w:rsidR="00000000" w:rsidRDefault="00942225">
            <w:pPr>
              <w:rPr>
                <w:rFonts w:eastAsia="Times New Roman"/>
                <w:sz w:val="20"/>
                <w:szCs w:val="20"/>
              </w:rPr>
            </w:pPr>
          </w:p>
        </w:tc>
        <w:tc>
          <w:tcPr>
            <w:tcW w:w="0" w:type="auto"/>
            <w:vAlign w:val="center"/>
            <w:hideMark/>
          </w:tcPr>
          <w:p w14:paraId="0AB5F538" w14:textId="77777777" w:rsidR="00000000" w:rsidRDefault="00942225">
            <w:pPr>
              <w:rPr>
                <w:rFonts w:eastAsia="Times New Roman"/>
                <w:sz w:val="20"/>
                <w:szCs w:val="20"/>
              </w:rPr>
            </w:pPr>
          </w:p>
        </w:tc>
      </w:tr>
      <w:tr w:rsidR="00000000" w14:paraId="2291E76D" w14:textId="77777777">
        <w:trPr>
          <w:divId w:val="166941144"/>
          <w:tblCellSpacing w:w="0" w:type="dxa"/>
        </w:trPr>
        <w:tc>
          <w:tcPr>
            <w:tcW w:w="0" w:type="auto"/>
            <w:hideMark/>
          </w:tcPr>
          <w:p w14:paraId="1B7433AE" w14:textId="77777777" w:rsidR="00000000" w:rsidRDefault="00942225">
            <w:pPr>
              <w:spacing w:line="288" w:lineRule="auto"/>
              <w:divId w:val="342561341"/>
              <w:rPr>
                <w:rFonts w:eastAsia="Times New Roman"/>
                <w:sz w:val="20"/>
                <w:szCs w:val="20"/>
              </w:rPr>
            </w:pPr>
            <w:r>
              <w:rPr>
                <w:rFonts w:ascii="inherit" w:eastAsia="Times New Roman" w:hAnsi="inherit"/>
                <w:sz w:val="20"/>
                <w:szCs w:val="20"/>
              </w:rPr>
              <w:t>•</w:t>
            </w:r>
          </w:p>
        </w:tc>
        <w:tc>
          <w:tcPr>
            <w:tcW w:w="0" w:type="auto"/>
            <w:hideMark/>
          </w:tcPr>
          <w:p w14:paraId="53EF68BC" w14:textId="77777777" w:rsidR="00000000" w:rsidRDefault="00942225">
            <w:pPr>
              <w:spacing w:line="288" w:lineRule="auto"/>
              <w:jc w:val="both"/>
              <w:rPr>
                <w:rFonts w:eastAsia="Times New Roman"/>
                <w:sz w:val="20"/>
                <w:szCs w:val="20"/>
              </w:rPr>
            </w:pPr>
            <w:r>
              <w:rPr>
                <w:rFonts w:ascii="inherit" w:eastAsia="Times New Roman" w:hAnsi="inherit"/>
                <w:sz w:val="20"/>
                <w:szCs w:val="20"/>
              </w:rPr>
              <w:t>the Company's exercise of its legal defeasance option of its covenant defeasance option under the indenture governing the notes.</w:t>
            </w:r>
          </w:p>
        </w:tc>
      </w:tr>
    </w:tbl>
    <w:p w14:paraId="52680AC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7C72476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Refer to Note 4, Debt Obligations</w:t>
      </w:r>
      <w:r>
        <w:rPr>
          <w:rFonts w:ascii="inherit" w:eastAsia="Times New Roman" w:hAnsi="inherit"/>
          <w:sz w:val="20"/>
          <w:szCs w:val="20"/>
        </w:rPr>
        <w:t xml:space="preserve"> </w:t>
      </w:r>
      <w:r>
        <w:rPr>
          <w:rFonts w:ascii="inherit" w:eastAsia="Times New Roman" w:hAnsi="inherit"/>
          <w:sz w:val="20"/>
          <w:szCs w:val="20"/>
        </w:rPr>
        <w:t>for additional information.</w:t>
      </w:r>
    </w:p>
    <w:p w14:paraId="47298BAA" w14:textId="77777777" w:rsidR="00000000" w:rsidRDefault="00942225">
      <w:pPr>
        <w:spacing w:line="288" w:lineRule="auto"/>
        <w:jc w:val="both"/>
        <w:divId w:val="166941144"/>
        <w:rPr>
          <w:rFonts w:eastAsia="Times New Roman"/>
          <w:sz w:val="20"/>
          <w:szCs w:val="20"/>
        </w:rPr>
      </w:pPr>
    </w:p>
    <w:p w14:paraId="1FDFC56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connection with the previously completed registered excha</w:t>
      </w:r>
      <w:r>
        <w:rPr>
          <w:rFonts w:ascii="inherit" w:eastAsia="Times New Roman" w:hAnsi="inherit"/>
          <w:sz w:val="20"/>
          <w:szCs w:val="20"/>
        </w:rPr>
        <w:t>nge offers for the 5.00%</w:t>
      </w:r>
      <w:r>
        <w:rPr>
          <w:rFonts w:ascii="inherit" w:eastAsia="Times New Roman" w:hAnsi="inherit"/>
          <w:sz w:val="20"/>
          <w:szCs w:val="20"/>
        </w:rPr>
        <w:t xml:space="preserve"> </w:t>
      </w:r>
      <w:r>
        <w:rPr>
          <w:rFonts w:ascii="inherit" w:eastAsia="Times New Roman" w:hAnsi="inherit"/>
          <w:sz w:val="20"/>
          <w:szCs w:val="20"/>
        </w:rPr>
        <w:t>Notes and 6.375% Notes, the Company is required to comply with Rule 3-10 of SEC Regulation S-X (Rule 3-10), and has therefore included the accompanying Condensed Consolidating Financial Statements in accordance with Rule 3-10(f) of</w:t>
      </w:r>
      <w:r>
        <w:rPr>
          <w:rFonts w:ascii="inherit" w:eastAsia="Times New Roman" w:hAnsi="inherit"/>
          <w:sz w:val="20"/>
          <w:szCs w:val="20"/>
        </w:rPr>
        <w:t xml:space="preserve"> SEC Regulation S-X.</w:t>
      </w:r>
    </w:p>
    <w:p w14:paraId="66A52003" w14:textId="77777777" w:rsidR="00000000" w:rsidRDefault="00942225">
      <w:pPr>
        <w:spacing w:line="288" w:lineRule="auto"/>
        <w:jc w:val="both"/>
        <w:divId w:val="166941144"/>
        <w:rPr>
          <w:rFonts w:eastAsia="Times New Roman"/>
          <w:sz w:val="20"/>
          <w:szCs w:val="20"/>
        </w:rPr>
      </w:pPr>
    </w:p>
    <w:p w14:paraId="67CA0F3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supplemental information sets forth, on a consolidating basis, the Condensed Statements of Operations and Comprehensive Income (Loss), the Condensed Balance Sheets and the Condensed Statements of Cash Flows for the pare</w:t>
      </w:r>
      <w:r>
        <w:rPr>
          <w:rFonts w:ascii="inherit" w:eastAsia="Times New Roman" w:hAnsi="inherit"/>
          <w:sz w:val="20"/>
          <w:szCs w:val="20"/>
        </w:rPr>
        <w:t>nt issuer of these senior unsecured notes, for the Guarantor Subsidiary and for the Company and all of its consolidated subsidiaries.</w:t>
      </w:r>
      <w:r>
        <w:rPr>
          <w:rFonts w:ascii="inherit" w:eastAsia="Times New Roman" w:hAnsi="inherit"/>
          <w:sz w:val="20"/>
          <w:szCs w:val="20"/>
        </w:rPr>
        <w:t xml:space="preserve"> </w:t>
      </w:r>
    </w:p>
    <w:p w14:paraId="4DB7BCE7" w14:textId="77777777" w:rsidR="00000000" w:rsidRDefault="00942225">
      <w:pPr>
        <w:spacing w:line="288" w:lineRule="auto"/>
        <w:jc w:val="both"/>
        <w:divId w:val="166941144"/>
        <w:rPr>
          <w:rFonts w:eastAsia="Times New Roman"/>
          <w:sz w:val="20"/>
          <w:szCs w:val="20"/>
        </w:rPr>
      </w:pPr>
    </w:p>
    <w:p w14:paraId="1CD6BBAB" w14:textId="77777777" w:rsidR="00000000" w:rsidRDefault="00942225">
      <w:pPr>
        <w:spacing w:line="288" w:lineRule="auto"/>
        <w:jc w:val="both"/>
        <w:divId w:val="166941144"/>
        <w:rPr>
          <w:rFonts w:eastAsia="Times New Roman"/>
          <w:sz w:val="20"/>
          <w:szCs w:val="20"/>
        </w:rPr>
      </w:pPr>
    </w:p>
    <w:p w14:paraId="74EA491D" w14:textId="77777777" w:rsidR="00000000" w:rsidRDefault="00942225">
      <w:pPr>
        <w:divId w:val="771626962"/>
        <w:rPr>
          <w:rFonts w:eastAsia="Times New Roman"/>
          <w:sz w:val="20"/>
          <w:szCs w:val="20"/>
        </w:rPr>
      </w:pPr>
    </w:p>
    <w:p w14:paraId="5B03CE00" w14:textId="77777777" w:rsidR="00000000" w:rsidRDefault="00942225">
      <w:pPr>
        <w:spacing w:line="288" w:lineRule="auto"/>
        <w:jc w:val="center"/>
        <w:divId w:val="1644508587"/>
        <w:rPr>
          <w:rFonts w:eastAsia="Times New Roman"/>
          <w:sz w:val="20"/>
          <w:szCs w:val="20"/>
        </w:rPr>
      </w:pPr>
      <w:r>
        <w:rPr>
          <w:rFonts w:ascii="inherit" w:eastAsia="Times New Roman" w:hAnsi="inherit"/>
          <w:sz w:val="20"/>
          <w:szCs w:val="20"/>
        </w:rPr>
        <w:t>34</w:t>
      </w:r>
    </w:p>
    <w:p w14:paraId="3C02C891" w14:textId="77777777" w:rsidR="00000000" w:rsidRDefault="00942225">
      <w:pPr>
        <w:divId w:val="166941144"/>
        <w:rPr>
          <w:rFonts w:eastAsia="Times New Roman"/>
          <w:sz w:val="20"/>
          <w:szCs w:val="20"/>
        </w:rPr>
      </w:pPr>
      <w:r>
        <w:rPr>
          <w:rFonts w:eastAsia="Times New Roman"/>
          <w:sz w:val="20"/>
          <w:szCs w:val="20"/>
        </w:rPr>
        <w:pict w14:anchorId="2452E202">
          <v:rect id="_x0000_i1059" style="width:0;height:1.5pt" o:hralign="center" o:hrstd="t" o:hr="t" fillcolor="#a0a0a0" stroked="f"/>
        </w:pict>
      </w:r>
    </w:p>
    <w:p w14:paraId="51D53219" w14:textId="77777777" w:rsidR="00000000" w:rsidRDefault="00942225">
      <w:pPr>
        <w:spacing w:line="288" w:lineRule="auto"/>
        <w:divId w:val="7607683"/>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7AEFD799" w14:textId="77777777" w:rsidR="00000000" w:rsidRDefault="00942225">
      <w:pPr>
        <w:spacing w:line="288" w:lineRule="auto"/>
        <w:jc w:val="center"/>
        <w:divId w:val="7607683"/>
        <w:rPr>
          <w:rFonts w:eastAsia="Times New Roman"/>
          <w:sz w:val="20"/>
          <w:szCs w:val="20"/>
        </w:rPr>
      </w:pPr>
      <w:r>
        <w:rPr>
          <w:rFonts w:ascii="inherit" w:eastAsia="Times New Roman" w:hAnsi="inherit"/>
          <w:b/>
          <w:bCs/>
          <w:sz w:val="20"/>
          <w:szCs w:val="20"/>
        </w:rPr>
        <w:t>NCR Corporation</w:t>
      </w:r>
    </w:p>
    <w:p w14:paraId="5E2F05B6" w14:textId="77777777" w:rsidR="00000000" w:rsidRDefault="00942225">
      <w:pPr>
        <w:spacing w:line="288" w:lineRule="auto"/>
        <w:jc w:val="center"/>
        <w:divId w:val="7607683"/>
        <w:rPr>
          <w:rFonts w:eastAsia="Times New Roman"/>
          <w:sz w:val="20"/>
          <w:szCs w:val="20"/>
        </w:rPr>
      </w:pPr>
      <w:r>
        <w:rPr>
          <w:rFonts w:ascii="inherit" w:eastAsia="Times New Roman" w:hAnsi="inherit"/>
          <w:b/>
          <w:bCs/>
          <w:sz w:val="20"/>
          <w:szCs w:val="20"/>
        </w:rPr>
        <w:t>Notes to Condensed Consolidated Financial Statements (Unaudited)—(Continued)</w:t>
      </w:r>
    </w:p>
    <w:p w14:paraId="4CFAFE25" w14:textId="77777777" w:rsidR="00000000" w:rsidRDefault="00942225">
      <w:pPr>
        <w:divId w:val="105797755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90"/>
        <w:gridCol w:w="139"/>
        <w:gridCol w:w="569"/>
        <w:gridCol w:w="112"/>
        <w:gridCol w:w="105"/>
        <w:gridCol w:w="140"/>
        <w:gridCol w:w="706"/>
        <w:gridCol w:w="70"/>
        <w:gridCol w:w="105"/>
        <w:gridCol w:w="140"/>
        <w:gridCol w:w="809"/>
        <w:gridCol w:w="107"/>
        <w:gridCol w:w="105"/>
        <w:gridCol w:w="140"/>
        <w:gridCol w:w="830"/>
        <w:gridCol w:w="112"/>
        <w:gridCol w:w="105"/>
        <w:gridCol w:w="140"/>
        <w:gridCol w:w="853"/>
        <w:gridCol w:w="112"/>
      </w:tblGrid>
      <w:tr w:rsidR="00000000" w14:paraId="6AF46AFE" w14:textId="77777777">
        <w:trPr>
          <w:divId w:val="2057191575"/>
          <w:jc w:val="center"/>
        </w:trPr>
        <w:tc>
          <w:tcPr>
            <w:tcW w:w="0" w:type="auto"/>
            <w:gridSpan w:val="20"/>
            <w:vAlign w:val="center"/>
            <w:hideMark/>
          </w:tcPr>
          <w:p w14:paraId="53F4A1EA" w14:textId="77777777" w:rsidR="00000000" w:rsidRDefault="00942225">
            <w:pPr>
              <w:rPr>
                <w:rFonts w:eastAsia="Times New Roman"/>
                <w:sz w:val="20"/>
                <w:szCs w:val="20"/>
              </w:rPr>
            </w:pPr>
          </w:p>
        </w:tc>
      </w:tr>
      <w:tr w:rsidR="00000000" w14:paraId="50EE2047" w14:textId="77777777">
        <w:trPr>
          <w:divId w:val="2057191575"/>
          <w:jc w:val="center"/>
        </w:trPr>
        <w:tc>
          <w:tcPr>
            <w:tcW w:w="1850" w:type="pct"/>
            <w:vAlign w:val="center"/>
            <w:hideMark/>
          </w:tcPr>
          <w:p w14:paraId="3DB97C13" w14:textId="77777777" w:rsidR="00000000" w:rsidRDefault="00942225">
            <w:pPr>
              <w:rPr>
                <w:rFonts w:eastAsia="Times New Roman"/>
                <w:sz w:val="20"/>
                <w:szCs w:val="20"/>
              </w:rPr>
            </w:pPr>
          </w:p>
        </w:tc>
        <w:tc>
          <w:tcPr>
            <w:tcW w:w="50" w:type="pct"/>
            <w:vAlign w:val="center"/>
            <w:hideMark/>
          </w:tcPr>
          <w:p w14:paraId="0FD9AAAA" w14:textId="77777777" w:rsidR="00000000" w:rsidRDefault="00942225">
            <w:pPr>
              <w:rPr>
                <w:rFonts w:eastAsia="Times New Roman"/>
                <w:sz w:val="20"/>
                <w:szCs w:val="20"/>
              </w:rPr>
            </w:pPr>
          </w:p>
        </w:tc>
        <w:tc>
          <w:tcPr>
            <w:tcW w:w="450" w:type="pct"/>
            <w:vAlign w:val="center"/>
            <w:hideMark/>
          </w:tcPr>
          <w:p w14:paraId="2C74F35B" w14:textId="77777777" w:rsidR="00000000" w:rsidRDefault="00942225">
            <w:pPr>
              <w:rPr>
                <w:rFonts w:eastAsia="Times New Roman"/>
                <w:sz w:val="20"/>
                <w:szCs w:val="20"/>
              </w:rPr>
            </w:pPr>
          </w:p>
        </w:tc>
        <w:tc>
          <w:tcPr>
            <w:tcW w:w="50" w:type="pct"/>
            <w:vAlign w:val="center"/>
            <w:hideMark/>
          </w:tcPr>
          <w:p w14:paraId="1DA8BB5C" w14:textId="77777777" w:rsidR="00000000" w:rsidRDefault="00942225">
            <w:pPr>
              <w:rPr>
                <w:rFonts w:eastAsia="Times New Roman"/>
                <w:sz w:val="20"/>
                <w:szCs w:val="20"/>
              </w:rPr>
            </w:pPr>
          </w:p>
        </w:tc>
        <w:tc>
          <w:tcPr>
            <w:tcW w:w="50" w:type="pct"/>
            <w:vAlign w:val="center"/>
            <w:hideMark/>
          </w:tcPr>
          <w:p w14:paraId="6D286EF8" w14:textId="77777777" w:rsidR="00000000" w:rsidRDefault="00942225">
            <w:pPr>
              <w:rPr>
                <w:rFonts w:eastAsia="Times New Roman"/>
                <w:sz w:val="20"/>
                <w:szCs w:val="20"/>
              </w:rPr>
            </w:pPr>
          </w:p>
        </w:tc>
        <w:tc>
          <w:tcPr>
            <w:tcW w:w="50" w:type="pct"/>
            <w:vAlign w:val="center"/>
            <w:hideMark/>
          </w:tcPr>
          <w:p w14:paraId="433602ED" w14:textId="77777777" w:rsidR="00000000" w:rsidRDefault="00942225">
            <w:pPr>
              <w:rPr>
                <w:rFonts w:eastAsia="Times New Roman"/>
                <w:sz w:val="20"/>
                <w:szCs w:val="20"/>
              </w:rPr>
            </w:pPr>
          </w:p>
        </w:tc>
        <w:tc>
          <w:tcPr>
            <w:tcW w:w="500" w:type="pct"/>
            <w:vAlign w:val="center"/>
            <w:hideMark/>
          </w:tcPr>
          <w:p w14:paraId="0A1B080E" w14:textId="77777777" w:rsidR="00000000" w:rsidRDefault="00942225">
            <w:pPr>
              <w:rPr>
                <w:rFonts w:eastAsia="Times New Roman"/>
                <w:sz w:val="20"/>
                <w:szCs w:val="20"/>
              </w:rPr>
            </w:pPr>
          </w:p>
        </w:tc>
        <w:tc>
          <w:tcPr>
            <w:tcW w:w="50" w:type="pct"/>
            <w:vAlign w:val="center"/>
            <w:hideMark/>
          </w:tcPr>
          <w:p w14:paraId="4A10BF47" w14:textId="77777777" w:rsidR="00000000" w:rsidRDefault="00942225">
            <w:pPr>
              <w:rPr>
                <w:rFonts w:eastAsia="Times New Roman"/>
                <w:sz w:val="20"/>
                <w:szCs w:val="20"/>
              </w:rPr>
            </w:pPr>
          </w:p>
        </w:tc>
        <w:tc>
          <w:tcPr>
            <w:tcW w:w="50" w:type="pct"/>
            <w:vAlign w:val="center"/>
            <w:hideMark/>
          </w:tcPr>
          <w:p w14:paraId="7F86D77D" w14:textId="77777777" w:rsidR="00000000" w:rsidRDefault="00942225">
            <w:pPr>
              <w:rPr>
                <w:rFonts w:eastAsia="Times New Roman"/>
                <w:sz w:val="20"/>
                <w:szCs w:val="20"/>
              </w:rPr>
            </w:pPr>
          </w:p>
        </w:tc>
        <w:tc>
          <w:tcPr>
            <w:tcW w:w="50" w:type="pct"/>
            <w:vAlign w:val="center"/>
            <w:hideMark/>
          </w:tcPr>
          <w:p w14:paraId="7305C84C" w14:textId="77777777" w:rsidR="00000000" w:rsidRDefault="00942225">
            <w:pPr>
              <w:rPr>
                <w:rFonts w:eastAsia="Times New Roman"/>
                <w:sz w:val="20"/>
                <w:szCs w:val="20"/>
              </w:rPr>
            </w:pPr>
          </w:p>
        </w:tc>
        <w:tc>
          <w:tcPr>
            <w:tcW w:w="500" w:type="pct"/>
            <w:vAlign w:val="center"/>
            <w:hideMark/>
          </w:tcPr>
          <w:p w14:paraId="3FE20F69" w14:textId="77777777" w:rsidR="00000000" w:rsidRDefault="00942225">
            <w:pPr>
              <w:rPr>
                <w:rFonts w:eastAsia="Times New Roman"/>
                <w:sz w:val="20"/>
                <w:szCs w:val="20"/>
              </w:rPr>
            </w:pPr>
          </w:p>
        </w:tc>
        <w:tc>
          <w:tcPr>
            <w:tcW w:w="50" w:type="pct"/>
            <w:vAlign w:val="center"/>
            <w:hideMark/>
          </w:tcPr>
          <w:p w14:paraId="5E75F61A" w14:textId="77777777" w:rsidR="00000000" w:rsidRDefault="00942225">
            <w:pPr>
              <w:rPr>
                <w:rFonts w:eastAsia="Times New Roman"/>
                <w:sz w:val="20"/>
                <w:szCs w:val="20"/>
              </w:rPr>
            </w:pPr>
          </w:p>
        </w:tc>
        <w:tc>
          <w:tcPr>
            <w:tcW w:w="50" w:type="pct"/>
            <w:vAlign w:val="center"/>
            <w:hideMark/>
          </w:tcPr>
          <w:p w14:paraId="6E6F1DCE" w14:textId="77777777" w:rsidR="00000000" w:rsidRDefault="00942225">
            <w:pPr>
              <w:rPr>
                <w:rFonts w:eastAsia="Times New Roman"/>
                <w:sz w:val="20"/>
                <w:szCs w:val="20"/>
              </w:rPr>
            </w:pPr>
          </w:p>
        </w:tc>
        <w:tc>
          <w:tcPr>
            <w:tcW w:w="50" w:type="pct"/>
            <w:vAlign w:val="center"/>
            <w:hideMark/>
          </w:tcPr>
          <w:p w14:paraId="37D76A49" w14:textId="77777777" w:rsidR="00000000" w:rsidRDefault="00942225">
            <w:pPr>
              <w:rPr>
                <w:rFonts w:eastAsia="Times New Roman"/>
                <w:sz w:val="20"/>
                <w:szCs w:val="20"/>
              </w:rPr>
            </w:pPr>
          </w:p>
        </w:tc>
        <w:tc>
          <w:tcPr>
            <w:tcW w:w="500" w:type="pct"/>
            <w:vAlign w:val="center"/>
            <w:hideMark/>
          </w:tcPr>
          <w:p w14:paraId="5E155580" w14:textId="77777777" w:rsidR="00000000" w:rsidRDefault="00942225">
            <w:pPr>
              <w:rPr>
                <w:rFonts w:eastAsia="Times New Roman"/>
                <w:sz w:val="20"/>
                <w:szCs w:val="20"/>
              </w:rPr>
            </w:pPr>
          </w:p>
        </w:tc>
        <w:tc>
          <w:tcPr>
            <w:tcW w:w="50" w:type="pct"/>
            <w:vAlign w:val="center"/>
            <w:hideMark/>
          </w:tcPr>
          <w:p w14:paraId="737DE750" w14:textId="77777777" w:rsidR="00000000" w:rsidRDefault="00942225">
            <w:pPr>
              <w:rPr>
                <w:rFonts w:eastAsia="Times New Roman"/>
                <w:sz w:val="20"/>
                <w:szCs w:val="20"/>
              </w:rPr>
            </w:pPr>
          </w:p>
        </w:tc>
        <w:tc>
          <w:tcPr>
            <w:tcW w:w="50" w:type="pct"/>
            <w:vAlign w:val="center"/>
            <w:hideMark/>
          </w:tcPr>
          <w:p w14:paraId="401FE3C5" w14:textId="77777777" w:rsidR="00000000" w:rsidRDefault="00942225">
            <w:pPr>
              <w:rPr>
                <w:rFonts w:eastAsia="Times New Roman"/>
                <w:sz w:val="20"/>
                <w:szCs w:val="20"/>
              </w:rPr>
            </w:pPr>
          </w:p>
        </w:tc>
        <w:tc>
          <w:tcPr>
            <w:tcW w:w="50" w:type="pct"/>
            <w:vAlign w:val="center"/>
            <w:hideMark/>
          </w:tcPr>
          <w:p w14:paraId="2271D236" w14:textId="77777777" w:rsidR="00000000" w:rsidRDefault="00942225">
            <w:pPr>
              <w:rPr>
                <w:rFonts w:eastAsia="Times New Roman"/>
                <w:sz w:val="20"/>
                <w:szCs w:val="20"/>
              </w:rPr>
            </w:pPr>
          </w:p>
        </w:tc>
        <w:tc>
          <w:tcPr>
            <w:tcW w:w="500" w:type="pct"/>
            <w:vAlign w:val="center"/>
            <w:hideMark/>
          </w:tcPr>
          <w:p w14:paraId="039A2CB3" w14:textId="77777777" w:rsidR="00000000" w:rsidRDefault="00942225">
            <w:pPr>
              <w:rPr>
                <w:rFonts w:eastAsia="Times New Roman"/>
                <w:sz w:val="20"/>
                <w:szCs w:val="20"/>
              </w:rPr>
            </w:pPr>
          </w:p>
        </w:tc>
        <w:tc>
          <w:tcPr>
            <w:tcW w:w="50" w:type="pct"/>
            <w:vAlign w:val="center"/>
            <w:hideMark/>
          </w:tcPr>
          <w:p w14:paraId="4CB182A7" w14:textId="77777777" w:rsidR="00000000" w:rsidRDefault="00942225">
            <w:pPr>
              <w:rPr>
                <w:rFonts w:eastAsia="Times New Roman"/>
                <w:sz w:val="20"/>
                <w:szCs w:val="20"/>
              </w:rPr>
            </w:pPr>
          </w:p>
        </w:tc>
      </w:tr>
      <w:tr w:rsidR="00000000" w14:paraId="26853087" w14:textId="77777777">
        <w:trPr>
          <w:divId w:val="2057191575"/>
          <w:jc w:val="center"/>
        </w:trPr>
        <w:tc>
          <w:tcPr>
            <w:tcW w:w="0" w:type="auto"/>
            <w:gridSpan w:val="20"/>
            <w:tcMar>
              <w:top w:w="30" w:type="dxa"/>
              <w:left w:w="30" w:type="dxa"/>
              <w:bottom w:w="30" w:type="dxa"/>
              <w:right w:w="30" w:type="dxa"/>
            </w:tcMar>
            <w:vAlign w:val="bottom"/>
            <w:hideMark/>
          </w:tcPr>
          <w:p w14:paraId="5A5914F0" w14:textId="77777777" w:rsidR="00000000" w:rsidRDefault="00942225">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3F03083E" w14:textId="77777777">
        <w:trPr>
          <w:divId w:val="2057191575"/>
          <w:jc w:val="center"/>
        </w:trPr>
        <w:tc>
          <w:tcPr>
            <w:tcW w:w="0" w:type="auto"/>
            <w:gridSpan w:val="20"/>
            <w:tcMar>
              <w:top w:w="30" w:type="dxa"/>
              <w:left w:w="30" w:type="dxa"/>
              <w:bottom w:w="30" w:type="dxa"/>
              <w:right w:w="30" w:type="dxa"/>
            </w:tcMar>
            <w:vAlign w:val="bottom"/>
            <w:hideMark/>
          </w:tcPr>
          <w:p w14:paraId="5EA36FC0" w14:textId="77777777" w:rsidR="00000000" w:rsidRDefault="00942225">
            <w:pPr>
              <w:jc w:val="center"/>
              <w:rPr>
                <w:rFonts w:eastAsia="Times New Roman"/>
                <w:sz w:val="20"/>
                <w:szCs w:val="20"/>
              </w:rPr>
            </w:pPr>
            <w:r>
              <w:rPr>
                <w:rFonts w:ascii="inherit" w:eastAsia="Times New Roman" w:hAnsi="inherit"/>
                <w:b/>
                <w:bCs/>
                <w:sz w:val="20"/>
                <w:szCs w:val="20"/>
              </w:rPr>
              <w:t>For the three months ended March 31, 2020</w:t>
            </w:r>
          </w:p>
        </w:tc>
      </w:tr>
      <w:tr w:rsidR="00000000" w14:paraId="42D6C3DE" w14:textId="77777777">
        <w:trPr>
          <w:divId w:val="2057191575"/>
          <w:jc w:val="center"/>
        </w:trPr>
        <w:tc>
          <w:tcPr>
            <w:tcW w:w="0" w:type="auto"/>
            <w:tcMar>
              <w:top w:w="30" w:type="dxa"/>
              <w:left w:w="30" w:type="dxa"/>
              <w:bottom w:w="30" w:type="dxa"/>
              <w:right w:w="30" w:type="dxa"/>
            </w:tcMar>
            <w:vAlign w:val="bottom"/>
            <w:hideMark/>
          </w:tcPr>
          <w:p w14:paraId="72601726" w14:textId="77777777" w:rsidR="00000000" w:rsidRDefault="00942225">
            <w:pPr>
              <w:divId w:val="1216963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650AD5" w14:textId="77777777" w:rsidR="00000000" w:rsidRDefault="00942225">
            <w:pPr>
              <w:divId w:val="79572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5D7B4D" w14:textId="77777777" w:rsidR="00000000" w:rsidRDefault="00942225">
            <w:pPr>
              <w:divId w:val="1965500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4FFE6F" w14:textId="77777777" w:rsidR="00000000" w:rsidRDefault="00942225">
            <w:pPr>
              <w:divId w:val="1962957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E0AA6A" w14:textId="77777777" w:rsidR="00000000" w:rsidRDefault="00942225">
            <w:pPr>
              <w:divId w:val="734089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F65FED" w14:textId="77777777" w:rsidR="00000000" w:rsidRDefault="00942225">
            <w:pPr>
              <w:divId w:val="759645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AF984" w14:textId="77777777" w:rsidR="00000000" w:rsidRDefault="00942225">
            <w:pPr>
              <w:divId w:val="11017963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D2FE84" w14:textId="77777777" w:rsidR="00000000" w:rsidRDefault="00942225">
            <w:pPr>
              <w:divId w:val="512964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7AE552" w14:textId="77777777" w:rsidR="00000000" w:rsidRDefault="00942225">
            <w:pPr>
              <w:divId w:val="14110761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BC4CB0" w14:textId="77777777" w:rsidR="00000000" w:rsidRDefault="00942225">
            <w:pPr>
              <w:divId w:val="1139111058"/>
              <w:rPr>
                <w:rFonts w:eastAsia="Times New Roman"/>
                <w:sz w:val="20"/>
                <w:szCs w:val="20"/>
              </w:rPr>
            </w:pPr>
            <w:r>
              <w:rPr>
                <w:rFonts w:ascii="inherit" w:eastAsia="Times New Roman" w:hAnsi="inherit"/>
                <w:sz w:val="20"/>
                <w:szCs w:val="20"/>
              </w:rPr>
              <w:t> </w:t>
            </w:r>
          </w:p>
        </w:tc>
      </w:tr>
      <w:tr w:rsidR="00000000" w14:paraId="6BD8B37C" w14:textId="77777777">
        <w:trPr>
          <w:divId w:val="2057191575"/>
          <w:jc w:val="center"/>
        </w:trPr>
        <w:tc>
          <w:tcPr>
            <w:tcW w:w="0" w:type="auto"/>
            <w:tcMar>
              <w:top w:w="30" w:type="dxa"/>
              <w:left w:w="30" w:type="dxa"/>
              <w:bottom w:w="30" w:type="dxa"/>
              <w:right w:w="30" w:type="dxa"/>
            </w:tcMar>
            <w:vAlign w:val="bottom"/>
            <w:hideMark/>
          </w:tcPr>
          <w:p w14:paraId="442503E0"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5B127540"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6E290006" w14:textId="77777777" w:rsidR="00000000" w:rsidRDefault="00942225">
            <w:pPr>
              <w:divId w:val="858280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F2D5F9"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40078B99" w14:textId="77777777" w:rsidR="00000000" w:rsidRDefault="00942225">
            <w:pPr>
              <w:divId w:val="1872569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C8333C3"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5065AF1C" w14:textId="77777777" w:rsidR="00000000" w:rsidRDefault="00942225">
            <w:pPr>
              <w:divId w:val="1390415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FB94F8"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398ED918" w14:textId="77777777" w:rsidR="00000000" w:rsidRDefault="00942225">
            <w:pPr>
              <w:divId w:val="13212747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2B2FE2"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70FF6698" w14:textId="77777777">
        <w:trPr>
          <w:divId w:val="2057191575"/>
          <w:jc w:val="center"/>
        </w:trPr>
        <w:tc>
          <w:tcPr>
            <w:tcW w:w="0" w:type="auto"/>
            <w:shd w:val="clear" w:color="auto" w:fill="CCEEFF"/>
            <w:tcMar>
              <w:top w:w="30" w:type="dxa"/>
              <w:left w:w="30" w:type="dxa"/>
              <w:bottom w:w="30" w:type="dxa"/>
              <w:right w:w="30" w:type="dxa"/>
            </w:tcMar>
            <w:hideMark/>
          </w:tcPr>
          <w:p w14:paraId="736A99B3" w14:textId="77777777" w:rsidR="00000000" w:rsidRDefault="00942225">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B97596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84D4AC9" w14:textId="77777777" w:rsidR="00000000" w:rsidRDefault="00942225">
            <w:pPr>
              <w:jc w:val="right"/>
              <w:rPr>
                <w:rFonts w:eastAsia="Times New Roman"/>
                <w:sz w:val="20"/>
                <w:szCs w:val="20"/>
              </w:rPr>
            </w:pPr>
            <w:r>
              <w:rPr>
                <w:rFonts w:ascii="inherit" w:eastAsia="Times New Roman" w:hAnsi="inherit"/>
                <w:sz w:val="20"/>
                <w:szCs w:val="20"/>
              </w:rPr>
              <w:t>211</w:t>
            </w:r>
          </w:p>
        </w:tc>
        <w:tc>
          <w:tcPr>
            <w:tcW w:w="0" w:type="auto"/>
            <w:tcBorders>
              <w:top w:val="single" w:sz="6" w:space="0" w:color="000000"/>
            </w:tcBorders>
            <w:shd w:val="clear" w:color="auto" w:fill="CCEEFF"/>
            <w:vAlign w:val="bottom"/>
            <w:hideMark/>
          </w:tcPr>
          <w:p w14:paraId="283AEBB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1BE7E" w14:textId="77777777" w:rsidR="00000000" w:rsidRDefault="00942225">
            <w:pPr>
              <w:divId w:val="15508001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1A5E10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B5DFA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vAlign w:val="bottom"/>
            <w:hideMark/>
          </w:tcPr>
          <w:p w14:paraId="63528A1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87C468" w14:textId="77777777" w:rsidR="00000000" w:rsidRDefault="00942225">
            <w:pPr>
              <w:divId w:val="191577412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386AAE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056AFE5" w14:textId="77777777" w:rsidR="00000000" w:rsidRDefault="00942225">
            <w:pPr>
              <w:jc w:val="right"/>
              <w:rPr>
                <w:rFonts w:eastAsia="Times New Roman"/>
                <w:sz w:val="20"/>
                <w:szCs w:val="20"/>
              </w:rPr>
            </w:pPr>
            <w:r>
              <w:rPr>
                <w:rFonts w:ascii="inherit" w:eastAsia="Times New Roman" w:hAnsi="inherit"/>
                <w:sz w:val="20"/>
                <w:szCs w:val="20"/>
              </w:rPr>
              <w:t>313</w:t>
            </w:r>
          </w:p>
        </w:tc>
        <w:tc>
          <w:tcPr>
            <w:tcW w:w="0" w:type="auto"/>
            <w:tcBorders>
              <w:top w:val="single" w:sz="6" w:space="0" w:color="000000"/>
            </w:tcBorders>
            <w:shd w:val="clear" w:color="auto" w:fill="CCEEFF"/>
            <w:vAlign w:val="bottom"/>
            <w:hideMark/>
          </w:tcPr>
          <w:p w14:paraId="18A6871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9A0960" w14:textId="77777777" w:rsidR="00000000" w:rsidRDefault="00942225">
            <w:pPr>
              <w:divId w:val="17163887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6685A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22BC5A" w14:textId="77777777" w:rsidR="00000000" w:rsidRDefault="00942225">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AA08A4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E4DD57" w14:textId="77777777" w:rsidR="00000000" w:rsidRDefault="00942225">
            <w:pPr>
              <w:divId w:val="15930798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0C4B0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0A6AE65" w14:textId="77777777" w:rsidR="00000000" w:rsidRDefault="00942225">
            <w:pPr>
              <w:jc w:val="right"/>
              <w:rPr>
                <w:rFonts w:eastAsia="Times New Roman"/>
                <w:sz w:val="20"/>
                <w:szCs w:val="20"/>
              </w:rPr>
            </w:pPr>
            <w:r>
              <w:rPr>
                <w:rFonts w:ascii="inherit" w:eastAsia="Times New Roman" w:hAnsi="inherit"/>
                <w:sz w:val="20"/>
                <w:szCs w:val="20"/>
              </w:rPr>
              <w:t>474</w:t>
            </w:r>
          </w:p>
        </w:tc>
        <w:tc>
          <w:tcPr>
            <w:tcW w:w="0" w:type="auto"/>
            <w:tcBorders>
              <w:top w:val="single" w:sz="6" w:space="0" w:color="000000"/>
            </w:tcBorders>
            <w:shd w:val="clear" w:color="auto" w:fill="CCEEFF"/>
            <w:vAlign w:val="bottom"/>
            <w:hideMark/>
          </w:tcPr>
          <w:p w14:paraId="457D3FA5" w14:textId="77777777" w:rsidR="00000000" w:rsidRDefault="00942225">
            <w:pPr>
              <w:rPr>
                <w:rFonts w:eastAsia="Times New Roman"/>
                <w:sz w:val="20"/>
                <w:szCs w:val="20"/>
              </w:rPr>
            </w:pPr>
          </w:p>
        </w:tc>
      </w:tr>
      <w:tr w:rsidR="00000000" w14:paraId="763088EE" w14:textId="77777777">
        <w:trPr>
          <w:divId w:val="2057191575"/>
          <w:jc w:val="center"/>
        </w:trPr>
        <w:tc>
          <w:tcPr>
            <w:tcW w:w="0" w:type="auto"/>
            <w:tcMar>
              <w:top w:w="30" w:type="dxa"/>
              <w:left w:w="30" w:type="dxa"/>
              <w:bottom w:w="30" w:type="dxa"/>
              <w:right w:w="30" w:type="dxa"/>
            </w:tcMar>
            <w:hideMark/>
          </w:tcPr>
          <w:p w14:paraId="110FC444" w14:textId="77777777" w:rsidR="00000000" w:rsidRDefault="00942225">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24E91FAC" w14:textId="77777777" w:rsidR="00000000" w:rsidRDefault="00942225">
            <w:pPr>
              <w:jc w:val="right"/>
              <w:rPr>
                <w:rFonts w:eastAsia="Times New Roman"/>
                <w:sz w:val="20"/>
                <w:szCs w:val="20"/>
              </w:rPr>
            </w:pPr>
            <w:r>
              <w:rPr>
                <w:rFonts w:ascii="inherit" w:eastAsia="Times New Roman" w:hAnsi="inherit"/>
                <w:sz w:val="20"/>
                <w:szCs w:val="20"/>
              </w:rPr>
              <w:t>547</w:t>
            </w:r>
          </w:p>
        </w:tc>
        <w:tc>
          <w:tcPr>
            <w:tcW w:w="0" w:type="auto"/>
            <w:tcBorders>
              <w:bottom w:val="single" w:sz="6" w:space="0" w:color="000000"/>
            </w:tcBorders>
            <w:vAlign w:val="bottom"/>
            <w:hideMark/>
          </w:tcPr>
          <w:p w14:paraId="1E70E17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B85DC0E" w14:textId="77777777" w:rsidR="00000000" w:rsidRDefault="00942225">
            <w:pPr>
              <w:divId w:val="588736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57F8C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EEFAF2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C1F423D" w14:textId="77777777" w:rsidR="00000000" w:rsidRDefault="00942225">
            <w:pPr>
              <w:divId w:val="942882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3CD42E" w14:textId="77777777" w:rsidR="00000000" w:rsidRDefault="00942225">
            <w:pPr>
              <w:jc w:val="right"/>
              <w:rPr>
                <w:rFonts w:eastAsia="Times New Roman"/>
                <w:sz w:val="20"/>
                <w:szCs w:val="20"/>
              </w:rPr>
            </w:pPr>
            <w:r>
              <w:rPr>
                <w:rFonts w:ascii="inherit" w:eastAsia="Times New Roman" w:hAnsi="inherit"/>
                <w:sz w:val="20"/>
                <w:szCs w:val="20"/>
              </w:rPr>
              <w:t>481</w:t>
            </w:r>
          </w:p>
        </w:tc>
        <w:tc>
          <w:tcPr>
            <w:tcW w:w="0" w:type="auto"/>
            <w:tcBorders>
              <w:bottom w:val="single" w:sz="6" w:space="0" w:color="000000"/>
            </w:tcBorders>
            <w:vAlign w:val="bottom"/>
            <w:hideMark/>
          </w:tcPr>
          <w:p w14:paraId="16A4E77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F518D23" w14:textId="77777777" w:rsidR="00000000" w:rsidRDefault="00942225">
            <w:pPr>
              <w:divId w:val="1654870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A052A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F90A45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AFC9FB9" w14:textId="77777777" w:rsidR="00000000" w:rsidRDefault="00942225">
            <w:pPr>
              <w:divId w:val="84424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888766A" w14:textId="77777777" w:rsidR="00000000" w:rsidRDefault="00942225">
            <w:pPr>
              <w:jc w:val="right"/>
              <w:rPr>
                <w:rFonts w:eastAsia="Times New Roman"/>
                <w:sz w:val="20"/>
                <w:szCs w:val="20"/>
              </w:rPr>
            </w:pPr>
            <w:r>
              <w:rPr>
                <w:rFonts w:ascii="inherit" w:eastAsia="Times New Roman" w:hAnsi="inherit"/>
                <w:sz w:val="20"/>
                <w:szCs w:val="20"/>
              </w:rPr>
              <w:t>1,029</w:t>
            </w:r>
          </w:p>
        </w:tc>
        <w:tc>
          <w:tcPr>
            <w:tcW w:w="0" w:type="auto"/>
            <w:tcBorders>
              <w:bottom w:val="single" w:sz="6" w:space="0" w:color="000000"/>
            </w:tcBorders>
            <w:vAlign w:val="bottom"/>
            <w:hideMark/>
          </w:tcPr>
          <w:p w14:paraId="3633A43D" w14:textId="77777777" w:rsidR="00000000" w:rsidRDefault="00942225">
            <w:pPr>
              <w:rPr>
                <w:rFonts w:eastAsia="Times New Roman"/>
                <w:sz w:val="20"/>
                <w:szCs w:val="20"/>
              </w:rPr>
            </w:pPr>
          </w:p>
        </w:tc>
      </w:tr>
      <w:tr w:rsidR="00000000" w14:paraId="077ED7F2" w14:textId="77777777">
        <w:trPr>
          <w:divId w:val="2057191575"/>
          <w:jc w:val="center"/>
        </w:trPr>
        <w:tc>
          <w:tcPr>
            <w:tcW w:w="0" w:type="auto"/>
            <w:shd w:val="clear" w:color="auto" w:fill="CCEEFF"/>
            <w:tcMar>
              <w:top w:w="30" w:type="dxa"/>
              <w:left w:w="30" w:type="dxa"/>
              <w:bottom w:w="30" w:type="dxa"/>
              <w:right w:w="30" w:type="dxa"/>
            </w:tcMar>
            <w:hideMark/>
          </w:tcPr>
          <w:p w14:paraId="3F020B52" w14:textId="77777777" w:rsidR="00000000" w:rsidRDefault="00942225">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79222E" w14:textId="77777777" w:rsidR="00000000" w:rsidRDefault="00942225">
            <w:pPr>
              <w:jc w:val="right"/>
              <w:rPr>
                <w:rFonts w:eastAsia="Times New Roman"/>
                <w:sz w:val="20"/>
                <w:szCs w:val="20"/>
              </w:rPr>
            </w:pPr>
            <w:r>
              <w:rPr>
                <w:rFonts w:ascii="inherit" w:eastAsia="Times New Roman" w:hAnsi="inherit"/>
                <w:b/>
                <w:bCs/>
                <w:sz w:val="20"/>
                <w:szCs w:val="20"/>
              </w:rPr>
              <w:t>758</w:t>
            </w:r>
          </w:p>
        </w:tc>
        <w:tc>
          <w:tcPr>
            <w:tcW w:w="0" w:type="auto"/>
            <w:tcBorders>
              <w:top w:val="single" w:sz="6" w:space="0" w:color="000000"/>
              <w:bottom w:val="single" w:sz="6" w:space="0" w:color="000000"/>
            </w:tcBorders>
            <w:shd w:val="clear" w:color="auto" w:fill="CCEEFF"/>
            <w:vAlign w:val="bottom"/>
            <w:hideMark/>
          </w:tcPr>
          <w:p w14:paraId="5E210CE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A1EF1" w14:textId="77777777" w:rsidR="00000000" w:rsidRDefault="00942225">
            <w:pPr>
              <w:divId w:val="1645505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A81CF86" w14:textId="77777777" w:rsidR="00000000" w:rsidRDefault="00942225">
            <w:pPr>
              <w:jc w:val="right"/>
              <w:rPr>
                <w:rFonts w:eastAsia="Times New Roman"/>
                <w:sz w:val="20"/>
                <w:szCs w:val="20"/>
              </w:rPr>
            </w:pPr>
            <w:r>
              <w:rPr>
                <w:rFonts w:ascii="inherit" w:eastAsia="Times New Roman" w:hAnsi="inherit"/>
                <w:b/>
                <w:bCs/>
                <w:sz w:val="20"/>
                <w:szCs w:val="20"/>
              </w:rPr>
              <w:t>2</w:t>
            </w:r>
          </w:p>
        </w:tc>
        <w:tc>
          <w:tcPr>
            <w:tcW w:w="0" w:type="auto"/>
            <w:tcBorders>
              <w:top w:val="single" w:sz="6" w:space="0" w:color="000000"/>
              <w:bottom w:val="single" w:sz="6" w:space="0" w:color="000000"/>
            </w:tcBorders>
            <w:shd w:val="clear" w:color="auto" w:fill="CCEEFF"/>
            <w:vAlign w:val="bottom"/>
            <w:hideMark/>
          </w:tcPr>
          <w:p w14:paraId="61034EE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7AEB1" w14:textId="77777777" w:rsidR="00000000" w:rsidRDefault="00942225">
            <w:pPr>
              <w:divId w:val="169495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F598E9" w14:textId="77777777" w:rsidR="00000000" w:rsidRDefault="00942225">
            <w:pPr>
              <w:jc w:val="right"/>
              <w:rPr>
                <w:rFonts w:eastAsia="Times New Roman"/>
                <w:sz w:val="20"/>
                <w:szCs w:val="20"/>
              </w:rPr>
            </w:pPr>
            <w:r>
              <w:rPr>
                <w:rFonts w:ascii="inherit" w:eastAsia="Times New Roman" w:hAnsi="inherit"/>
                <w:b/>
                <w:bCs/>
                <w:sz w:val="20"/>
                <w:szCs w:val="20"/>
              </w:rPr>
              <w:t>794</w:t>
            </w:r>
          </w:p>
        </w:tc>
        <w:tc>
          <w:tcPr>
            <w:tcW w:w="0" w:type="auto"/>
            <w:tcBorders>
              <w:top w:val="single" w:sz="6" w:space="0" w:color="000000"/>
              <w:bottom w:val="single" w:sz="6" w:space="0" w:color="000000"/>
            </w:tcBorders>
            <w:shd w:val="clear" w:color="auto" w:fill="CCEEFF"/>
            <w:vAlign w:val="bottom"/>
            <w:hideMark/>
          </w:tcPr>
          <w:p w14:paraId="46F80FF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9512B" w14:textId="77777777" w:rsidR="00000000" w:rsidRDefault="00942225">
            <w:pPr>
              <w:divId w:val="10814154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FFBC1AC" w14:textId="77777777" w:rsidR="00000000" w:rsidRDefault="00942225">
            <w:pPr>
              <w:jc w:val="right"/>
              <w:rPr>
                <w:rFonts w:eastAsia="Times New Roman"/>
                <w:sz w:val="20"/>
                <w:szCs w:val="20"/>
              </w:rPr>
            </w:pPr>
            <w:r>
              <w:rPr>
                <w:rFonts w:ascii="inherit" w:eastAsia="Times New Roman" w:hAnsi="inherit"/>
                <w:b/>
                <w:bCs/>
                <w:sz w:val="20"/>
                <w:szCs w:val="20"/>
              </w:rPr>
              <w:t>(51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841E8A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3866027" w14:textId="77777777" w:rsidR="00000000" w:rsidRDefault="00942225">
            <w:pPr>
              <w:divId w:val="18191040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236EB7"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single" w:sz="6" w:space="0" w:color="000000"/>
            </w:tcBorders>
            <w:shd w:val="clear" w:color="auto" w:fill="CCEEFF"/>
            <w:vAlign w:val="bottom"/>
            <w:hideMark/>
          </w:tcPr>
          <w:p w14:paraId="4B5B454F" w14:textId="77777777" w:rsidR="00000000" w:rsidRDefault="00942225">
            <w:pPr>
              <w:rPr>
                <w:rFonts w:eastAsia="Times New Roman"/>
                <w:sz w:val="20"/>
                <w:szCs w:val="20"/>
              </w:rPr>
            </w:pPr>
          </w:p>
        </w:tc>
      </w:tr>
      <w:tr w:rsidR="00000000" w14:paraId="1D157289" w14:textId="77777777">
        <w:trPr>
          <w:divId w:val="2057191575"/>
          <w:jc w:val="center"/>
        </w:trPr>
        <w:tc>
          <w:tcPr>
            <w:tcW w:w="0" w:type="auto"/>
            <w:tcMar>
              <w:top w:w="30" w:type="dxa"/>
              <w:left w:w="30" w:type="dxa"/>
              <w:bottom w:w="30" w:type="dxa"/>
              <w:right w:w="30" w:type="dxa"/>
            </w:tcMar>
            <w:hideMark/>
          </w:tcPr>
          <w:p w14:paraId="282F1623" w14:textId="77777777" w:rsidR="00000000" w:rsidRDefault="00942225">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31711189" w14:textId="77777777" w:rsidR="00000000" w:rsidRDefault="00942225">
            <w:pPr>
              <w:jc w:val="right"/>
              <w:rPr>
                <w:rFonts w:eastAsia="Times New Roman"/>
                <w:sz w:val="20"/>
                <w:szCs w:val="20"/>
              </w:rPr>
            </w:pPr>
            <w:r>
              <w:rPr>
                <w:rFonts w:ascii="inherit" w:eastAsia="Times New Roman" w:hAnsi="inherit"/>
                <w:sz w:val="20"/>
                <w:szCs w:val="20"/>
              </w:rPr>
              <w:t>177</w:t>
            </w:r>
          </w:p>
        </w:tc>
        <w:tc>
          <w:tcPr>
            <w:tcW w:w="0" w:type="auto"/>
            <w:tcBorders>
              <w:top w:val="single" w:sz="6" w:space="0" w:color="000000"/>
            </w:tcBorders>
            <w:vAlign w:val="bottom"/>
            <w:hideMark/>
          </w:tcPr>
          <w:p w14:paraId="59BA7FE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2CA61B1" w14:textId="77777777" w:rsidR="00000000" w:rsidRDefault="00942225">
            <w:pPr>
              <w:divId w:val="1462117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9129EC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2A627CE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F5E9BBD" w14:textId="77777777" w:rsidR="00000000" w:rsidRDefault="00942225">
            <w:pPr>
              <w:divId w:val="324672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B8951C5" w14:textId="77777777" w:rsidR="00000000" w:rsidRDefault="00942225">
            <w:pPr>
              <w:jc w:val="right"/>
              <w:rPr>
                <w:rFonts w:eastAsia="Times New Roman"/>
                <w:sz w:val="20"/>
                <w:szCs w:val="20"/>
              </w:rPr>
            </w:pPr>
            <w:r>
              <w:rPr>
                <w:rFonts w:ascii="inherit" w:eastAsia="Times New Roman" w:hAnsi="inherit"/>
                <w:sz w:val="20"/>
                <w:szCs w:val="20"/>
              </w:rPr>
              <w:t>265</w:t>
            </w:r>
          </w:p>
        </w:tc>
        <w:tc>
          <w:tcPr>
            <w:tcW w:w="0" w:type="auto"/>
            <w:tcBorders>
              <w:top w:val="single" w:sz="6" w:space="0" w:color="000000"/>
            </w:tcBorders>
            <w:vAlign w:val="bottom"/>
            <w:hideMark/>
          </w:tcPr>
          <w:p w14:paraId="2E12973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A3F9F47" w14:textId="77777777" w:rsidR="00000000" w:rsidRDefault="00942225">
            <w:pPr>
              <w:divId w:val="10095268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CE242A" w14:textId="77777777" w:rsidR="00000000" w:rsidRDefault="00942225">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tcMar>
              <w:top w:w="30" w:type="dxa"/>
              <w:left w:w="0" w:type="dxa"/>
              <w:bottom w:w="30" w:type="dxa"/>
              <w:right w:w="30" w:type="dxa"/>
            </w:tcMar>
            <w:vAlign w:val="bottom"/>
            <w:hideMark/>
          </w:tcPr>
          <w:p w14:paraId="204E09A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CD5B79D" w14:textId="77777777" w:rsidR="00000000" w:rsidRDefault="00942225">
            <w:pPr>
              <w:divId w:val="4065405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DF201B6" w14:textId="77777777" w:rsidR="00000000" w:rsidRDefault="00942225">
            <w:pPr>
              <w:jc w:val="right"/>
              <w:rPr>
                <w:rFonts w:eastAsia="Times New Roman"/>
                <w:sz w:val="20"/>
                <w:szCs w:val="20"/>
              </w:rPr>
            </w:pPr>
            <w:r>
              <w:rPr>
                <w:rFonts w:ascii="inherit" w:eastAsia="Times New Roman" w:hAnsi="inherit"/>
                <w:sz w:val="20"/>
                <w:szCs w:val="20"/>
              </w:rPr>
              <w:t>391</w:t>
            </w:r>
          </w:p>
        </w:tc>
        <w:tc>
          <w:tcPr>
            <w:tcW w:w="0" w:type="auto"/>
            <w:tcBorders>
              <w:top w:val="single" w:sz="6" w:space="0" w:color="000000"/>
            </w:tcBorders>
            <w:vAlign w:val="bottom"/>
            <w:hideMark/>
          </w:tcPr>
          <w:p w14:paraId="283890BD" w14:textId="77777777" w:rsidR="00000000" w:rsidRDefault="00942225">
            <w:pPr>
              <w:rPr>
                <w:rFonts w:eastAsia="Times New Roman"/>
                <w:sz w:val="20"/>
                <w:szCs w:val="20"/>
              </w:rPr>
            </w:pPr>
          </w:p>
        </w:tc>
      </w:tr>
      <w:tr w:rsidR="00000000" w14:paraId="714EF151" w14:textId="77777777">
        <w:trPr>
          <w:divId w:val="2057191575"/>
          <w:jc w:val="center"/>
        </w:trPr>
        <w:tc>
          <w:tcPr>
            <w:tcW w:w="0" w:type="auto"/>
            <w:shd w:val="clear" w:color="auto" w:fill="CCEEFF"/>
            <w:tcMar>
              <w:top w:w="30" w:type="dxa"/>
              <w:left w:w="30" w:type="dxa"/>
              <w:bottom w:w="30" w:type="dxa"/>
              <w:right w:w="30" w:type="dxa"/>
            </w:tcMar>
            <w:hideMark/>
          </w:tcPr>
          <w:p w14:paraId="5AD7BD5F" w14:textId="77777777" w:rsidR="00000000" w:rsidRDefault="00942225">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2188C9EB" w14:textId="77777777" w:rsidR="00000000" w:rsidRDefault="00942225">
            <w:pPr>
              <w:jc w:val="right"/>
              <w:rPr>
                <w:rFonts w:eastAsia="Times New Roman"/>
                <w:sz w:val="20"/>
                <w:szCs w:val="20"/>
              </w:rPr>
            </w:pPr>
            <w:r>
              <w:rPr>
                <w:rFonts w:ascii="inherit" w:eastAsia="Times New Roman" w:hAnsi="inherit"/>
                <w:sz w:val="20"/>
                <w:szCs w:val="20"/>
              </w:rPr>
              <w:t>389</w:t>
            </w:r>
          </w:p>
        </w:tc>
        <w:tc>
          <w:tcPr>
            <w:tcW w:w="0" w:type="auto"/>
            <w:shd w:val="clear" w:color="auto" w:fill="CCEEFF"/>
            <w:vAlign w:val="bottom"/>
            <w:hideMark/>
          </w:tcPr>
          <w:p w14:paraId="17B6FF2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668F1F" w14:textId="77777777" w:rsidR="00000000" w:rsidRDefault="00942225">
            <w:pPr>
              <w:divId w:val="1420368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8D74F3"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34CC5C3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A0D23" w14:textId="77777777" w:rsidR="00000000" w:rsidRDefault="00942225">
            <w:pPr>
              <w:divId w:val="1464233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D6ADCF" w14:textId="77777777" w:rsidR="00000000" w:rsidRDefault="00942225">
            <w:pPr>
              <w:jc w:val="right"/>
              <w:rPr>
                <w:rFonts w:eastAsia="Times New Roman"/>
                <w:sz w:val="20"/>
                <w:szCs w:val="20"/>
              </w:rPr>
            </w:pPr>
            <w:r>
              <w:rPr>
                <w:rFonts w:ascii="inherit" w:eastAsia="Times New Roman" w:hAnsi="inherit"/>
                <w:sz w:val="20"/>
                <w:szCs w:val="20"/>
              </w:rPr>
              <w:t>325</w:t>
            </w:r>
          </w:p>
        </w:tc>
        <w:tc>
          <w:tcPr>
            <w:tcW w:w="0" w:type="auto"/>
            <w:shd w:val="clear" w:color="auto" w:fill="CCEEFF"/>
            <w:vAlign w:val="bottom"/>
            <w:hideMark/>
          </w:tcPr>
          <w:p w14:paraId="3BD6E3F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39D98" w14:textId="77777777" w:rsidR="00000000" w:rsidRDefault="00942225">
            <w:pPr>
              <w:divId w:val="13408158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F1B28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45AA48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65E34D" w14:textId="77777777" w:rsidR="00000000" w:rsidRDefault="00942225">
            <w:pPr>
              <w:divId w:val="1672827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CDACCE" w14:textId="77777777" w:rsidR="00000000" w:rsidRDefault="00942225">
            <w:pPr>
              <w:jc w:val="right"/>
              <w:rPr>
                <w:rFonts w:eastAsia="Times New Roman"/>
                <w:sz w:val="20"/>
                <w:szCs w:val="20"/>
              </w:rPr>
            </w:pPr>
            <w:r>
              <w:rPr>
                <w:rFonts w:ascii="inherit" w:eastAsia="Times New Roman" w:hAnsi="inherit"/>
                <w:sz w:val="20"/>
                <w:szCs w:val="20"/>
              </w:rPr>
              <w:t>715</w:t>
            </w:r>
          </w:p>
        </w:tc>
        <w:tc>
          <w:tcPr>
            <w:tcW w:w="0" w:type="auto"/>
            <w:shd w:val="clear" w:color="auto" w:fill="CCEEFF"/>
            <w:vAlign w:val="bottom"/>
            <w:hideMark/>
          </w:tcPr>
          <w:p w14:paraId="146B3EA5" w14:textId="77777777" w:rsidR="00000000" w:rsidRDefault="00942225">
            <w:pPr>
              <w:rPr>
                <w:rFonts w:eastAsia="Times New Roman"/>
                <w:sz w:val="20"/>
                <w:szCs w:val="20"/>
              </w:rPr>
            </w:pPr>
          </w:p>
        </w:tc>
      </w:tr>
      <w:tr w:rsidR="00000000" w14:paraId="07B308FC" w14:textId="77777777">
        <w:trPr>
          <w:divId w:val="2057191575"/>
          <w:jc w:val="center"/>
        </w:trPr>
        <w:tc>
          <w:tcPr>
            <w:tcW w:w="0" w:type="auto"/>
            <w:tcMar>
              <w:top w:w="30" w:type="dxa"/>
              <w:left w:w="30" w:type="dxa"/>
              <w:bottom w:w="30" w:type="dxa"/>
              <w:right w:w="30" w:type="dxa"/>
            </w:tcMar>
            <w:hideMark/>
          </w:tcPr>
          <w:p w14:paraId="7C8CA529" w14:textId="77777777" w:rsidR="00000000" w:rsidRDefault="00942225">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3AA91619" w14:textId="77777777" w:rsidR="00000000" w:rsidRDefault="00942225">
            <w:pPr>
              <w:jc w:val="right"/>
              <w:rPr>
                <w:rFonts w:eastAsia="Times New Roman"/>
                <w:sz w:val="20"/>
                <w:szCs w:val="20"/>
              </w:rPr>
            </w:pPr>
            <w:r>
              <w:rPr>
                <w:rFonts w:ascii="inherit" w:eastAsia="Times New Roman" w:hAnsi="inherit"/>
                <w:sz w:val="20"/>
                <w:szCs w:val="20"/>
              </w:rPr>
              <w:t>176</w:t>
            </w:r>
          </w:p>
        </w:tc>
        <w:tc>
          <w:tcPr>
            <w:tcW w:w="0" w:type="auto"/>
            <w:vAlign w:val="bottom"/>
            <w:hideMark/>
          </w:tcPr>
          <w:p w14:paraId="03C18ED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3913B60" w14:textId="77777777" w:rsidR="00000000" w:rsidRDefault="00942225">
            <w:pPr>
              <w:divId w:val="14867050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9F9BF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2FB85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CBE9D85" w14:textId="77777777" w:rsidR="00000000" w:rsidRDefault="00942225">
            <w:pPr>
              <w:divId w:val="1881624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ADC397" w14:textId="77777777" w:rsidR="00000000" w:rsidRDefault="00942225">
            <w:pPr>
              <w:jc w:val="right"/>
              <w:rPr>
                <w:rFonts w:eastAsia="Times New Roman"/>
                <w:sz w:val="20"/>
                <w:szCs w:val="20"/>
              </w:rPr>
            </w:pPr>
            <w:r>
              <w:rPr>
                <w:rFonts w:ascii="inherit" w:eastAsia="Times New Roman" w:hAnsi="inherit"/>
                <w:sz w:val="20"/>
                <w:szCs w:val="20"/>
              </w:rPr>
              <w:t>79</w:t>
            </w:r>
          </w:p>
        </w:tc>
        <w:tc>
          <w:tcPr>
            <w:tcW w:w="0" w:type="auto"/>
            <w:vAlign w:val="bottom"/>
            <w:hideMark/>
          </w:tcPr>
          <w:p w14:paraId="6035749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C76F24" w14:textId="77777777" w:rsidR="00000000" w:rsidRDefault="00942225">
            <w:pPr>
              <w:divId w:val="3085572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FFBC8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BF14C7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0EF92C" w14:textId="77777777" w:rsidR="00000000" w:rsidRDefault="00942225">
            <w:pPr>
              <w:divId w:val="14184751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79F0B7" w14:textId="77777777" w:rsidR="00000000" w:rsidRDefault="00942225">
            <w:pPr>
              <w:jc w:val="right"/>
              <w:rPr>
                <w:rFonts w:eastAsia="Times New Roman"/>
                <w:sz w:val="20"/>
                <w:szCs w:val="20"/>
              </w:rPr>
            </w:pPr>
            <w:r>
              <w:rPr>
                <w:rFonts w:ascii="inherit" w:eastAsia="Times New Roman" w:hAnsi="inherit"/>
                <w:sz w:val="20"/>
                <w:szCs w:val="20"/>
              </w:rPr>
              <w:t>255</w:t>
            </w:r>
          </w:p>
        </w:tc>
        <w:tc>
          <w:tcPr>
            <w:tcW w:w="0" w:type="auto"/>
            <w:vAlign w:val="bottom"/>
            <w:hideMark/>
          </w:tcPr>
          <w:p w14:paraId="01146D55" w14:textId="77777777" w:rsidR="00000000" w:rsidRDefault="00942225">
            <w:pPr>
              <w:rPr>
                <w:rFonts w:eastAsia="Times New Roman"/>
                <w:sz w:val="20"/>
                <w:szCs w:val="20"/>
              </w:rPr>
            </w:pPr>
          </w:p>
        </w:tc>
      </w:tr>
      <w:tr w:rsidR="00000000" w14:paraId="6BA18599" w14:textId="77777777">
        <w:trPr>
          <w:divId w:val="2057191575"/>
          <w:jc w:val="center"/>
        </w:trPr>
        <w:tc>
          <w:tcPr>
            <w:tcW w:w="0" w:type="auto"/>
            <w:shd w:val="clear" w:color="auto" w:fill="CCEEFF"/>
            <w:tcMar>
              <w:top w:w="30" w:type="dxa"/>
              <w:left w:w="30" w:type="dxa"/>
              <w:bottom w:w="30" w:type="dxa"/>
              <w:right w:w="30" w:type="dxa"/>
            </w:tcMar>
            <w:hideMark/>
          </w:tcPr>
          <w:p w14:paraId="7A6C5A60" w14:textId="77777777" w:rsidR="00000000" w:rsidRDefault="00942225">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29D40E5F" w14:textId="77777777" w:rsidR="00000000" w:rsidRDefault="00942225">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47382D8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38484C" w14:textId="77777777" w:rsidR="00000000" w:rsidRDefault="00942225">
            <w:pPr>
              <w:divId w:val="61372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3A6FC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7DF6C9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563013" w14:textId="77777777" w:rsidR="00000000" w:rsidRDefault="00942225">
            <w:pPr>
              <w:divId w:val="1521620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7F4AD5" w14:textId="77777777" w:rsidR="00000000" w:rsidRDefault="00942225">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14:paraId="38667FA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3C254D" w14:textId="77777777" w:rsidR="00000000" w:rsidRDefault="00942225">
            <w:pPr>
              <w:divId w:val="1123502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6FC99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894D4A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AE2897" w14:textId="77777777" w:rsidR="00000000" w:rsidRDefault="00942225">
            <w:pPr>
              <w:divId w:val="76827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57E540" w14:textId="77777777" w:rsidR="00000000" w:rsidRDefault="00942225">
            <w:pPr>
              <w:jc w:val="right"/>
              <w:rPr>
                <w:rFonts w:eastAsia="Times New Roman"/>
                <w:sz w:val="20"/>
                <w:szCs w:val="20"/>
              </w:rPr>
            </w:pPr>
            <w:r>
              <w:rPr>
                <w:rFonts w:ascii="inherit" w:eastAsia="Times New Roman" w:hAnsi="inherit"/>
                <w:sz w:val="20"/>
                <w:szCs w:val="20"/>
              </w:rPr>
              <w:t>65</w:t>
            </w:r>
          </w:p>
        </w:tc>
        <w:tc>
          <w:tcPr>
            <w:tcW w:w="0" w:type="auto"/>
            <w:shd w:val="clear" w:color="auto" w:fill="CCEEFF"/>
            <w:vAlign w:val="bottom"/>
            <w:hideMark/>
          </w:tcPr>
          <w:p w14:paraId="3B028B29" w14:textId="77777777" w:rsidR="00000000" w:rsidRDefault="00942225">
            <w:pPr>
              <w:rPr>
                <w:rFonts w:eastAsia="Times New Roman"/>
                <w:sz w:val="20"/>
                <w:szCs w:val="20"/>
              </w:rPr>
            </w:pPr>
          </w:p>
        </w:tc>
      </w:tr>
      <w:tr w:rsidR="00000000" w14:paraId="66866F63" w14:textId="77777777">
        <w:trPr>
          <w:divId w:val="2057191575"/>
          <w:jc w:val="center"/>
        </w:trPr>
        <w:tc>
          <w:tcPr>
            <w:tcW w:w="0" w:type="auto"/>
            <w:tcMar>
              <w:top w:w="30" w:type="dxa"/>
              <w:left w:w="30" w:type="dxa"/>
              <w:bottom w:w="30" w:type="dxa"/>
              <w:right w:w="30" w:type="dxa"/>
            </w:tcMar>
            <w:hideMark/>
          </w:tcPr>
          <w:p w14:paraId="2E8F3964" w14:textId="77777777" w:rsidR="00000000" w:rsidRDefault="00942225">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tcBorders>
            <w:tcMar>
              <w:top w:w="30" w:type="dxa"/>
              <w:left w:w="30" w:type="dxa"/>
              <w:bottom w:w="30" w:type="dxa"/>
              <w:right w:w="0" w:type="dxa"/>
            </w:tcMar>
            <w:vAlign w:val="bottom"/>
            <w:hideMark/>
          </w:tcPr>
          <w:p w14:paraId="47998014" w14:textId="77777777" w:rsidR="00000000" w:rsidRDefault="00942225">
            <w:pPr>
              <w:jc w:val="right"/>
              <w:rPr>
                <w:rFonts w:eastAsia="Times New Roman"/>
                <w:sz w:val="20"/>
                <w:szCs w:val="20"/>
              </w:rPr>
            </w:pPr>
            <w:r>
              <w:rPr>
                <w:rFonts w:ascii="inherit" w:eastAsia="Times New Roman" w:hAnsi="inherit"/>
                <w:b/>
                <w:bCs/>
                <w:sz w:val="20"/>
                <w:szCs w:val="20"/>
              </w:rPr>
              <w:t>775</w:t>
            </w:r>
          </w:p>
        </w:tc>
        <w:tc>
          <w:tcPr>
            <w:tcW w:w="0" w:type="auto"/>
            <w:tcBorders>
              <w:top w:val="single" w:sz="6" w:space="0" w:color="000000"/>
            </w:tcBorders>
            <w:vAlign w:val="bottom"/>
            <w:hideMark/>
          </w:tcPr>
          <w:p w14:paraId="66D3556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48158D1" w14:textId="77777777" w:rsidR="00000000" w:rsidRDefault="00942225">
            <w:pPr>
              <w:divId w:val="715742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392D6F"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vAlign w:val="bottom"/>
            <w:hideMark/>
          </w:tcPr>
          <w:p w14:paraId="0990B73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FD0B1AA" w14:textId="77777777" w:rsidR="00000000" w:rsidRDefault="00942225">
            <w:pPr>
              <w:divId w:val="1702826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43C8416" w14:textId="77777777" w:rsidR="00000000" w:rsidRDefault="00942225">
            <w:pPr>
              <w:jc w:val="right"/>
              <w:rPr>
                <w:rFonts w:eastAsia="Times New Roman"/>
                <w:sz w:val="20"/>
                <w:szCs w:val="20"/>
              </w:rPr>
            </w:pPr>
            <w:r>
              <w:rPr>
                <w:rFonts w:ascii="inherit" w:eastAsia="Times New Roman" w:hAnsi="inherit"/>
                <w:b/>
                <w:bCs/>
                <w:sz w:val="20"/>
                <w:szCs w:val="20"/>
              </w:rPr>
              <w:t>701</w:t>
            </w:r>
          </w:p>
        </w:tc>
        <w:tc>
          <w:tcPr>
            <w:tcW w:w="0" w:type="auto"/>
            <w:tcBorders>
              <w:top w:val="single" w:sz="6" w:space="0" w:color="000000"/>
            </w:tcBorders>
            <w:vAlign w:val="bottom"/>
            <w:hideMark/>
          </w:tcPr>
          <w:p w14:paraId="30A42077" w14:textId="77777777" w:rsidR="00000000" w:rsidRDefault="00942225">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237E3692" w14:textId="77777777" w:rsidR="00000000" w:rsidRDefault="00942225">
            <w:pPr>
              <w:divId w:val="2032294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C004180" w14:textId="77777777" w:rsidR="00000000" w:rsidRDefault="00942225">
            <w:pPr>
              <w:jc w:val="right"/>
              <w:rPr>
                <w:rFonts w:eastAsia="Times New Roman"/>
                <w:sz w:val="20"/>
                <w:szCs w:val="20"/>
              </w:rPr>
            </w:pPr>
            <w:r>
              <w:rPr>
                <w:rFonts w:ascii="inherit" w:eastAsia="Times New Roman" w:hAnsi="inherit"/>
                <w:b/>
                <w:bCs/>
                <w:sz w:val="20"/>
                <w:szCs w:val="20"/>
              </w:rPr>
              <w:t>(51</w:t>
            </w:r>
          </w:p>
        </w:tc>
        <w:tc>
          <w:tcPr>
            <w:tcW w:w="0" w:type="auto"/>
            <w:tcBorders>
              <w:top w:val="single" w:sz="6" w:space="0" w:color="000000"/>
            </w:tcBorders>
            <w:tcMar>
              <w:top w:w="30" w:type="dxa"/>
              <w:left w:w="0" w:type="dxa"/>
              <w:bottom w:w="30" w:type="dxa"/>
              <w:right w:w="30" w:type="dxa"/>
            </w:tcMar>
            <w:vAlign w:val="bottom"/>
            <w:hideMark/>
          </w:tcPr>
          <w:p w14:paraId="70DDA9C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2C664A7" w14:textId="77777777" w:rsidR="00000000" w:rsidRDefault="00942225">
            <w:pPr>
              <w:divId w:val="12484210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1000CF" w14:textId="77777777" w:rsidR="00000000" w:rsidRDefault="00942225">
            <w:pPr>
              <w:jc w:val="right"/>
              <w:rPr>
                <w:rFonts w:eastAsia="Times New Roman"/>
                <w:sz w:val="20"/>
                <w:szCs w:val="20"/>
              </w:rPr>
            </w:pPr>
            <w:r>
              <w:rPr>
                <w:rFonts w:ascii="inherit" w:eastAsia="Times New Roman" w:hAnsi="inherit"/>
                <w:b/>
                <w:bCs/>
                <w:sz w:val="20"/>
                <w:szCs w:val="20"/>
              </w:rPr>
              <w:t>1,426</w:t>
            </w:r>
          </w:p>
        </w:tc>
        <w:tc>
          <w:tcPr>
            <w:tcW w:w="0" w:type="auto"/>
            <w:tcBorders>
              <w:top w:val="single" w:sz="6" w:space="0" w:color="000000"/>
            </w:tcBorders>
            <w:vAlign w:val="bottom"/>
            <w:hideMark/>
          </w:tcPr>
          <w:p w14:paraId="50FBCA23" w14:textId="77777777" w:rsidR="00000000" w:rsidRDefault="00942225">
            <w:pPr>
              <w:rPr>
                <w:rFonts w:eastAsia="Times New Roman"/>
                <w:sz w:val="20"/>
                <w:szCs w:val="20"/>
              </w:rPr>
            </w:pPr>
          </w:p>
        </w:tc>
      </w:tr>
      <w:tr w:rsidR="00000000" w14:paraId="75796713" w14:textId="77777777">
        <w:trPr>
          <w:divId w:val="2057191575"/>
          <w:jc w:val="center"/>
        </w:trPr>
        <w:tc>
          <w:tcPr>
            <w:tcW w:w="0" w:type="auto"/>
            <w:shd w:val="clear" w:color="auto" w:fill="CCEEFF"/>
            <w:tcMar>
              <w:top w:w="30" w:type="dxa"/>
              <w:left w:w="30" w:type="dxa"/>
              <w:bottom w:w="30" w:type="dxa"/>
              <w:right w:w="30" w:type="dxa"/>
            </w:tcMar>
            <w:hideMark/>
          </w:tcPr>
          <w:p w14:paraId="4E6C1E87" w14:textId="77777777" w:rsidR="00000000" w:rsidRDefault="00942225">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DBFAA9" w14:textId="77777777" w:rsidR="00000000" w:rsidRDefault="00942225">
            <w:pPr>
              <w:jc w:val="right"/>
              <w:rPr>
                <w:rFonts w:eastAsia="Times New Roman"/>
                <w:sz w:val="20"/>
                <w:szCs w:val="20"/>
              </w:rPr>
            </w:pPr>
            <w:r>
              <w:rPr>
                <w:rFonts w:ascii="inherit" w:eastAsia="Times New Roman" w:hAnsi="inherit"/>
                <w:b/>
                <w:bCs/>
                <w:sz w:val="20"/>
                <w:szCs w:val="20"/>
              </w:rPr>
              <w:t>(17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62BE22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C9024A5" w14:textId="77777777" w:rsidR="00000000" w:rsidRDefault="00942225">
            <w:pPr>
              <w:divId w:val="1771050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DAC168"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vAlign w:val="bottom"/>
            <w:hideMark/>
          </w:tcPr>
          <w:p w14:paraId="233A892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D4763" w14:textId="77777777" w:rsidR="00000000" w:rsidRDefault="00942225">
            <w:pPr>
              <w:divId w:val="10190886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9851BE" w14:textId="77777777" w:rsidR="00000000" w:rsidRDefault="00942225">
            <w:pPr>
              <w:jc w:val="right"/>
              <w:rPr>
                <w:rFonts w:eastAsia="Times New Roman"/>
                <w:sz w:val="20"/>
                <w:szCs w:val="20"/>
              </w:rPr>
            </w:pPr>
            <w:r>
              <w:rPr>
                <w:rFonts w:ascii="inherit" w:eastAsia="Times New Roman" w:hAnsi="inherit"/>
                <w:b/>
                <w:bCs/>
                <w:sz w:val="20"/>
                <w:szCs w:val="20"/>
              </w:rPr>
              <w:t>93</w:t>
            </w:r>
          </w:p>
        </w:tc>
        <w:tc>
          <w:tcPr>
            <w:tcW w:w="0" w:type="auto"/>
            <w:tcBorders>
              <w:top w:val="single" w:sz="6" w:space="0" w:color="000000"/>
            </w:tcBorders>
            <w:shd w:val="clear" w:color="auto" w:fill="CCEEFF"/>
            <w:vAlign w:val="bottom"/>
            <w:hideMark/>
          </w:tcPr>
          <w:p w14:paraId="0784C96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E62B0" w14:textId="77777777" w:rsidR="00000000" w:rsidRDefault="00942225">
            <w:pPr>
              <w:divId w:val="10566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8CA23F"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3039407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A5565" w14:textId="77777777" w:rsidR="00000000" w:rsidRDefault="00942225">
            <w:pPr>
              <w:divId w:val="123820295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D5AC075" w14:textId="77777777" w:rsidR="00000000" w:rsidRDefault="00942225">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tcBorders>
            <w:shd w:val="clear" w:color="auto" w:fill="CCEEFF"/>
            <w:vAlign w:val="bottom"/>
            <w:hideMark/>
          </w:tcPr>
          <w:p w14:paraId="2D962E42" w14:textId="77777777" w:rsidR="00000000" w:rsidRDefault="00942225">
            <w:pPr>
              <w:rPr>
                <w:rFonts w:eastAsia="Times New Roman"/>
                <w:sz w:val="20"/>
                <w:szCs w:val="20"/>
              </w:rPr>
            </w:pPr>
          </w:p>
        </w:tc>
      </w:tr>
      <w:tr w:rsidR="00000000" w14:paraId="4398B6EE" w14:textId="77777777">
        <w:trPr>
          <w:divId w:val="2057191575"/>
          <w:jc w:val="center"/>
        </w:trPr>
        <w:tc>
          <w:tcPr>
            <w:tcW w:w="0" w:type="auto"/>
            <w:tcMar>
              <w:top w:w="30" w:type="dxa"/>
              <w:left w:w="30" w:type="dxa"/>
              <w:bottom w:w="30" w:type="dxa"/>
              <w:right w:w="30" w:type="dxa"/>
            </w:tcMar>
            <w:hideMark/>
          </w:tcPr>
          <w:p w14:paraId="4D744095" w14:textId="77777777" w:rsidR="00000000" w:rsidRDefault="00942225">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7FDE778E" w14:textId="77777777" w:rsidR="00000000" w:rsidRDefault="00942225">
            <w:pPr>
              <w:jc w:val="right"/>
              <w:rPr>
                <w:rFonts w:eastAsia="Times New Roman"/>
                <w:sz w:val="20"/>
                <w:szCs w:val="20"/>
              </w:rPr>
            </w:pPr>
            <w:r>
              <w:rPr>
                <w:rFonts w:ascii="inherit" w:eastAsia="Times New Roman" w:hAnsi="inherit"/>
                <w:sz w:val="20"/>
                <w:szCs w:val="20"/>
              </w:rPr>
              <w:t>(48</w:t>
            </w:r>
          </w:p>
        </w:tc>
        <w:tc>
          <w:tcPr>
            <w:tcW w:w="0" w:type="auto"/>
            <w:tcMar>
              <w:top w:w="30" w:type="dxa"/>
              <w:left w:w="0" w:type="dxa"/>
              <w:bottom w:w="30" w:type="dxa"/>
              <w:right w:w="30" w:type="dxa"/>
            </w:tcMar>
            <w:vAlign w:val="bottom"/>
            <w:hideMark/>
          </w:tcPr>
          <w:p w14:paraId="149D843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E5EEBE" w14:textId="77777777" w:rsidR="00000000" w:rsidRDefault="00942225">
            <w:pPr>
              <w:divId w:val="1430462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4FB2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23615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759B7C6" w14:textId="77777777" w:rsidR="00000000" w:rsidRDefault="00942225">
            <w:pPr>
              <w:divId w:val="1473711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EBDBC2"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4E5A5720"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CD428F" w14:textId="77777777" w:rsidR="00000000" w:rsidRDefault="00942225">
            <w:pPr>
              <w:divId w:val="1204513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7F6348"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5109A6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FFFB58" w14:textId="77777777" w:rsidR="00000000" w:rsidRDefault="00942225">
            <w:pPr>
              <w:divId w:val="1459253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5A32F6" w14:textId="77777777" w:rsidR="00000000" w:rsidRDefault="00942225">
            <w:pPr>
              <w:jc w:val="right"/>
              <w:rPr>
                <w:rFonts w:eastAsia="Times New Roman"/>
                <w:sz w:val="20"/>
                <w:szCs w:val="20"/>
              </w:rPr>
            </w:pPr>
            <w:r>
              <w:rPr>
                <w:rFonts w:ascii="inherit" w:eastAsia="Times New Roman" w:hAnsi="inherit"/>
                <w:sz w:val="20"/>
                <w:szCs w:val="20"/>
              </w:rPr>
              <w:t>(50</w:t>
            </w:r>
          </w:p>
        </w:tc>
        <w:tc>
          <w:tcPr>
            <w:tcW w:w="0" w:type="auto"/>
            <w:tcMar>
              <w:top w:w="30" w:type="dxa"/>
              <w:left w:w="0" w:type="dxa"/>
              <w:bottom w:w="30" w:type="dxa"/>
              <w:right w:w="30" w:type="dxa"/>
            </w:tcMar>
            <w:vAlign w:val="bottom"/>
            <w:hideMark/>
          </w:tcPr>
          <w:p w14:paraId="4261F8F5" w14:textId="77777777" w:rsidR="00000000" w:rsidRDefault="00942225">
            <w:pPr>
              <w:rPr>
                <w:rFonts w:eastAsia="Times New Roman"/>
                <w:sz w:val="20"/>
                <w:szCs w:val="20"/>
              </w:rPr>
            </w:pPr>
            <w:r>
              <w:rPr>
                <w:rFonts w:ascii="inherit" w:eastAsia="Times New Roman" w:hAnsi="inherit"/>
                <w:sz w:val="20"/>
                <w:szCs w:val="20"/>
              </w:rPr>
              <w:t>)</w:t>
            </w:r>
          </w:p>
        </w:tc>
      </w:tr>
      <w:tr w:rsidR="00000000" w14:paraId="3A44CA60" w14:textId="77777777">
        <w:trPr>
          <w:divId w:val="2057191575"/>
          <w:jc w:val="center"/>
        </w:trPr>
        <w:tc>
          <w:tcPr>
            <w:tcW w:w="0" w:type="auto"/>
            <w:shd w:val="clear" w:color="auto" w:fill="CCEEFF"/>
            <w:tcMar>
              <w:top w:w="30" w:type="dxa"/>
              <w:left w:w="30" w:type="dxa"/>
              <w:bottom w:w="30" w:type="dxa"/>
              <w:right w:w="30" w:type="dxa"/>
            </w:tcMar>
            <w:hideMark/>
          </w:tcPr>
          <w:p w14:paraId="54AE9FD4" w14:textId="77777777" w:rsidR="00000000" w:rsidRDefault="00942225">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3659E9"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tcBorders>
              <w:bottom w:val="single" w:sz="6" w:space="0" w:color="000000"/>
            </w:tcBorders>
            <w:shd w:val="clear" w:color="auto" w:fill="CCEEFF"/>
            <w:vAlign w:val="bottom"/>
            <w:hideMark/>
          </w:tcPr>
          <w:p w14:paraId="22242DF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033869" w14:textId="77777777" w:rsidR="00000000" w:rsidRDefault="00942225">
            <w:pPr>
              <w:divId w:val="19920564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98076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A60226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13ACAC" w14:textId="77777777" w:rsidR="00000000" w:rsidRDefault="00942225">
            <w:pPr>
              <w:divId w:val="1328442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D3F642"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49B2F86"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07AF0BB" w14:textId="77777777" w:rsidR="00000000" w:rsidRDefault="00942225">
            <w:pPr>
              <w:divId w:val="291790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7239F5"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42647F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BA2BD85" w14:textId="77777777" w:rsidR="00000000" w:rsidRDefault="00942225">
            <w:pPr>
              <w:divId w:val="13944258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4D7067"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EDE1E7F" w14:textId="77777777" w:rsidR="00000000" w:rsidRDefault="00942225">
            <w:pPr>
              <w:rPr>
                <w:rFonts w:eastAsia="Times New Roman"/>
                <w:sz w:val="20"/>
                <w:szCs w:val="20"/>
              </w:rPr>
            </w:pPr>
            <w:r>
              <w:rPr>
                <w:rFonts w:ascii="inherit" w:eastAsia="Times New Roman" w:hAnsi="inherit"/>
                <w:sz w:val="20"/>
                <w:szCs w:val="20"/>
              </w:rPr>
              <w:t>)</w:t>
            </w:r>
          </w:p>
        </w:tc>
      </w:tr>
      <w:tr w:rsidR="00000000" w14:paraId="44D6691E" w14:textId="77777777">
        <w:trPr>
          <w:divId w:val="2057191575"/>
          <w:jc w:val="center"/>
        </w:trPr>
        <w:tc>
          <w:tcPr>
            <w:tcW w:w="0" w:type="auto"/>
            <w:tcMar>
              <w:top w:w="30" w:type="dxa"/>
              <w:left w:w="30" w:type="dxa"/>
              <w:bottom w:w="30" w:type="dxa"/>
              <w:right w:w="30" w:type="dxa"/>
            </w:tcMar>
            <w:hideMark/>
          </w:tcPr>
          <w:p w14:paraId="7C148F5A" w14:textId="77777777" w:rsidR="00000000" w:rsidRDefault="00942225">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3BCC5EAA" w14:textId="77777777" w:rsidR="00000000" w:rsidRDefault="00942225">
            <w:pPr>
              <w:jc w:val="right"/>
              <w:rPr>
                <w:rFonts w:eastAsia="Times New Roman"/>
                <w:sz w:val="20"/>
                <w:szCs w:val="20"/>
              </w:rPr>
            </w:pPr>
            <w:r>
              <w:rPr>
                <w:rFonts w:ascii="inherit" w:eastAsia="Times New Roman" w:hAnsi="inherit"/>
                <w:sz w:val="20"/>
                <w:szCs w:val="20"/>
              </w:rPr>
              <w:t>(60</w:t>
            </w:r>
          </w:p>
        </w:tc>
        <w:tc>
          <w:tcPr>
            <w:tcW w:w="0" w:type="auto"/>
            <w:tcBorders>
              <w:top w:val="single" w:sz="6" w:space="0" w:color="000000"/>
            </w:tcBorders>
            <w:tcMar>
              <w:top w:w="30" w:type="dxa"/>
              <w:left w:w="0" w:type="dxa"/>
              <w:bottom w:w="30" w:type="dxa"/>
              <w:right w:w="30" w:type="dxa"/>
            </w:tcMar>
            <w:vAlign w:val="bottom"/>
            <w:hideMark/>
          </w:tcPr>
          <w:p w14:paraId="2A587A0C"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F4EF37B" w14:textId="77777777" w:rsidR="00000000" w:rsidRDefault="00942225">
            <w:pPr>
              <w:divId w:val="20945456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2DF7659"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vAlign w:val="bottom"/>
            <w:hideMark/>
          </w:tcPr>
          <w:p w14:paraId="41CC04C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E12FD2" w14:textId="77777777" w:rsidR="00000000" w:rsidRDefault="00942225">
            <w:pPr>
              <w:divId w:val="1237402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F47517" w14:textId="77777777" w:rsidR="00000000" w:rsidRDefault="00942225">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vAlign w:val="bottom"/>
            <w:hideMark/>
          </w:tcPr>
          <w:p w14:paraId="2C3CB91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0966B7F" w14:textId="77777777" w:rsidR="00000000" w:rsidRDefault="00942225">
            <w:pPr>
              <w:divId w:val="1018654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5A6B87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37FE573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3657BA1" w14:textId="77777777" w:rsidR="00000000" w:rsidRDefault="00942225">
            <w:pPr>
              <w:divId w:val="4061496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44995E" w14:textId="77777777" w:rsidR="00000000" w:rsidRDefault="00942225">
            <w:pPr>
              <w:jc w:val="right"/>
              <w:rPr>
                <w:rFonts w:eastAsia="Times New Roman"/>
                <w:sz w:val="20"/>
                <w:szCs w:val="20"/>
              </w:rPr>
            </w:pPr>
            <w:r>
              <w:rPr>
                <w:rFonts w:ascii="inherit" w:eastAsia="Times New Roman" w:hAnsi="inherit"/>
                <w:sz w:val="20"/>
                <w:szCs w:val="20"/>
              </w:rPr>
              <w:t>25</w:t>
            </w:r>
          </w:p>
        </w:tc>
        <w:tc>
          <w:tcPr>
            <w:tcW w:w="0" w:type="auto"/>
            <w:tcBorders>
              <w:top w:val="single" w:sz="6" w:space="0" w:color="000000"/>
            </w:tcBorders>
            <w:vAlign w:val="bottom"/>
            <w:hideMark/>
          </w:tcPr>
          <w:p w14:paraId="7DBC88BB" w14:textId="77777777" w:rsidR="00000000" w:rsidRDefault="00942225">
            <w:pPr>
              <w:rPr>
                <w:rFonts w:eastAsia="Times New Roman"/>
                <w:sz w:val="20"/>
                <w:szCs w:val="20"/>
              </w:rPr>
            </w:pPr>
          </w:p>
        </w:tc>
      </w:tr>
      <w:tr w:rsidR="00000000" w14:paraId="12F806B9" w14:textId="77777777">
        <w:trPr>
          <w:divId w:val="2057191575"/>
          <w:jc w:val="center"/>
        </w:trPr>
        <w:tc>
          <w:tcPr>
            <w:tcW w:w="0" w:type="auto"/>
            <w:shd w:val="clear" w:color="auto" w:fill="CCEEFF"/>
            <w:tcMar>
              <w:top w:w="30" w:type="dxa"/>
              <w:left w:w="30" w:type="dxa"/>
              <w:bottom w:w="30" w:type="dxa"/>
              <w:right w:w="30" w:type="dxa"/>
            </w:tcMar>
            <w:hideMark/>
          </w:tcPr>
          <w:p w14:paraId="708B6F0D" w14:textId="77777777" w:rsidR="00000000" w:rsidRDefault="00942225">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3026AE"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248BCD9"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81B04A" w14:textId="77777777" w:rsidR="00000000" w:rsidRDefault="00942225">
            <w:pPr>
              <w:divId w:val="481656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54F075"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A998FC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E500A" w14:textId="77777777" w:rsidR="00000000" w:rsidRDefault="00942225">
            <w:pPr>
              <w:divId w:val="2246829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C15BAF"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tcBorders>
              <w:bottom w:val="single" w:sz="6" w:space="0" w:color="000000"/>
            </w:tcBorders>
            <w:shd w:val="clear" w:color="auto" w:fill="CCEEFF"/>
            <w:vAlign w:val="bottom"/>
            <w:hideMark/>
          </w:tcPr>
          <w:p w14:paraId="53E7306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3995FE" w14:textId="77777777" w:rsidR="00000000" w:rsidRDefault="00942225">
            <w:pPr>
              <w:divId w:val="6067379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3C2DA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AB04D9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9D5F3D" w14:textId="77777777" w:rsidR="00000000" w:rsidRDefault="00942225">
            <w:pPr>
              <w:divId w:val="1326062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5B88A4"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6A95E17A" w14:textId="77777777" w:rsidR="00000000" w:rsidRDefault="00942225">
            <w:pPr>
              <w:rPr>
                <w:rFonts w:eastAsia="Times New Roman"/>
                <w:sz w:val="20"/>
                <w:szCs w:val="20"/>
              </w:rPr>
            </w:pPr>
          </w:p>
        </w:tc>
      </w:tr>
      <w:tr w:rsidR="00000000" w14:paraId="2A4883BA" w14:textId="77777777">
        <w:trPr>
          <w:divId w:val="2057191575"/>
          <w:jc w:val="center"/>
        </w:trPr>
        <w:tc>
          <w:tcPr>
            <w:tcW w:w="0" w:type="auto"/>
            <w:tcMar>
              <w:top w:w="30" w:type="dxa"/>
              <w:left w:w="30" w:type="dxa"/>
              <w:bottom w:w="30" w:type="dxa"/>
              <w:right w:w="30" w:type="dxa"/>
            </w:tcMar>
            <w:hideMark/>
          </w:tcPr>
          <w:p w14:paraId="5026B548" w14:textId="77777777" w:rsidR="00000000" w:rsidRDefault="00942225">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78056F55" w14:textId="77777777" w:rsidR="00000000" w:rsidRDefault="00942225">
            <w:pPr>
              <w:jc w:val="right"/>
              <w:rPr>
                <w:rFonts w:eastAsia="Times New Roman"/>
                <w:sz w:val="20"/>
                <w:szCs w:val="20"/>
              </w:rPr>
            </w:pPr>
            <w:r>
              <w:rPr>
                <w:rFonts w:ascii="inherit" w:eastAsia="Times New Roman" w:hAnsi="inherit"/>
                <w:sz w:val="20"/>
                <w:szCs w:val="20"/>
              </w:rPr>
              <w:t>(53</w:t>
            </w:r>
          </w:p>
        </w:tc>
        <w:tc>
          <w:tcPr>
            <w:tcW w:w="0" w:type="auto"/>
            <w:tcBorders>
              <w:top w:val="single" w:sz="6" w:space="0" w:color="000000"/>
            </w:tcBorders>
            <w:tcMar>
              <w:top w:w="30" w:type="dxa"/>
              <w:left w:w="0" w:type="dxa"/>
              <w:bottom w:w="30" w:type="dxa"/>
              <w:right w:w="30" w:type="dxa"/>
            </w:tcMar>
            <w:vAlign w:val="bottom"/>
            <w:hideMark/>
          </w:tcPr>
          <w:p w14:paraId="038D0A7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4D73100" w14:textId="77777777" w:rsidR="00000000" w:rsidRDefault="00942225">
            <w:pPr>
              <w:divId w:val="6215748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E7FA89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627274C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BF7CA2B" w14:textId="77777777" w:rsidR="00000000" w:rsidRDefault="00942225">
            <w:pPr>
              <w:divId w:val="8732250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13AA76" w14:textId="77777777" w:rsidR="00000000" w:rsidRDefault="00942225">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tcBorders>
            <w:vAlign w:val="bottom"/>
            <w:hideMark/>
          </w:tcPr>
          <w:p w14:paraId="297F5EB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66150E6" w14:textId="77777777" w:rsidR="00000000" w:rsidRDefault="00942225">
            <w:pPr>
              <w:divId w:val="21244226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E6946C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7CDBF4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B2FBEFD" w14:textId="77777777" w:rsidR="00000000" w:rsidRDefault="00942225">
            <w:pPr>
              <w:divId w:val="14959491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1BED298"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vAlign w:val="bottom"/>
            <w:hideMark/>
          </w:tcPr>
          <w:p w14:paraId="10A1CD2A" w14:textId="77777777" w:rsidR="00000000" w:rsidRDefault="00942225">
            <w:pPr>
              <w:rPr>
                <w:rFonts w:eastAsia="Times New Roman"/>
                <w:sz w:val="20"/>
                <w:szCs w:val="20"/>
              </w:rPr>
            </w:pPr>
          </w:p>
        </w:tc>
      </w:tr>
      <w:tr w:rsidR="00000000" w14:paraId="0E46DCE3" w14:textId="77777777">
        <w:trPr>
          <w:divId w:val="2057191575"/>
          <w:jc w:val="center"/>
        </w:trPr>
        <w:tc>
          <w:tcPr>
            <w:tcW w:w="0" w:type="auto"/>
            <w:shd w:val="clear" w:color="auto" w:fill="CCEEFF"/>
            <w:tcMar>
              <w:top w:w="30" w:type="dxa"/>
              <w:left w:w="30" w:type="dxa"/>
              <w:bottom w:w="30" w:type="dxa"/>
              <w:right w:w="30" w:type="dxa"/>
            </w:tcMar>
            <w:vAlign w:val="bottom"/>
            <w:hideMark/>
          </w:tcPr>
          <w:p w14:paraId="3AF23B48" w14:textId="77777777" w:rsidR="00000000" w:rsidRDefault="00942225">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9D90248" w14:textId="77777777" w:rsidR="00000000" w:rsidRDefault="00942225">
            <w:pPr>
              <w:jc w:val="right"/>
              <w:rPr>
                <w:rFonts w:eastAsia="Times New Roman"/>
                <w:sz w:val="20"/>
                <w:szCs w:val="20"/>
              </w:rPr>
            </w:pPr>
            <w:r>
              <w:rPr>
                <w:rFonts w:ascii="inherit" w:eastAsia="Times New Roman" w:hAnsi="inherit"/>
                <w:sz w:val="20"/>
                <w:szCs w:val="20"/>
              </w:rPr>
              <w:t>76</w:t>
            </w:r>
          </w:p>
        </w:tc>
        <w:tc>
          <w:tcPr>
            <w:tcW w:w="0" w:type="auto"/>
            <w:tcBorders>
              <w:bottom w:val="single" w:sz="6" w:space="0" w:color="000000"/>
            </w:tcBorders>
            <w:shd w:val="clear" w:color="auto" w:fill="CCEEFF"/>
            <w:vAlign w:val="bottom"/>
            <w:hideMark/>
          </w:tcPr>
          <w:p w14:paraId="15398F2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57C8B" w14:textId="77777777" w:rsidR="00000000" w:rsidRDefault="00942225">
            <w:pPr>
              <w:divId w:val="19176682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F7D53D"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shd w:val="clear" w:color="auto" w:fill="CCEEFF"/>
            <w:vAlign w:val="bottom"/>
            <w:hideMark/>
          </w:tcPr>
          <w:p w14:paraId="60BC387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FD726" w14:textId="77777777" w:rsidR="00000000" w:rsidRDefault="00942225">
            <w:pPr>
              <w:divId w:val="17047462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7D881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1DA0E6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67208" w14:textId="77777777" w:rsidR="00000000" w:rsidRDefault="00942225">
            <w:pPr>
              <w:divId w:val="1379352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319217" w14:textId="77777777" w:rsidR="00000000" w:rsidRDefault="00942225">
            <w:pPr>
              <w:jc w:val="right"/>
              <w:rPr>
                <w:rFonts w:eastAsia="Times New Roman"/>
                <w:sz w:val="20"/>
                <w:szCs w:val="20"/>
              </w:rPr>
            </w:pPr>
            <w:r>
              <w:rPr>
                <w:rFonts w:ascii="inherit" w:eastAsia="Times New Roman" w:hAnsi="inherit"/>
                <w:sz w:val="20"/>
                <w:szCs w:val="20"/>
              </w:rPr>
              <w:t>(150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6BE7FDA"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53BC602" w14:textId="77777777" w:rsidR="00000000" w:rsidRDefault="00942225">
            <w:pPr>
              <w:divId w:val="1844592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27FF3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6769536" w14:textId="77777777" w:rsidR="00000000" w:rsidRDefault="00942225">
            <w:pPr>
              <w:rPr>
                <w:rFonts w:eastAsia="Times New Roman"/>
                <w:sz w:val="20"/>
                <w:szCs w:val="20"/>
              </w:rPr>
            </w:pPr>
          </w:p>
        </w:tc>
      </w:tr>
      <w:tr w:rsidR="00000000" w14:paraId="14C156D3" w14:textId="77777777">
        <w:trPr>
          <w:divId w:val="2057191575"/>
          <w:jc w:val="center"/>
        </w:trPr>
        <w:tc>
          <w:tcPr>
            <w:tcW w:w="0" w:type="auto"/>
            <w:tcMar>
              <w:top w:w="30" w:type="dxa"/>
              <w:left w:w="30" w:type="dxa"/>
              <w:bottom w:w="30" w:type="dxa"/>
              <w:right w:w="30" w:type="dxa"/>
            </w:tcMar>
            <w:hideMark/>
          </w:tcPr>
          <w:p w14:paraId="4F94A0A5" w14:textId="77777777" w:rsidR="00000000" w:rsidRDefault="00942225">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13E3ABEA" w14:textId="77777777" w:rsidR="00000000" w:rsidRDefault="00942225">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tcBorders>
            <w:vAlign w:val="bottom"/>
            <w:hideMark/>
          </w:tcPr>
          <w:p w14:paraId="2046FEE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EADEE62" w14:textId="77777777" w:rsidR="00000000" w:rsidRDefault="00942225">
            <w:pPr>
              <w:divId w:val="1893342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19F1937"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tcBorders>
            <w:vAlign w:val="bottom"/>
            <w:hideMark/>
          </w:tcPr>
          <w:p w14:paraId="5F97373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72ED3FC" w14:textId="77777777" w:rsidR="00000000" w:rsidRDefault="00942225">
            <w:pPr>
              <w:divId w:val="15908475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A87468E" w14:textId="77777777" w:rsidR="00000000" w:rsidRDefault="00942225">
            <w:pPr>
              <w:jc w:val="right"/>
              <w:rPr>
                <w:rFonts w:eastAsia="Times New Roman"/>
                <w:sz w:val="20"/>
                <w:szCs w:val="20"/>
              </w:rPr>
            </w:pPr>
            <w:r>
              <w:rPr>
                <w:rFonts w:ascii="inherit" w:eastAsia="Times New Roman" w:hAnsi="inherit"/>
                <w:sz w:val="20"/>
                <w:szCs w:val="20"/>
              </w:rPr>
              <w:t>77</w:t>
            </w:r>
          </w:p>
        </w:tc>
        <w:tc>
          <w:tcPr>
            <w:tcW w:w="0" w:type="auto"/>
            <w:tcBorders>
              <w:top w:val="single" w:sz="6" w:space="0" w:color="000000"/>
            </w:tcBorders>
            <w:vAlign w:val="bottom"/>
            <w:hideMark/>
          </w:tcPr>
          <w:p w14:paraId="62AAB7E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5D546F" w14:textId="77777777" w:rsidR="00000000" w:rsidRDefault="00942225">
            <w:pPr>
              <w:divId w:val="16219103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7CFF69" w14:textId="77777777" w:rsidR="00000000" w:rsidRDefault="00942225">
            <w:pPr>
              <w:jc w:val="right"/>
              <w:rPr>
                <w:rFonts w:eastAsia="Times New Roman"/>
                <w:sz w:val="20"/>
                <w:szCs w:val="20"/>
              </w:rPr>
            </w:pPr>
            <w:r>
              <w:rPr>
                <w:rFonts w:ascii="inherit" w:eastAsia="Times New Roman" w:hAnsi="inherit"/>
                <w:sz w:val="20"/>
                <w:szCs w:val="20"/>
              </w:rPr>
              <w:t>(150</w:t>
            </w:r>
          </w:p>
        </w:tc>
        <w:tc>
          <w:tcPr>
            <w:tcW w:w="0" w:type="auto"/>
            <w:tcBorders>
              <w:top w:val="single" w:sz="6" w:space="0" w:color="000000"/>
            </w:tcBorders>
            <w:tcMar>
              <w:top w:w="30" w:type="dxa"/>
              <w:left w:w="0" w:type="dxa"/>
              <w:bottom w:w="30" w:type="dxa"/>
              <w:right w:w="30" w:type="dxa"/>
            </w:tcMar>
            <w:vAlign w:val="bottom"/>
            <w:hideMark/>
          </w:tcPr>
          <w:p w14:paraId="4B5F5E3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4AE8CF2" w14:textId="77777777" w:rsidR="00000000" w:rsidRDefault="00942225">
            <w:pPr>
              <w:divId w:val="3418638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61EA64"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tcBorders>
              <w:top w:val="single" w:sz="6" w:space="0" w:color="000000"/>
            </w:tcBorders>
            <w:vAlign w:val="bottom"/>
            <w:hideMark/>
          </w:tcPr>
          <w:p w14:paraId="6269ED4C" w14:textId="77777777" w:rsidR="00000000" w:rsidRDefault="00942225">
            <w:pPr>
              <w:rPr>
                <w:rFonts w:eastAsia="Times New Roman"/>
                <w:sz w:val="20"/>
                <w:szCs w:val="20"/>
              </w:rPr>
            </w:pPr>
          </w:p>
        </w:tc>
      </w:tr>
      <w:tr w:rsidR="00000000" w14:paraId="080E3652" w14:textId="77777777">
        <w:trPr>
          <w:divId w:val="2057191575"/>
          <w:jc w:val="center"/>
        </w:trPr>
        <w:tc>
          <w:tcPr>
            <w:tcW w:w="0" w:type="auto"/>
            <w:shd w:val="clear" w:color="auto" w:fill="CCEEFF"/>
            <w:tcMar>
              <w:top w:w="30" w:type="dxa"/>
              <w:left w:w="30" w:type="dxa"/>
              <w:bottom w:w="30" w:type="dxa"/>
              <w:right w:w="30" w:type="dxa"/>
            </w:tcMar>
            <w:hideMark/>
          </w:tcPr>
          <w:p w14:paraId="582CAACD" w14:textId="77777777" w:rsidR="00000000" w:rsidRDefault="00942225">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4A1659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EC454D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F85C6E" w14:textId="77777777" w:rsidR="00000000" w:rsidRDefault="00942225">
            <w:pPr>
              <w:divId w:val="4760696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FEC00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E18AA4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48229B" w14:textId="77777777" w:rsidR="00000000" w:rsidRDefault="00942225">
            <w:pPr>
              <w:divId w:val="12530525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64677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3E2A4F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E04671" w14:textId="77777777" w:rsidR="00000000" w:rsidRDefault="00942225">
            <w:pPr>
              <w:divId w:val="1713920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FB304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578A5E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809384" w14:textId="77777777" w:rsidR="00000000" w:rsidRDefault="00942225">
            <w:pPr>
              <w:divId w:val="2119518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A7DC3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5B7D25E" w14:textId="77777777" w:rsidR="00000000" w:rsidRDefault="00942225">
            <w:pPr>
              <w:rPr>
                <w:rFonts w:eastAsia="Times New Roman"/>
                <w:sz w:val="20"/>
                <w:szCs w:val="20"/>
              </w:rPr>
            </w:pPr>
          </w:p>
        </w:tc>
      </w:tr>
      <w:tr w:rsidR="00000000" w14:paraId="19887197" w14:textId="77777777">
        <w:trPr>
          <w:divId w:val="2057191575"/>
          <w:jc w:val="center"/>
        </w:trPr>
        <w:tc>
          <w:tcPr>
            <w:tcW w:w="0" w:type="auto"/>
            <w:tcMar>
              <w:top w:w="30" w:type="dxa"/>
              <w:left w:w="30" w:type="dxa"/>
              <w:bottom w:w="30" w:type="dxa"/>
              <w:right w:w="30" w:type="dxa"/>
            </w:tcMar>
            <w:hideMark/>
          </w:tcPr>
          <w:p w14:paraId="244696EC" w14:textId="77777777" w:rsidR="00000000" w:rsidRDefault="00942225">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431898E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1ADAB9C"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tcBorders>
            <w:vAlign w:val="bottom"/>
            <w:hideMark/>
          </w:tcPr>
          <w:p w14:paraId="1E9D382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080A1D1" w14:textId="77777777" w:rsidR="00000000" w:rsidRDefault="00942225">
            <w:pPr>
              <w:divId w:val="38170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31CC7A6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0C7FE8EE" w14:textId="77777777" w:rsidR="00000000" w:rsidRDefault="00942225">
            <w:pPr>
              <w:jc w:val="right"/>
              <w:rPr>
                <w:rFonts w:eastAsia="Times New Roman"/>
                <w:sz w:val="20"/>
                <w:szCs w:val="20"/>
              </w:rPr>
            </w:pPr>
            <w:r>
              <w:rPr>
                <w:rFonts w:ascii="inherit" w:eastAsia="Times New Roman" w:hAnsi="inherit"/>
                <w:b/>
                <w:bCs/>
                <w:sz w:val="20"/>
                <w:szCs w:val="20"/>
              </w:rPr>
              <w:t>74</w:t>
            </w:r>
          </w:p>
        </w:tc>
        <w:tc>
          <w:tcPr>
            <w:tcW w:w="0" w:type="auto"/>
            <w:tcBorders>
              <w:top w:val="single" w:sz="6" w:space="0" w:color="000000"/>
            </w:tcBorders>
            <w:vAlign w:val="bottom"/>
            <w:hideMark/>
          </w:tcPr>
          <w:p w14:paraId="2217B87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30BB9EB" w14:textId="77777777" w:rsidR="00000000" w:rsidRDefault="00942225">
            <w:pPr>
              <w:divId w:val="14605676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3E8314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DB85B60" w14:textId="77777777" w:rsidR="00000000" w:rsidRDefault="00942225">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tcBorders>
            <w:vAlign w:val="bottom"/>
            <w:hideMark/>
          </w:tcPr>
          <w:p w14:paraId="14963AC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259DA61" w14:textId="77777777" w:rsidR="00000000" w:rsidRDefault="00942225">
            <w:pPr>
              <w:divId w:val="12793314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2C1B9F4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AB9E05A" w14:textId="77777777" w:rsidR="00000000" w:rsidRDefault="00942225">
            <w:pPr>
              <w:jc w:val="right"/>
              <w:rPr>
                <w:rFonts w:eastAsia="Times New Roman"/>
                <w:sz w:val="20"/>
                <w:szCs w:val="20"/>
              </w:rPr>
            </w:pPr>
            <w:r>
              <w:rPr>
                <w:rFonts w:ascii="inherit" w:eastAsia="Times New Roman" w:hAnsi="inherit"/>
                <w:b/>
                <w:bCs/>
                <w:sz w:val="20"/>
                <w:szCs w:val="20"/>
              </w:rPr>
              <w:t>(150</w:t>
            </w:r>
          </w:p>
        </w:tc>
        <w:tc>
          <w:tcPr>
            <w:tcW w:w="0" w:type="auto"/>
            <w:tcBorders>
              <w:top w:val="single" w:sz="6" w:space="0" w:color="000000"/>
            </w:tcBorders>
            <w:tcMar>
              <w:top w:w="30" w:type="dxa"/>
              <w:left w:w="0" w:type="dxa"/>
              <w:bottom w:w="30" w:type="dxa"/>
              <w:right w:w="30" w:type="dxa"/>
            </w:tcMar>
            <w:vAlign w:val="bottom"/>
            <w:hideMark/>
          </w:tcPr>
          <w:p w14:paraId="07E09EB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F356091" w14:textId="77777777" w:rsidR="00000000" w:rsidRDefault="00942225">
            <w:pPr>
              <w:divId w:val="13017696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DC67A3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24B33CC" w14:textId="77777777" w:rsidR="00000000" w:rsidRDefault="00942225">
            <w:pPr>
              <w:jc w:val="right"/>
              <w:rPr>
                <w:rFonts w:eastAsia="Times New Roman"/>
                <w:sz w:val="20"/>
                <w:szCs w:val="20"/>
              </w:rPr>
            </w:pPr>
            <w:r>
              <w:rPr>
                <w:rFonts w:ascii="inherit" w:eastAsia="Times New Roman" w:hAnsi="inherit"/>
                <w:b/>
                <w:bCs/>
                <w:sz w:val="20"/>
                <w:szCs w:val="20"/>
              </w:rPr>
              <w:t>24</w:t>
            </w:r>
          </w:p>
        </w:tc>
        <w:tc>
          <w:tcPr>
            <w:tcW w:w="0" w:type="auto"/>
            <w:tcBorders>
              <w:top w:val="single" w:sz="6" w:space="0" w:color="000000"/>
            </w:tcBorders>
            <w:vAlign w:val="bottom"/>
            <w:hideMark/>
          </w:tcPr>
          <w:p w14:paraId="2A0EEC35" w14:textId="77777777" w:rsidR="00000000" w:rsidRDefault="00942225">
            <w:pPr>
              <w:rPr>
                <w:rFonts w:eastAsia="Times New Roman"/>
                <w:sz w:val="20"/>
                <w:szCs w:val="20"/>
              </w:rPr>
            </w:pPr>
          </w:p>
        </w:tc>
      </w:tr>
      <w:tr w:rsidR="00000000" w14:paraId="760D1100" w14:textId="77777777">
        <w:trPr>
          <w:divId w:val="2057191575"/>
          <w:jc w:val="center"/>
        </w:trPr>
        <w:tc>
          <w:tcPr>
            <w:tcW w:w="0" w:type="auto"/>
            <w:shd w:val="clear" w:color="auto" w:fill="CCEEFF"/>
            <w:tcMar>
              <w:top w:w="30" w:type="dxa"/>
              <w:left w:w="30" w:type="dxa"/>
              <w:bottom w:w="30" w:type="dxa"/>
              <w:right w:w="30" w:type="dxa"/>
            </w:tcMar>
            <w:hideMark/>
          </w:tcPr>
          <w:p w14:paraId="227A7A82" w14:textId="77777777" w:rsidR="00000000" w:rsidRDefault="00942225">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BAA01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59CB4E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D3CE64" w14:textId="77777777" w:rsidR="00000000" w:rsidRDefault="00942225">
            <w:pPr>
              <w:divId w:val="576595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A1A41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6B204D4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40CD71" w14:textId="77777777" w:rsidR="00000000" w:rsidRDefault="00942225">
            <w:pPr>
              <w:divId w:val="744766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165A9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7A9F2ED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D41CCF" w14:textId="77777777" w:rsidR="00000000" w:rsidRDefault="00942225">
            <w:pPr>
              <w:divId w:val="1646202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F62080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EDB557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6B0E1A" w14:textId="77777777" w:rsidR="00000000" w:rsidRDefault="00942225">
            <w:pPr>
              <w:divId w:val="203177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908BAAF"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EEEB11B" w14:textId="77777777" w:rsidR="00000000" w:rsidRDefault="00942225">
            <w:pPr>
              <w:rPr>
                <w:rFonts w:eastAsia="Times New Roman"/>
                <w:sz w:val="20"/>
                <w:szCs w:val="20"/>
              </w:rPr>
            </w:pPr>
          </w:p>
        </w:tc>
      </w:tr>
      <w:tr w:rsidR="00000000" w14:paraId="460F94F3" w14:textId="77777777">
        <w:trPr>
          <w:divId w:val="2057191575"/>
          <w:jc w:val="center"/>
        </w:trPr>
        <w:tc>
          <w:tcPr>
            <w:tcW w:w="0" w:type="auto"/>
            <w:tcMar>
              <w:top w:w="30" w:type="dxa"/>
              <w:left w:w="30" w:type="dxa"/>
              <w:bottom w:w="30" w:type="dxa"/>
              <w:right w:w="30" w:type="dxa"/>
            </w:tcMar>
            <w:hideMark/>
          </w:tcPr>
          <w:p w14:paraId="6E52360B" w14:textId="77777777" w:rsidR="00000000" w:rsidRDefault="00942225">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2F0266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1FD1DBF"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bottom w:val="double" w:sz="6" w:space="0" w:color="000000"/>
            </w:tcBorders>
            <w:vAlign w:val="bottom"/>
            <w:hideMark/>
          </w:tcPr>
          <w:p w14:paraId="566AFF4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1D121C9" w14:textId="77777777" w:rsidR="00000000" w:rsidRDefault="00942225">
            <w:pPr>
              <w:divId w:val="17514602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09FCA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2F5ED4" w14:textId="77777777" w:rsidR="00000000" w:rsidRDefault="00942225">
            <w:pPr>
              <w:jc w:val="right"/>
              <w:rPr>
                <w:rFonts w:eastAsia="Times New Roman"/>
                <w:sz w:val="20"/>
                <w:szCs w:val="20"/>
              </w:rPr>
            </w:pPr>
            <w:r>
              <w:rPr>
                <w:rFonts w:ascii="inherit" w:eastAsia="Times New Roman" w:hAnsi="inherit"/>
                <w:b/>
                <w:bCs/>
                <w:sz w:val="20"/>
                <w:szCs w:val="20"/>
              </w:rPr>
              <w:t>74</w:t>
            </w:r>
          </w:p>
        </w:tc>
        <w:tc>
          <w:tcPr>
            <w:tcW w:w="0" w:type="auto"/>
            <w:tcBorders>
              <w:top w:val="single" w:sz="6" w:space="0" w:color="000000"/>
              <w:bottom w:val="double" w:sz="6" w:space="0" w:color="000000"/>
            </w:tcBorders>
            <w:vAlign w:val="bottom"/>
            <w:hideMark/>
          </w:tcPr>
          <w:p w14:paraId="0D55A6A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9E76B5A" w14:textId="77777777" w:rsidR="00000000" w:rsidRDefault="00942225">
            <w:pPr>
              <w:divId w:val="563443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0E19E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E03EA29" w14:textId="77777777" w:rsidR="00000000" w:rsidRDefault="00942225">
            <w:pPr>
              <w:jc w:val="right"/>
              <w:rPr>
                <w:rFonts w:eastAsia="Times New Roman"/>
                <w:sz w:val="20"/>
                <w:szCs w:val="20"/>
              </w:rPr>
            </w:pPr>
            <w:r>
              <w:rPr>
                <w:rFonts w:ascii="inherit" w:eastAsia="Times New Roman" w:hAnsi="inherit"/>
                <w:b/>
                <w:bCs/>
                <w:sz w:val="20"/>
                <w:szCs w:val="20"/>
              </w:rPr>
              <w:t>76</w:t>
            </w:r>
          </w:p>
        </w:tc>
        <w:tc>
          <w:tcPr>
            <w:tcW w:w="0" w:type="auto"/>
            <w:tcBorders>
              <w:top w:val="single" w:sz="6" w:space="0" w:color="000000"/>
              <w:bottom w:val="double" w:sz="6" w:space="0" w:color="000000"/>
            </w:tcBorders>
            <w:vAlign w:val="bottom"/>
            <w:hideMark/>
          </w:tcPr>
          <w:p w14:paraId="273B18C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132B475" w14:textId="77777777" w:rsidR="00000000" w:rsidRDefault="00942225">
            <w:pPr>
              <w:divId w:val="1716270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41B36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08BB05C" w14:textId="77777777" w:rsidR="00000000" w:rsidRDefault="00942225">
            <w:pPr>
              <w:jc w:val="right"/>
              <w:rPr>
                <w:rFonts w:eastAsia="Times New Roman"/>
                <w:sz w:val="20"/>
                <w:szCs w:val="20"/>
              </w:rPr>
            </w:pPr>
            <w:r>
              <w:rPr>
                <w:rFonts w:ascii="inherit" w:eastAsia="Times New Roman" w:hAnsi="inherit"/>
                <w:b/>
                <w:bCs/>
                <w:sz w:val="20"/>
                <w:szCs w:val="20"/>
              </w:rPr>
              <w:t>(150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F999A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7879806" w14:textId="77777777" w:rsidR="00000000" w:rsidRDefault="00942225">
            <w:pPr>
              <w:divId w:val="198858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DFCC2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A91524"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bottom w:val="double" w:sz="6" w:space="0" w:color="000000"/>
            </w:tcBorders>
            <w:vAlign w:val="bottom"/>
            <w:hideMark/>
          </w:tcPr>
          <w:p w14:paraId="749CFFD5" w14:textId="77777777" w:rsidR="00000000" w:rsidRDefault="00942225">
            <w:pPr>
              <w:rPr>
                <w:rFonts w:eastAsia="Times New Roman"/>
                <w:sz w:val="20"/>
                <w:szCs w:val="20"/>
              </w:rPr>
            </w:pPr>
          </w:p>
        </w:tc>
      </w:tr>
      <w:tr w:rsidR="00000000" w14:paraId="25F85B57" w14:textId="77777777">
        <w:trPr>
          <w:divId w:val="2057191575"/>
          <w:jc w:val="center"/>
        </w:trPr>
        <w:tc>
          <w:tcPr>
            <w:tcW w:w="0" w:type="auto"/>
            <w:shd w:val="clear" w:color="auto" w:fill="CCEEFF"/>
            <w:tcMar>
              <w:top w:w="30" w:type="dxa"/>
              <w:left w:w="30" w:type="dxa"/>
              <w:bottom w:w="30" w:type="dxa"/>
              <w:right w:w="30" w:type="dxa"/>
            </w:tcMar>
            <w:hideMark/>
          </w:tcPr>
          <w:p w14:paraId="5ED210CE" w14:textId="77777777" w:rsidR="00000000" w:rsidRDefault="00942225">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3BDBA992"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75050DBE"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DED2BB5" w14:textId="77777777" w:rsidR="00000000" w:rsidRDefault="00942225">
            <w:pPr>
              <w:divId w:val="26746634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6EB297FE"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tcBorders>
              <w:top w:val="double" w:sz="6" w:space="0" w:color="000000"/>
            </w:tcBorders>
            <w:shd w:val="clear" w:color="auto" w:fill="CCEEFF"/>
            <w:vAlign w:val="bottom"/>
            <w:hideMark/>
          </w:tcPr>
          <w:p w14:paraId="547DD1E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B453D" w14:textId="77777777" w:rsidR="00000000" w:rsidRDefault="00942225">
            <w:pPr>
              <w:divId w:val="204782524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1CC34B0"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tcBorders>
              <w:top w:val="double" w:sz="6" w:space="0" w:color="000000"/>
            </w:tcBorders>
            <w:shd w:val="clear" w:color="auto" w:fill="CCEEFF"/>
            <w:vAlign w:val="bottom"/>
            <w:hideMark/>
          </w:tcPr>
          <w:p w14:paraId="220E23C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7F229F" w14:textId="77777777" w:rsidR="00000000" w:rsidRDefault="00942225">
            <w:pPr>
              <w:divId w:val="204875189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0F5FF060" w14:textId="77777777" w:rsidR="00000000" w:rsidRDefault="00942225">
            <w:pPr>
              <w:jc w:val="right"/>
              <w:rPr>
                <w:rFonts w:eastAsia="Times New Roman"/>
                <w:sz w:val="20"/>
                <w:szCs w:val="20"/>
              </w:rPr>
            </w:pPr>
            <w:r>
              <w:rPr>
                <w:rFonts w:ascii="inherit" w:eastAsia="Times New Roman" w:hAnsi="inherit"/>
                <w:sz w:val="20"/>
                <w:szCs w:val="20"/>
              </w:rPr>
              <w:t>(30</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6E9558B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278FCAE" w14:textId="77777777" w:rsidR="00000000" w:rsidRDefault="00942225">
            <w:pPr>
              <w:divId w:val="151037105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268292D4"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7A478CFA" w14:textId="77777777" w:rsidR="00000000" w:rsidRDefault="00942225">
            <w:pPr>
              <w:rPr>
                <w:rFonts w:eastAsia="Times New Roman"/>
                <w:sz w:val="20"/>
                <w:szCs w:val="20"/>
              </w:rPr>
            </w:pPr>
            <w:r>
              <w:rPr>
                <w:rFonts w:ascii="inherit" w:eastAsia="Times New Roman" w:hAnsi="inherit"/>
                <w:sz w:val="20"/>
                <w:szCs w:val="20"/>
              </w:rPr>
              <w:t>)</w:t>
            </w:r>
          </w:p>
        </w:tc>
      </w:tr>
      <w:tr w:rsidR="00000000" w14:paraId="724F34E5" w14:textId="77777777">
        <w:trPr>
          <w:divId w:val="2057191575"/>
          <w:jc w:val="center"/>
        </w:trPr>
        <w:tc>
          <w:tcPr>
            <w:tcW w:w="0" w:type="auto"/>
            <w:tcMar>
              <w:top w:w="30" w:type="dxa"/>
              <w:left w:w="30" w:type="dxa"/>
              <w:bottom w:w="30" w:type="dxa"/>
              <w:right w:w="30" w:type="dxa"/>
            </w:tcMar>
            <w:hideMark/>
          </w:tcPr>
          <w:p w14:paraId="43D4F0A5" w14:textId="77777777" w:rsidR="00000000" w:rsidRDefault="00942225">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5B20D43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79250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38D82F5" w14:textId="77777777" w:rsidR="00000000" w:rsidRDefault="00942225">
            <w:pPr>
              <w:divId w:val="1491866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E5EAE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71DAC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3E351AD" w14:textId="77777777" w:rsidR="00000000" w:rsidRDefault="00942225">
            <w:pPr>
              <w:divId w:val="391975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C108A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76C2D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11DA4D1" w14:textId="77777777" w:rsidR="00000000" w:rsidRDefault="00942225">
            <w:pPr>
              <w:divId w:val="874193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48E9A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386BB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89CA64" w14:textId="77777777" w:rsidR="00000000" w:rsidRDefault="00942225">
            <w:pPr>
              <w:divId w:val="1613631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60F8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42FA163" w14:textId="77777777" w:rsidR="00000000" w:rsidRDefault="00942225">
            <w:pPr>
              <w:rPr>
                <w:rFonts w:eastAsia="Times New Roman"/>
                <w:sz w:val="20"/>
                <w:szCs w:val="20"/>
              </w:rPr>
            </w:pPr>
          </w:p>
        </w:tc>
      </w:tr>
      <w:tr w:rsidR="00000000" w14:paraId="3C1F56B4" w14:textId="77777777">
        <w:trPr>
          <w:divId w:val="2057191575"/>
          <w:jc w:val="center"/>
        </w:trPr>
        <w:tc>
          <w:tcPr>
            <w:tcW w:w="0" w:type="auto"/>
            <w:shd w:val="clear" w:color="auto" w:fill="CCEEFF"/>
            <w:tcMar>
              <w:top w:w="30" w:type="dxa"/>
              <w:left w:w="30" w:type="dxa"/>
              <w:bottom w:w="30" w:type="dxa"/>
              <w:right w:w="30" w:type="dxa"/>
            </w:tcMar>
            <w:hideMark/>
          </w:tcPr>
          <w:p w14:paraId="63AD1E8A" w14:textId="77777777" w:rsidR="00000000" w:rsidRDefault="00942225">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797CF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BBA143"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726748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9509205" w14:textId="77777777" w:rsidR="00000000" w:rsidRDefault="00942225">
            <w:pPr>
              <w:divId w:val="2966426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FE87C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ABE5D0" w14:textId="77777777" w:rsidR="00000000" w:rsidRDefault="00942225">
            <w:pPr>
              <w:jc w:val="right"/>
              <w:rPr>
                <w:rFonts w:eastAsia="Times New Roman"/>
                <w:sz w:val="20"/>
                <w:szCs w:val="20"/>
              </w:rPr>
            </w:pPr>
            <w:r>
              <w:rPr>
                <w:rFonts w:ascii="inherit" w:eastAsia="Times New Roman" w:hAnsi="inherit"/>
                <w:b/>
                <w:bCs/>
                <w:sz w:val="20"/>
                <w:szCs w:val="20"/>
              </w:rPr>
              <w:t>15</w:t>
            </w:r>
          </w:p>
        </w:tc>
        <w:tc>
          <w:tcPr>
            <w:tcW w:w="0" w:type="auto"/>
            <w:tcBorders>
              <w:top w:val="single" w:sz="6" w:space="0" w:color="000000"/>
              <w:bottom w:val="double" w:sz="6" w:space="0" w:color="000000"/>
            </w:tcBorders>
            <w:shd w:val="clear" w:color="auto" w:fill="CCEEFF"/>
            <w:vAlign w:val="bottom"/>
            <w:hideMark/>
          </w:tcPr>
          <w:p w14:paraId="629C347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952274" w14:textId="77777777" w:rsidR="00000000" w:rsidRDefault="00942225">
            <w:pPr>
              <w:divId w:val="212229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578D9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2DF9E58" w14:textId="77777777" w:rsidR="00000000" w:rsidRDefault="00942225">
            <w:pPr>
              <w:jc w:val="right"/>
              <w:rPr>
                <w:rFonts w:eastAsia="Times New Roman"/>
                <w:sz w:val="20"/>
                <w:szCs w:val="20"/>
              </w:rPr>
            </w:pPr>
            <w:r>
              <w:rPr>
                <w:rFonts w:ascii="inherit" w:eastAsia="Times New Roman" w:hAnsi="inherit"/>
                <w:b/>
                <w:bCs/>
                <w:sz w:val="20"/>
                <w:szCs w:val="20"/>
              </w:rPr>
              <w:t>15</w:t>
            </w:r>
          </w:p>
        </w:tc>
        <w:tc>
          <w:tcPr>
            <w:tcW w:w="0" w:type="auto"/>
            <w:tcBorders>
              <w:top w:val="single" w:sz="6" w:space="0" w:color="000000"/>
              <w:bottom w:val="double" w:sz="6" w:space="0" w:color="000000"/>
            </w:tcBorders>
            <w:shd w:val="clear" w:color="auto" w:fill="CCEEFF"/>
            <w:vAlign w:val="bottom"/>
            <w:hideMark/>
          </w:tcPr>
          <w:p w14:paraId="77CA4A5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92EA89" w14:textId="77777777" w:rsidR="00000000" w:rsidRDefault="00942225">
            <w:pPr>
              <w:divId w:val="1651471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3C583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113D00" w14:textId="77777777" w:rsidR="00000000" w:rsidRDefault="00942225">
            <w:pPr>
              <w:jc w:val="right"/>
              <w:rPr>
                <w:rFonts w:eastAsia="Times New Roman"/>
                <w:sz w:val="20"/>
                <w:szCs w:val="20"/>
              </w:rPr>
            </w:pPr>
            <w:r>
              <w:rPr>
                <w:rFonts w:ascii="inherit" w:eastAsia="Times New Roman" w:hAnsi="inherit"/>
                <w:b/>
                <w:bCs/>
                <w:sz w:val="20"/>
                <w:szCs w:val="20"/>
              </w:rPr>
              <w:t>(30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35E0F2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A772E92" w14:textId="77777777" w:rsidR="00000000" w:rsidRDefault="00942225">
            <w:pPr>
              <w:divId w:val="1305502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94258C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53A30E"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0A319BD" w14:textId="77777777" w:rsidR="00000000" w:rsidRDefault="00942225">
            <w:pPr>
              <w:rPr>
                <w:rFonts w:eastAsia="Times New Roman"/>
                <w:sz w:val="20"/>
                <w:szCs w:val="20"/>
              </w:rPr>
            </w:pPr>
            <w:r>
              <w:rPr>
                <w:rFonts w:ascii="inherit" w:eastAsia="Times New Roman" w:hAnsi="inherit"/>
                <w:b/>
                <w:bCs/>
                <w:sz w:val="20"/>
                <w:szCs w:val="20"/>
              </w:rPr>
              <w:t>)</w:t>
            </w:r>
          </w:p>
        </w:tc>
      </w:tr>
    </w:tbl>
    <w:p w14:paraId="194E18BA" w14:textId="77777777" w:rsidR="00000000" w:rsidRDefault="00942225">
      <w:pPr>
        <w:divId w:val="2070224225"/>
        <w:rPr>
          <w:rFonts w:eastAsia="Times New Roman"/>
          <w:sz w:val="20"/>
          <w:szCs w:val="20"/>
        </w:rPr>
      </w:pPr>
    </w:p>
    <w:p w14:paraId="6417492C" w14:textId="77777777" w:rsidR="00000000" w:rsidRDefault="00942225">
      <w:pPr>
        <w:spacing w:line="288" w:lineRule="auto"/>
        <w:jc w:val="center"/>
        <w:divId w:val="296497057"/>
        <w:rPr>
          <w:rFonts w:eastAsia="Times New Roman"/>
          <w:sz w:val="20"/>
          <w:szCs w:val="20"/>
        </w:rPr>
      </w:pPr>
      <w:r>
        <w:rPr>
          <w:rFonts w:ascii="inherit" w:eastAsia="Times New Roman" w:hAnsi="inherit"/>
          <w:sz w:val="20"/>
          <w:szCs w:val="20"/>
        </w:rPr>
        <w:t>35</w:t>
      </w:r>
    </w:p>
    <w:p w14:paraId="6C5F0043" w14:textId="77777777" w:rsidR="00000000" w:rsidRDefault="00942225">
      <w:pPr>
        <w:divId w:val="166941144"/>
        <w:rPr>
          <w:rFonts w:eastAsia="Times New Roman"/>
          <w:sz w:val="20"/>
          <w:szCs w:val="20"/>
        </w:rPr>
      </w:pPr>
      <w:r>
        <w:rPr>
          <w:rFonts w:eastAsia="Times New Roman"/>
          <w:sz w:val="20"/>
          <w:szCs w:val="20"/>
        </w:rPr>
        <w:pict w14:anchorId="1AB52B24">
          <v:rect id="_x0000_i1060" style="width:0;height:1.5pt" o:hralign="center" o:hrstd="t" o:hr="t" fillcolor="#a0a0a0" stroked="f"/>
        </w:pict>
      </w:r>
    </w:p>
    <w:p w14:paraId="1399FE08" w14:textId="77777777" w:rsidR="00000000" w:rsidRDefault="00942225">
      <w:pPr>
        <w:spacing w:line="288" w:lineRule="auto"/>
        <w:divId w:val="93848993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15B33DC5" w14:textId="77777777" w:rsidR="00000000" w:rsidRDefault="00942225">
      <w:pPr>
        <w:spacing w:line="288" w:lineRule="auto"/>
        <w:jc w:val="center"/>
        <w:divId w:val="938489931"/>
        <w:rPr>
          <w:rFonts w:eastAsia="Times New Roman"/>
          <w:sz w:val="20"/>
          <w:szCs w:val="20"/>
        </w:rPr>
      </w:pPr>
      <w:r>
        <w:rPr>
          <w:rFonts w:ascii="inherit" w:eastAsia="Times New Roman" w:hAnsi="inherit"/>
          <w:b/>
          <w:bCs/>
          <w:sz w:val="20"/>
          <w:szCs w:val="20"/>
        </w:rPr>
        <w:t>NCR Corporation</w:t>
      </w:r>
    </w:p>
    <w:p w14:paraId="18555F46" w14:textId="77777777" w:rsidR="00000000" w:rsidRDefault="00942225">
      <w:pPr>
        <w:spacing w:line="288" w:lineRule="auto"/>
        <w:jc w:val="center"/>
        <w:divId w:val="938489931"/>
        <w:rPr>
          <w:rFonts w:eastAsia="Times New Roman"/>
          <w:sz w:val="20"/>
          <w:szCs w:val="20"/>
        </w:rPr>
      </w:pPr>
      <w:r>
        <w:rPr>
          <w:rFonts w:ascii="inherit" w:eastAsia="Times New Roman" w:hAnsi="inherit"/>
          <w:b/>
          <w:bCs/>
          <w:sz w:val="20"/>
          <w:szCs w:val="20"/>
        </w:rPr>
        <w:t>Notes to Condensed Consolidated Financial Statements (Unaudited)—(Continued)</w:t>
      </w:r>
    </w:p>
    <w:p w14:paraId="1E34B675" w14:textId="77777777" w:rsidR="00000000" w:rsidRDefault="00942225">
      <w:pPr>
        <w:divId w:val="51087233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76"/>
        <w:gridCol w:w="139"/>
        <w:gridCol w:w="556"/>
        <w:gridCol w:w="107"/>
        <w:gridCol w:w="105"/>
        <w:gridCol w:w="140"/>
        <w:gridCol w:w="706"/>
        <w:gridCol w:w="107"/>
        <w:gridCol w:w="105"/>
        <w:gridCol w:w="140"/>
        <w:gridCol w:w="809"/>
        <w:gridCol w:w="107"/>
        <w:gridCol w:w="105"/>
        <w:gridCol w:w="140"/>
        <w:gridCol w:w="830"/>
        <w:gridCol w:w="112"/>
        <w:gridCol w:w="105"/>
        <w:gridCol w:w="140"/>
        <w:gridCol w:w="853"/>
        <w:gridCol w:w="107"/>
      </w:tblGrid>
      <w:tr w:rsidR="00000000" w14:paraId="5D7A2650" w14:textId="77777777">
        <w:trPr>
          <w:divId w:val="436756399"/>
          <w:jc w:val="center"/>
        </w:trPr>
        <w:tc>
          <w:tcPr>
            <w:tcW w:w="0" w:type="auto"/>
            <w:gridSpan w:val="20"/>
            <w:vAlign w:val="center"/>
            <w:hideMark/>
          </w:tcPr>
          <w:p w14:paraId="6748588E" w14:textId="77777777" w:rsidR="00000000" w:rsidRDefault="00942225">
            <w:pPr>
              <w:rPr>
                <w:rFonts w:eastAsia="Times New Roman"/>
                <w:sz w:val="20"/>
                <w:szCs w:val="20"/>
              </w:rPr>
            </w:pPr>
          </w:p>
        </w:tc>
      </w:tr>
      <w:tr w:rsidR="00000000" w14:paraId="3B02C6E5" w14:textId="77777777">
        <w:trPr>
          <w:divId w:val="436756399"/>
          <w:jc w:val="center"/>
        </w:trPr>
        <w:tc>
          <w:tcPr>
            <w:tcW w:w="1850" w:type="pct"/>
            <w:vAlign w:val="center"/>
            <w:hideMark/>
          </w:tcPr>
          <w:p w14:paraId="321CA607" w14:textId="77777777" w:rsidR="00000000" w:rsidRDefault="00942225">
            <w:pPr>
              <w:rPr>
                <w:rFonts w:eastAsia="Times New Roman"/>
                <w:sz w:val="20"/>
                <w:szCs w:val="20"/>
              </w:rPr>
            </w:pPr>
          </w:p>
        </w:tc>
        <w:tc>
          <w:tcPr>
            <w:tcW w:w="50" w:type="pct"/>
            <w:vAlign w:val="center"/>
            <w:hideMark/>
          </w:tcPr>
          <w:p w14:paraId="101A21A7" w14:textId="77777777" w:rsidR="00000000" w:rsidRDefault="00942225">
            <w:pPr>
              <w:rPr>
                <w:rFonts w:eastAsia="Times New Roman"/>
                <w:sz w:val="20"/>
                <w:szCs w:val="20"/>
              </w:rPr>
            </w:pPr>
          </w:p>
        </w:tc>
        <w:tc>
          <w:tcPr>
            <w:tcW w:w="450" w:type="pct"/>
            <w:vAlign w:val="center"/>
            <w:hideMark/>
          </w:tcPr>
          <w:p w14:paraId="5589C59B" w14:textId="77777777" w:rsidR="00000000" w:rsidRDefault="00942225">
            <w:pPr>
              <w:rPr>
                <w:rFonts w:eastAsia="Times New Roman"/>
                <w:sz w:val="20"/>
                <w:szCs w:val="20"/>
              </w:rPr>
            </w:pPr>
          </w:p>
        </w:tc>
        <w:tc>
          <w:tcPr>
            <w:tcW w:w="50" w:type="pct"/>
            <w:vAlign w:val="center"/>
            <w:hideMark/>
          </w:tcPr>
          <w:p w14:paraId="216E9F28" w14:textId="77777777" w:rsidR="00000000" w:rsidRDefault="00942225">
            <w:pPr>
              <w:rPr>
                <w:rFonts w:eastAsia="Times New Roman"/>
                <w:sz w:val="20"/>
                <w:szCs w:val="20"/>
              </w:rPr>
            </w:pPr>
          </w:p>
        </w:tc>
        <w:tc>
          <w:tcPr>
            <w:tcW w:w="50" w:type="pct"/>
            <w:vAlign w:val="center"/>
            <w:hideMark/>
          </w:tcPr>
          <w:p w14:paraId="2BDC7ED3" w14:textId="77777777" w:rsidR="00000000" w:rsidRDefault="00942225">
            <w:pPr>
              <w:rPr>
                <w:rFonts w:eastAsia="Times New Roman"/>
                <w:sz w:val="20"/>
                <w:szCs w:val="20"/>
              </w:rPr>
            </w:pPr>
          </w:p>
        </w:tc>
        <w:tc>
          <w:tcPr>
            <w:tcW w:w="50" w:type="pct"/>
            <w:vAlign w:val="center"/>
            <w:hideMark/>
          </w:tcPr>
          <w:p w14:paraId="44FA2E75" w14:textId="77777777" w:rsidR="00000000" w:rsidRDefault="00942225">
            <w:pPr>
              <w:rPr>
                <w:rFonts w:eastAsia="Times New Roman"/>
                <w:sz w:val="20"/>
                <w:szCs w:val="20"/>
              </w:rPr>
            </w:pPr>
          </w:p>
        </w:tc>
        <w:tc>
          <w:tcPr>
            <w:tcW w:w="500" w:type="pct"/>
            <w:vAlign w:val="center"/>
            <w:hideMark/>
          </w:tcPr>
          <w:p w14:paraId="4CD5151F" w14:textId="77777777" w:rsidR="00000000" w:rsidRDefault="00942225">
            <w:pPr>
              <w:rPr>
                <w:rFonts w:eastAsia="Times New Roman"/>
                <w:sz w:val="20"/>
                <w:szCs w:val="20"/>
              </w:rPr>
            </w:pPr>
          </w:p>
        </w:tc>
        <w:tc>
          <w:tcPr>
            <w:tcW w:w="50" w:type="pct"/>
            <w:vAlign w:val="center"/>
            <w:hideMark/>
          </w:tcPr>
          <w:p w14:paraId="25981F34" w14:textId="77777777" w:rsidR="00000000" w:rsidRDefault="00942225">
            <w:pPr>
              <w:rPr>
                <w:rFonts w:eastAsia="Times New Roman"/>
                <w:sz w:val="20"/>
                <w:szCs w:val="20"/>
              </w:rPr>
            </w:pPr>
          </w:p>
        </w:tc>
        <w:tc>
          <w:tcPr>
            <w:tcW w:w="50" w:type="pct"/>
            <w:vAlign w:val="center"/>
            <w:hideMark/>
          </w:tcPr>
          <w:p w14:paraId="57F1D8AB" w14:textId="77777777" w:rsidR="00000000" w:rsidRDefault="00942225">
            <w:pPr>
              <w:rPr>
                <w:rFonts w:eastAsia="Times New Roman"/>
                <w:sz w:val="20"/>
                <w:szCs w:val="20"/>
              </w:rPr>
            </w:pPr>
          </w:p>
        </w:tc>
        <w:tc>
          <w:tcPr>
            <w:tcW w:w="50" w:type="pct"/>
            <w:vAlign w:val="center"/>
            <w:hideMark/>
          </w:tcPr>
          <w:p w14:paraId="7411FC99" w14:textId="77777777" w:rsidR="00000000" w:rsidRDefault="00942225">
            <w:pPr>
              <w:rPr>
                <w:rFonts w:eastAsia="Times New Roman"/>
                <w:sz w:val="20"/>
                <w:szCs w:val="20"/>
              </w:rPr>
            </w:pPr>
          </w:p>
        </w:tc>
        <w:tc>
          <w:tcPr>
            <w:tcW w:w="500" w:type="pct"/>
            <w:vAlign w:val="center"/>
            <w:hideMark/>
          </w:tcPr>
          <w:p w14:paraId="711469AC" w14:textId="77777777" w:rsidR="00000000" w:rsidRDefault="00942225">
            <w:pPr>
              <w:rPr>
                <w:rFonts w:eastAsia="Times New Roman"/>
                <w:sz w:val="20"/>
                <w:szCs w:val="20"/>
              </w:rPr>
            </w:pPr>
          </w:p>
        </w:tc>
        <w:tc>
          <w:tcPr>
            <w:tcW w:w="50" w:type="pct"/>
            <w:vAlign w:val="center"/>
            <w:hideMark/>
          </w:tcPr>
          <w:p w14:paraId="3726E17F" w14:textId="77777777" w:rsidR="00000000" w:rsidRDefault="00942225">
            <w:pPr>
              <w:rPr>
                <w:rFonts w:eastAsia="Times New Roman"/>
                <w:sz w:val="20"/>
                <w:szCs w:val="20"/>
              </w:rPr>
            </w:pPr>
          </w:p>
        </w:tc>
        <w:tc>
          <w:tcPr>
            <w:tcW w:w="50" w:type="pct"/>
            <w:vAlign w:val="center"/>
            <w:hideMark/>
          </w:tcPr>
          <w:p w14:paraId="69A5A245" w14:textId="77777777" w:rsidR="00000000" w:rsidRDefault="00942225">
            <w:pPr>
              <w:rPr>
                <w:rFonts w:eastAsia="Times New Roman"/>
                <w:sz w:val="20"/>
                <w:szCs w:val="20"/>
              </w:rPr>
            </w:pPr>
          </w:p>
        </w:tc>
        <w:tc>
          <w:tcPr>
            <w:tcW w:w="50" w:type="pct"/>
            <w:vAlign w:val="center"/>
            <w:hideMark/>
          </w:tcPr>
          <w:p w14:paraId="124F28CE" w14:textId="77777777" w:rsidR="00000000" w:rsidRDefault="00942225">
            <w:pPr>
              <w:rPr>
                <w:rFonts w:eastAsia="Times New Roman"/>
                <w:sz w:val="20"/>
                <w:szCs w:val="20"/>
              </w:rPr>
            </w:pPr>
          </w:p>
        </w:tc>
        <w:tc>
          <w:tcPr>
            <w:tcW w:w="500" w:type="pct"/>
            <w:vAlign w:val="center"/>
            <w:hideMark/>
          </w:tcPr>
          <w:p w14:paraId="01DD245B" w14:textId="77777777" w:rsidR="00000000" w:rsidRDefault="00942225">
            <w:pPr>
              <w:rPr>
                <w:rFonts w:eastAsia="Times New Roman"/>
                <w:sz w:val="20"/>
                <w:szCs w:val="20"/>
              </w:rPr>
            </w:pPr>
          </w:p>
        </w:tc>
        <w:tc>
          <w:tcPr>
            <w:tcW w:w="50" w:type="pct"/>
            <w:vAlign w:val="center"/>
            <w:hideMark/>
          </w:tcPr>
          <w:p w14:paraId="1BC86F68" w14:textId="77777777" w:rsidR="00000000" w:rsidRDefault="00942225">
            <w:pPr>
              <w:rPr>
                <w:rFonts w:eastAsia="Times New Roman"/>
                <w:sz w:val="20"/>
                <w:szCs w:val="20"/>
              </w:rPr>
            </w:pPr>
          </w:p>
        </w:tc>
        <w:tc>
          <w:tcPr>
            <w:tcW w:w="50" w:type="pct"/>
            <w:vAlign w:val="center"/>
            <w:hideMark/>
          </w:tcPr>
          <w:p w14:paraId="7366B309" w14:textId="77777777" w:rsidR="00000000" w:rsidRDefault="00942225">
            <w:pPr>
              <w:rPr>
                <w:rFonts w:eastAsia="Times New Roman"/>
                <w:sz w:val="20"/>
                <w:szCs w:val="20"/>
              </w:rPr>
            </w:pPr>
          </w:p>
        </w:tc>
        <w:tc>
          <w:tcPr>
            <w:tcW w:w="50" w:type="pct"/>
            <w:vAlign w:val="center"/>
            <w:hideMark/>
          </w:tcPr>
          <w:p w14:paraId="45EF5156" w14:textId="77777777" w:rsidR="00000000" w:rsidRDefault="00942225">
            <w:pPr>
              <w:rPr>
                <w:rFonts w:eastAsia="Times New Roman"/>
                <w:sz w:val="20"/>
                <w:szCs w:val="20"/>
              </w:rPr>
            </w:pPr>
          </w:p>
        </w:tc>
        <w:tc>
          <w:tcPr>
            <w:tcW w:w="500" w:type="pct"/>
            <w:vAlign w:val="center"/>
            <w:hideMark/>
          </w:tcPr>
          <w:p w14:paraId="09102DD5" w14:textId="77777777" w:rsidR="00000000" w:rsidRDefault="00942225">
            <w:pPr>
              <w:rPr>
                <w:rFonts w:eastAsia="Times New Roman"/>
                <w:sz w:val="20"/>
                <w:szCs w:val="20"/>
              </w:rPr>
            </w:pPr>
          </w:p>
        </w:tc>
        <w:tc>
          <w:tcPr>
            <w:tcW w:w="50" w:type="pct"/>
            <w:vAlign w:val="center"/>
            <w:hideMark/>
          </w:tcPr>
          <w:p w14:paraId="4CBAF2D6" w14:textId="77777777" w:rsidR="00000000" w:rsidRDefault="00942225">
            <w:pPr>
              <w:rPr>
                <w:rFonts w:eastAsia="Times New Roman"/>
                <w:sz w:val="20"/>
                <w:szCs w:val="20"/>
              </w:rPr>
            </w:pPr>
          </w:p>
        </w:tc>
      </w:tr>
      <w:tr w:rsidR="00000000" w14:paraId="17FF2D4B" w14:textId="77777777">
        <w:trPr>
          <w:divId w:val="436756399"/>
          <w:jc w:val="center"/>
        </w:trPr>
        <w:tc>
          <w:tcPr>
            <w:tcW w:w="0" w:type="auto"/>
            <w:gridSpan w:val="20"/>
            <w:tcMar>
              <w:top w:w="30" w:type="dxa"/>
              <w:left w:w="30" w:type="dxa"/>
              <w:bottom w:w="30" w:type="dxa"/>
              <w:right w:w="30" w:type="dxa"/>
            </w:tcMar>
            <w:vAlign w:val="bottom"/>
            <w:hideMark/>
          </w:tcPr>
          <w:p w14:paraId="74952025" w14:textId="77777777" w:rsidR="00000000" w:rsidRDefault="00942225">
            <w:pPr>
              <w:jc w:val="center"/>
              <w:rPr>
                <w:rFonts w:eastAsia="Times New Roman"/>
                <w:sz w:val="20"/>
                <w:szCs w:val="20"/>
              </w:rPr>
            </w:pPr>
            <w:r>
              <w:rPr>
                <w:rFonts w:ascii="inherit" w:eastAsia="Times New Roman" w:hAnsi="inherit"/>
                <w:b/>
                <w:bCs/>
                <w:sz w:val="20"/>
                <w:szCs w:val="20"/>
              </w:rPr>
              <w:t>Condensed Consolidating Statements of Operations and Comprehensive Income (Loss)</w:t>
            </w:r>
          </w:p>
        </w:tc>
      </w:tr>
      <w:tr w:rsidR="00000000" w14:paraId="53919BE4" w14:textId="77777777">
        <w:trPr>
          <w:divId w:val="436756399"/>
          <w:jc w:val="center"/>
        </w:trPr>
        <w:tc>
          <w:tcPr>
            <w:tcW w:w="0" w:type="auto"/>
            <w:gridSpan w:val="20"/>
            <w:tcMar>
              <w:top w:w="30" w:type="dxa"/>
              <w:left w:w="30" w:type="dxa"/>
              <w:bottom w:w="30" w:type="dxa"/>
              <w:right w:w="30" w:type="dxa"/>
            </w:tcMar>
            <w:vAlign w:val="bottom"/>
            <w:hideMark/>
          </w:tcPr>
          <w:p w14:paraId="337967D8" w14:textId="77777777" w:rsidR="00000000" w:rsidRDefault="00942225">
            <w:pPr>
              <w:jc w:val="center"/>
              <w:rPr>
                <w:rFonts w:eastAsia="Times New Roman"/>
                <w:sz w:val="20"/>
                <w:szCs w:val="20"/>
              </w:rPr>
            </w:pPr>
            <w:r>
              <w:rPr>
                <w:rFonts w:ascii="inherit" w:eastAsia="Times New Roman" w:hAnsi="inherit"/>
                <w:b/>
                <w:bCs/>
                <w:sz w:val="20"/>
                <w:szCs w:val="20"/>
              </w:rPr>
              <w:t>For the three months ended March 31, 2019</w:t>
            </w:r>
          </w:p>
        </w:tc>
      </w:tr>
      <w:tr w:rsidR="00000000" w14:paraId="65B0285B" w14:textId="77777777">
        <w:trPr>
          <w:divId w:val="436756399"/>
          <w:jc w:val="center"/>
        </w:trPr>
        <w:tc>
          <w:tcPr>
            <w:tcW w:w="0" w:type="auto"/>
            <w:tcMar>
              <w:top w:w="30" w:type="dxa"/>
              <w:left w:w="30" w:type="dxa"/>
              <w:bottom w:w="30" w:type="dxa"/>
              <w:right w:w="30" w:type="dxa"/>
            </w:tcMar>
            <w:vAlign w:val="bottom"/>
            <w:hideMark/>
          </w:tcPr>
          <w:p w14:paraId="14164C2D" w14:textId="77777777" w:rsidR="00000000" w:rsidRDefault="00942225">
            <w:pPr>
              <w:divId w:val="15342662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7525BA" w14:textId="77777777" w:rsidR="00000000" w:rsidRDefault="00942225">
            <w:pPr>
              <w:divId w:val="653682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352012" w14:textId="77777777" w:rsidR="00000000" w:rsidRDefault="00942225">
            <w:pPr>
              <w:divId w:val="10084042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1C21A9" w14:textId="77777777" w:rsidR="00000000" w:rsidRDefault="00942225">
            <w:pPr>
              <w:divId w:val="821654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444967" w14:textId="77777777" w:rsidR="00000000" w:rsidRDefault="00942225">
            <w:pPr>
              <w:divId w:val="5622567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C0DBAB" w14:textId="77777777" w:rsidR="00000000" w:rsidRDefault="00942225">
            <w:pPr>
              <w:divId w:val="521935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B8147F" w14:textId="77777777" w:rsidR="00000000" w:rsidRDefault="00942225">
            <w:pPr>
              <w:divId w:val="21256175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9F7431F" w14:textId="77777777" w:rsidR="00000000" w:rsidRDefault="00942225">
            <w:pPr>
              <w:divId w:val="419837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D6E730" w14:textId="77777777" w:rsidR="00000000" w:rsidRDefault="00942225">
            <w:pPr>
              <w:divId w:val="1826776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6FD7A2" w14:textId="77777777" w:rsidR="00000000" w:rsidRDefault="00942225">
            <w:pPr>
              <w:divId w:val="221911014"/>
              <w:rPr>
                <w:rFonts w:eastAsia="Times New Roman"/>
                <w:sz w:val="20"/>
                <w:szCs w:val="20"/>
              </w:rPr>
            </w:pPr>
            <w:r>
              <w:rPr>
                <w:rFonts w:ascii="inherit" w:eastAsia="Times New Roman" w:hAnsi="inherit"/>
                <w:sz w:val="20"/>
                <w:szCs w:val="20"/>
              </w:rPr>
              <w:t> </w:t>
            </w:r>
          </w:p>
        </w:tc>
      </w:tr>
      <w:tr w:rsidR="00000000" w14:paraId="390CEA73" w14:textId="77777777">
        <w:trPr>
          <w:divId w:val="436756399"/>
          <w:jc w:val="center"/>
        </w:trPr>
        <w:tc>
          <w:tcPr>
            <w:tcW w:w="0" w:type="auto"/>
            <w:tcMar>
              <w:top w:w="30" w:type="dxa"/>
              <w:left w:w="30" w:type="dxa"/>
              <w:bottom w:w="30" w:type="dxa"/>
              <w:right w:w="30" w:type="dxa"/>
            </w:tcMar>
            <w:vAlign w:val="bottom"/>
            <w:hideMark/>
          </w:tcPr>
          <w:p w14:paraId="32092857"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Mar>
              <w:top w:w="30" w:type="dxa"/>
              <w:left w:w="30" w:type="dxa"/>
              <w:bottom w:w="30" w:type="dxa"/>
              <w:right w:w="30" w:type="dxa"/>
            </w:tcMar>
            <w:vAlign w:val="bottom"/>
            <w:hideMark/>
          </w:tcPr>
          <w:p w14:paraId="245D600F"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2D3AD9BF" w14:textId="77777777" w:rsidR="00000000" w:rsidRDefault="00942225">
            <w:pPr>
              <w:divId w:val="18922323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C03400"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997C601" w14:textId="77777777" w:rsidR="00000000" w:rsidRDefault="00942225">
            <w:pPr>
              <w:divId w:val="15161190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E9404AE"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F846BD8" w14:textId="77777777" w:rsidR="00000000" w:rsidRDefault="00942225">
            <w:pPr>
              <w:divId w:val="1059670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29EEC6"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01B9E957" w14:textId="77777777" w:rsidR="00000000" w:rsidRDefault="00942225">
            <w:pPr>
              <w:divId w:val="2050180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39660D"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796410AF" w14:textId="77777777">
        <w:trPr>
          <w:divId w:val="436756399"/>
          <w:jc w:val="center"/>
        </w:trPr>
        <w:tc>
          <w:tcPr>
            <w:tcW w:w="0" w:type="auto"/>
            <w:shd w:val="clear" w:color="auto" w:fill="CCEEFF"/>
            <w:tcMar>
              <w:top w:w="30" w:type="dxa"/>
              <w:left w:w="30" w:type="dxa"/>
              <w:bottom w:w="30" w:type="dxa"/>
              <w:right w:w="30" w:type="dxa"/>
            </w:tcMar>
            <w:hideMark/>
          </w:tcPr>
          <w:p w14:paraId="3F8B1392" w14:textId="77777777" w:rsidR="00000000" w:rsidRDefault="00942225">
            <w:pPr>
              <w:rPr>
                <w:rFonts w:eastAsia="Times New Roman"/>
                <w:sz w:val="20"/>
                <w:szCs w:val="20"/>
              </w:rPr>
            </w:pPr>
            <w:r>
              <w:rPr>
                <w:rFonts w:ascii="inherit" w:eastAsia="Times New Roman" w:hAnsi="inherit"/>
                <w:sz w:val="20"/>
                <w:szCs w:val="20"/>
              </w:rPr>
              <w:t>Product 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57AA10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8167D5" w14:textId="77777777" w:rsidR="00000000" w:rsidRDefault="00942225">
            <w:pPr>
              <w:jc w:val="right"/>
              <w:rPr>
                <w:rFonts w:eastAsia="Times New Roman"/>
                <w:sz w:val="20"/>
                <w:szCs w:val="20"/>
              </w:rPr>
            </w:pPr>
            <w:r>
              <w:rPr>
                <w:rFonts w:ascii="inherit" w:eastAsia="Times New Roman" w:hAnsi="inherit"/>
                <w:sz w:val="20"/>
                <w:szCs w:val="20"/>
              </w:rPr>
              <w:t>273</w:t>
            </w:r>
          </w:p>
        </w:tc>
        <w:tc>
          <w:tcPr>
            <w:tcW w:w="0" w:type="auto"/>
            <w:tcBorders>
              <w:top w:val="single" w:sz="6" w:space="0" w:color="000000"/>
            </w:tcBorders>
            <w:shd w:val="clear" w:color="auto" w:fill="CCEEFF"/>
            <w:vAlign w:val="bottom"/>
            <w:hideMark/>
          </w:tcPr>
          <w:p w14:paraId="6B7936B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5BAC4" w14:textId="77777777" w:rsidR="00000000" w:rsidRDefault="00942225">
            <w:pPr>
              <w:divId w:val="1998531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4ABD68"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510E35"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vAlign w:val="bottom"/>
            <w:hideMark/>
          </w:tcPr>
          <w:p w14:paraId="329ACF6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13C5E9" w14:textId="77777777" w:rsidR="00000000" w:rsidRDefault="00942225">
            <w:pPr>
              <w:divId w:val="3222006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99C628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F7C714A" w14:textId="77777777" w:rsidR="00000000" w:rsidRDefault="00942225">
            <w:pPr>
              <w:jc w:val="right"/>
              <w:rPr>
                <w:rFonts w:eastAsia="Times New Roman"/>
                <w:sz w:val="20"/>
                <w:szCs w:val="20"/>
              </w:rPr>
            </w:pPr>
            <w:r>
              <w:rPr>
                <w:rFonts w:ascii="inherit" w:eastAsia="Times New Roman" w:hAnsi="inherit"/>
                <w:sz w:val="20"/>
                <w:szCs w:val="20"/>
              </w:rPr>
              <w:t>310</w:t>
            </w:r>
          </w:p>
        </w:tc>
        <w:tc>
          <w:tcPr>
            <w:tcW w:w="0" w:type="auto"/>
            <w:tcBorders>
              <w:top w:val="single" w:sz="6" w:space="0" w:color="000000"/>
            </w:tcBorders>
            <w:shd w:val="clear" w:color="auto" w:fill="CCEEFF"/>
            <w:vAlign w:val="bottom"/>
            <w:hideMark/>
          </w:tcPr>
          <w:p w14:paraId="1413101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5CB432" w14:textId="77777777" w:rsidR="00000000" w:rsidRDefault="00942225">
            <w:pPr>
              <w:divId w:val="9573757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79AF58"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44879E5" w14:textId="77777777" w:rsidR="00000000" w:rsidRDefault="00942225">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B78FF22"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BE0BD5B" w14:textId="77777777" w:rsidR="00000000" w:rsidRDefault="00942225">
            <w:pPr>
              <w:divId w:val="608387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CD053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F4E729D" w14:textId="77777777" w:rsidR="00000000" w:rsidRDefault="00942225">
            <w:pPr>
              <w:jc w:val="right"/>
              <w:rPr>
                <w:rFonts w:eastAsia="Times New Roman"/>
                <w:sz w:val="20"/>
                <w:szCs w:val="20"/>
              </w:rPr>
            </w:pPr>
            <w:r>
              <w:rPr>
                <w:rFonts w:ascii="inherit" w:eastAsia="Times New Roman" w:hAnsi="inherit"/>
                <w:sz w:val="20"/>
                <w:szCs w:val="20"/>
              </w:rPr>
              <w:t>539</w:t>
            </w:r>
          </w:p>
        </w:tc>
        <w:tc>
          <w:tcPr>
            <w:tcW w:w="0" w:type="auto"/>
            <w:tcBorders>
              <w:top w:val="single" w:sz="6" w:space="0" w:color="000000"/>
            </w:tcBorders>
            <w:shd w:val="clear" w:color="auto" w:fill="CCEEFF"/>
            <w:vAlign w:val="bottom"/>
            <w:hideMark/>
          </w:tcPr>
          <w:p w14:paraId="6F8FC421" w14:textId="77777777" w:rsidR="00000000" w:rsidRDefault="00942225">
            <w:pPr>
              <w:rPr>
                <w:rFonts w:eastAsia="Times New Roman"/>
                <w:sz w:val="20"/>
                <w:szCs w:val="20"/>
              </w:rPr>
            </w:pPr>
          </w:p>
        </w:tc>
      </w:tr>
      <w:tr w:rsidR="00000000" w14:paraId="6A3F36DF" w14:textId="77777777">
        <w:trPr>
          <w:divId w:val="436756399"/>
          <w:jc w:val="center"/>
        </w:trPr>
        <w:tc>
          <w:tcPr>
            <w:tcW w:w="0" w:type="auto"/>
            <w:tcMar>
              <w:top w:w="30" w:type="dxa"/>
              <w:left w:w="30" w:type="dxa"/>
              <w:bottom w:w="30" w:type="dxa"/>
              <w:right w:w="30" w:type="dxa"/>
            </w:tcMar>
            <w:hideMark/>
          </w:tcPr>
          <w:p w14:paraId="0EE0FC98" w14:textId="77777777" w:rsidR="00000000" w:rsidRDefault="00942225">
            <w:pPr>
              <w:rPr>
                <w:rFonts w:eastAsia="Times New Roman"/>
                <w:sz w:val="20"/>
                <w:szCs w:val="20"/>
              </w:rPr>
            </w:pPr>
            <w:r>
              <w:rPr>
                <w:rFonts w:ascii="inherit" w:eastAsia="Times New Roman" w:hAnsi="inherit"/>
                <w:sz w:val="20"/>
                <w:szCs w:val="20"/>
              </w:rPr>
              <w:t>Service revenue</w:t>
            </w:r>
          </w:p>
        </w:tc>
        <w:tc>
          <w:tcPr>
            <w:tcW w:w="0" w:type="auto"/>
            <w:gridSpan w:val="2"/>
            <w:tcBorders>
              <w:bottom w:val="single" w:sz="6" w:space="0" w:color="000000"/>
            </w:tcBorders>
            <w:tcMar>
              <w:top w:w="30" w:type="dxa"/>
              <w:left w:w="30" w:type="dxa"/>
              <w:bottom w:w="30" w:type="dxa"/>
              <w:right w:w="0" w:type="dxa"/>
            </w:tcMar>
            <w:vAlign w:val="bottom"/>
            <w:hideMark/>
          </w:tcPr>
          <w:p w14:paraId="6846FFCD" w14:textId="77777777" w:rsidR="00000000" w:rsidRDefault="00942225">
            <w:pPr>
              <w:jc w:val="right"/>
              <w:rPr>
                <w:rFonts w:eastAsia="Times New Roman"/>
                <w:sz w:val="20"/>
                <w:szCs w:val="20"/>
              </w:rPr>
            </w:pPr>
            <w:r>
              <w:rPr>
                <w:rFonts w:ascii="inherit" w:eastAsia="Times New Roman" w:hAnsi="inherit"/>
                <w:sz w:val="20"/>
                <w:szCs w:val="20"/>
              </w:rPr>
              <w:t>523</w:t>
            </w:r>
          </w:p>
        </w:tc>
        <w:tc>
          <w:tcPr>
            <w:tcW w:w="0" w:type="auto"/>
            <w:tcBorders>
              <w:bottom w:val="single" w:sz="6" w:space="0" w:color="000000"/>
            </w:tcBorders>
            <w:vAlign w:val="bottom"/>
            <w:hideMark/>
          </w:tcPr>
          <w:p w14:paraId="06D0383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0A2AB0" w14:textId="77777777" w:rsidR="00000000" w:rsidRDefault="00942225">
            <w:pPr>
              <w:divId w:val="1427651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A149A6D"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vAlign w:val="bottom"/>
            <w:hideMark/>
          </w:tcPr>
          <w:p w14:paraId="5374FE1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43D467" w14:textId="77777777" w:rsidR="00000000" w:rsidRDefault="00942225">
            <w:pPr>
              <w:divId w:val="625428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38416C" w14:textId="77777777" w:rsidR="00000000" w:rsidRDefault="00942225">
            <w:pPr>
              <w:jc w:val="right"/>
              <w:rPr>
                <w:rFonts w:eastAsia="Times New Roman"/>
                <w:sz w:val="20"/>
                <w:szCs w:val="20"/>
              </w:rPr>
            </w:pPr>
            <w:r>
              <w:rPr>
                <w:rFonts w:ascii="inherit" w:eastAsia="Times New Roman" w:hAnsi="inherit"/>
                <w:sz w:val="20"/>
                <w:szCs w:val="20"/>
              </w:rPr>
              <w:t>472</w:t>
            </w:r>
          </w:p>
        </w:tc>
        <w:tc>
          <w:tcPr>
            <w:tcW w:w="0" w:type="auto"/>
            <w:tcBorders>
              <w:bottom w:val="single" w:sz="6" w:space="0" w:color="000000"/>
            </w:tcBorders>
            <w:vAlign w:val="bottom"/>
            <w:hideMark/>
          </w:tcPr>
          <w:p w14:paraId="3432831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0DB94F9" w14:textId="77777777" w:rsidR="00000000" w:rsidRDefault="00942225">
            <w:pPr>
              <w:divId w:val="481851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2EECDD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E5C034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AF6A7E4" w14:textId="77777777" w:rsidR="00000000" w:rsidRDefault="00942225">
            <w:pPr>
              <w:divId w:val="15917418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939B4A" w14:textId="77777777" w:rsidR="00000000" w:rsidRDefault="00942225">
            <w:pPr>
              <w:jc w:val="right"/>
              <w:rPr>
                <w:rFonts w:eastAsia="Times New Roman"/>
                <w:sz w:val="20"/>
                <w:szCs w:val="20"/>
              </w:rPr>
            </w:pPr>
            <w:r>
              <w:rPr>
                <w:rFonts w:ascii="inherit" w:eastAsia="Times New Roman" w:hAnsi="inherit"/>
                <w:sz w:val="20"/>
                <w:szCs w:val="20"/>
              </w:rPr>
              <w:t>997</w:t>
            </w:r>
          </w:p>
        </w:tc>
        <w:tc>
          <w:tcPr>
            <w:tcW w:w="0" w:type="auto"/>
            <w:tcBorders>
              <w:bottom w:val="single" w:sz="6" w:space="0" w:color="000000"/>
            </w:tcBorders>
            <w:vAlign w:val="bottom"/>
            <w:hideMark/>
          </w:tcPr>
          <w:p w14:paraId="50B927F8" w14:textId="77777777" w:rsidR="00000000" w:rsidRDefault="00942225">
            <w:pPr>
              <w:rPr>
                <w:rFonts w:eastAsia="Times New Roman"/>
                <w:sz w:val="20"/>
                <w:szCs w:val="20"/>
              </w:rPr>
            </w:pPr>
          </w:p>
        </w:tc>
      </w:tr>
      <w:tr w:rsidR="00000000" w14:paraId="1803C9F6" w14:textId="77777777">
        <w:trPr>
          <w:divId w:val="436756399"/>
          <w:jc w:val="center"/>
        </w:trPr>
        <w:tc>
          <w:tcPr>
            <w:tcW w:w="0" w:type="auto"/>
            <w:shd w:val="clear" w:color="auto" w:fill="CCEEFF"/>
            <w:tcMar>
              <w:top w:w="30" w:type="dxa"/>
              <w:left w:w="30" w:type="dxa"/>
              <w:bottom w:w="30" w:type="dxa"/>
              <w:right w:w="30" w:type="dxa"/>
            </w:tcMar>
            <w:hideMark/>
          </w:tcPr>
          <w:p w14:paraId="16290ACA" w14:textId="77777777" w:rsidR="00000000" w:rsidRDefault="00942225">
            <w:pPr>
              <w:rPr>
                <w:rFonts w:eastAsia="Times New Roman"/>
                <w:sz w:val="20"/>
                <w:szCs w:val="20"/>
              </w:rPr>
            </w:pPr>
            <w:r>
              <w:rPr>
                <w:rFonts w:ascii="inherit" w:eastAsia="Times New Roman" w:hAnsi="inherit"/>
                <w:b/>
                <w:bCs/>
                <w:sz w:val="20"/>
                <w:szCs w:val="20"/>
              </w:rPr>
              <w:t>Total revenue</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8FB1F0" w14:textId="77777777" w:rsidR="00000000" w:rsidRDefault="00942225">
            <w:pPr>
              <w:jc w:val="right"/>
              <w:rPr>
                <w:rFonts w:eastAsia="Times New Roman"/>
                <w:sz w:val="20"/>
                <w:szCs w:val="20"/>
              </w:rPr>
            </w:pPr>
            <w:r>
              <w:rPr>
                <w:rFonts w:ascii="inherit" w:eastAsia="Times New Roman" w:hAnsi="inherit"/>
                <w:b/>
                <w:bCs/>
                <w:sz w:val="20"/>
                <w:szCs w:val="20"/>
              </w:rPr>
              <w:t>796</w:t>
            </w:r>
          </w:p>
        </w:tc>
        <w:tc>
          <w:tcPr>
            <w:tcW w:w="0" w:type="auto"/>
            <w:tcBorders>
              <w:top w:val="single" w:sz="6" w:space="0" w:color="000000"/>
              <w:bottom w:val="single" w:sz="6" w:space="0" w:color="000000"/>
            </w:tcBorders>
            <w:shd w:val="clear" w:color="auto" w:fill="CCEEFF"/>
            <w:vAlign w:val="bottom"/>
            <w:hideMark/>
          </w:tcPr>
          <w:p w14:paraId="06AA13C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C4F5EF" w14:textId="77777777" w:rsidR="00000000" w:rsidRDefault="00942225">
            <w:pPr>
              <w:divId w:val="12347797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1BA05A" w14:textId="77777777" w:rsidR="00000000" w:rsidRDefault="00942225">
            <w:pPr>
              <w:jc w:val="right"/>
              <w:rPr>
                <w:rFonts w:eastAsia="Times New Roman"/>
                <w:sz w:val="20"/>
                <w:szCs w:val="20"/>
              </w:rPr>
            </w:pPr>
            <w:r>
              <w:rPr>
                <w:rFonts w:ascii="inherit" w:eastAsia="Times New Roman" w:hAnsi="inherit"/>
                <w:b/>
                <w:bCs/>
                <w:sz w:val="20"/>
                <w:szCs w:val="20"/>
              </w:rPr>
              <w:t>4</w:t>
            </w:r>
          </w:p>
        </w:tc>
        <w:tc>
          <w:tcPr>
            <w:tcW w:w="0" w:type="auto"/>
            <w:tcBorders>
              <w:top w:val="single" w:sz="6" w:space="0" w:color="000000"/>
              <w:bottom w:val="single" w:sz="6" w:space="0" w:color="000000"/>
            </w:tcBorders>
            <w:shd w:val="clear" w:color="auto" w:fill="CCEEFF"/>
            <w:vAlign w:val="bottom"/>
            <w:hideMark/>
          </w:tcPr>
          <w:p w14:paraId="2EE35DF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9861DC" w14:textId="77777777" w:rsidR="00000000" w:rsidRDefault="00942225">
            <w:pPr>
              <w:divId w:val="10903462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EF174D" w14:textId="77777777" w:rsidR="00000000" w:rsidRDefault="00942225">
            <w:pPr>
              <w:jc w:val="right"/>
              <w:rPr>
                <w:rFonts w:eastAsia="Times New Roman"/>
                <w:sz w:val="20"/>
                <w:szCs w:val="20"/>
              </w:rPr>
            </w:pPr>
            <w:r>
              <w:rPr>
                <w:rFonts w:ascii="inherit" w:eastAsia="Times New Roman" w:hAnsi="inherit"/>
                <w:b/>
                <w:bCs/>
                <w:sz w:val="20"/>
                <w:szCs w:val="20"/>
              </w:rPr>
              <w:t>782</w:t>
            </w:r>
          </w:p>
        </w:tc>
        <w:tc>
          <w:tcPr>
            <w:tcW w:w="0" w:type="auto"/>
            <w:tcBorders>
              <w:top w:val="single" w:sz="6" w:space="0" w:color="000000"/>
              <w:bottom w:val="single" w:sz="6" w:space="0" w:color="000000"/>
            </w:tcBorders>
            <w:shd w:val="clear" w:color="auto" w:fill="CCEEFF"/>
            <w:vAlign w:val="bottom"/>
            <w:hideMark/>
          </w:tcPr>
          <w:p w14:paraId="5A5DD1C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454283" w14:textId="77777777" w:rsidR="00000000" w:rsidRDefault="00942225">
            <w:pPr>
              <w:divId w:val="17640368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8159486" w14:textId="77777777" w:rsidR="00000000" w:rsidRDefault="00942225">
            <w:pPr>
              <w:jc w:val="right"/>
              <w:rPr>
                <w:rFonts w:eastAsia="Times New Roman"/>
                <w:sz w:val="20"/>
                <w:szCs w:val="20"/>
              </w:rPr>
            </w:pPr>
            <w:r>
              <w:rPr>
                <w:rFonts w:ascii="inherit" w:eastAsia="Times New Roman" w:hAnsi="inherit"/>
                <w:b/>
                <w:bCs/>
                <w:sz w:val="20"/>
                <w:szCs w:val="20"/>
              </w:rPr>
              <w:t>(46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EEFB8F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6D979EDD" w14:textId="77777777" w:rsidR="00000000" w:rsidRDefault="00942225">
            <w:pPr>
              <w:divId w:val="552692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B67AE5" w14:textId="77777777" w:rsidR="00000000" w:rsidRDefault="00942225">
            <w:pPr>
              <w:jc w:val="right"/>
              <w:rPr>
                <w:rFonts w:eastAsia="Times New Roman"/>
                <w:sz w:val="20"/>
                <w:szCs w:val="20"/>
              </w:rPr>
            </w:pPr>
            <w:r>
              <w:rPr>
                <w:rFonts w:ascii="inherit" w:eastAsia="Times New Roman" w:hAnsi="inherit"/>
                <w:b/>
                <w:bCs/>
                <w:sz w:val="20"/>
                <w:szCs w:val="20"/>
              </w:rPr>
              <w:t>1,536</w:t>
            </w:r>
          </w:p>
        </w:tc>
        <w:tc>
          <w:tcPr>
            <w:tcW w:w="0" w:type="auto"/>
            <w:tcBorders>
              <w:top w:val="single" w:sz="6" w:space="0" w:color="000000"/>
              <w:bottom w:val="single" w:sz="6" w:space="0" w:color="000000"/>
            </w:tcBorders>
            <w:shd w:val="clear" w:color="auto" w:fill="CCEEFF"/>
            <w:vAlign w:val="bottom"/>
            <w:hideMark/>
          </w:tcPr>
          <w:p w14:paraId="2F9591B6" w14:textId="77777777" w:rsidR="00000000" w:rsidRDefault="00942225">
            <w:pPr>
              <w:rPr>
                <w:rFonts w:eastAsia="Times New Roman"/>
                <w:sz w:val="20"/>
                <w:szCs w:val="20"/>
              </w:rPr>
            </w:pPr>
          </w:p>
        </w:tc>
      </w:tr>
      <w:tr w:rsidR="00000000" w14:paraId="586B688E" w14:textId="77777777">
        <w:trPr>
          <w:divId w:val="436756399"/>
          <w:jc w:val="center"/>
        </w:trPr>
        <w:tc>
          <w:tcPr>
            <w:tcW w:w="0" w:type="auto"/>
            <w:tcMar>
              <w:top w:w="30" w:type="dxa"/>
              <w:left w:w="30" w:type="dxa"/>
              <w:bottom w:w="30" w:type="dxa"/>
              <w:right w:w="30" w:type="dxa"/>
            </w:tcMar>
            <w:hideMark/>
          </w:tcPr>
          <w:p w14:paraId="6467A9D9" w14:textId="77777777" w:rsidR="00000000" w:rsidRDefault="00942225">
            <w:pPr>
              <w:rPr>
                <w:rFonts w:eastAsia="Times New Roman"/>
                <w:sz w:val="20"/>
                <w:szCs w:val="20"/>
              </w:rPr>
            </w:pPr>
            <w:r>
              <w:rPr>
                <w:rFonts w:ascii="inherit" w:eastAsia="Times New Roman" w:hAnsi="inherit"/>
                <w:sz w:val="20"/>
                <w:szCs w:val="20"/>
              </w:rPr>
              <w:t>Cost of products</w:t>
            </w:r>
          </w:p>
        </w:tc>
        <w:tc>
          <w:tcPr>
            <w:tcW w:w="0" w:type="auto"/>
            <w:gridSpan w:val="2"/>
            <w:tcBorders>
              <w:top w:val="single" w:sz="6" w:space="0" w:color="000000"/>
            </w:tcBorders>
            <w:tcMar>
              <w:top w:w="30" w:type="dxa"/>
              <w:left w:w="30" w:type="dxa"/>
              <w:bottom w:w="30" w:type="dxa"/>
              <w:right w:w="0" w:type="dxa"/>
            </w:tcMar>
            <w:vAlign w:val="bottom"/>
            <w:hideMark/>
          </w:tcPr>
          <w:p w14:paraId="77EBCE9C" w14:textId="77777777" w:rsidR="00000000" w:rsidRDefault="00942225">
            <w:pPr>
              <w:jc w:val="right"/>
              <w:rPr>
                <w:rFonts w:eastAsia="Times New Roman"/>
                <w:sz w:val="20"/>
                <w:szCs w:val="20"/>
              </w:rPr>
            </w:pPr>
            <w:r>
              <w:rPr>
                <w:rFonts w:ascii="inherit" w:eastAsia="Times New Roman" w:hAnsi="inherit"/>
                <w:sz w:val="20"/>
                <w:szCs w:val="20"/>
              </w:rPr>
              <w:t>246</w:t>
            </w:r>
          </w:p>
        </w:tc>
        <w:tc>
          <w:tcPr>
            <w:tcW w:w="0" w:type="auto"/>
            <w:tcBorders>
              <w:top w:val="single" w:sz="6" w:space="0" w:color="000000"/>
            </w:tcBorders>
            <w:vAlign w:val="bottom"/>
            <w:hideMark/>
          </w:tcPr>
          <w:p w14:paraId="2C621C4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E38EF5" w14:textId="77777777" w:rsidR="00000000" w:rsidRDefault="00942225">
            <w:pPr>
              <w:divId w:val="1566407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6F02B9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16C415F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8C9393" w14:textId="77777777" w:rsidR="00000000" w:rsidRDefault="00942225">
            <w:pPr>
              <w:divId w:val="13503723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B067A98" w14:textId="77777777" w:rsidR="00000000" w:rsidRDefault="00942225">
            <w:pPr>
              <w:jc w:val="right"/>
              <w:rPr>
                <w:rFonts w:eastAsia="Times New Roman"/>
                <w:sz w:val="20"/>
                <w:szCs w:val="20"/>
              </w:rPr>
            </w:pPr>
            <w:r>
              <w:rPr>
                <w:rFonts w:ascii="inherit" w:eastAsia="Times New Roman" w:hAnsi="inherit"/>
                <w:sz w:val="20"/>
                <w:szCs w:val="20"/>
              </w:rPr>
              <w:t>253</w:t>
            </w:r>
          </w:p>
        </w:tc>
        <w:tc>
          <w:tcPr>
            <w:tcW w:w="0" w:type="auto"/>
            <w:tcBorders>
              <w:top w:val="single" w:sz="6" w:space="0" w:color="000000"/>
            </w:tcBorders>
            <w:vAlign w:val="bottom"/>
            <w:hideMark/>
          </w:tcPr>
          <w:p w14:paraId="2299ED5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633E1F4" w14:textId="77777777" w:rsidR="00000000" w:rsidRDefault="00942225">
            <w:pPr>
              <w:divId w:val="7681593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F7006F7" w14:textId="77777777" w:rsidR="00000000" w:rsidRDefault="00942225">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tcBorders>
            <w:tcMar>
              <w:top w:w="30" w:type="dxa"/>
              <w:left w:w="0" w:type="dxa"/>
              <w:bottom w:w="30" w:type="dxa"/>
              <w:right w:w="30" w:type="dxa"/>
            </w:tcMar>
            <w:vAlign w:val="bottom"/>
            <w:hideMark/>
          </w:tcPr>
          <w:p w14:paraId="57C7E37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A6ED6E7" w14:textId="77777777" w:rsidR="00000000" w:rsidRDefault="00942225">
            <w:pPr>
              <w:divId w:val="1418093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372100" w14:textId="77777777" w:rsidR="00000000" w:rsidRDefault="00942225">
            <w:pPr>
              <w:jc w:val="right"/>
              <w:rPr>
                <w:rFonts w:eastAsia="Times New Roman"/>
                <w:sz w:val="20"/>
                <w:szCs w:val="20"/>
              </w:rPr>
            </w:pPr>
            <w:r>
              <w:rPr>
                <w:rFonts w:ascii="inherit" w:eastAsia="Times New Roman" w:hAnsi="inherit"/>
                <w:sz w:val="20"/>
                <w:szCs w:val="20"/>
              </w:rPr>
              <w:t>453</w:t>
            </w:r>
          </w:p>
        </w:tc>
        <w:tc>
          <w:tcPr>
            <w:tcW w:w="0" w:type="auto"/>
            <w:tcBorders>
              <w:top w:val="single" w:sz="6" w:space="0" w:color="000000"/>
            </w:tcBorders>
            <w:vAlign w:val="bottom"/>
            <w:hideMark/>
          </w:tcPr>
          <w:p w14:paraId="52F9E8F9" w14:textId="77777777" w:rsidR="00000000" w:rsidRDefault="00942225">
            <w:pPr>
              <w:rPr>
                <w:rFonts w:eastAsia="Times New Roman"/>
                <w:sz w:val="20"/>
                <w:szCs w:val="20"/>
              </w:rPr>
            </w:pPr>
          </w:p>
        </w:tc>
      </w:tr>
      <w:tr w:rsidR="00000000" w14:paraId="528B40F0" w14:textId="77777777">
        <w:trPr>
          <w:divId w:val="436756399"/>
          <w:jc w:val="center"/>
        </w:trPr>
        <w:tc>
          <w:tcPr>
            <w:tcW w:w="0" w:type="auto"/>
            <w:shd w:val="clear" w:color="auto" w:fill="CCEEFF"/>
            <w:tcMar>
              <w:top w:w="30" w:type="dxa"/>
              <w:left w:w="30" w:type="dxa"/>
              <w:bottom w:w="30" w:type="dxa"/>
              <w:right w:w="30" w:type="dxa"/>
            </w:tcMar>
            <w:hideMark/>
          </w:tcPr>
          <w:p w14:paraId="2B96F018" w14:textId="77777777" w:rsidR="00000000" w:rsidRDefault="00942225">
            <w:pPr>
              <w:rPr>
                <w:rFonts w:eastAsia="Times New Roman"/>
                <w:sz w:val="20"/>
                <w:szCs w:val="20"/>
              </w:rPr>
            </w:pPr>
            <w:r>
              <w:rPr>
                <w:rFonts w:ascii="inherit" w:eastAsia="Times New Roman" w:hAnsi="inherit"/>
                <w:sz w:val="20"/>
                <w:szCs w:val="20"/>
              </w:rPr>
              <w:t>Cost of services</w:t>
            </w:r>
          </w:p>
        </w:tc>
        <w:tc>
          <w:tcPr>
            <w:tcW w:w="0" w:type="auto"/>
            <w:gridSpan w:val="2"/>
            <w:shd w:val="clear" w:color="auto" w:fill="CCEEFF"/>
            <w:tcMar>
              <w:top w:w="30" w:type="dxa"/>
              <w:left w:w="30" w:type="dxa"/>
              <w:bottom w:w="30" w:type="dxa"/>
              <w:right w:w="0" w:type="dxa"/>
            </w:tcMar>
            <w:vAlign w:val="bottom"/>
            <w:hideMark/>
          </w:tcPr>
          <w:p w14:paraId="5885A0C2" w14:textId="77777777" w:rsidR="00000000" w:rsidRDefault="00942225">
            <w:pPr>
              <w:jc w:val="right"/>
              <w:rPr>
                <w:rFonts w:eastAsia="Times New Roman"/>
                <w:sz w:val="20"/>
                <w:szCs w:val="20"/>
              </w:rPr>
            </w:pPr>
            <w:r>
              <w:rPr>
                <w:rFonts w:ascii="inherit" w:eastAsia="Times New Roman" w:hAnsi="inherit"/>
                <w:sz w:val="20"/>
                <w:szCs w:val="20"/>
              </w:rPr>
              <w:t>363</w:t>
            </w:r>
          </w:p>
        </w:tc>
        <w:tc>
          <w:tcPr>
            <w:tcW w:w="0" w:type="auto"/>
            <w:shd w:val="clear" w:color="auto" w:fill="CCEEFF"/>
            <w:vAlign w:val="bottom"/>
            <w:hideMark/>
          </w:tcPr>
          <w:p w14:paraId="19751CB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DBD4C7" w14:textId="77777777" w:rsidR="00000000" w:rsidRDefault="00942225">
            <w:pPr>
              <w:divId w:val="1862089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7E9B8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C215D9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1031A2" w14:textId="77777777" w:rsidR="00000000" w:rsidRDefault="00942225">
            <w:pPr>
              <w:divId w:val="2008942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4D1481" w14:textId="77777777" w:rsidR="00000000" w:rsidRDefault="00942225">
            <w:pPr>
              <w:jc w:val="right"/>
              <w:rPr>
                <w:rFonts w:eastAsia="Times New Roman"/>
                <w:sz w:val="20"/>
                <w:szCs w:val="20"/>
              </w:rPr>
            </w:pPr>
            <w:r>
              <w:rPr>
                <w:rFonts w:ascii="inherit" w:eastAsia="Times New Roman" w:hAnsi="inherit"/>
                <w:sz w:val="20"/>
                <w:szCs w:val="20"/>
              </w:rPr>
              <w:t>308</w:t>
            </w:r>
          </w:p>
        </w:tc>
        <w:tc>
          <w:tcPr>
            <w:tcW w:w="0" w:type="auto"/>
            <w:shd w:val="clear" w:color="auto" w:fill="CCEEFF"/>
            <w:vAlign w:val="bottom"/>
            <w:hideMark/>
          </w:tcPr>
          <w:p w14:paraId="7F186E0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42FD14" w14:textId="77777777" w:rsidR="00000000" w:rsidRDefault="00942225">
            <w:pPr>
              <w:divId w:val="5352432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F3DAF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924AC8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FC36C6" w14:textId="77777777" w:rsidR="00000000" w:rsidRDefault="00942225">
            <w:pPr>
              <w:divId w:val="263660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CE2173" w14:textId="77777777" w:rsidR="00000000" w:rsidRDefault="00942225">
            <w:pPr>
              <w:jc w:val="right"/>
              <w:rPr>
                <w:rFonts w:eastAsia="Times New Roman"/>
                <w:sz w:val="20"/>
                <w:szCs w:val="20"/>
              </w:rPr>
            </w:pPr>
            <w:r>
              <w:rPr>
                <w:rFonts w:ascii="inherit" w:eastAsia="Times New Roman" w:hAnsi="inherit"/>
                <w:sz w:val="20"/>
                <w:szCs w:val="20"/>
              </w:rPr>
              <w:t>672</w:t>
            </w:r>
          </w:p>
        </w:tc>
        <w:tc>
          <w:tcPr>
            <w:tcW w:w="0" w:type="auto"/>
            <w:shd w:val="clear" w:color="auto" w:fill="CCEEFF"/>
            <w:vAlign w:val="bottom"/>
            <w:hideMark/>
          </w:tcPr>
          <w:p w14:paraId="2AE5F240" w14:textId="77777777" w:rsidR="00000000" w:rsidRDefault="00942225">
            <w:pPr>
              <w:rPr>
                <w:rFonts w:eastAsia="Times New Roman"/>
                <w:sz w:val="20"/>
                <w:szCs w:val="20"/>
              </w:rPr>
            </w:pPr>
          </w:p>
        </w:tc>
      </w:tr>
      <w:tr w:rsidR="00000000" w14:paraId="03A1C73A" w14:textId="77777777">
        <w:trPr>
          <w:divId w:val="436756399"/>
          <w:jc w:val="center"/>
        </w:trPr>
        <w:tc>
          <w:tcPr>
            <w:tcW w:w="0" w:type="auto"/>
            <w:tcMar>
              <w:top w:w="30" w:type="dxa"/>
              <w:left w:w="30" w:type="dxa"/>
              <w:bottom w:w="30" w:type="dxa"/>
              <w:right w:w="30" w:type="dxa"/>
            </w:tcMar>
            <w:hideMark/>
          </w:tcPr>
          <w:p w14:paraId="4347202A" w14:textId="77777777" w:rsidR="00000000" w:rsidRDefault="00942225">
            <w:pPr>
              <w:rPr>
                <w:rFonts w:eastAsia="Times New Roman"/>
                <w:sz w:val="20"/>
                <w:szCs w:val="20"/>
              </w:rPr>
            </w:pPr>
            <w:r>
              <w:rPr>
                <w:rFonts w:ascii="inherit" w:eastAsia="Times New Roman" w:hAnsi="inherit"/>
                <w:sz w:val="20"/>
                <w:szCs w:val="20"/>
              </w:rPr>
              <w:t>Selling, general and administrative expenses</w:t>
            </w:r>
          </w:p>
        </w:tc>
        <w:tc>
          <w:tcPr>
            <w:tcW w:w="0" w:type="auto"/>
            <w:gridSpan w:val="2"/>
            <w:tcMar>
              <w:top w:w="30" w:type="dxa"/>
              <w:left w:w="30" w:type="dxa"/>
              <w:bottom w:w="30" w:type="dxa"/>
              <w:right w:w="0" w:type="dxa"/>
            </w:tcMar>
            <w:vAlign w:val="bottom"/>
            <w:hideMark/>
          </w:tcPr>
          <w:p w14:paraId="1AA9B118" w14:textId="77777777" w:rsidR="00000000" w:rsidRDefault="00942225">
            <w:pPr>
              <w:jc w:val="right"/>
              <w:rPr>
                <w:rFonts w:eastAsia="Times New Roman"/>
                <w:sz w:val="20"/>
                <w:szCs w:val="20"/>
              </w:rPr>
            </w:pPr>
            <w:r>
              <w:rPr>
                <w:rFonts w:ascii="inherit" w:eastAsia="Times New Roman" w:hAnsi="inherit"/>
                <w:sz w:val="20"/>
                <w:szCs w:val="20"/>
              </w:rPr>
              <w:t>140</w:t>
            </w:r>
          </w:p>
        </w:tc>
        <w:tc>
          <w:tcPr>
            <w:tcW w:w="0" w:type="auto"/>
            <w:vAlign w:val="bottom"/>
            <w:hideMark/>
          </w:tcPr>
          <w:p w14:paraId="7AFBA44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DA51B3" w14:textId="77777777" w:rsidR="00000000" w:rsidRDefault="00942225">
            <w:pPr>
              <w:divId w:val="2986135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7CF71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120675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328D4E9" w14:textId="77777777" w:rsidR="00000000" w:rsidRDefault="00942225">
            <w:pPr>
              <w:divId w:val="1916862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CCEDB" w14:textId="77777777" w:rsidR="00000000" w:rsidRDefault="00942225">
            <w:pPr>
              <w:jc w:val="right"/>
              <w:rPr>
                <w:rFonts w:eastAsia="Times New Roman"/>
                <w:sz w:val="20"/>
                <w:szCs w:val="20"/>
              </w:rPr>
            </w:pPr>
            <w:r>
              <w:rPr>
                <w:rFonts w:ascii="inherit" w:eastAsia="Times New Roman" w:hAnsi="inherit"/>
                <w:sz w:val="20"/>
                <w:szCs w:val="20"/>
              </w:rPr>
              <w:t>112</w:t>
            </w:r>
          </w:p>
        </w:tc>
        <w:tc>
          <w:tcPr>
            <w:tcW w:w="0" w:type="auto"/>
            <w:vAlign w:val="bottom"/>
            <w:hideMark/>
          </w:tcPr>
          <w:p w14:paraId="3F1863B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5B6AAF1" w14:textId="77777777" w:rsidR="00000000" w:rsidRDefault="00942225">
            <w:pPr>
              <w:divId w:val="582924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8A74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C5624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E58D6DA" w14:textId="77777777" w:rsidR="00000000" w:rsidRDefault="00942225">
            <w:pPr>
              <w:divId w:val="872158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37297C" w14:textId="77777777" w:rsidR="00000000" w:rsidRDefault="00942225">
            <w:pPr>
              <w:jc w:val="right"/>
              <w:rPr>
                <w:rFonts w:eastAsia="Times New Roman"/>
                <w:sz w:val="20"/>
                <w:szCs w:val="20"/>
              </w:rPr>
            </w:pPr>
            <w:r>
              <w:rPr>
                <w:rFonts w:ascii="inherit" w:eastAsia="Times New Roman" w:hAnsi="inherit"/>
                <w:sz w:val="20"/>
                <w:szCs w:val="20"/>
              </w:rPr>
              <w:t>252</w:t>
            </w:r>
          </w:p>
        </w:tc>
        <w:tc>
          <w:tcPr>
            <w:tcW w:w="0" w:type="auto"/>
            <w:vAlign w:val="bottom"/>
            <w:hideMark/>
          </w:tcPr>
          <w:p w14:paraId="5C3F4E0A" w14:textId="77777777" w:rsidR="00000000" w:rsidRDefault="00942225">
            <w:pPr>
              <w:rPr>
                <w:rFonts w:eastAsia="Times New Roman"/>
                <w:sz w:val="20"/>
                <w:szCs w:val="20"/>
              </w:rPr>
            </w:pPr>
          </w:p>
        </w:tc>
      </w:tr>
      <w:tr w:rsidR="00000000" w14:paraId="46075983" w14:textId="77777777">
        <w:trPr>
          <w:divId w:val="436756399"/>
          <w:jc w:val="center"/>
        </w:trPr>
        <w:tc>
          <w:tcPr>
            <w:tcW w:w="0" w:type="auto"/>
            <w:shd w:val="clear" w:color="auto" w:fill="CCEEFF"/>
            <w:tcMar>
              <w:top w:w="30" w:type="dxa"/>
              <w:left w:w="30" w:type="dxa"/>
              <w:bottom w:w="30" w:type="dxa"/>
              <w:right w:w="30" w:type="dxa"/>
            </w:tcMar>
            <w:hideMark/>
          </w:tcPr>
          <w:p w14:paraId="7064BDA1" w14:textId="77777777" w:rsidR="00000000" w:rsidRDefault="00942225">
            <w:pPr>
              <w:rPr>
                <w:rFonts w:eastAsia="Times New Roman"/>
                <w:sz w:val="20"/>
                <w:szCs w:val="20"/>
              </w:rPr>
            </w:pPr>
            <w:r>
              <w:rPr>
                <w:rFonts w:ascii="inherit" w:eastAsia="Times New Roman" w:hAnsi="inherit"/>
                <w:sz w:val="20"/>
                <w:szCs w:val="20"/>
              </w:rPr>
              <w:t>Research and development expenses</w:t>
            </w:r>
          </w:p>
        </w:tc>
        <w:tc>
          <w:tcPr>
            <w:tcW w:w="0" w:type="auto"/>
            <w:gridSpan w:val="2"/>
            <w:shd w:val="clear" w:color="auto" w:fill="CCEEFF"/>
            <w:tcMar>
              <w:top w:w="30" w:type="dxa"/>
              <w:left w:w="30" w:type="dxa"/>
              <w:bottom w:w="30" w:type="dxa"/>
              <w:right w:w="0" w:type="dxa"/>
            </w:tcMar>
            <w:vAlign w:val="bottom"/>
            <w:hideMark/>
          </w:tcPr>
          <w:p w14:paraId="63CBC737" w14:textId="77777777" w:rsidR="00000000" w:rsidRDefault="00942225">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14:paraId="1BA6816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BEAF32" w14:textId="77777777" w:rsidR="00000000" w:rsidRDefault="00942225">
            <w:pPr>
              <w:divId w:val="2126190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53F12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A570C6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84B8B2" w14:textId="77777777" w:rsidR="00000000" w:rsidRDefault="00942225">
            <w:pPr>
              <w:divId w:val="21520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AE4B40" w14:textId="77777777" w:rsidR="00000000" w:rsidRDefault="00942225">
            <w:pPr>
              <w:jc w:val="right"/>
              <w:rPr>
                <w:rFonts w:eastAsia="Times New Roman"/>
                <w:sz w:val="20"/>
                <w:szCs w:val="20"/>
              </w:rPr>
            </w:pPr>
            <w:r>
              <w:rPr>
                <w:rFonts w:ascii="inherit" w:eastAsia="Times New Roman" w:hAnsi="inherit"/>
                <w:sz w:val="20"/>
                <w:szCs w:val="20"/>
              </w:rPr>
              <w:t>26</w:t>
            </w:r>
          </w:p>
        </w:tc>
        <w:tc>
          <w:tcPr>
            <w:tcW w:w="0" w:type="auto"/>
            <w:shd w:val="clear" w:color="auto" w:fill="CCEEFF"/>
            <w:vAlign w:val="bottom"/>
            <w:hideMark/>
          </w:tcPr>
          <w:p w14:paraId="67898DC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10AF43" w14:textId="77777777" w:rsidR="00000000" w:rsidRDefault="00942225">
            <w:pPr>
              <w:divId w:val="17148831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0580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DDD272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350379" w14:textId="77777777" w:rsidR="00000000" w:rsidRDefault="00942225">
            <w:pPr>
              <w:divId w:val="528297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32B26"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442B23C0" w14:textId="77777777" w:rsidR="00000000" w:rsidRDefault="00942225">
            <w:pPr>
              <w:rPr>
                <w:rFonts w:eastAsia="Times New Roman"/>
                <w:sz w:val="20"/>
                <w:szCs w:val="20"/>
              </w:rPr>
            </w:pPr>
          </w:p>
        </w:tc>
      </w:tr>
      <w:tr w:rsidR="00000000" w14:paraId="40B259CA" w14:textId="77777777">
        <w:trPr>
          <w:divId w:val="436756399"/>
          <w:jc w:val="center"/>
        </w:trPr>
        <w:tc>
          <w:tcPr>
            <w:tcW w:w="0" w:type="auto"/>
            <w:tcMar>
              <w:top w:w="30" w:type="dxa"/>
              <w:left w:w="30" w:type="dxa"/>
              <w:bottom w:w="30" w:type="dxa"/>
              <w:right w:w="30" w:type="dxa"/>
            </w:tcMar>
            <w:hideMark/>
          </w:tcPr>
          <w:p w14:paraId="2301CB7C" w14:textId="77777777" w:rsidR="00000000" w:rsidRDefault="00942225">
            <w:pPr>
              <w:rPr>
                <w:rFonts w:eastAsia="Times New Roman"/>
                <w:sz w:val="20"/>
                <w:szCs w:val="20"/>
              </w:rPr>
            </w:pPr>
            <w:r>
              <w:rPr>
                <w:rFonts w:ascii="inherit" w:eastAsia="Times New Roman" w:hAnsi="inherit"/>
                <w:b/>
                <w:bCs/>
                <w:sz w:val="20"/>
                <w:szCs w:val="20"/>
              </w:rPr>
              <w:t>Total operating expenses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6E8262C" w14:textId="77777777" w:rsidR="00000000" w:rsidRDefault="00942225">
            <w:pPr>
              <w:jc w:val="right"/>
              <w:rPr>
                <w:rFonts w:eastAsia="Times New Roman"/>
                <w:sz w:val="20"/>
                <w:szCs w:val="20"/>
              </w:rPr>
            </w:pPr>
            <w:r>
              <w:rPr>
                <w:rFonts w:ascii="inherit" w:eastAsia="Times New Roman" w:hAnsi="inherit"/>
                <w:b/>
                <w:bCs/>
                <w:sz w:val="20"/>
                <w:szCs w:val="20"/>
              </w:rPr>
              <w:t>782</w:t>
            </w:r>
          </w:p>
        </w:tc>
        <w:tc>
          <w:tcPr>
            <w:tcW w:w="0" w:type="auto"/>
            <w:tcBorders>
              <w:top w:val="single" w:sz="6" w:space="0" w:color="000000"/>
              <w:bottom w:val="single" w:sz="6" w:space="0" w:color="000000"/>
            </w:tcBorders>
            <w:vAlign w:val="bottom"/>
            <w:hideMark/>
          </w:tcPr>
          <w:p w14:paraId="630D1C7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909905F" w14:textId="77777777" w:rsidR="00000000" w:rsidRDefault="00942225">
            <w:pPr>
              <w:divId w:val="828400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F43426"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bottom w:val="single" w:sz="6" w:space="0" w:color="000000"/>
            </w:tcBorders>
            <w:vAlign w:val="bottom"/>
            <w:hideMark/>
          </w:tcPr>
          <w:p w14:paraId="0981730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62638CB" w14:textId="77777777" w:rsidR="00000000" w:rsidRDefault="00942225">
            <w:pPr>
              <w:divId w:val="1265098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5DA381" w14:textId="77777777" w:rsidR="00000000" w:rsidRDefault="00942225">
            <w:pPr>
              <w:jc w:val="right"/>
              <w:rPr>
                <w:rFonts w:eastAsia="Times New Roman"/>
                <w:sz w:val="20"/>
                <w:szCs w:val="20"/>
              </w:rPr>
            </w:pPr>
            <w:r>
              <w:rPr>
                <w:rFonts w:ascii="inherit" w:eastAsia="Times New Roman" w:hAnsi="inherit"/>
                <w:b/>
                <w:bCs/>
                <w:sz w:val="20"/>
                <w:szCs w:val="20"/>
              </w:rPr>
              <w:t>699</w:t>
            </w:r>
          </w:p>
        </w:tc>
        <w:tc>
          <w:tcPr>
            <w:tcW w:w="0" w:type="auto"/>
            <w:tcBorders>
              <w:top w:val="single" w:sz="6" w:space="0" w:color="000000"/>
              <w:bottom w:val="single" w:sz="6" w:space="0" w:color="000000"/>
            </w:tcBorders>
            <w:vAlign w:val="bottom"/>
            <w:hideMark/>
          </w:tcPr>
          <w:p w14:paraId="7A566AF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51B302" w14:textId="77777777" w:rsidR="00000000" w:rsidRDefault="00942225">
            <w:pPr>
              <w:divId w:val="768739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4D3F8D" w14:textId="77777777" w:rsidR="00000000" w:rsidRDefault="00942225">
            <w:pPr>
              <w:jc w:val="right"/>
              <w:rPr>
                <w:rFonts w:eastAsia="Times New Roman"/>
                <w:sz w:val="20"/>
                <w:szCs w:val="20"/>
              </w:rPr>
            </w:pPr>
            <w:r>
              <w:rPr>
                <w:rFonts w:ascii="inherit" w:eastAsia="Times New Roman" w:hAnsi="inherit"/>
                <w:b/>
                <w:bCs/>
                <w:sz w:val="20"/>
                <w:szCs w:val="20"/>
              </w:rPr>
              <w:t>(46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38BC64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443A67C" w14:textId="77777777" w:rsidR="00000000" w:rsidRDefault="00942225">
            <w:pPr>
              <w:divId w:val="15361916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569819" w14:textId="77777777" w:rsidR="00000000" w:rsidRDefault="00942225">
            <w:pPr>
              <w:jc w:val="right"/>
              <w:rPr>
                <w:rFonts w:eastAsia="Times New Roman"/>
                <w:sz w:val="20"/>
                <w:szCs w:val="20"/>
              </w:rPr>
            </w:pPr>
            <w:r>
              <w:rPr>
                <w:rFonts w:ascii="inherit" w:eastAsia="Times New Roman" w:hAnsi="inherit"/>
                <w:b/>
                <w:bCs/>
                <w:sz w:val="20"/>
                <w:szCs w:val="20"/>
              </w:rPr>
              <w:t>1,436</w:t>
            </w:r>
          </w:p>
        </w:tc>
        <w:tc>
          <w:tcPr>
            <w:tcW w:w="0" w:type="auto"/>
            <w:tcBorders>
              <w:top w:val="single" w:sz="6" w:space="0" w:color="000000"/>
              <w:bottom w:val="single" w:sz="6" w:space="0" w:color="000000"/>
            </w:tcBorders>
            <w:vAlign w:val="bottom"/>
            <w:hideMark/>
          </w:tcPr>
          <w:p w14:paraId="3F15C1A3" w14:textId="77777777" w:rsidR="00000000" w:rsidRDefault="00942225">
            <w:pPr>
              <w:rPr>
                <w:rFonts w:eastAsia="Times New Roman"/>
                <w:sz w:val="20"/>
                <w:szCs w:val="20"/>
              </w:rPr>
            </w:pPr>
          </w:p>
        </w:tc>
      </w:tr>
      <w:tr w:rsidR="00000000" w14:paraId="5B61B95F" w14:textId="77777777">
        <w:trPr>
          <w:divId w:val="436756399"/>
          <w:jc w:val="center"/>
        </w:trPr>
        <w:tc>
          <w:tcPr>
            <w:tcW w:w="0" w:type="auto"/>
            <w:shd w:val="clear" w:color="auto" w:fill="CCEEFF"/>
            <w:tcMar>
              <w:top w:w="30" w:type="dxa"/>
              <w:left w:w="30" w:type="dxa"/>
              <w:bottom w:w="30" w:type="dxa"/>
              <w:right w:w="30" w:type="dxa"/>
            </w:tcMar>
            <w:hideMark/>
          </w:tcPr>
          <w:p w14:paraId="152B707A" w14:textId="77777777" w:rsidR="00000000" w:rsidRDefault="00942225">
            <w:pPr>
              <w:rPr>
                <w:rFonts w:eastAsia="Times New Roman"/>
                <w:sz w:val="20"/>
                <w:szCs w:val="20"/>
              </w:rPr>
            </w:pPr>
            <w:r>
              <w:rPr>
                <w:rFonts w:ascii="inherit" w:eastAsia="Times New Roman" w:hAnsi="inherit"/>
                <w:b/>
                <w:bCs/>
                <w:sz w:val="20"/>
                <w:szCs w:val="20"/>
              </w:rPr>
              <w:t>Income (loss) from operations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E86C6D8" w14:textId="77777777" w:rsidR="00000000" w:rsidRDefault="00942225">
            <w:pPr>
              <w:jc w:val="right"/>
              <w:rPr>
                <w:rFonts w:eastAsia="Times New Roman"/>
                <w:sz w:val="20"/>
                <w:szCs w:val="20"/>
              </w:rPr>
            </w:pPr>
            <w:r>
              <w:rPr>
                <w:rFonts w:ascii="inherit" w:eastAsia="Times New Roman" w:hAnsi="inherit"/>
                <w:b/>
                <w:bCs/>
                <w:sz w:val="20"/>
                <w:szCs w:val="20"/>
              </w:rPr>
              <w:t>14</w:t>
            </w:r>
          </w:p>
        </w:tc>
        <w:tc>
          <w:tcPr>
            <w:tcW w:w="0" w:type="auto"/>
            <w:tcBorders>
              <w:top w:val="single" w:sz="6" w:space="0" w:color="000000"/>
            </w:tcBorders>
            <w:shd w:val="clear" w:color="auto" w:fill="CCEEFF"/>
            <w:vAlign w:val="bottom"/>
            <w:hideMark/>
          </w:tcPr>
          <w:p w14:paraId="5387341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E65E94" w14:textId="77777777" w:rsidR="00000000" w:rsidRDefault="00942225">
            <w:pPr>
              <w:divId w:val="9082717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C70FC9"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tcBorders>
            <w:shd w:val="clear" w:color="auto" w:fill="CCEEFF"/>
            <w:vAlign w:val="bottom"/>
            <w:hideMark/>
          </w:tcPr>
          <w:p w14:paraId="33B5587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F2A17" w14:textId="77777777" w:rsidR="00000000" w:rsidRDefault="00942225">
            <w:pPr>
              <w:divId w:val="491527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3CE86EE" w14:textId="77777777" w:rsidR="00000000" w:rsidRDefault="00942225">
            <w:pPr>
              <w:jc w:val="right"/>
              <w:rPr>
                <w:rFonts w:eastAsia="Times New Roman"/>
                <w:sz w:val="20"/>
                <w:szCs w:val="20"/>
              </w:rPr>
            </w:pPr>
            <w:r>
              <w:rPr>
                <w:rFonts w:ascii="inherit" w:eastAsia="Times New Roman" w:hAnsi="inherit"/>
                <w:b/>
                <w:bCs/>
                <w:sz w:val="20"/>
                <w:szCs w:val="20"/>
              </w:rPr>
              <w:t>83</w:t>
            </w:r>
          </w:p>
        </w:tc>
        <w:tc>
          <w:tcPr>
            <w:tcW w:w="0" w:type="auto"/>
            <w:tcBorders>
              <w:top w:val="single" w:sz="6" w:space="0" w:color="000000"/>
            </w:tcBorders>
            <w:shd w:val="clear" w:color="auto" w:fill="CCEEFF"/>
            <w:vAlign w:val="bottom"/>
            <w:hideMark/>
          </w:tcPr>
          <w:p w14:paraId="751B126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9CFCBD" w14:textId="77777777" w:rsidR="00000000" w:rsidRDefault="00942225">
            <w:pPr>
              <w:divId w:val="757412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398AEE8"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737AE8B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3EF75E" w14:textId="77777777" w:rsidR="00000000" w:rsidRDefault="00942225">
            <w:pPr>
              <w:divId w:val="7104219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3A4BC3A" w14:textId="77777777" w:rsidR="00000000" w:rsidRDefault="00942225">
            <w:pPr>
              <w:jc w:val="right"/>
              <w:rPr>
                <w:rFonts w:eastAsia="Times New Roman"/>
                <w:sz w:val="20"/>
                <w:szCs w:val="20"/>
              </w:rPr>
            </w:pPr>
            <w:r>
              <w:rPr>
                <w:rFonts w:ascii="inherit" w:eastAsia="Times New Roman" w:hAnsi="inherit"/>
                <w:b/>
                <w:bCs/>
                <w:sz w:val="20"/>
                <w:szCs w:val="20"/>
              </w:rPr>
              <w:t>100</w:t>
            </w:r>
          </w:p>
        </w:tc>
        <w:tc>
          <w:tcPr>
            <w:tcW w:w="0" w:type="auto"/>
            <w:tcBorders>
              <w:top w:val="single" w:sz="6" w:space="0" w:color="000000"/>
            </w:tcBorders>
            <w:shd w:val="clear" w:color="auto" w:fill="CCEEFF"/>
            <w:vAlign w:val="bottom"/>
            <w:hideMark/>
          </w:tcPr>
          <w:p w14:paraId="61D59FD6" w14:textId="77777777" w:rsidR="00000000" w:rsidRDefault="00942225">
            <w:pPr>
              <w:rPr>
                <w:rFonts w:eastAsia="Times New Roman"/>
                <w:sz w:val="20"/>
                <w:szCs w:val="20"/>
              </w:rPr>
            </w:pPr>
          </w:p>
        </w:tc>
      </w:tr>
      <w:tr w:rsidR="00000000" w14:paraId="5EBECFBC" w14:textId="77777777">
        <w:trPr>
          <w:divId w:val="436756399"/>
          <w:jc w:val="center"/>
        </w:trPr>
        <w:tc>
          <w:tcPr>
            <w:tcW w:w="0" w:type="auto"/>
            <w:tcMar>
              <w:top w:w="30" w:type="dxa"/>
              <w:left w:w="30" w:type="dxa"/>
              <w:bottom w:w="30" w:type="dxa"/>
              <w:right w:w="30" w:type="dxa"/>
            </w:tcMar>
            <w:hideMark/>
          </w:tcPr>
          <w:p w14:paraId="4F11492D" w14:textId="77777777" w:rsidR="00000000" w:rsidRDefault="00942225">
            <w:pPr>
              <w:rPr>
                <w:rFonts w:eastAsia="Times New Roman"/>
                <w:sz w:val="20"/>
                <w:szCs w:val="20"/>
              </w:rPr>
            </w:pPr>
            <w:r>
              <w:rPr>
                <w:rFonts w:ascii="inherit" w:eastAsia="Times New Roman" w:hAnsi="inherit"/>
                <w:sz w:val="20"/>
                <w:szCs w:val="20"/>
              </w:rPr>
              <w:t>Interest expense</w:t>
            </w:r>
          </w:p>
        </w:tc>
        <w:tc>
          <w:tcPr>
            <w:tcW w:w="0" w:type="auto"/>
            <w:gridSpan w:val="2"/>
            <w:tcMar>
              <w:top w:w="30" w:type="dxa"/>
              <w:left w:w="30" w:type="dxa"/>
              <w:bottom w:w="30" w:type="dxa"/>
              <w:right w:w="0" w:type="dxa"/>
            </w:tcMar>
            <w:vAlign w:val="bottom"/>
            <w:hideMark/>
          </w:tcPr>
          <w:p w14:paraId="6531311E" w14:textId="77777777" w:rsidR="00000000" w:rsidRDefault="00942225">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2B3629B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7EAEE7A" w14:textId="77777777" w:rsidR="00000000" w:rsidRDefault="00942225">
            <w:pPr>
              <w:divId w:val="1846899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BA37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14B3B0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E24BFA1" w14:textId="77777777" w:rsidR="00000000" w:rsidRDefault="00942225">
            <w:pPr>
              <w:divId w:val="1960524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D86AE4"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tcMar>
              <w:top w:w="30" w:type="dxa"/>
              <w:left w:w="0" w:type="dxa"/>
              <w:bottom w:w="30" w:type="dxa"/>
              <w:right w:w="30" w:type="dxa"/>
            </w:tcMar>
            <w:vAlign w:val="bottom"/>
            <w:hideMark/>
          </w:tcPr>
          <w:p w14:paraId="038979C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C11B609" w14:textId="77777777" w:rsidR="00000000" w:rsidRDefault="00942225">
            <w:pPr>
              <w:divId w:val="1974166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162F1"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24BD921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79959D7" w14:textId="77777777" w:rsidR="00000000" w:rsidRDefault="00942225">
            <w:pPr>
              <w:divId w:val="582639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184167" w14:textId="77777777" w:rsidR="00000000" w:rsidRDefault="00942225">
            <w:pPr>
              <w:jc w:val="right"/>
              <w:rPr>
                <w:rFonts w:eastAsia="Times New Roman"/>
                <w:sz w:val="20"/>
                <w:szCs w:val="20"/>
              </w:rPr>
            </w:pPr>
            <w:r>
              <w:rPr>
                <w:rFonts w:ascii="inherit" w:eastAsia="Times New Roman" w:hAnsi="inherit"/>
                <w:sz w:val="20"/>
                <w:szCs w:val="20"/>
              </w:rPr>
              <w:t>(45</w:t>
            </w:r>
          </w:p>
        </w:tc>
        <w:tc>
          <w:tcPr>
            <w:tcW w:w="0" w:type="auto"/>
            <w:tcMar>
              <w:top w:w="30" w:type="dxa"/>
              <w:left w:w="0" w:type="dxa"/>
              <w:bottom w:w="30" w:type="dxa"/>
              <w:right w:w="30" w:type="dxa"/>
            </w:tcMar>
            <w:vAlign w:val="bottom"/>
            <w:hideMark/>
          </w:tcPr>
          <w:p w14:paraId="4A920461" w14:textId="77777777" w:rsidR="00000000" w:rsidRDefault="00942225">
            <w:pPr>
              <w:rPr>
                <w:rFonts w:eastAsia="Times New Roman"/>
                <w:sz w:val="20"/>
                <w:szCs w:val="20"/>
              </w:rPr>
            </w:pPr>
            <w:r>
              <w:rPr>
                <w:rFonts w:ascii="inherit" w:eastAsia="Times New Roman" w:hAnsi="inherit"/>
                <w:sz w:val="20"/>
                <w:szCs w:val="20"/>
              </w:rPr>
              <w:t>)</w:t>
            </w:r>
          </w:p>
        </w:tc>
      </w:tr>
      <w:tr w:rsidR="00000000" w14:paraId="39FF28B6" w14:textId="77777777">
        <w:trPr>
          <w:divId w:val="436756399"/>
          <w:jc w:val="center"/>
        </w:trPr>
        <w:tc>
          <w:tcPr>
            <w:tcW w:w="0" w:type="auto"/>
            <w:shd w:val="clear" w:color="auto" w:fill="CCEEFF"/>
            <w:tcMar>
              <w:top w:w="30" w:type="dxa"/>
              <w:left w:w="30" w:type="dxa"/>
              <w:bottom w:w="30" w:type="dxa"/>
              <w:right w:w="30" w:type="dxa"/>
            </w:tcMar>
            <w:hideMark/>
          </w:tcPr>
          <w:p w14:paraId="5934389C" w14:textId="77777777" w:rsidR="00000000" w:rsidRDefault="00942225">
            <w:pPr>
              <w:rPr>
                <w:rFonts w:eastAsia="Times New Roman"/>
                <w:sz w:val="20"/>
                <w:szCs w:val="20"/>
              </w:rPr>
            </w:pPr>
            <w:r>
              <w:rPr>
                <w:rFonts w:ascii="inherit" w:eastAsia="Times New Roman" w:hAnsi="inherit"/>
                <w:sz w:val="20"/>
                <w:szCs w:val="20"/>
              </w:rPr>
              <w:t>Other (expense) income,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6CA64B"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A345B1F"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5987FDE" w14:textId="77777777" w:rsidR="00000000" w:rsidRDefault="00942225">
            <w:pPr>
              <w:divId w:val="1667236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6E25B0"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Borders>
              <w:bottom w:val="single" w:sz="6" w:space="0" w:color="000000"/>
            </w:tcBorders>
            <w:shd w:val="clear" w:color="auto" w:fill="CCEEFF"/>
            <w:vAlign w:val="bottom"/>
            <w:hideMark/>
          </w:tcPr>
          <w:p w14:paraId="0AA8BA1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F6CB96" w14:textId="77777777" w:rsidR="00000000" w:rsidRDefault="00942225">
            <w:pPr>
              <w:divId w:val="1003241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7ECEFD0"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Borders>
              <w:bottom w:val="single" w:sz="6" w:space="0" w:color="000000"/>
            </w:tcBorders>
            <w:shd w:val="clear" w:color="auto" w:fill="CCEEFF"/>
            <w:vAlign w:val="bottom"/>
            <w:hideMark/>
          </w:tcPr>
          <w:p w14:paraId="07B8F2D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496B70" w14:textId="77777777" w:rsidR="00000000" w:rsidRDefault="00942225">
            <w:pPr>
              <w:divId w:val="1055005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AB8426"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2F9853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977650B" w14:textId="77777777" w:rsidR="00000000" w:rsidRDefault="00942225">
            <w:pPr>
              <w:divId w:val="1470516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6C3255"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5D3D0D4" w14:textId="77777777" w:rsidR="00000000" w:rsidRDefault="00942225">
            <w:pPr>
              <w:rPr>
                <w:rFonts w:eastAsia="Times New Roman"/>
                <w:sz w:val="20"/>
                <w:szCs w:val="20"/>
              </w:rPr>
            </w:pPr>
            <w:r>
              <w:rPr>
                <w:rFonts w:ascii="inherit" w:eastAsia="Times New Roman" w:hAnsi="inherit"/>
                <w:sz w:val="20"/>
                <w:szCs w:val="20"/>
              </w:rPr>
              <w:t>)</w:t>
            </w:r>
          </w:p>
        </w:tc>
      </w:tr>
      <w:tr w:rsidR="00000000" w14:paraId="5E16F381" w14:textId="77777777">
        <w:trPr>
          <w:divId w:val="436756399"/>
          <w:jc w:val="center"/>
        </w:trPr>
        <w:tc>
          <w:tcPr>
            <w:tcW w:w="0" w:type="auto"/>
            <w:tcMar>
              <w:top w:w="30" w:type="dxa"/>
              <w:left w:w="30" w:type="dxa"/>
              <w:bottom w:w="30" w:type="dxa"/>
              <w:right w:w="30" w:type="dxa"/>
            </w:tcMar>
            <w:hideMark/>
          </w:tcPr>
          <w:p w14:paraId="0CC9A3D7" w14:textId="77777777" w:rsidR="00000000" w:rsidRDefault="00942225">
            <w:pPr>
              <w:rPr>
                <w:rFonts w:eastAsia="Times New Roman"/>
                <w:sz w:val="20"/>
                <w:szCs w:val="20"/>
              </w:rPr>
            </w:pPr>
            <w:r>
              <w:rPr>
                <w:rFonts w:ascii="inherit" w:eastAsia="Times New Roman" w:hAnsi="inherit"/>
                <w:sz w:val="20"/>
                <w:szCs w:val="20"/>
              </w:rPr>
              <w:t>Income (loss) from continuing operations before income taxes</w:t>
            </w:r>
          </w:p>
        </w:tc>
        <w:tc>
          <w:tcPr>
            <w:tcW w:w="0" w:type="auto"/>
            <w:gridSpan w:val="2"/>
            <w:tcBorders>
              <w:top w:val="single" w:sz="6" w:space="0" w:color="000000"/>
            </w:tcBorders>
            <w:tcMar>
              <w:top w:w="30" w:type="dxa"/>
              <w:left w:w="30" w:type="dxa"/>
              <w:bottom w:w="30" w:type="dxa"/>
              <w:right w:w="0" w:type="dxa"/>
            </w:tcMar>
            <w:vAlign w:val="bottom"/>
            <w:hideMark/>
          </w:tcPr>
          <w:p w14:paraId="2E9F1ACA" w14:textId="77777777" w:rsidR="00000000" w:rsidRDefault="00942225">
            <w:pPr>
              <w:jc w:val="right"/>
              <w:rPr>
                <w:rFonts w:eastAsia="Times New Roman"/>
                <w:sz w:val="20"/>
                <w:szCs w:val="20"/>
              </w:rPr>
            </w:pPr>
            <w:r>
              <w:rPr>
                <w:rFonts w:ascii="inherit" w:eastAsia="Times New Roman" w:hAnsi="inherit"/>
                <w:sz w:val="20"/>
                <w:szCs w:val="20"/>
              </w:rPr>
              <w:t>(42</w:t>
            </w:r>
          </w:p>
        </w:tc>
        <w:tc>
          <w:tcPr>
            <w:tcW w:w="0" w:type="auto"/>
            <w:tcBorders>
              <w:top w:val="single" w:sz="6" w:space="0" w:color="000000"/>
            </w:tcBorders>
            <w:tcMar>
              <w:top w:w="30" w:type="dxa"/>
              <w:left w:w="0" w:type="dxa"/>
              <w:bottom w:w="30" w:type="dxa"/>
              <w:right w:w="30" w:type="dxa"/>
            </w:tcMar>
            <w:vAlign w:val="bottom"/>
            <w:hideMark/>
          </w:tcPr>
          <w:p w14:paraId="28D38D4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6DEB03B" w14:textId="77777777" w:rsidR="00000000" w:rsidRDefault="00942225">
            <w:pPr>
              <w:divId w:val="8849539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1BBB6C" w14:textId="77777777" w:rsidR="00000000" w:rsidRDefault="00942225">
            <w:pPr>
              <w:jc w:val="right"/>
              <w:rPr>
                <w:rFonts w:eastAsia="Times New Roman"/>
                <w:sz w:val="20"/>
                <w:szCs w:val="20"/>
              </w:rPr>
            </w:pPr>
            <w:r>
              <w:rPr>
                <w:rFonts w:ascii="inherit" w:eastAsia="Times New Roman" w:hAnsi="inherit"/>
                <w:sz w:val="20"/>
                <w:szCs w:val="20"/>
              </w:rPr>
              <w:t>5</w:t>
            </w:r>
          </w:p>
        </w:tc>
        <w:tc>
          <w:tcPr>
            <w:tcW w:w="0" w:type="auto"/>
            <w:tcBorders>
              <w:top w:val="single" w:sz="6" w:space="0" w:color="000000"/>
            </w:tcBorders>
            <w:vAlign w:val="bottom"/>
            <w:hideMark/>
          </w:tcPr>
          <w:p w14:paraId="1AF1FEF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CF36AD" w14:textId="77777777" w:rsidR="00000000" w:rsidRDefault="00942225">
            <w:pPr>
              <w:divId w:val="1869491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7168BC" w14:textId="77777777" w:rsidR="00000000" w:rsidRDefault="00942225">
            <w:pPr>
              <w:jc w:val="right"/>
              <w:rPr>
                <w:rFonts w:eastAsia="Times New Roman"/>
                <w:sz w:val="20"/>
                <w:szCs w:val="20"/>
              </w:rPr>
            </w:pPr>
            <w:r>
              <w:rPr>
                <w:rFonts w:ascii="inherit" w:eastAsia="Times New Roman" w:hAnsi="inherit"/>
                <w:sz w:val="20"/>
                <w:szCs w:val="20"/>
              </w:rPr>
              <w:t>84</w:t>
            </w:r>
          </w:p>
        </w:tc>
        <w:tc>
          <w:tcPr>
            <w:tcW w:w="0" w:type="auto"/>
            <w:tcBorders>
              <w:top w:val="single" w:sz="6" w:space="0" w:color="000000"/>
            </w:tcBorders>
            <w:vAlign w:val="bottom"/>
            <w:hideMark/>
          </w:tcPr>
          <w:p w14:paraId="71CBBE9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05CE129" w14:textId="77777777" w:rsidR="00000000" w:rsidRDefault="00942225">
            <w:pPr>
              <w:divId w:val="390422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6369E0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285AA02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7BFF2EE" w14:textId="77777777" w:rsidR="00000000" w:rsidRDefault="00942225">
            <w:pPr>
              <w:divId w:val="2022387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9D775B7" w14:textId="77777777" w:rsidR="00000000" w:rsidRDefault="00942225">
            <w:pPr>
              <w:jc w:val="right"/>
              <w:rPr>
                <w:rFonts w:eastAsia="Times New Roman"/>
                <w:sz w:val="20"/>
                <w:szCs w:val="20"/>
              </w:rPr>
            </w:pPr>
            <w:r>
              <w:rPr>
                <w:rFonts w:ascii="inherit" w:eastAsia="Times New Roman" w:hAnsi="inherit"/>
                <w:sz w:val="20"/>
                <w:szCs w:val="20"/>
              </w:rPr>
              <w:t>47</w:t>
            </w:r>
          </w:p>
        </w:tc>
        <w:tc>
          <w:tcPr>
            <w:tcW w:w="0" w:type="auto"/>
            <w:tcBorders>
              <w:top w:val="single" w:sz="6" w:space="0" w:color="000000"/>
            </w:tcBorders>
            <w:vAlign w:val="bottom"/>
            <w:hideMark/>
          </w:tcPr>
          <w:p w14:paraId="39CBE4D8" w14:textId="77777777" w:rsidR="00000000" w:rsidRDefault="00942225">
            <w:pPr>
              <w:rPr>
                <w:rFonts w:eastAsia="Times New Roman"/>
                <w:sz w:val="20"/>
                <w:szCs w:val="20"/>
              </w:rPr>
            </w:pPr>
          </w:p>
        </w:tc>
      </w:tr>
      <w:tr w:rsidR="00000000" w14:paraId="11028782" w14:textId="77777777">
        <w:trPr>
          <w:divId w:val="436756399"/>
          <w:jc w:val="center"/>
        </w:trPr>
        <w:tc>
          <w:tcPr>
            <w:tcW w:w="0" w:type="auto"/>
            <w:shd w:val="clear" w:color="auto" w:fill="CCEEFF"/>
            <w:tcMar>
              <w:top w:w="30" w:type="dxa"/>
              <w:left w:w="30" w:type="dxa"/>
              <w:bottom w:w="30" w:type="dxa"/>
              <w:right w:w="30" w:type="dxa"/>
            </w:tcMar>
            <w:hideMark/>
          </w:tcPr>
          <w:p w14:paraId="31888F2E" w14:textId="77777777" w:rsidR="00000000" w:rsidRDefault="00942225">
            <w:pPr>
              <w:rPr>
                <w:rFonts w:eastAsia="Times New Roman"/>
                <w:sz w:val="20"/>
                <w:szCs w:val="20"/>
              </w:rPr>
            </w:pPr>
            <w:r>
              <w:rPr>
                <w:rFonts w:ascii="inherit" w:eastAsia="Times New Roman" w:hAnsi="inherit"/>
                <w:sz w:val="20"/>
                <w:szCs w:val="20"/>
              </w:rPr>
              <w:t>Income tax expense (benefit)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E9A017" w14:textId="77777777" w:rsidR="00000000" w:rsidRDefault="00942225">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shd w:val="clear" w:color="auto" w:fill="CCEEFF"/>
            <w:vAlign w:val="bottom"/>
            <w:hideMark/>
          </w:tcPr>
          <w:p w14:paraId="43AF7E0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82AD0F" w14:textId="77777777" w:rsidR="00000000" w:rsidRDefault="00942225">
            <w:pPr>
              <w:divId w:val="1028994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35DC1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49F8D6"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FDBFB56" w14:textId="77777777" w:rsidR="00000000" w:rsidRDefault="00942225">
            <w:pPr>
              <w:divId w:val="266079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460B06" w14:textId="77777777" w:rsidR="00000000" w:rsidRDefault="00942225">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B21DDE4"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D4A3F34" w14:textId="77777777" w:rsidR="00000000" w:rsidRDefault="00942225">
            <w:pPr>
              <w:divId w:val="47145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67A3C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701F25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B9C0AE" w14:textId="77777777" w:rsidR="00000000" w:rsidRDefault="00942225">
            <w:pPr>
              <w:divId w:val="6511315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218FFA"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tcBorders>
              <w:bottom w:val="single" w:sz="6" w:space="0" w:color="000000"/>
            </w:tcBorders>
            <w:shd w:val="clear" w:color="auto" w:fill="CCEEFF"/>
            <w:vAlign w:val="bottom"/>
            <w:hideMark/>
          </w:tcPr>
          <w:p w14:paraId="3F9D4F93" w14:textId="77777777" w:rsidR="00000000" w:rsidRDefault="00942225">
            <w:pPr>
              <w:rPr>
                <w:rFonts w:eastAsia="Times New Roman"/>
                <w:sz w:val="20"/>
                <w:szCs w:val="20"/>
              </w:rPr>
            </w:pPr>
          </w:p>
        </w:tc>
      </w:tr>
      <w:tr w:rsidR="00000000" w14:paraId="16409D8C" w14:textId="77777777">
        <w:trPr>
          <w:divId w:val="436756399"/>
          <w:jc w:val="center"/>
        </w:trPr>
        <w:tc>
          <w:tcPr>
            <w:tcW w:w="0" w:type="auto"/>
            <w:tcMar>
              <w:top w:w="30" w:type="dxa"/>
              <w:left w:w="30" w:type="dxa"/>
              <w:bottom w:w="30" w:type="dxa"/>
              <w:right w:w="30" w:type="dxa"/>
            </w:tcMar>
            <w:hideMark/>
          </w:tcPr>
          <w:p w14:paraId="2915362F" w14:textId="77777777" w:rsidR="00000000" w:rsidRDefault="00942225">
            <w:pPr>
              <w:rPr>
                <w:rFonts w:eastAsia="Times New Roman"/>
                <w:sz w:val="20"/>
                <w:szCs w:val="20"/>
              </w:rPr>
            </w:pPr>
            <w:r>
              <w:rPr>
                <w:rFonts w:ascii="inherit" w:eastAsia="Times New Roman" w:hAnsi="inherit"/>
                <w:sz w:val="20"/>
                <w:szCs w:val="20"/>
              </w:rPr>
              <w:t>Income (loss) from continuing operations before earnings in subsidiaries</w:t>
            </w:r>
          </w:p>
        </w:tc>
        <w:tc>
          <w:tcPr>
            <w:tcW w:w="0" w:type="auto"/>
            <w:gridSpan w:val="2"/>
            <w:tcBorders>
              <w:top w:val="single" w:sz="6" w:space="0" w:color="000000"/>
            </w:tcBorders>
            <w:tcMar>
              <w:top w:w="30" w:type="dxa"/>
              <w:left w:w="30" w:type="dxa"/>
              <w:bottom w:w="30" w:type="dxa"/>
              <w:right w:w="0" w:type="dxa"/>
            </w:tcMar>
            <w:vAlign w:val="bottom"/>
            <w:hideMark/>
          </w:tcPr>
          <w:p w14:paraId="2DCC6624"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tcBorders>
              <w:top w:val="single" w:sz="6" w:space="0" w:color="000000"/>
            </w:tcBorders>
            <w:tcMar>
              <w:top w:w="30" w:type="dxa"/>
              <w:left w:w="0" w:type="dxa"/>
              <w:bottom w:w="30" w:type="dxa"/>
              <w:right w:w="30" w:type="dxa"/>
            </w:tcMar>
            <w:vAlign w:val="bottom"/>
            <w:hideMark/>
          </w:tcPr>
          <w:p w14:paraId="15774E5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D054297" w14:textId="77777777" w:rsidR="00000000" w:rsidRDefault="00942225">
            <w:pPr>
              <w:divId w:val="14572628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DD84C4E"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Borders>
              <w:top w:val="single" w:sz="6" w:space="0" w:color="000000"/>
            </w:tcBorders>
            <w:vAlign w:val="bottom"/>
            <w:hideMark/>
          </w:tcPr>
          <w:p w14:paraId="1DF4480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F7CA3A4" w14:textId="77777777" w:rsidR="00000000" w:rsidRDefault="00942225">
            <w:pPr>
              <w:divId w:val="12554335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B9E95A8" w14:textId="77777777" w:rsidR="00000000" w:rsidRDefault="00942225">
            <w:pPr>
              <w:jc w:val="right"/>
              <w:rPr>
                <w:rFonts w:eastAsia="Times New Roman"/>
                <w:sz w:val="20"/>
                <w:szCs w:val="20"/>
              </w:rPr>
            </w:pPr>
            <w:r>
              <w:rPr>
                <w:rFonts w:ascii="inherit" w:eastAsia="Times New Roman" w:hAnsi="inherit"/>
                <w:sz w:val="20"/>
                <w:szCs w:val="20"/>
              </w:rPr>
              <w:t>123</w:t>
            </w:r>
          </w:p>
        </w:tc>
        <w:tc>
          <w:tcPr>
            <w:tcW w:w="0" w:type="auto"/>
            <w:tcBorders>
              <w:top w:val="single" w:sz="6" w:space="0" w:color="000000"/>
            </w:tcBorders>
            <w:vAlign w:val="bottom"/>
            <w:hideMark/>
          </w:tcPr>
          <w:p w14:paraId="7DE0280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B6C276D" w14:textId="77777777" w:rsidR="00000000" w:rsidRDefault="00942225">
            <w:pPr>
              <w:divId w:val="811407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F3151B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14:paraId="4219DB5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501437E" w14:textId="77777777" w:rsidR="00000000" w:rsidRDefault="00942225">
            <w:pPr>
              <w:divId w:val="1122965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C872844"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vAlign w:val="bottom"/>
            <w:hideMark/>
          </w:tcPr>
          <w:p w14:paraId="78209D54" w14:textId="77777777" w:rsidR="00000000" w:rsidRDefault="00942225">
            <w:pPr>
              <w:rPr>
                <w:rFonts w:eastAsia="Times New Roman"/>
                <w:sz w:val="20"/>
                <w:szCs w:val="20"/>
              </w:rPr>
            </w:pPr>
          </w:p>
        </w:tc>
      </w:tr>
      <w:tr w:rsidR="00000000" w14:paraId="487F63AF" w14:textId="77777777">
        <w:trPr>
          <w:divId w:val="436756399"/>
          <w:jc w:val="center"/>
        </w:trPr>
        <w:tc>
          <w:tcPr>
            <w:tcW w:w="0" w:type="auto"/>
            <w:shd w:val="clear" w:color="auto" w:fill="CCEEFF"/>
            <w:tcMar>
              <w:top w:w="30" w:type="dxa"/>
              <w:left w:w="30" w:type="dxa"/>
              <w:bottom w:w="30" w:type="dxa"/>
              <w:right w:w="30" w:type="dxa"/>
            </w:tcMar>
            <w:vAlign w:val="bottom"/>
            <w:hideMark/>
          </w:tcPr>
          <w:p w14:paraId="47E8CB6A" w14:textId="77777777" w:rsidR="00000000" w:rsidRDefault="00942225">
            <w:pPr>
              <w:rPr>
                <w:rFonts w:eastAsia="Times New Roman"/>
                <w:sz w:val="20"/>
                <w:szCs w:val="20"/>
              </w:rPr>
            </w:pPr>
            <w:r>
              <w:rPr>
                <w:rFonts w:ascii="inherit" w:eastAsia="Times New Roman" w:hAnsi="inherit"/>
                <w:sz w:val="20"/>
                <w:szCs w:val="20"/>
              </w:rPr>
              <w:t>Equity in earnings of consolidated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D08D41" w14:textId="77777777" w:rsidR="00000000" w:rsidRDefault="00942225">
            <w:pPr>
              <w:jc w:val="right"/>
              <w:rPr>
                <w:rFonts w:eastAsia="Times New Roman"/>
                <w:sz w:val="20"/>
                <w:szCs w:val="20"/>
              </w:rPr>
            </w:pPr>
            <w:r>
              <w:rPr>
                <w:rFonts w:ascii="inherit" w:eastAsia="Times New Roman" w:hAnsi="inherit"/>
                <w:sz w:val="20"/>
                <w:szCs w:val="20"/>
              </w:rPr>
              <w:t>128</w:t>
            </w:r>
          </w:p>
        </w:tc>
        <w:tc>
          <w:tcPr>
            <w:tcW w:w="0" w:type="auto"/>
            <w:tcBorders>
              <w:bottom w:val="single" w:sz="6" w:space="0" w:color="000000"/>
            </w:tcBorders>
            <w:shd w:val="clear" w:color="auto" w:fill="CCEEFF"/>
            <w:vAlign w:val="bottom"/>
            <w:hideMark/>
          </w:tcPr>
          <w:p w14:paraId="03C7D81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B9F6A0" w14:textId="77777777" w:rsidR="00000000" w:rsidRDefault="00942225">
            <w:pPr>
              <w:divId w:val="9991913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370CCE" w14:textId="77777777" w:rsidR="00000000" w:rsidRDefault="00942225">
            <w:pPr>
              <w:jc w:val="right"/>
              <w:rPr>
                <w:rFonts w:eastAsia="Times New Roman"/>
                <w:sz w:val="20"/>
                <w:szCs w:val="20"/>
              </w:rPr>
            </w:pPr>
            <w:r>
              <w:rPr>
                <w:rFonts w:ascii="inherit" w:eastAsia="Times New Roman" w:hAnsi="inherit"/>
                <w:sz w:val="20"/>
                <w:szCs w:val="20"/>
              </w:rPr>
              <w:t>97</w:t>
            </w:r>
          </w:p>
        </w:tc>
        <w:tc>
          <w:tcPr>
            <w:tcW w:w="0" w:type="auto"/>
            <w:tcBorders>
              <w:bottom w:val="single" w:sz="6" w:space="0" w:color="000000"/>
            </w:tcBorders>
            <w:shd w:val="clear" w:color="auto" w:fill="CCEEFF"/>
            <w:vAlign w:val="bottom"/>
            <w:hideMark/>
          </w:tcPr>
          <w:p w14:paraId="13F2E28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E9F909" w14:textId="77777777" w:rsidR="00000000" w:rsidRDefault="00942225">
            <w:pPr>
              <w:divId w:val="13317116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03C8D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A3D335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6F915" w14:textId="77777777" w:rsidR="00000000" w:rsidRDefault="00942225">
            <w:pPr>
              <w:divId w:val="1059282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EE4CC2" w14:textId="77777777" w:rsidR="00000000" w:rsidRDefault="00942225">
            <w:pPr>
              <w:jc w:val="right"/>
              <w:rPr>
                <w:rFonts w:eastAsia="Times New Roman"/>
                <w:sz w:val="20"/>
                <w:szCs w:val="20"/>
              </w:rPr>
            </w:pPr>
            <w:r>
              <w:rPr>
                <w:rFonts w:ascii="inherit" w:eastAsia="Times New Roman" w:hAnsi="inherit"/>
                <w:sz w:val="20"/>
                <w:szCs w:val="20"/>
              </w:rPr>
              <w:t>(225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40375D0"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3CB5D0A" w14:textId="77777777" w:rsidR="00000000" w:rsidRDefault="00942225">
            <w:pPr>
              <w:divId w:val="1161849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BBD367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4DFCB19" w14:textId="77777777" w:rsidR="00000000" w:rsidRDefault="00942225">
            <w:pPr>
              <w:rPr>
                <w:rFonts w:eastAsia="Times New Roman"/>
                <w:sz w:val="20"/>
                <w:szCs w:val="20"/>
              </w:rPr>
            </w:pPr>
          </w:p>
        </w:tc>
      </w:tr>
      <w:tr w:rsidR="00000000" w14:paraId="0E5BC4C6" w14:textId="77777777">
        <w:trPr>
          <w:divId w:val="436756399"/>
          <w:jc w:val="center"/>
        </w:trPr>
        <w:tc>
          <w:tcPr>
            <w:tcW w:w="0" w:type="auto"/>
            <w:tcMar>
              <w:top w:w="30" w:type="dxa"/>
              <w:left w:w="30" w:type="dxa"/>
              <w:bottom w:w="30" w:type="dxa"/>
              <w:right w:w="30" w:type="dxa"/>
            </w:tcMar>
            <w:hideMark/>
          </w:tcPr>
          <w:p w14:paraId="5A20161A" w14:textId="77777777" w:rsidR="00000000" w:rsidRDefault="00942225">
            <w:pPr>
              <w:rPr>
                <w:rFonts w:eastAsia="Times New Roman"/>
                <w:sz w:val="20"/>
                <w:szCs w:val="20"/>
              </w:rPr>
            </w:pPr>
            <w:r>
              <w:rPr>
                <w:rFonts w:ascii="inherit" w:eastAsia="Times New Roman" w:hAnsi="inherit"/>
                <w:sz w:val="20"/>
                <w:szCs w:val="20"/>
              </w:rPr>
              <w:t>Income (loss) from continuing operations</w:t>
            </w:r>
          </w:p>
        </w:tc>
        <w:tc>
          <w:tcPr>
            <w:tcW w:w="0" w:type="auto"/>
            <w:gridSpan w:val="2"/>
            <w:tcBorders>
              <w:top w:val="single" w:sz="6" w:space="0" w:color="000000"/>
            </w:tcBorders>
            <w:tcMar>
              <w:top w:w="30" w:type="dxa"/>
              <w:left w:w="30" w:type="dxa"/>
              <w:bottom w:w="30" w:type="dxa"/>
              <w:right w:w="0" w:type="dxa"/>
            </w:tcMar>
            <w:vAlign w:val="bottom"/>
            <w:hideMark/>
          </w:tcPr>
          <w:p w14:paraId="1BFCC202" w14:textId="77777777" w:rsidR="00000000" w:rsidRDefault="00942225">
            <w:pPr>
              <w:jc w:val="right"/>
              <w:rPr>
                <w:rFonts w:eastAsia="Times New Roman"/>
                <w:sz w:val="20"/>
                <w:szCs w:val="20"/>
              </w:rPr>
            </w:pPr>
            <w:r>
              <w:rPr>
                <w:rFonts w:ascii="inherit" w:eastAsia="Times New Roman" w:hAnsi="inherit"/>
                <w:sz w:val="20"/>
                <w:szCs w:val="20"/>
              </w:rPr>
              <w:t>37</w:t>
            </w:r>
          </w:p>
        </w:tc>
        <w:tc>
          <w:tcPr>
            <w:tcW w:w="0" w:type="auto"/>
            <w:tcBorders>
              <w:top w:val="single" w:sz="6" w:space="0" w:color="000000"/>
            </w:tcBorders>
            <w:vAlign w:val="bottom"/>
            <w:hideMark/>
          </w:tcPr>
          <w:p w14:paraId="4AAB830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0CF1F4E" w14:textId="77777777" w:rsidR="00000000" w:rsidRDefault="00942225">
            <w:pPr>
              <w:divId w:val="15611359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4F0B2CE" w14:textId="77777777" w:rsidR="00000000" w:rsidRDefault="00942225">
            <w:pPr>
              <w:jc w:val="right"/>
              <w:rPr>
                <w:rFonts w:eastAsia="Times New Roman"/>
                <w:sz w:val="20"/>
                <w:szCs w:val="20"/>
              </w:rPr>
            </w:pPr>
            <w:r>
              <w:rPr>
                <w:rFonts w:ascii="inherit" w:eastAsia="Times New Roman" w:hAnsi="inherit"/>
                <w:sz w:val="20"/>
                <w:szCs w:val="20"/>
              </w:rPr>
              <w:t>103</w:t>
            </w:r>
          </w:p>
        </w:tc>
        <w:tc>
          <w:tcPr>
            <w:tcW w:w="0" w:type="auto"/>
            <w:tcBorders>
              <w:top w:val="single" w:sz="6" w:space="0" w:color="000000"/>
            </w:tcBorders>
            <w:vAlign w:val="bottom"/>
            <w:hideMark/>
          </w:tcPr>
          <w:p w14:paraId="7108368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32144B1" w14:textId="77777777" w:rsidR="00000000" w:rsidRDefault="00942225">
            <w:pPr>
              <w:divId w:val="450710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551E2F" w14:textId="77777777" w:rsidR="00000000" w:rsidRDefault="00942225">
            <w:pPr>
              <w:jc w:val="right"/>
              <w:rPr>
                <w:rFonts w:eastAsia="Times New Roman"/>
                <w:sz w:val="20"/>
                <w:szCs w:val="20"/>
              </w:rPr>
            </w:pPr>
            <w:r>
              <w:rPr>
                <w:rFonts w:ascii="inherit" w:eastAsia="Times New Roman" w:hAnsi="inherit"/>
                <w:sz w:val="20"/>
                <w:szCs w:val="20"/>
              </w:rPr>
              <w:t>123</w:t>
            </w:r>
          </w:p>
        </w:tc>
        <w:tc>
          <w:tcPr>
            <w:tcW w:w="0" w:type="auto"/>
            <w:tcBorders>
              <w:top w:val="single" w:sz="6" w:space="0" w:color="000000"/>
            </w:tcBorders>
            <w:vAlign w:val="bottom"/>
            <w:hideMark/>
          </w:tcPr>
          <w:p w14:paraId="7273A96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A375E7D" w14:textId="77777777" w:rsidR="00000000" w:rsidRDefault="00942225">
            <w:pPr>
              <w:divId w:val="12922054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930BB8D" w14:textId="77777777" w:rsidR="00000000" w:rsidRDefault="00942225">
            <w:pPr>
              <w:jc w:val="right"/>
              <w:rPr>
                <w:rFonts w:eastAsia="Times New Roman"/>
                <w:sz w:val="20"/>
                <w:szCs w:val="20"/>
              </w:rPr>
            </w:pPr>
            <w:r>
              <w:rPr>
                <w:rFonts w:ascii="inherit" w:eastAsia="Times New Roman" w:hAnsi="inherit"/>
                <w:sz w:val="20"/>
                <w:szCs w:val="20"/>
              </w:rPr>
              <w:t>(225</w:t>
            </w:r>
          </w:p>
        </w:tc>
        <w:tc>
          <w:tcPr>
            <w:tcW w:w="0" w:type="auto"/>
            <w:tcBorders>
              <w:top w:val="single" w:sz="6" w:space="0" w:color="000000"/>
            </w:tcBorders>
            <w:tcMar>
              <w:top w:w="30" w:type="dxa"/>
              <w:left w:w="0" w:type="dxa"/>
              <w:bottom w:w="30" w:type="dxa"/>
              <w:right w:w="30" w:type="dxa"/>
            </w:tcMar>
            <w:vAlign w:val="bottom"/>
            <w:hideMark/>
          </w:tcPr>
          <w:p w14:paraId="7D97D76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2F79B0" w14:textId="77777777" w:rsidR="00000000" w:rsidRDefault="00942225">
            <w:pPr>
              <w:divId w:val="1444419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5C24BC" w14:textId="77777777" w:rsidR="00000000" w:rsidRDefault="00942225">
            <w:pPr>
              <w:jc w:val="right"/>
              <w:rPr>
                <w:rFonts w:eastAsia="Times New Roman"/>
                <w:sz w:val="20"/>
                <w:szCs w:val="20"/>
              </w:rPr>
            </w:pPr>
            <w:r>
              <w:rPr>
                <w:rFonts w:ascii="inherit" w:eastAsia="Times New Roman" w:hAnsi="inherit"/>
                <w:sz w:val="20"/>
                <w:szCs w:val="20"/>
              </w:rPr>
              <w:t>38</w:t>
            </w:r>
          </w:p>
        </w:tc>
        <w:tc>
          <w:tcPr>
            <w:tcW w:w="0" w:type="auto"/>
            <w:tcBorders>
              <w:top w:val="single" w:sz="6" w:space="0" w:color="000000"/>
            </w:tcBorders>
            <w:vAlign w:val="bottom"/>
            <w:hideMark/>
          </w:tcPr>
          <w:p w14:paraId="6EFA2B4B" w14:textId="77777777" w:rsidR="00000000" w:rsidRDefault="00942225">
            <w:pPr>
              <w:rPr>
                <w:rFonts w:eastAsia="Times New Roman"/>
                <w:sz w:val="20"/>
                <w:szCs w:val="20"/>
              </w:rPr>
            </w:pPr>
          </w:p>
        </w:tc>
      </w:tr>
      <w:tr w:rsidR="00000000" w14:paraId="1403CCDB" w14:textId="77777777">
        <w:trPr>
          <w:divId w:val="436756399"/>
          <w:jc w:val="center"/>
        </w:trPr>
        <w:tc>
          <w:tcPr>
            <w:tcW w:w="0" w:type="auto"/>
            <w:shd w:val="clear" w:color="auto" w:fill="CCEEFF"/>
            <w:tcMar>
              <w:top w:w="30" w:type="dxa"/>
              <w:left w:w="30" w:type="dxa"/>
              <w:bottom w:w="30" w:type="dxa"/>
              <w:right w:w="30" w:type="dxa"/>
            </w:tcMar>
            <w:hideMark/>
          </w:tcPr>
          <w:p w14:paraId="7198A263" w14:textId="77777777" w:rsidR="00000000" w:rsidRDefault="00942225">
            <w:pPr>
              <w:rPr>
                <w:rFonts w:eastAsia="Times New Roman"/>
                <w:sz w:val="20"/>
                <w:szCs w:val="20"/>
              </w:rPr>
            </w:pPr>
            <w:r>
              <w:rPr>
                <w:rFonts w:ascii="inherit" w:eastAsia="Times New Roman" w:hAnsi="inherit"/>
                <w:sz w:val="20"/>
                <w:szCs w:val="20"/>
              </w:rPr>
              <w:t>Income (loss) from discontinued operations, net of tax</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9AB49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50ECBD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DC4ED" w14:textId="77777777" w:rsidR="00000000" w:rsidRDefault="00942225">
            <w:pPr>
              <w:divId w:val="1733846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68943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309B1F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FDBB07" w14:textId="77777777" w:rsidR="00000000" w:rsidRDefault="00942225">
            <w:pPr>
              <w:divId w:val="2115857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FCFB5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14440B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32762" w14:textId="77777777" w:rsidR="00000000" w:rsidRDefault="00942225">
            <w:pPr>
              <w:divId w:val="1852455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BACD5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76379C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43FA72" w14:textId="77777777" w:rsidR="00000000" w:rsidRDefault="00942225">
            <w:pPr>
              <w:divId w:val="3054009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0EBCCF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122181D" w14:textId="77777777" w:rsidR="00000000" w:rsidRDefault="00942225">
            <w:pPr>
              <w:rPr>
                <w:rFonts w:eastAsia="Times New Roman"/>
                <w:sz w:val="20"/>
                <w:szCs w:val="20"/>
              </w:rPr>
            </w:pPr>
          </w:p>
        </w:tc>
      </w:tr>
      <w:tr w:rsidR="00000000" w14:paraId="0C2FEE48" w14:textId="77777777">
        <w:trPr>
          <w:divId w:val="436756399"/>
          <w:jc w:val="center"/>
        </w:trPr>
        <w:tc>
          <w:tcPr>
            <w:tcW w:w="0" w:type="auto"/>
            <w:tcMar>
              <w:top w:w="30" w:type="dxa"/>
              <w:left w:w="30" w:type="dxa"/>
              <w:bottom w:w="30" w:type="dxa"/>
              <w:right w:w="30" w:type="dxa"/>
            </w:tcMar>
            <w:hideMark/>
          </w:tcPr>
          <w:p w14:paraId="70D6A980" w14:textId="77777777" w:rsidR="00000000" w:rsidRDefault="00942225">
            <w:pPr>
              <w:rPr>
                <w:rFonts w:eastAsia="Times New Roman"/>
                <w:sz w:val="20"/>
                <w:szCs w:val="20"/>
              </w:rPr>
            </w:pPr>
            <w:r>
              <w:rPr>
                <w:rFonts w:ascii="inherit" w:eastAsia="Times New Roman" w:hAnsi="inherit"/>
                <w:b/>
                <w:bCs/>
                <w:sz w:val="20"/>
                <w:szCs w:val="20"/>
              </w:rPr>
              <w:t>Net income (loss)</w:t>
            </w:r>
          </w:p>
        </w:tc>
        <w:tc>
          <w:tcPr>
            <w:tcW w:w="0" w:type="auto"/>
            <w:tcBorders>
              <w:top w:val="single" w:sz="6" w:space="0" w:color="000000"/>
            </w:tcBorders>
            <w:tcMar>
              <w:top w:w="30" w:type="dxa"/>
              <w:left w:w="30" w:type="dxa"/>
              <w:bottom w:w="30" w:type="dxa"/>
              <w:right w:w="0" w:type="dxa"/>
            </w:tcMar>
            <w:vAlign w:val="bottom"/>
            <w:hideMark/>
          </w:tcPr>
          <w:p w14:paraId="763184D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64C19BD8"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vAlign w:val="bottom"/>
            <w:hideMark/>
          </w:tcPr>
          <w:p w14:paraId="72849DC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4A60C92" w14:textId="77777777" w:rsidR="00000000" w:rsidRDefault="00942225">
            <w:pPr>
              <w:divId w:val="8794393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513D344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40A54B7" w14:textId="77777777" w:rsidR="00000000" w:rsidRDefault="00942225">
            <w:pPr>
              <w:jc w:val="right"/>
              <w:rPr>
                <w:rFonts w:eastAsia="Times New Roman"/>
                <w:sz w:val="20"/>
                <w:szCs w:val="20"/>
              </w:rPr>
            </w:pPr>
            <w:r>
              <w:rPr>
                <w:rFonts w:ascii="inherit" w:eastAsia="Times New Roman" w:hAnsi="inherit"/>
                <w:b/>
                <w:bCs/>
                <w:sz w:val="20"/>
                <w:szCs w:val="20"/>
              </w:rPr>
              <w:t>103</w:t>
            </w:r>
          </w:p>
        </w:tc>
        <w:tc>
          <w:tcPr>
            <w:tcW w:w="0" w:type="auto"/>
            <w:tcBorders>
              <w:top w:val="single" w:sz="6" w:space="0" w:color="000000"/>
            </w:tcBorders>
            <w:vAlign w:val="bottom"/>
            <w:hideMark/>
          </w:tcPr>
          <w:p w14:paraId="0B60C5A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A8C457B" w14:textId="77777777" w:rsidR="00000000" w:rsidRDefault="00942225">
            <w:pPr>
              <w:divId w:val="3948131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2524C0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A3BD2A1" w14:textId="77777777" w:rsidR="00000000" w:rsidRDefault="00942225">
            <w:pPr>
              <w:jc w:val="right"/>
              <w:rPr>
                <w:rFonts w:eastAsia="Times New Roman"/>
                <w:sz w:val="20"/>
                <w:szCs w:val="20"/>
              </w:rPr>
            </w:pPr>
            <w:r>
              <w:rPr>
                <w:rFonts w:ascii="inherit" w:eastAsia="Times New Roman" w:hAnsi="inherit"/>
                <w:b/>
                <w:bCs/>
                <w:sz w:val="20"/>
                <w:szCs w:val="20"/>
              </w:rPr>
              <w:t>123</w:t>
            </w:r>
          </w:p>
        </w:tc>
        <w:tc>
          <w:tcPr>
            <w:tcW w:w="0" w:type="auto"/>
            <w:tcBorders>
              <w:top w:val="single" w:sz="6" w:space="0" w:color="000000"/>
            </w:tcBorders>
            <w:vAlign w:val="bottom"/>
            <w:hideMark/>
          </w:tcPr>
          <w:p w14:paraId="640C50C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78346CB" w14:textId="77777777" w:rsidR="00000000" w:rsidRDefault="00942225">
            <w:pPr>
              <w:divId w:val="1957044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23FC08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2CA9CCB" w14:textId="77777777" w:rsidR="00000000" w:rsidRDefault="00942225">
            <w:pPr>
              <w:jc w:val="right"/>
              <w:rPr>
                <w:rFonts w:eastAsia="Times New Roman"/>
                <w:sz w:val="20"/>
                <w:szCs w:val="20"/>
              </w:rPr>
            </w:pPr>
            <w:r>
              <w:rPr>
                <w:rFonts w:ascii="inherit" w:eastAsia="Times New Roman" w:hAnsi="inherit"/>
                <w:b/>
                <w:bCs/>
                <w:sz w:val="20"/>
                <w:szCs w:val="20"/>
              </w:rPr>
              <w:t>(225</w:t>
            </w:r>
          </w:p>
        </w:tc>
        <w:tc>
          <w:tcPr>
            <w:tcW w:w="0" w:type="auto"/>
            <w:tcBorders>
              <w:top w:val="single" w:sz="6" w:space="0" w:color="000000"/>
            </w:tcBorders>
            <w:tcMar>
              <w:top w:w="30" w:type="dxa"/>
              <w:left w:w="0" w:type="dxa"/>
              <w:bottom w:w="30" w:type="dxa"/>
              <w:right w:w="30" w:type="dxa"/>
            </w:tcMar>
            <w:vAlign w:val="bottom"/>
            <w:hideMark/>
          </w:tcPr>
          <w:p w14:paraId="21EDDAB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CED209C" w14:textId="77777777" w:rsidR="00000000" w:rsidRDefault="00942225">
            <w:pPr>
              <w:divId w:val="5087177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008D0F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1D4695B0" w14:textId="77777777" w:rsidR="00000000" w:rsidRDefault="00942225">
            <w:pPr>
              <w:jc w:val="right"/>
              <w:rPr>
                <w:rFonts w:eastAsia="Times New Roman"/>
                <w:sz w:val="20"/>
                <w:szCs w:val="20"/>
              </w:rPr>
            </w:pPr>
            <w:r>
              <w:rPr>
                <w:rFonts w:ascii="inherit" w:eastAsia="Times New Roman" w:hAnsi="inherit"/>
                <w:b/>
                <w:bCs/>
                <w:sz w:val="20"/>
                <w:szCs w:val="20"/>
              </w:rPr>
              <w:t>38</w:t>
            </w:r>
          </w:p>
        </w:tc>
        <w:tc>
          <w:tcPr>
            <w:tcW w:w="0" w:type="auto"/>
            <w:tcBorders>
              <w:top w:val="single" w:sz="6" w:space="0" w:color="000000"/>
            </w:tcBorders>
            <w:vAlign w:val="bottom"/>
            <w:hideMark/>
          </w:tcPr>
          <w:p w14:paraId="37E94CB1" w14:textId="77777777" w:rsidR="00000000" w:rsidRDefault="00942225">
            <w:pPr>
              <w:rPr>
                <w:rFonts w:eastAsia="Times New Roman"/>
                <w:sz w:val="20"/>
                <w:szCs w:val="20"/>
              </w:rPr>
            </w:pPr>
          </w:p>
        </w:tc>
      </w:tr>
      <w:tr w:rsidR="00000000" w14:paraId="01190D29" w14:textId="77777777">
        <w:trPr>
          <w:divId w:val="436756399"/>
          <w:jc w:val="center"/>
        </w:trPr>
        <w:tc>
          <w:tcPr>
            <w:tcW w:w="0" w:type="auto"/>
            <w:shd w:val="clear" w:color="auto" w:fill="CCEEFF"/>
            <w:tcMar>
              <w:top w:w="30" w:type="dxa"/>
              <w:left w:w="30" w:type="dxa"/>
              <w:bottom w:w="30" w:type="dxa"/>
              <w:right w:w="30" w:type="dxa"/>
            </w:tcMar>
            <w:hideMark/>
          </w:tcPr>
          <w:p w14:paraId="25D4FAAD" w14:textId="77777777" w:rsidR="00000000" w:rsidRDefault="00942225">
            <w:pPr>
              <w:rPr>
                <w:rFonts w:eastAsia="Times New Roman"/>
                <w:sz w:val="20"/>
                <w:szCs w:val="20"/>
              </w:rPr>
            </w:pPr>
            <w:r>
              <w:rPr>
                <w:rFonts w:ascii="inherit" w:eastAsia="Times New Roman" w:hAnsi="inherit"/>
                <w:sz w:val="20"/>
                <w:szCs w:val="20"/>
              </w:rPr>
              <w:t>Net income (loss) attributable to noncontrolling interests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6A1935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F9F52C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3800E7" w14:textId="77777777" w:rsidR="00000000" w:rsidRDefault="00942225">
            <w:pPr>
              <w:divId w:val="4659731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87588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045B751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A751CA" w14:textId="77777777" w:rsidR="00000000" w:rsidRDefault="00942225">
            <w:pPr>
              <w:divId w:val="1944264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4F97DD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725D513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014FA0" w14:textId="77777777" w:rsidR="00000000" w:rsidRDefault="00942225">
            <w:pPr>
              <w:divId w:val="2024623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5859D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1A7C114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EE922" w14:textId="77777777" w:rsidR="00000000" w:rsidRDefault="00942225">
            <w:pPr>
              <w:divId w:val="11033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327881"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5C45E96E" w14:textId="77777777" w:rsidR="00000000" w:rsidRDefault="00942225">
            <w:pPr>
              <w:rPr>
                <w:rFonts w:eastAsia="Times New Roman"/>
                <w:sz w:val="20"/>
                <w:szCs w:val="20"/>
              </w:rPr>
            </w:pPr>
          </w:p>
        </w:tc>
      </w:tr>
      <w:tr w:rsidR="00000000" w14:paraId="4D8D4AB3" w14:textId="77777777">
        <w:trPr>
          <w:divId w:val="436756399"/>
          <w:jc w:val="center"/>
        </w:trPr>
        <w:tc>
          <w:tcPr>
            <w:tcW w:w="0" w:type="auto"/>
            <w:tcMar>
              <w:top w:w="30" w:type="dxa"/>
              <w:left w:w="30" w:type="dxa"/>
              <w:bottom w:w="30" w:type="dxa"/>
              <w:right w:w="30" w:type="dxa"/>
            </w:tcMar>
            <w:hideMark/>
          </w:tcPr>
          <w:p w14:paraId="391A9C76" w14:textId="77777777" w:rsidR="00000000" w:rsidRDefault="00942225">
            <w:pPr>
              <w:rPr>
                <w:rFonts w:eastAsia="Times New Roman"/>
                <w:sz w:val="20"/>
                <w:szCs w:val="20"/>
              </w:rPr>
            </w:pPr>
            <w:r>
              <w:rPr>
                <w:rFonts w:ascii="inherit" w:eastAsia="Times New Roman" w:hAnsi="inherit"/>
                <w:b/>
                <w:bCs/>
                <w:sz w:val="20"/>
                <w:szCs w:val="20"/>
              </w:rPr>
              <w:t>Net income (loss) attributable to NCR</w:t>
            </w:r>
          </w:p>
        </w:tc>
        <w:tc>
          <w:tcPr>
            <w:tcW w:w="0" w:type="auto"/>
            <w:tcBorders>
              <w:top w:val="single" w:sz="6" w:space="0" w:color="000000"/>
            </w:tcBorders>
            <w:tcMar>
              <w:top w:w="30" w:type="dxa"/>
              <w:left w:w="30" w:type="dxa"/>
              <w:bottom w:w="30" w:type="dxa"/>
              <w:right w:w="0" w:type="dxa"/>
            </w:tcMar>
            <w:vAlign w:val="bottom"/>
            <w:hideMark/>
          </w:tcPr>
          <w:p w14:paraId="4CF1280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5A9A16BF"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vAlign w:val="bottom"/>
            <w:hideMark/>
          </w:tcPr>
          <w:p w14:paraId="646774A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FF40223" w14:textId="77777777" w:rsidR="00000000" w:rsidRDefault="00942225">
            <w:pPr>
              <w:divId w:val="17299134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7F02EB2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E0338EA" w14:textId="77777777" w:rsidR="00000000" w:rsidRDefault="00942225">
            <w:pPr>
              <w:jc w:val="right"/>
              <w:rPr>
                <w:rFonts w:eastAsia="Times New Roman"/>
                <w:sz w:val="20"/>
                <w:szCs w:val="20"/>
              </w:rPr>
            </w:pPr>
            <w:r>
              <w:rPr>
                <w:rFonts w:ascii="inherit" w:eastAsia="Times New Roman" w:hAnsi="inherit"/>
                <w:b/>
                <w:bCs/>
                <w:sz w:val="20"/>
                <w:szCs w:val="20"/>
              </w:rPr>
              <w:t>103</w:t>
            </w:r>
          </w:p>
        </w:tc>
        <w:tc>
          <w:tcPr>
            <w:tcW w:w="0" w:type="auto"/>
            <w:tcBorders>
              <w:top w:val="single" w:sz="6" w:space="0" w:color="000000"/>
            </w:tcBorders>
            <w:vAlign w:val="bottom"/>
            <w:hideMark/>
          </w:tcPr>
          <w:p w14:paraId="4CAB407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D454A4" w14:textId="77777777" w:rsidR="00000000" w:rsidRDefault="00942225">
            <w:pPr>
              <w:divId w:val="162758978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4CC001C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7D100B59" w14:textId="77777777" w:rsidR="00000000" w:rsidRDefault="00942225">
            <w:pPr>
              <w:jc w:val="right"/>
              <w:rPr>
                <w:rFonts w:eastAsia="Times New Roman"/>
                <w:sz w:val="20"/>
                <w:szCs w:val="20"/>
              </w:rPr>
            </w:pPr>
            <w:r>
              <w:rPr>
                <w:rFonts w:ascii="inherit" w:eastAsia="Times New Roman" w:hAnsi="inherit"/>
                <w:b/>
                <w:bCs/>
                <w:sz w:val="20"/>
                <w:szCs w:val="20"/>
              </w:rPr>
              <w:t>122</w:t>
            </w:r>
          </w:p>
        </w:tc>
        <w:tc>
          <w:tcPr>
            <w:tcW w:w="0" w:type="auto"/>
            <w:tcBorders>
              <w:top w:val="single" w:sz="6" w:space="0" w:color="000000"/>
            </w:tcBorders>
            <w:vAlign w:val="bottom"/>
            <w:hideMark/>
          </w:tcPr>
          <w:p w14:paraId="6B90450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B5D6F9" w14:textId="77777777" w:rsidR="00000000" w:rsidRDefault="00942225">
            <w:pPr>
              <w:divId w:val="22769573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304BA7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37714C6E" w14:textId="77777777" w:rsidR="00000000" w:rsidRDefault="00942225">
            <w:pPr>
              <w:jc w:val="right"/>
              <w:rPr>
                <w:rFonts w:eastAsia="Times New Roman"/>
                <w:sz w:val="20"/>
                <w:szCs w:val="20"/>
              </w:rPr>
            </w:pPr>
            <w:r>
              <w:rPr>
                <w:rFonts w:ascii="inherit" w:eastAsia="Times New Roman" w:hAnsi="inherit"/>
                <w:b/>
                <w:bCs/>
                <w:sz w:val="20"/>
                <w:szCs w:val="20"/>
              </w:rPr>
              <w:t>(225</w:t>
            </w:r>
          </w:p>
        </w:tc>
        <w:tc>
          <w:tcPr>
            <w:tcW w:w="0" w:type="auto"/>
            <w:tcBorders>
              <w:top w:val="single" w:sz="6" w:space="0" w:color="000000"/>
            </w:tcBorders>
            <w:tcMar>
              <w:top w:w="30" w:type="dxa"/>
              <w:left w:w="0" w:type="dxa"/>
              <w:bottom w:w="30" w:type="dxa"/>
              <w:right w:w="30" w:type="dxa"/>
            </w:tcMar>
            <w:vAlign w:val="bottom"/>
            <w:hideMark/>
          </w:tcPr>
          <w:p w14:paraId="108DE77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EF568FE" w14:textId="77777777" w:rsidR="00000000" w:rsidRDefault="00942225">
            <w:pPr>
              <w:divId w:val="5506990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7C9AAE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tcMar>
              <w:top w:w="30" w:type="dxa"/>
              <w:left w:w="0" w:type="dxa"/>
              <w:bottom w:w="30" w:type="dxa"/>
              <w:right w:w="0" w:type="dxa"/>
            </w:tcMar>
            <w:vAlign w:val="bottom"/>
            <w:hideMark/>
          </w:tcPr>
          <w:p w14:paraId="2EAEE0A0" w14:textId="77777777" w:rsidR="00000000" w:rsidRDefault="00942225">
            <w:pPr>
              <w:jc w:val="right"/>
              <w:rPr>
                <w:rFonts w:eastAsia="Times New Roman"/>
                <w:sz w:val="20"/>
                <w:szCs w:val="20"/>
              </w:rPr>
            </w:pPr>
            <w:r>
              <w:rPr>
                <w:rFonts w:ascii="inherit" w:eastAsia="Times New Roman" w:hAnsi="inherit"/>
                <w:b/>
                <w:bCs/>
                <w:sz w:val="20"/>
                <w:szCs w:val="20"/>
              </w:rPr>
              <w:t>37</w:t>
            </w:r>
          </w:p>
        </w:tc>
        <w:tc>
          <w:tcPr>
            <w:tcW w:w="0" w:type="auto"/>
            <w:tcBorders>
              <w:top w:val="single" w:sz="6" w:space="0" w:color="000000"/>
            </w:tcBorders>
            <w:vAlign w:val="bottom"/>
            <w:hideMark/>
          </w:tcPr>
          <w:p w14:paraId="05EC1925" w14:textId="77777777" w:rsidR="00000000" w:rsidRDefault="00942225">
            <w:pPr>
              <w:rPr>
                <w:rFonts w:eastAsia="Times New Roman"/>
                <w:sz w:val="20"/>
                <w:szCs w:val="20"/>
              </w:rPr>
            </w:pPr>
          </w:p>
        </w:tc>
      </w:tr>
      <w:tr w:rsidR="00000000" w14:paraId="26D838EC" w14:textId="77777777">
        <w:trPr>
          <w:divId w:val="436756399"/>
          <w:jc w:val="center"/>
        </w:trPr>
        <w:tc>
          <w:tcPr>
            <w:tcW w:w="0" w:type="auto"/>
            <w:shd w:val="clear" w:color="auto" w:fill="CCEEFF"/>
            <w:tcMar>
              <w:top w:w="30" w:type="dxa"/>
              <w:left w:w="30" w:type="dxa"/>
              <w:bottom w:w="30" w:type="dxa"/>
              <w:right w:w="30" w:type="dxa"/>
            </w:tcMar>
            <w:hideMark/>
          </w:tcPr>
          <w:p w14:paraId="40779FF3" w14:textId="77777777" w:rsidR="00000000" w:rsidRDefault="00942225">
            <w:pPr>
              <w:rPr>
                <w:rFonts w:eastAsia="Times New Roman"/>
                <w:sz w:val="20"/>
                <w:szCs w:val="20"/>
              </w:rPr>
            </w:pPr>
            <w:r>
              <w:rPr>
                <w:rFonts w:ascii="inherit" w:eastAsia="Times New Roman" w:hAnsi="inherit"/>
                <w:sz w:val="20"/>
                <w:szCs w:val="20"/>
              </w:rPr>
              <w:t>Total comprehensive income (loss)</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48400ED5" w14:textId="77777777" w:rsidR="00000000" w:rsidRDefault="00942225">
            <w:pPr>
              <w:jc w:val="right"/>
              <w:rPr>
                <w:rFonts w:eastAsia="Times New Roman"/>
                <w:sz w:val="20"/>
                <w:szCs w:val="20"/>
              </w:rPr>
            </w:pPr>
            <w:r>
              <w:rPr>
                <w:rFonts w:ascii="inherit" w:eastAsia="Times New Roman" w:hAnsi="inherit"/>
                <w:sz w:val="20"/>
                <w:szCs w:val="20"/>
              </w:rPr>
              <w:t>53</w:t>
            </w:r>
          </w:p>
        </w:tc>
        <w:tc>
          <w:tcPr>
            <w:tcW w:w="0" w:type="auto"/>
            <w:tcBorders>
              <w:top w:val="double" w:sz="6" w:space="0" w:color="000000"/>
            </w:tcBorders>
            <w:shd w:val="clear" w:color="auto" w:fill="CCEEFF"/>
            <w:vAlign w:val="bottom"/>
            <w:hideMark/>
          </w:tcPr>
          <w:p w14:paraId="5C85EE4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1E42B" w14:textId="77777777" w:rsidR="00000000" w:rsidRDefault="00942225">
            <w:pPr>
              <w:divId w:val="189172236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E6B1412" w14:textId="77777777" w:rsidR="00000000" w:rsidRDefault="00942225">
            <w:pPr>
              <w:jc w:val="right"/>
              <w:rPr>
                <w:rFonts w:eastAsia="Times New Roman"/>
                <w:sz w:val="20"/>
                <w:szCs w:val="20"/>
              </w:rPr>
            </w:pPr>
            <w:r>
              <w:rPr>
                <w:rFonts w:ascii="inherit" w:eastAsia="Times New Roman" w:hAnsi="inherit"/>
                <w:sz w:val="20"/>
                <w:szCs w:val="20"/>
              </w:rPr>
              <w:t>120</w:t>
            </w:r>
          </w:p>
        </w:tc>
        <w:tc>
          <w:tcPr>
            <w:tcW w:w="0" w:type="auto"/>
            <w:tcBorders>
              <w:top w:val="double" w:sz="6" w:space="0" w:color="000000"/>
            </w:tcBorders>
            <w:shd w:val="clear" w:color="auto" w:fill="CCEEFF"/>
            <w:vAlign w:val="bottom"/>
            <w:hideMark/>
          </w:tcPr>
          <w:p w14:paraId="4CEDD73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657F24" w14:textId="77777777" w:rsidR="00000000" w:rsidRDefault="00942225">
            <w:pPr>
              <w:divId w:val="59822475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FCB6A15" w14:textId="77777777" w:rsidR="00000000" w:rsidRDefault="00942225">
            <w:pPr>
              <w:jc w:val="right"/>
              <w:rPr>
                <w:rFonts w:eastAsia="Times New Roman"/>
                <w:sz w:val="20"/>
                <w:szCs w:val="20"/>
              </w:rPr>
            </w:pPr>
            <w:r>
              <w:rPr>
                <w:rFonts w:ascii="inherit" w:eastAsia="Times New Roman" w:hAnsi="inherit"/>
                <w:sz w:val="20"/>
                <w:szCs w:val="20"/>
              </w:rPr>
              <w:t>138</w:t>
            </w:r>
          </w:p>
        </w:tc>
        <w:tc>
          <w:tcPr>
            <w:tcW w:w="0" w:type="auto"/>
            <w:tcBorders>
              <w:top w:val="double" w:sz="6" w:space="0" w:color="000000"/>
            </w:tcBorders>
            <w:shd w:val="clear" w:color="auto" w:fill="CCEEFF"/>
            <w:vAlign w:val="bottom"/>
            <w:hideMark/>
          </w:tcPr>
          <w:p w14:paraId="19B197F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F0378" w14:textId="77777777" w:rsidR="00000000" w:rsidRDefault="00942225">
            <w:pPr>
              <w:divId w:val="2845594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39D4E34B" w14:textId="77777777" w:rsidR="00000000" w:rsidRDefault="00942225">
            <w:pPr>
              <w:jc w:val="right"/>
              <w:rPr>
                <w:rFonts w:eastAsia="Times New Roman"/>
                <w:sz w:val="20"/>
                <w:szCs w:val="20"/>
              </w:rPr>
            </w:pPr>
            <w:r>
              <w:rPr>
                <w:rFonts w:ascii="inherit" w:eastAsia="Times New Roman" w:hAnsi="inherit"/>
                <w:sz w:val="20"/>
                <w:szCs w:val="20"/>
              </w:rPr>
              <w:t>(257</w:t>
            </w:r>
          </w:p>
        </w:tc>
        <w:tc>
          <w:tcPr>
            <w:tcW w:w="0" w:type="auto"/>
            <w:tcBorders>
              <w:top w:val="double" w:sz="6" w:space="0" w:color="000000"/>
            </w:tcBorders>
            <w:shd w:val="clear" w:color="auto" w:fill="CCEEFF"/>
            <w:tcMar>
              <w:top w:w="30" w:type="dxa"/>
              <w:left w:w="0" w:type="dxa"/>
              <w:bottom w:w="30" w:type="dxa"/>
              <w:right w:w="30" w:type="dxa"/>
            </w:tcMar>
            <w:vAlign w:val="bottom"/>
            <w:hideMark/>
          </w:tcPr>
          <w:p w14:paraId="37207FC6"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D2AC5D" w14:textId="77777777" w:rsidR="00000000" w:rsidRDefault="00942225">
            <w:pPr>
              <w:divId w:val="41598289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bottom"/>
            <w:hideMark/>
          </w:tcPr>
          <w:p w14:paraId="512B5908" w14:textId="77777777" w:rsidR="00000000" w:rsidRDefault="00942225">
            <w:pPr>
              <w:jc w:val="right"/>
              <w:rPr>
                <w:rFonts w:eastAsia="Times New Roman"/>
                <w:sz w:val="20"/>
                <w:szCs w:val="20"/>
              </w:rPr>
            </w:pPr>
            <w:r>
              <w:rPr>
                <w:rFonts w:ascii="inherit" w:eastAsia="Times New Roman" w:hAnsi="inherit"/>
                <w:sz w:val="20"/>
                <w:szCs w:val="20"/>
              </w:rPr>
              <w:t>54</w:t>
            </w:r>
          </w:p>
        </w:tc>
        <w:tc>
          <w:tcPr>
            <w:tcW w:w="0" w:type="auto"/>
            <w:tcBorders>
              <w:top w:val="double" w:sz="6" w:space="0" w:color="000000"/>
            </w:tcBorders>
            <w:shd w:val="clear" w:color="auto" w:fill="CCEEFF"/>
            <w:vAlign w:val="bottom"/>
            <w:hideMark/>
          </w:tcPr>
          <w:p w14:paraId="07035B75" w14:textId="77777777" w:rsidR="00000000" w:rsidRDefault="00942225">
            <w:pPr>
              <w:rPr>
                <w:rFonts w:eastAsia="Times New Roman"/>
                <w:sz w:val="20"/>
                <w:szCs w:val="20"/>
              </w:rPr>
            </w:pPr>
          </w:p>
        </w:tc>
      </w:tr>
      <w:tr w:rsidR="00000000" w14:paraId="061DFB71" w14:textId="77777777">
        <w:trPr>
          <w:divId w:val="436756399"/>
          <w:jc w:val="center"/>
        </w:trPr>
        <w:tc>
          <w:tcPr>
            <w:tcW w:w="0" w:type="auto"/>
            <w:tcMar>
              <w:top w:w="30" w:type="dxa"/>
              <w:left w:w="30" w:type="dxa"/>
              <w:bottom w:w="30" w:type="dxa"/>
              <w:right w:w="30" w:type="dxa"/>
            </w:tcMar>
            <w:hideMark/>
          </w:tcPr>
          <w:p w14:paraId="500C9006" w14:textId="77777777" w:rsidR="00000000" w:rsidRDefault="00942225">
            <w:pPr>
              <w:rPr>
                <w:rFonts w:eastAsia="Times New Roman"/>
                <w:sz w:val="20"/>
                <w:szCs w:val="20"/>
              </w:rPr>
            </w:pPr>
            <w:r>
              <w:rPr>
                <w:rFonts w:ascii="inherit" w:eastAsia="Times New Roman" w:hAnsi="inherit"/>
                <w:sz w:val="20"/>
                <w:szCs w:val="20"/>
              </w:rPr>
              <w:t>Less comprehensive income (loss) attributable to noncontrolling interests</w:t>
            </w:r>
          </w:p>
        </w:tc>
        <w:tc>
          <w:tcPr>
            <w:tcW w:w="0" w:type="auto"/>
            <w:gridSpan w:val="2"/>
            <w:tcMar>
              <w:top w:w="30" w:type="dxa"/>
              <w:left w:w="30" w:type="dxa"/>
              <w:bottom w:w="30" w:type="dxa"/>
              <w:right w:w="0" w:type="dxa"/>
            </w:tcMar>
            <w:vAlign w:val="bottom"/>
            <w:hideMark/>
          </w:tcPr>
          <w:p w14:paraId="0CFE0B4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90449A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89C2B1" w14:textId="77777777" w:rsidR="00000000" w:rsidRDefault="00942225">
            <w:pPr>
              <w:divId w:val="63846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FEB6E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DBC658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F8FFE87" w14:textId="77777777" w:rsidR="00000000" w:rsidRDefault="00942225">
            <w:pPr>
              <w:divId w:val="630594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245F00"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285D7AA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537824F" w14:textId="77777777" w:rsidR="00000000" w:rsidRDefault="00942225">
            <w:pPr>
              <w:divId w:val="3150356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D8ECD2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A61B48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1567016" w14:textId="77777777" w:rsidR="00000000" w:rsidRDefault="00942225">
            <w:pPr>
              <w:divId w:val="15457479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C16D0D1"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625586B7" w14:textId="77777777" w:rsidR="00000000" w:rsidRDefault="00942225">
            <w:pPr>
              <w:rPr>
                <w:rFonts w:eastAsia="Times New Roman"/>
                <w:sz w:val="20"/>
                <w:szCs w:val="20"/>
              </w:rPr>
            </w:pPr>
          </w:p>
        </w:tc>
      </w:tr>
      <w:tr w:rsidR="00000000" w14:paraId="247F040E" w14:textId="77777777">
        <w:trPr>
          <w:divId w:val="436756399"/>
          <w:jc w:val="center"/>
        </w:trPr>
        <w:tc>
          <w:tcPr>
            <w:tcW w:w="0" w:type="auto"/>
            <w:shd w:val="clear" w:color="auto" w:fill="CCEEFF"/>
            <w:tcMar>
              <w:top w:w="30" w:type="dxa"/>
              <w:left w:w="30" w:type="dxa"/>
              <w:bottom w:w="30" w:type="dxa"/>
              <w:right w:w="30" w:type="dxa"/>
            </w:tcMar>
            <w:hideMark/>
          </w:tcPr>
          <w:p w14:paraId="4743D32D" w14:textId="77777777" w:rsidR="00000000" w:rsidRDefault="00942225">
            <w:pPr>
              <w:rPr>
                <w:rFonts w:eastAsia="Times New Roman"/>
                <w:sz w:val="20"/>
                <w:szCs w:val="20"/>
              </w:rPr>
            </w:pPr>
            <w:r>
              <w:rPr>
                <w:rFonts w:ascii="inherit" w:eastAsia="Times New Roman" w:hAnsi="inherit"/>
                <w:b/>
                <w:bCs/>
                <w:sz w:val="20"/>
                <w:szCs w:val="20"/>
              </w:rPr>
              <w:t>Comprehensive income (loss) attributable to NCR common stockholders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00936D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8AD477" w14:textId="77777777" w:rsidR="00000000" w:rsidRDefault="00942225">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double" w:sz="6" w:space="0" w:color="000000"/>
            </w:tcBorders>
            <w:shd w:val="clear" w:color="auto" w:fill="CCEEFF"/>
            <w:vAlign w:val="bottom"/>
            <w:hideMark/>
          </w:tcPr>
          <w:p w14:paraId="0505AFB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323108" w14:textId="77777777" w:rsidR="00000000" w:rsidRDefault="00942225">
            <w:pPr>
              <w:divId w:val="17317336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8FD2E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9BB1D4" w14:textId="77777777" w:rsidR="00000000" w:rsidRDefault="00942225">
            <w:pPr>
              <w:jc w:val="right"/>
              <w:rPr>
                <w:rFonts w:eastAsia="Times New Roman"/>
                <w:sz w:val="20"/>
                <w:szCs w:val="20"/>
              </w:rPr>
            </w:pPr>
            <w:r>
              <w:rPr>
                <w:rFonts w:ascii="inherit" w:eastAsia="Times New Roman" w:hAnsi="inherit"/>
                <w:b/>
                <w:bCs/>
                <w:sz w:val="20"/>
                <w:szCs w:val="20"/>
              </w:rPr>
              <w:t>120</w:t>
            </w:r>
          </w:p>
        </w:tc>
        <w:tc>
          <w:tcPr>
            <w:tcW w:w="0" w:type="auto"/>
            <w:tcBorders>
              <w:top w:val="single" w:sz="6" w:space="0" w:color="000000"/>
              <w:bottom w:val="double" w:sz="6" w:space="0" w:color="000000"/>
            </w:tcBorders>
            <w:shd w:val="clear" w:color="auto" w:fill="CCEEFF"/>
            <w:vAlign w:val="bottom"/>
            <w:hideMark/>
          </w:tcPr>
          <w:p w14:paraId="7601E2C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631E1" w14:textId="77777777" w:rsidR="00000000" w:rsidRDefault="00942225">
            <w:pPr>
              <w:divId w:val="8084805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945E2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EBE637" w14:textId="77777777" w:rsidR="00000000" w:rsidRDefault="00942225">
            <w:pPr>
              <w:jc w:val="right"/>
              <w:rPr>
                <w:rFonts w:eastAsia="Times New Roman"/>
                <w:sz w:val="20"/>
                <w:szCs w:val="20"/>
              </w:rPr>
            </w:pPr>
            <w:r>
              <w:rPr>
                <w:rFonts w:ascii="inherit" w:eastAsia="Times New Roman" w:hAnsi="inherit"/>
                <w:b/>
                <w:bCs/>
                <w:sz w:val="20"/>
                <w:szCs w:val="20"/>
              </w:rPr>
              <w:t>137</w:t>
            </w:r>
          </w:p>
        </w:tc>
        <w:tc>
          <w:tcPr>
            <w:tcW w:w="0" w:type="auto"/>
            <w:tcBorders>
              <w:top w:val="single" w:sz="6" w:space="0" w:color="000000"/>
              <w:bottom w:val="double" w:sz="6" w:space="0" w:color="000000"/>
            </w:tcBorders>
            <w:shd w:val="clear" w:color="auto" w:fill="CCEEFF"/>
            <w:vAlign w:val="bottom"/>
            <w:hideMark/>
          </w:tcPr>
          <w:p w14:paraId="7AEB97B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8D346" w14:textId="77777777" w:rsidR="00000000" w:rsidRDefault="00942225">
            <w:pPr>
              <w:divId w:val="4011063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3E057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646252" w14:textId="77777777" w:rsidR="00000000" w:rsidRDefault="00942225">
            <w:pPr>
              <w:jc w:val="right"/>
              <w:rPr>
                <w:rFonts w:eastAsia="Times New Roman"/>
                <w:sz w:val="20"/>
                <w:szCs w:val="20"/>
              </w:rPr>
            </w:pPr>
            <w:r>
              <w:rPr>
                <w:rFonts w:ascii="inherit" w:eastAsia="Times New Roman" w:hAnsi="inherit"/>
                <w:b/>
                <w:bCs/>
                <w:sz w:val="20"/>
                <w:szCs w:val="20"/>
              </w:rPr>
              <w:t>(257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C1CD78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9862E7E" w14:textId="77777777" w:rsidR="00000000" w:rsidRDefault="00942225">
            <w:pPr>
              <w:divId w:val="4503648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B24B5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0087CC" w14:textId="77777777" w:rsidR="00000000" w:rsidRDefault="00942225">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double" w:sz="6" w:space="0" w:color="000000"/>
            </w:tcBorders>
            <w:shd w:val="clear" w:color="auto" w:fill="CCEEFF"/>
            <w:vAlign w:val="bottom"/>
            <w:hideMark/>
          </w:tcPr>
          <w:p w14:paraId="39664C04" w14:textId="77777777" w:rsidR="00000000" w:rsidRDefault="00942225">
            <w:pPr>
              <w:rPr>
                <w:rFonts w:eastAsia="Times New Roman"/>
                <w:sz w:val="20"/>
                <w:szCs w:val="20"/>
              </w:rPr>
            </w:pPr>
          </w:p>
        </w:tc>
      </w:tr>
    </w:tbl>
    <w:p w14:paraId="37CB5551" w14:textId="77777777" w:rsidR="00000000" w:rsidRDefault="00942225">
      <w:pPr>
        <w:spacing w:line="288" w:lineRule="auto"/>
        <w:jc w:val="center"/>
        <w:divId w:val="166941144"/>
        <w:rPr>
          <w:rFonts w:eastAsia="Times New Roman"/>
          <w:sz w:val="20"/>
          <w:szCs w:val="20"/>
        </w:rPr>
      </w:pPr>
    </w:p>
    <w:p w14:paraId="0E94E22A" w14:textId="77777777" w:rsidR="00000000" w:rsidRDefault="00942225">
      <w:pPr>
        <w:spacing w:line="288" w:lineRule="auto"/>
        <w:jc w:val="center"/>
        <w:divId w:val="166941144"/>
        <w:rPr>
          <w:rFonts w:eastAsia="Times New Roman"/>
          <w:sz w:val="20"/>
          <w:szCs w:val="20"/>
        </w:rPr>
      </w:pPr>
    </w:p>
    <w:p w14:paraId="00B521A7" w14:textId="77777777" w:rsidR="00000000" w:rsidRDefault="00942225">
      <w:pPr>
        <w:divId w:val="1526097412"/>
        <w:rPr>
          <w:rFonts w:eastAsia="Times New Roman"/>
          <w:sz w:val="20"/>
          <w:szCs w:val="20"/>
        </w:rPr>
      </w:pPr>
    </w:p>
    <w:p w14:paraId="3FD8C694" w14:textId="77777777" w:rsidR="00000000" w:rsidRDefault="00942225">
      <w:pPr>
        <w:spacing w:line="288" w:lineRule="auto"/>
        <w:jc w:val="center"/>
        <w:divId w:val="1554271372"/>
        <w:rPr>
          <w:rFonts w:eastAsia="Times New Roman"/>
          <w:sz w:val="20"/>
          <w:szCs w:val="20"/>
        </w:rPr>
      </w:pPr>
      <w:r>
        <w:rPr>
          <w:rFonts w:ascii="inherit" w:eastAsia="Times New Roman" w:hAnsi="inherit"/>
          <w:sz w:val="20"/>
          <w:szCs w:val="20"/>
        </w:rPr>
        <w:t>36</w:t>
      </w:r>
    </w:p>
    <w:p w14:paraId="7A46FD78" w14:textId="77777777" w:rsidR="00000000" w:rsidRDefault="00942225">
      <w:pPr>
        <w:divId w:val="166941144"/>
        <w:rPr>
          <w:rFonts w:eastAsia="Times New Roman"/>
          <w:sz w:val="20"/>
          <w:szCs w:val="20"/>
        </w:rPr>
      </w:pPr>
      <w:r>
        <w:rPr>
          <w:rFonts w:eastAsia="Times New Roman"/>
          <w:sz w:val="20"/>
          <w:szCs w:val="20"/>
        </w:rPr>
        <w:pict w14:anchorId="3344B156">
          <v:rect id="_x0000_i1061" style="width:0;height:1.5pt" o:hralign="center" o:hrstd="t" o:hr="t" fillcolor="#a0a0a0" stroked="f"/>
        </w:pict>
      </w:r>
    </w:p>
    <w:p w14:paraId="1076EADE" w14:textId="77777777" w:rsidR="00000000" w:rsidRDefault="00942225">
      <w:pPr>
        <w:spacing w:line="288" w:lineRule="auto"/>
        <w:divId w:val="986858923"/>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D1D0D4E" w14:textId="77777777" w:rsidR="00000000" w:rsidRDefault="00942225">
      <w:pPr>
        <w:spacing w:line="288" w:lineRule="auto"/>
        <w:jc w:val="center"/>
        <w:divId w:val="986858923"/>
        <w:rPr>
          <w:rFonts w:eastAsia="Times New Roman"/>
          <w:sz w:val="20"/>
          <w:szCs w:val="20"/>
        </w:rPr>
      </w:pPr>
      <w:r>
        <w:rPr>
          <w:rFonts w:ascii="inherit" w:eastAsia="Times New Roman" w:hAnsi="inherit"/>
          <w:b/>
          <w:bCs/>
          <w:sz w:val="20"/>
          <w:szCs w:val="20"/>
        </w:rPr>
        <w:t>NCR Corporation</w:t>
      </w:r>
    </w:p>
    <w:p w14:paraId="1E944E31" w14:textId="77777777" w:rsidR="00000000" w:rsidRDefault="00942225">
      <w:pPr>
        <w:spacing w:line="288" w:lineRule="auto"/>
        <w:jc w:val="center"/>
        <w:divId w:val="986858923"/>
        <w:rPr>
          <w:rFonts w:eastAsia="Times New Roman"/>
          <w:sz w:val="20"/>
          <w:szCs w:val="20"/>
        </w:rPr>
      </w:pPr>
      <w:r>
        <w:rPr>
          <w:rFonts w:ascii="inherit" w:eastAsia="Times New Roman" w:hAnsi="inherit"/>
          <w:b/>
          <w:bCs/>
          <w:sz w:val="20"/>
          <w:szCs w:val="20"/>
        </w:rPr>
        <w:t>Notes to Condensed Consolidated Financial Statements (Unaudited)—(Continued)</w:t>
      </w:r>
    </w:p>
    <w:p w14:paraId="3A887402" w14:textId="77777777" w:rsidR="00000000" w:rsidRDefault="00942225">
      <w:pPr>
        <w:divId w:val="1543713100"/>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973"/>
        <w:gridCol w:w="139"/>
        <w:gridCol w:w="639"/>
        <w:gridCol w:w="6"/>
        <w:gridCol w:w="105"/>
        <w:gridCol w:w="140"/>
        <w:gridCol w:w="706"/>
        <w:gridCol w:w="70"/>
        <w:gridCol w:w="105"/>
        <w:gridCol w:w="140"/>
        <w:gridCol w:w="809"/>
        <w:gridCol w:w="80"/>
        <w:gridCol w:w="105"/>
        <w:gridCol w:w="140"/>
        <w:gridCol w:w="830"/>
        <w:gridCol w:w="112"/>
        <w:gridCol w:w="105"/>
        <w:gridCol w:w="140"/>
        <w:gridCol w:w="867"/>
        <w:gridCol w:w="78"/>
      </w:tblGrid>
      <w:tr w:rsidR="00000000" w14:paraId="2276C14A" w14:textId="77777777">
        <w:trPr>
          <w:divId w:val="248125608"/>
          <w:jc w:val="center"/>
        </w:trPr>
        <w:tc>
          <w:tcPr>
            <w:tcW w:w="0" w:type="auto"/>
            <w:gridSpan w:val="20"/>
            <w:vAlign w:val="center"/>
            <w:hideMark/>
          </w:tcPr>
          <w:p w14:paraId="1FD75223" w14:textId="77777777" w:rsidR="00000000" w:rsidRDefault="00942225">
            <w:pPr>
              <w:rPr>
                <w:rFonts w:eastAsia="Times New Roman"/>
                <w:sz w:val="20"/>
                <w:szCs w:val="20"/>
              </w:rPr>
            </w:pPr>
          </w:p>
        </w:tc>
      </w:tr>
      <w:tr w:rsidR="00000000" w14:paraId="56686A6D" w14:textId="77777777">
        <w:trPr>
          <w:divId w:val="248125608"/>
          <w:jc w:val="center"/>
        </w:trPr>
        <w:tc>
          <w:tcPr>
            <w:tcW w:w="1850" w:type="pct"/>
            <w:vAlign w:val="center"/>
            <w:hideMark/>
          </w:tcPr>
          <w:p w14:paraId="40E1ECAE" w14:textId="77777777" w:rsidR="00000000" w:rsidRDefault="00942225">
            <w:pPr>
              <w:rPr>
                <w:rFonts w:eastAsia="Times New Roman"/>
                <w:sz w:val="20"/>
                <w:szCs w:val="20"/>
              </w:rPr>
            </w:pPr>
          </w:p>
        </w:tc>
        <w:tc>
          <w:tcPr>
            <w:tcW w:w="50" w:type="pct"/>
            <w:vAlign w:val="center"/>
            <w:hideMark/>
          </w:tcPr>
          <w:p w14:paraId="36419CEA" w14:textId="77777777" w:rsidR="00000000" w:rsidRDefault="00942225">
            <w:pPr>
              <w:rPr>
                <w:rFonts w:eastAsia="Times New Roman"/>
                <w:sz w:val="20"/>
                <w:szCs w:val="20"/>
              </w:rPr>
            </w:pPr>
          </w:p>
        </w:tc>
        <w:tc>
          <w:tcPr>
            <w:tcW w:w="400" w:type="pct"/>
            <w:vAlign w:val="center"/>
            <w:hideMark/>
          </w:tcPr>
          <w:p w14:paraId="0E2D7E59" w14:textId="77777777" w:rsidR="00000000" w:rsidRDefault="00942225">
            <w:pPr>
              <w:rPr>
                <w:rFonts w:eastAsia="Times New Roman"/>
                <w:sz w:val="20"/>
                <w:szCs w:val="20"/>
              </w:rPr>
            </w:pPr>
          </w:p>
        </w:tc>
        <w:tc>
          <w:tcPr>
            <w:tcW w:w="50" w:type="pct"/>
            <w:vAlign w:val="center"/>
            <w:hideMark/>
          </w:tcPr>
          <w:p w14:paraId="0254DECC" w14:textId="77777777" w:rsidR="00000000" w:rsidRDefault="00942225">
            <w:pPr>
              <w:rPr>
                <w:rFonts w:eastAsia="Times New Roman"/>
                <w:sz w:val="20"/>
                <w:szCs w:val="20"/>
              </w:rPr>
            </w:pPr>
          </w:p>
        </w:tc>
        <w:tc>
          <w:tcPr>
            <w:tcW w:w="50" w:type="pct"/>
            <w:vAlign w:val="center"/>
            <w:hideMark/>
          </w:tcPr>
          <w:p w14:paraId="0CF3F002" w14:textId="77777777" w:rsidR="00000000" w:rsidRDefault="00942225">
            <w:pPr>
              <w:rPr>
                <w:rFonts w:eastAsia="Times New Roman"/>
                <w:sz w:val="20"/>
                <w:szCs w:val="20"/>
              </w:rPr>
            </w:pPr>
          </w:p>
        </w:tc>
        <w:tc>
          <w:tcPr>
            <w:tcW w:w="50" w:type="pct"/>
            <w:vAlign w:val="center"/>
            <w:hideMark/>
          </w:tcPr>
          <w:p w14:paraId="054B438A" w14:textId="77777777" w:rsidR="00000000" w:rsidRDefault="00942225">
            <w:pPr>
              <w:rPr>
                <w:rFonts w:eastAsia="Times New Roman"/>
                <w:sz w:val="20"/>
                <w:szCs w:val="20"/>
              </w:rPr>
            </w:pPr>
          </w:p>
        </w:tc>
        <w:tc>
          <w:tcPr>
            <w:tcW w:w="500" w:type="pct"/>
            <w:vAlign w:val="center"/>
            <w:hideMark/>
          </w:tcPr>
          <w:p w14:paraId="336AC231" w14:textId="77777777" w:rsidR="00000000" w:rsidRDefault="00942225">
            <w:pPr>
              <w:rPr>
                <w:rFonts w:eastAsia="Times New Roman"/>
                <w:sz w:val="20"/>
                <w:szCs w:val="20"/>
              </w:rPr>
            </w:pPr>
          </w:p>
        </w:tc>
        <w:tc>
          <w:tcPr>
            <w:tcW w:w="50" w:type="pct"/>
            <w:vAlign w:val="center"/>
            <w:hideMark/>
          </w:tcPr>
          <w:p w14:paraId="21A89DCF" w14:textId="77777777" w:rsidR="00000000" w:rsidRDefault="00942225">
            <w:pPr>
              <w:rPr>
                <w:rFonts w:eastAsia="Times New Roman"/>
                <w:sz w:val="20"/>
                <w:szCs w:val="20"/>
              </w:rPr>
            </w:pPr>
          </w:p>
        </w:tc>
        <w:tc>
          <w:tcPr>
            <w:tcW w:w="50" w:type="pct"/>
            <w:vAlign w:val="center"/>
            <w:hideMark/>
          </w:tcPr>
          <w:p w14:paraId="5CBAD022" w14:textId="77777777" w:rsidR="00000000" w:rsidRDefault="00942225">
            <w:pPr>
              <w:rPr>
                <w:rFonts w:eastAsia="Times New Roman"/>
                <w:sz w:val="20"/>
                <w:szCs w:val="20"/>
              </w:rPr>
            </w:pPr>
          </w:p>
        </w:tc>
        <w:tc>
          <w:tcPr>
            <w:tcW w:w="50" w:type="pct"/>
            <w:vAlign w:val="center"/>
            <w:hideMark/>
          </w:tcPr>
          <w:p w14:paraId="05CFA290" w14:textId="77777777" w:rsidR="00000000" w:rsidRDefault="00942225">
            <w:pPr>
              <w:rPr>
                <w:rFonts w:eastAsia="Times New Roman"/>
                <w:sz w:val="20"/>
                <w:szCs w:val="20"/>
              </w:rPr>
            </w:pPr>
          </w:p>
        </w:tc>
        <w:tc>
          <w:tcPr>
            <w:tcW w:w="500" w:type="pct"/>
            <w:vAlign w:val="center"/>
            <w:hideMark/>
          </w:tcPr>
          <w:p w14:paraId="099C2B9C" w14:textId="77777777" w:rsidR="00000000" w:rsidRDefault="00942225">
            <w:pPr>
              <w:rPr>
                <w:rFonts w:eastAsia="Times New Roman"/>
                <w:sz w:val="20"/>
                <w:szCs w:val="20"/>
              </w:rPr>
            </w:pPr>
          </w:p>
        </w:tc>
        <w:tc>
          <w:tcPr>
            <w:tcW w:w="50" w:type="pct"/>
            <w:vAlign w:val="center"/>
            <w:hideMark/>
          </w:tcPr>
          <w:p w14:paraId="4741A31D" w14:textId="77777777" w:rsidR="00000000" w:rsidRDefault="00942225">
            <w:pPr>
              <w:rPr>
                <w:rFonts w:eastAsia="Times New Roman"/>
                <w:sz w:val="20"/>
                <w:szCs w:val="20"/>
              </w:rPr>
            </w:pPr>
          </w:p>
        </w:tc>
        <w:tc>
          <w:tcPr>
            <w:tcW w:w="50" w:type="pct"/>
            <w:vAlign w:val="center"/>
            <w:hideMark/>
          </w:tcPr>
          <w:p w14:paraId="3C1B6627" w14:textId="77777777" w:rsidR="00000000" w:rsidRDefault="00942225">
            <w:pPr>
              <w:rPr>
                <w:rFonts w:eastAsia="Times New Roman"/>
                <w:sz w:val="20"/>
                <w:szCs w:val="20"/>
              </w:rPr>
            </w:pPr>
          </w:p>
        </w:tc>
        <w:tc>
          <w:tcPr>
            <w:tcW w:w="50" w:type="pct"/>
            <w:vAlign w:val="center"/>
            <w:hideMark/>
          </w:tcPr>
          <w:p w14:paraId="022ABF1D" w14:textId="77777777" w:rsidR="00000000" w:rsidRDefault="00942225">
            <w:pPr>
              <w:rPr>
                <w:rFonts w:eastAsia="Times New Roman"/>
                <w:sz w:val="20"/>
                <w:szCs w:val="20"/>
              </w:rPr>
            </w:pPr>
          </w:p>
        </w:tc>
        <w:tc>
          <w:tcPr>
            <w:tcW w:w="500" w:type="pct"/>
            <w:vAlign w:val="center"/>
            <w:hideMark/>
          </w:tcPr>
          <w:p w14:paraId="3CF25FF3" w14:textId="77777777" w:rsidR="00000000" w:rsidRDefault="00942225">
            <w:pPr>
              <w:rPr>
                <w:rFonts w:eastAsia="Times New Roman"/>
                <w:sz w:val="20"/>
                <w:szCs w:val="20"/>
              </w:rPr>
            </w:pPr>
          </w:p>
        </w:tc>
        <w:tc>
          <w:tcPr>
            <w:tcW w:w="50" w:type="pct"/>
            <w:vAlign w:val="center"/>
            <w:hideMark/>
          </w:tcPr>
          <w:p w14:paraId="3957D1C2" w14:textId="77777777" w:rsidR="00000000" w:rsidRDefault="00942225">
            <w:pPr>
              <w:rPr>
                <w:rFonts w:eastAsia="Times New Roman"/>
                <w:sz w:val="20"/>
                <w:szCs w:val="20"/>
              </w:rPr>
            </w:pPr>
          </w:p>
        </w:tc>
        <w:tc>
          <w:tcPr>
            <w:tcW w:w="50" w:type="pct"/>
            <w:vAlign w:val="center"/>
            <w:hideMark/>
          </w:tcPr>
          <w:p w14:paraId="7916E035" w14:textId="77777777" w:rsidR="00000000" w:rsidRDefault="00942225">
            <w:pPr>
              <w:rPr>
                <w:rFonts w:eastAsia="Times New Roman"/>
                <w:sz w:val="20"/>
                <w:szCs w:val="20"/>
              </w:rPr>
            </w:pPr>
          </w:p>
        </w:tc>
        <w:tc>
          <w:tcPr>
            <w:tcW w:w="50" w:type="pct"/>
            <w:vAlign w:val="center"/>
            <w:hideMark/>
          </w:tcPr>
          <w:p w14:paraId="7DA43E32" w14:textId="77777777" w:rsidR="00000000" w:rsidRDefault="00942225">
            <w:pPr>
              <w:rPr>
                <w:rFonts w:eastAsia="Times New Roman"/>
                <w:sz w:val="20"/>
                <w:szCs w:val="20"/>
              </w:rPr>
            </w:pPr>
          </w:p>
        </w:tc>
        <w:tc>
          <w:tcPr>
            <w:tcW w:w="550" w:type="pct"/>
            <w:vAlign w:val="center"/>
            <w:hideMark/>
          </w:tcPr>
          <w:p w14:paraId="20F30891" w14:textId="77777777" w:rsidR="00000000" w:rsidRDefault="00942225">
            <w:pPr>
              <w:rPr>
                <w:rFonts w:eastAsia="Times New Roman"/>
                <w:sz w:val="20"/>
                <w:szCs w:val="20"/>
              </w:rPr>
            </w:pPr>
          </w:p>
        </w:tc>
        <w:tc>
          <w:tcPr>
            <w:tcW w:w="50" w:type="pct"/>
            <w:vAlign w:val="center"/>
            <w:hideMark/>
          </w:tcPr>
          <w:p w14:paraId="269C54A8" w14:textId="77777777" w:rsidR="00000000" w:rsidRDefault="00942225">
            <w:pPr>
              <w:rPr>
                <w:rFonts w:eastAsia="Times New Roman"/>
                <w:sz w:val="20"/>
                <w:szCs w:val="20"/>
              </w:rPr>
            </w:pPr>
          </w:p>
        </w:tc>
      </w:tr>
      <w:tr w:rsidR="00000000" w14:paraId="4EB81E4E" w14:textId="77777777">
        <w:trPr>
          <w:divId w:val="248125608"/>
          <w:jc w:val="center"/>
        </w:trPr>
        <w:tc>
          <w:tcPr>
            <w:tcW w:w="0" w:type="auto"/>
            <w:gridSpan w:val="20"/>
            <w:tcMar>
              <w:top w:w="30" w:type="dxa"/>
              <w:left w:w="30" w:type="dxa"/>
              <w:bottom w:w="30" w:type="dxa"/>
              <w:right w:w="30" w:type="dxa"/>
            </w:tcMar>
            <w:vAlign w:val="bottom"/>
            <w:hideMark/>
          </w:tcPr>
          <w:p w14:paraId="7EC7B6AE" w14:textId="77777777" w:rsidR="00000000" w:rsidRDefault="00942225">
            <w:pPr>
              <w:jc w:val="center"/>
              <w:rPr>
                <w:rFonts w:eastAsia="Times New Roman"/>
                <w:sz w:val="20"/>
                <w:szCs w:val="20"/>
              </w:rPr>
            </w:pPr>
            <w:r>
              <w:rPr>
                <w:rFonts w:ascii="inherit" w:eastAsia="Times New Roman" w:hAnsi="inherit"/>
                <w:b/>
                <w:bCs/>
                <w:sz w:val="20"/>
                <w:szCs w:val="20"/>
              </w:rPr>
              <w:t>Condensed Consolidating Balance Sheet</w:t>
            </w:r>
          </w:p>
        </w:tc>
      </w:tr>
      <w:tr w:rsidR="00000000" w14:paraId="38E120FB" w14:textId="77777777">
        <w:trPr>
          <w:divId w:val="248125608"/>
          <w:jc w:val="center"/>
        </w:trPr>
        <w:tc>
          <w:tcPr>
            <w:tcW w:w="0" w:type="auto"/>
            <w:gridSpan w:val="20"/>
            <w:tcMar>
              <w:top w:w="30" w:type="dxa"/>
              <w:left w:w="30" w:type="dxa"/>
              <w:bottom w:w="30" w:type="dxa"/>
              <w:right w:w="30" w:type="dxa"/>
            </w:tcMar>
            <w:vAlign w:val="bottom"/>
            <w:hideMark/>
          </w:tcPr>
          <w:p w14:paraId="086F8229" w14:textId="77777777" w:rsidR="00000000" w:rsidRDefault="00942225">
            <w:pPr>
              <w:jc w:val="center"/>
              <w:rPr>
                <w:rFonts w:eastAsia="Times New Roman"/>
                <w:sz w:val="20"/>
                <w:szCs w:val="20"/>
              </w:rPr>
            </w:pPr>
            <w:r>
              <w:rPr>
                <w:rFonts w:ascii="inherit" w:eastAsia="Times New Roman" w:hAnsi="inherit"/>
                <w:b/>
                <w:bCs/>
                <w:sz w:val="20"/>
                <w:szCs w:val="20"/>
              </w:rPr>
              <w:t>March 31, 2020</w:t>
            </w:r>
          </w:p>
        </w:tc>
      </w:tr>
      <w:tr w:rsidR="00000000" w14:paraId="380D48F3" w14:textId="77777777">
        <w:trPr>
          <w:divId w:val="248125608"/>
          <w:jc w:val="center"/>
        </w:trPr>
        <w:tc>
          <w:tcPr>
            <w:tcW w:w="0" w:type="auto"/>
            <w:tcMar>
              <w:top w:w="30" w:type="dxa"/>
              <w:left w:w="30" w:type="dxa"/>
              <w:bottom w:w="30" w:type="dxa"/>
              <w:right w:w="30" w:type="dxa"/>
            </w:tcMar>
            <w:vAlign w:val="bottom"/>
            <w:hideMark/>
          </w:tcPr>
          <w:p w14:paraId="2FBB1EF7" w14:textId="77777777" w:rsidR="00000000" w:rsidRDefault="00942225">
            <w:pPr>
              <w:divId w:val="14111498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9FC525" w14:textId="77777777" w:rsidR="00000000" w:rsidRDefault="00942225">
            <w:pPr>
              <w:divId w:val="2096824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5AE6FE" w14:textId="77777777" w:rsidR="00000000" w:rsidRDefault="00942225">
            <w:pPr>
              <w:divId w:val="7221439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5C9437" w14:textId="77777777" w:rsidR="00000000" w:rsidRDefault="00942225">
            <w:pPr>
              <w:divId w:val="212238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AEB1B7" w14:textId="77777777" w:rsidR="00000000" w:rsidRDefault="00942225">
            <w:pPr>
              <w:divId w:val="2144928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E461A5" w14:textId="77777777" w:rsidR="00000000" w:rsidRDefault="00942225">
            <w:pPr>
              <w:divId w:val="727799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82B835" w14:textId="77777777" w:rsidR="00000000" w:rsidRDefault="00942225">
            <w:pPr>
              <w:divId w:val="648366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E184C0" w14:textId="77777777" w:rsidR="00000000" w:rsidRDefault="00942225">
            <w:pPr>
              <w:divId w:val="264658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AE75C5" w14:textId="77777777" w:rsidR="00000000" w:rsidRDefault="00942225">
            <w:pPr>
              <w:divId w:val="1856262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E8CD01" w14:textId="77777777" w:rsidR="00000000" w:rsidRDefault="00942225">
            <w:pPr>
              <w:divId w:val="1397700689"/>
              <w:rPr>
                <w:rFonts w:eastAsia="Times New Roman"/>
                <w:sz w:val="20"/>
                <w:szCs w:val="20"/>
              </w:rPr>
            </w:pPr>
            <w:r>
              <w:rPr>
                <w:rFonts w:ascii="inherit" w:eastAsia="Times New Roman" w:hAnsi="inherit"/>
                <w:sz w:val="20"/>
                <w:szCs w:val="20"/>
              </w:rPr>
              <w:t> </w:t>
            </w:r>
          </w:p>
        </w:tc>
      </w:tr>
      <w:tr w:rsidR="00000000" w14:paraId="791D86F6" w14:textId="77777777">
        <w:trPr>
          <w:divId w:val="248125608"/>
          <w:jc w:val="center"/>
        </w:trPr>
        <w:tc>
          <w:tcPr>
            <w:tcW w:w="0" w:type="auto"/>
            <w:tcMar>
              <w:top w:w="30" w:type="dxa"/>
              <w:left w:w="30" w:type="dxa"/>
              <w:bottom w:w="30" w:type="dxa"/>
              <w:right w:w="30" w:type="dxa"/>
            </w:tcMar>
            <w:vAlign w:val="bottom"/>
            <w:hideMark/>
          </w:tcPr>
          <w:p w14:paraId="70B464D9"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38DD01E"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0275EF56" w14:textId="77777777" w:rsidR="00000000" w:rsidRDefault="00942225">
            <w:pPr>
              <w:divId w:val="3495753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B60F5"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0F7338A7" w14:textId="77777777" w:rsidR="00000000" w:rsidRDefault="00942225">
            <w:pPr>
              <w:divId w:val="12510858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511822"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0C17A348" w14:textId="77777777" w:rsidR="00000000" w:rsidRDefault="00942225">
            <w:pPr>
              <w:divId w:val="15646389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DFBF6D"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7FBF69E6" w14:textId="77777777" w:rsidR="00000000" w:rsidRDefault="00942225">
            <w:pPr>
              <w:divId w:val="1519450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4E8A53"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1E9BCE8F" w14:textId="77777777">
        <w:trPr>
          <w:divId w:val="248125608"/>
          <w:jc w:val="center"/>
        </w:trPr>
        <w:tc>
          <w:tcPr>
            <w:tcW w:w="0" w:type="auto"/>
            <w:shd w:val="clear" w:color="auto" w:fill="CCEEFF"/>
            <w:tcMar>
              <w:top w:w="30" w:type="dxa"/>
              <w:left w:w="30" w:type="dxa"/>
              <w:bottom w:w="30" w:type="dxa"/>
              <w:right w:w="30" w:type="dxa"/>
            </w:tcMar>
            <w:hideMark/>
          </w:tcPr>
          <w:p w14:paraId="7CCF9276" w14:textId="77777777" w:rsidR="00000000" w:rsidRDefault="00942225">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4232A5E3" w14:textId="77777777" w:rsidR="00000000" w:rsidRDefault="00942225">
            <w:pPr>
              <w:divId w:val="652831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12DA65" w14:textId="77777777" w:rsidR="00000000" w:rsidRDefault="00942225">
            <w:pPr>
              <w:divId w:val="1330712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5121DE" w14:textId="77777777" w:rsidR="00000000" w:rsidRDefault="00942225">
            <w:pPr>
              <w:divId w:val="9224941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8D1EEF" w14:textId="77777777" w:rsidR="00000000" w:rsidRDefault="00942225">
            <w:pPr>
              <w:divId w:val="562567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E89622" w14:textId="77777777" w:rsidR="00000000" w:rsidRDefault="00942225">
            <w:pPr>
              <w:divId w:val="1374230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D471FD" w14:textId="77777777" w:rsidR="00000000" w:rsidRDefault="00942225">
            <w:pPr>
              <w:divId w:val="2021826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B25D65F" w14:textId="77777777" w:rsidR="00000000" w:rsidRDefault="00942225">
            <w:pPr>
              <w:divId w:val="12487334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9DBDB9" w14:textId="77777777" w:rsidR="00000000" w:rsidRDefault="00942225">
            <w:pPr>
              <w:divId w:val="839273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84396C" w14:textId="77777777" w:rsidR="00000000" w:rsidRDefault="00942225">
            <w:pPr>
              <w:divId w:val="1854952923"/>
              <w:rPr>
                <w:rFonts w:eastAsia="Times New Roman"/>
                <w:sz w:val="20"/>
                <w:szCs w:val="20"/>
              </w:rPr>
            </w:pPr>
            <w:r>
              <w:rPr>
                <w:rFonts w:ascii="inherit" w:eastAsia="Times New Roman" w:hAnsi="inherit"/>
                <w:sz w:val="20"/>
                <w:szCs w:val="20"/>
              </w:rPr>
              <w:t> </w:t>
            </w:r>
          </w:p>
        </w:tc>
      </w:tr>
      <w:tr w:rsidR="00000000" w14:paraId="43EE06EC" w14:textId="77777777">
        <w:trPr>
          <w:divId w:val="248125608"/>
          <w:jc w:val="center"/>
        </w:trPr>
        <w:tc>
          <w:tcPr>
            <w:tcW w:w="0" w:type="auto"/>
            <w:tcMar>
              <w:top w:w="30" w:type="dxa"/>
              <w:left w:w="30" w:type="dxa"/>
              <w:bottom w:w="30" w:type="dxa"/>
              <w:right w:w="30" w:type="dxa"/>
            </w:tcMar>
            <w:hideMark/>
          </w:tcPr>
          <w:p w14:paraId="5A50141F" w14:textId="77777777" w:rsidR="00000000" w:rsidRDefault="00942225">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4D20D0BD" w14:textId="77777777" w:rsidR="00000000" w:rsidRDefault="00942225">
            <w:pPr>
              <w:divId w:val="1637298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F4B694" w14:textId="77777777" w:rsidR="00000000" w:rsidRDefault="00942225">
            <w:pPr>
              <w:divId w:val="2014911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0D3664" w14:textId="77777777" w:rsidR="00000000" w:rsidRDefault="00942225">
            <w:pPr>
              <w:divId w:val="2020693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EC6016" w14:textId="77777777" w:rsidR="00000000" w:rsidRDefault="00942225">
            <w:pPr>
              <w:divId w:val="9909069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2F09F3" w14:textId="77777777" w:rsidR="00000000" w:rsidRDefault="00942225">
            <w:pPr>
              <w:divId w:val="1471051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9DA6EF" w14:textId="77777777" w:rsidR="00000000" w:rsidRDefault="00942225">
            <w:pPr>
              <w:divId w:val="10806385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1A2219" w14:textId="77777777" w:rsidR="00000000" w:rsidRDefault="00942225">
            <w:pPr>
              <w:divId w:val="37049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9AFBE9" w14:textId="77777777" w:rsidR="00000000" w:rsidRDefault="00942225">
            <w:pPr>
              <w:divId w:val="243295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BF09F7" w14:textId="77777777" w:rsidR="00000000" w:rsidRDefault="00942225">
            <w:pPr>
              <w:divId w:val="135412387"/>
              <w:rPr>
                <w:rFonts w:eastAsia="Times New Roman"/>
                <w:sz w:val="20"/>
                <w:szCs w:val="20"/>
              </w:rPr>
            </w:pPr>
            <w:r>
              <w:rPr>
                <w:rFonts w:ascii="inherit" w:eastAsia="Times New Roman" w:hAnsi="inherit"/>
                <w:sz w:val="20"/>
                <w:szCs w:val="20"/>
              </w:rPr>
              <w:t> </w:t>
            </w:r>
          </w:p>
        </w:tc>
      </w:tr>
      <w:tr w:rsidR="00000000" w14:paraId="704DA888" w14:textId="77777777">
        <w:trPr>
          <w:divId w:val="248125608"/>
          <w:jc w:val="center"/>
        </w:trPr>
        <w:tc>
          <w:tcPr>
            <w:tcW w:w="0" w:type="auto"/>
            <w:shd w:val="clear" w:color="auto" w:fill="CCEEFF"/>
            <w:tcMar>
              <w:top w:w="30" w:type="dxa"/>
              <w:left w:w="420" w:type="dxa"/>
              <w:bottom w:w="30" w:type="dxa"/>
              <w:right w:w="30" w:type="dxa"/>
            </w:tcMar>
            <w:hideMark/>
          </w:tcPr>
          <w:p w14:paraId="1D8C5C6F" w14:textId="77777777" w:rsidR="00000000" w:rsidRDefault="00942225">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2CC2D9DA"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A2C5DA1" w14:textId="77777777" w:rsidR="00000000" w:rsidRDefault="00942225">
            <w:pPr>
              <w:jc w:val="right"/>
              <w:rPr>
                <w:rFonts w:eastAsia="Times New Roman"/>
                <w:sz w:val="20"/>
                <w:szCs w:val="20"/>
              </w:rPr>
            </w:pPr>
            <w:r>
              <w:rPr>
                <w:rFonts w:ascii="inherit" w:eastAsia="Times New Roman" w:hAnsi="inherit"/>
                <w:sz w:val="20"/>
                <w:szCs w:val="20"/>
              </w:rPr>
              <w:t>945</w:t>
            </w:r>
          </w:p>
        </w:tc>
        <w:tc>
          <w:tcPr>
            <w:tcW w:w="0" w:type="auto"/>
            <w:shd w:val="clear" w:color="auto" w:fill="CCEEFF"/>
            <w:vAlign w:val="bottom"/>
            <w:hideMark/>
          </w:tcPr>
          <w:p w14:paraId="2310D6B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0ABDB1" w14:textId="77777777" w:rsidR="00000000" w:rsidRDefault="00942225">
            <w:pPr>
              <w:divId w:val="117603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1C0F83"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28BD0C1"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28D476D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E02A89" w14:textId="77777777" w:rsidR="00000000" w:rsidRDefault="00942225">
            <w:pPr>
              <w:divId w:val="1963342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CCC374"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5731261" w14:textId="77777777" w:rsidR="00000000" w:rsidRDefault="00942225">
            <w:pPr>
              <w:jc w:val="right"/>
              <w:rPr>
                <w:rFonts w:eastAsia="Times New Roman"/>
                <w:sz w:val="20"/>
                <w:szCs w:val="20"/>
              </w:rPr>
            </w:pPr>
            <w:r>
              <w:rPr>
                <w:rFonts w:ascii="inherit" w:eastAsia="Times New Roman" w:hAnsi="inherit"/>
                <w:sz w:val="20"/>
                <w:szCs w:val="20"/>
              </w:rPr>
              <w:t>266</w:t>
            </w:r>
          </w:p>
        </w:tc>
        <w:tc>
          <w:tcPr>
            <w:tcW w:w="0" w:type="auto"/>
            <w:shd w:val="clear" w:color="auto" w:fill="CCEEFF"/>
            <w:vAlign w:val="bottom"/>
            <w:hideMark/>
          </w:tcPr>
          <w:p w14:paraId="5A94F9E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373FA" w14:textId="77777777" w:rsidR="00000000" w:rsidRDefault="00942225">
            <w:pPr>
              <w:divId w:val="653004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C4F09F"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C4FE37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FD5648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E8043" w14:textId="77777777" w:rsidR="00000000" w:rsidRDefault="00942225">
            <w:pPr>
              <w:divId w:val="248738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80B4F7F"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14F5AE14" w14:textId="77777777" w:rsidR="00000000" w:rsidRDefault="00942225">
            <w:pPr>
              <w:jc w:val="right"/>
              <w:rPr>
                <w:rFonts w:eastAsia="Times New Roman"/>
                <w:sz w:val="20"/>
                <w:szCs w:val="20"/>
              </w:rPr>
            </w:pPr>
            <w:r>
              <w:rPr>
                <w:rFonts w:ascii="inherit" w:eastAsia="Times New Roman" w:hAnsi="inherit"/>
                <w:sz w:val="20"/>
                <w:szCs w:val="20"/>
              </w:rPr>
              <w:t>1,214</w:t>
            </w:r>
          </w:p>
        </w:tc>
        <w:tc>
          <w:tcPr>
            <w:tcW w:w="0" w:type="auto"/>
            <w:shd w:val="clear" w:color="auto" w:fill="CCEEFF"/>
            <w:vAlign w:val="bottom"/>
            <w:hideMark/>
          </w:tcPr>
          <w:p w14:paraId="3024012B" w14:textId="77777777" w:rsidR="00000000" w:rsidRDefault="00942225">
            <w:pPr>
              <w:rPr>
                <w:rFonts w:eastAsia="Times New Roman"/>
                <w:sz w:val="20"/>
                <w:szCs w:val="20"/>
              </w:rPr>
            </w:pPr>
          </w:p>
        </w:tc>
      </w:tr>
      <w:tr w:rsidR="00000000" w14:paraId="028E069B" w14:textId="77777777">
        <w:trPr>
          <w:divId w:val="248125608"/>
          <w:jc w:val="center"/>
        </w:trPr>
        <w:tc>
          <w:tcPr>
            <w:tcW w:w="0" w:type="auto"/>
            <w:tcMar>
              <w:top w:w="30" w:type="dxa"/>
              <w:left w:w="420" w:type="dxa"/>
              <w:bottom w:w="30" w:type="dxa"/>
              <w:right w:w="30" w:type="dxa"/>
            </w:tcMar>
            <w:hideMark/>
          </w:tcPr>
          <w:p w14:paraId="6E476868" w14:textId="77777777" w:rsidR="00000000" w:rsidRDefault="00942225">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447D597D" w14:textId="77777777" w:rsidR="00000000" w:rsidRDefault="00942225">
            <w:pPr>
              <w:jc w:val="right"/>
              <w:rPr>
                <w:rFonts w:eastAsia="Times New Roman"/>
                <w:sz w:val="20"/>
                <w:szCs w:val="20"/>
              </w:rPr>
            </w:pPr>
            <w:r>
              <w:rPr>
                <w:rFonts w:ascii="inherit" w:eastAsia="Times New Roman" w:hAnsi="inherit"/>
                <w:sz w:val="20"/>
                <w:szCs w:val="20"/>
              </w:rPr>
              <w:t>77</w:t>
            </w:r>
          </w:p>
        </w:tc>
        <w:tc>
          <w:tcPr>
            <w:tcW w:w="0" w:type="auto"/>
            <w:vAlign w:val="bottom"/>
            <w:hideMark/>
          </w:tcPr>
          <w:p w14:paraId="17DEE60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D2C722A" w14:textId="77777777" w:rsidR="00000000" w:rsidRDefault="00942225">
            <w:pPr>
              <w:divId w:val="1886670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248F40"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4E98437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2623049" w14:textId="77777777" w:rsidR="00000000" w:rsidRDefault="00942225">
            <w:pPr>
              <w:divId w:val="122160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32F7E" w14:textId="77777777" w:rsidR="00000000" w:rsidRDefault="00942225">
            <w:pPr>
              <w:jc w:val="right"/>
              <w:rPr>
                <w:rFonts w:eastAsia="Times New Roman"/>
                <w:sz w:val="20"/>
                <w:szCs w:val="20"/>
              </w:rPr>
            </w:pPr>
            <w:r>
              <w:rPr>
                <w:rFonts w:ascii="inherit" w:eastAsia="Times New Roman" w:hAnsi="inherit"/>
                <w:sz w:val="20"/>
                <w:szCs w:val="20"/>
              </w:rPr>
              <w:t>1,275</w:t>
            </w:r>
          </w:p>
        </w:tc>
        <w:tc>
          <w:tcPr>
            <w:tcW w:w="0" w:type="auto"/>
            <w:vAlign w:val="bottom"/>
            <w:hideMark/>
          </w:tcPr>
          <w:p w14:paraId="65A1DFD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E1550F7" w14:textId="77777777" w:rsidR="00000000" w:rsidRDefault="00942225">
            <w:pPr>
              <w:divId w:val="18335694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CFD1F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9B7FB4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230A6BF" w14:textId="77777777" w:rsidR="00000000" w:rsidRDefault="00942225">
            <w:pPr>
              <w:divId w:val="907543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79A4D6" w14:textId="77777777" w:rsidR="00000000" w:rsidRDefault="00942225">
            <w:pPr>
              <w:jc w:val="right"/>
              <w:rPr>
                <w:rFonts w:eastAsia="Times New Roman"/>
                <w:sz w:val="20"/>
                <w:szCs w:val="20"/>
              </w:rPr>
            </w:pPr>
            <w:r>
              <w:rPr>
                <w:rFonts w:ascii="inherit" w:eastAsia="Times New Roman" w:hAnsi="inherit"/>
                <w:sz w:val="20"/>
                <w:szCs w:val="20"/>
              </w:rPr>
              <w:t>1,353</w:t>
            </w:r>
          </w:p>
        </w:tc>
        <w:tc>
          <w:tcPr>
            <w:tcW w:w="0" w:type="auto"/>
            <w:vAlign w:val="bottom"/>
            <w:hideMark/>
          </w:tcPr>
          <w:p w14:paraId="18B5691C" w14:textId="77777777" w:rsidR="00000000" w:rsidRDefault="00942225">
            <w:pPr>
              <w:rPr>
                <w:rFonts w:eastAsia="Times New Roman"/>
                <w:sz w:val="20"/>
                <w:szCs w:val="20"/>
              </w:rPr>
            </w:pPr>
          </w:p>
        </w:tc>
      </w:tr>
      <w:tr w:rsidR="00000000" w14:paraId="4D931051" w14:textId="77777777">
        <w:trPr>
          <w:divId w:val="248125608"/>
          <w:jc w:val="center"/>
        </w:trPr>
        <w:tc>
          <w:tcPr>
            <w:tcW w:w="0" w:type="auto"/>
            <w:shd w:val="clear" w:color="auto" w:fill="CCEEFF"/>
            <w:tcMar>
              <w:top w:w="30" w:type="dxa"/>
              <w:left w:w="420" w:type="dxa"/>
              <w:bottom w:w="30" w:type="dxa"/>
              <w:right w:w="30" w:type="dxa"/>
            </w:tcMar>
            <w:hideMark/>
          </w:tcPr>
          <w:p w14:paraId="1DA01AF6" w14:textId="77777777" w:rsidR="00000000" w:rsidRDefault="00942225">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2237211E" w14:textId="77777777" w:rsidR="00000000" w:rsidRDefault="00942225">
            <w:pPr>
              <w:jc w:val="right"/>
              <w:rPr>
                <w:rFonts w:eastAsia="Times New Roman"/>
                <w:sz w:val="20"/>
                <w:szCs w:val="20"/>
              </w:rPr>
            </w:pPr>
            <w:r>
              <w:rPr>
                <w:rFonts w:ascii="inherit" w:eastAsia="Times New Roman" w:hAnsi="inherit"/>
                <w:sz w:val="20"/>
                <w:szCs w:val="20"/>
              </w:rPr>
              <w:t>236</w:t>
            </w:r>
          </w:p>
        </w:tc>
        <w:tc>
          <w:tcPr>
            <w:tcW w:w="0" w:type="auto"/>
            <w:shd w:val="clear" w:color="auto" w:fill="CCEEFF"/>
            <w:vAlign w:val="bottom"/>
            <w:hideMark/>
          </w:tcPr>
          <w:p w14:paraId="37FE4CE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D8D498" w14:textId="77777777" w:rsidR="00000000" w:rsidRDefault="00942225">
            <w:pPr>
              <w:divId w:val="1578783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60982B"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22BA985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741374" w14:textId="77777777" w:rsidR="00000000" w:rsidRDefault="00942225">
            <w:pPr>
              <w:divId w:val="352748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1B4A04" w14:textId="77777777" w:rsidR="00000000" w:rsidRDefault="00942225">
            <w:pPr>
              <w:jc w:val="right"/>
              <w:rPr>
                <w:rFonts w:eastAsia="Times New Roman"/>
                <w:sz w:val="20"/>
                <w:szCs w:val="20"/>
              </w:rPr>
            </w:pPr>
            <w:r>
              <w:rPr>
                <w:rFonts w:ascii="inherit" w:eastAsia="Times New Roman" w:hAnsi="inherit"/>
                <w:sz w:val="20"/>
                <w:szCs w:val="20"/>
              </w:rPr>
              <w:t>510</w:t>
            </w:r>
          </w:p>
        </w:tc>
        <w:tc>
          <w:tcPr>
            <w:tcW w:w="0" w:type="auto"/>
            <w:shd w:val="clear" w:color="auto" w:fill="CCEEFF"/>
            <w:vAlign w:val="bottom"/>
            <w:hideMark/>
          </w:tcPr>
          <w:p w14:paraId="34F3657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8D3FB" w14:textId="77777777" w:rsidR="00000000" w:rsidRDefault="00942225">
            <w:pPr>
              <w:divId w:val="1088649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393C2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2C529F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E6B581" w14:textId="77777777" w:rsidR="00000000" w:rsidRDefault="00942225">
            <w:pPr>
              <w:divId w:val="96406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CDDD1F" w14:textId="77777777" w:rsidR="00000000" w:rsidRDefault="00942225">
            <w:pPr>
              <w:jc w:val="right"/>
              <w:rPr>
                <w:rFonts w:eastAsia="Times New Roman"/>
                <w:sz w:val="20"/>
                <w:szCs w:val="20"/>
              </w:rPr>
            </w:pPr>
            <w:r>
              <w:rPr>
                <w:rFonts w:ascii="inherit" w:eastAsia="Times New Roman" w:hAnsi="inherit"/>
                <w:sz w:val="20"/>
                <w:szCs w:val="20"/>
              </w:rPr>
              <w:t>747</w:t>
            </w:r>
          </w:p>
        </w:tc>
        <w:tc>
          <w:tcPr>
            <w:tcW w:w="0" w:type="auto"/>
            <w:shd w:val="clear" w:color="auto" w:fill="CCEEFF"/>
            <w:vAlign w:val="bottom"/>
            <w:hideMark/>
          </w:tcPr>
          <w:p w14:paraId="7DA8BE22" w14:textId="77777777" w:rsidR="00000000" w:rsidRDefault="00942225">
            <w:pPr>
              <w:rPr>
                <w:rFonts w:eastAsia="Times New Roman"/>
                <w:sz w:val="20"/>
                <w:szCs w:val="20"/>
              </w:rPr>
            </w:pPr>
          </w:p>
        </w:tc>
      </w:tr>
      <w:tr w:rsidR="00000000" w14:paraId="4987E2E0" w14:textId="77777777">
        <w:trPr>
          <w:divId w:val="248125608"/>
          <w:jc w:val="center"/>
        </w:trPr>
        <w:tc>
          <w:tcPr>
            <w:tcW w:w="0" w:type="auto"/>
            <w:tcMar>
              <w:top w:w="30" w:type="dxa"/>
              <w:left w:w="420" w:type="dxa"/>
              <w:bottom w:w="30" w:type="dxa"/>
              <w:right w:w="30" w:type="dxa"/>
            </w:tcMar>
            <w:hideMark/>
          </w:tcPr>
          <w:p w14:paraId="1DE5D7E8" w14:textId="77777777" w:rsidR="00000000" w:rsidRDefault="00942225">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1598A903" w14:textId="77777777" w:rsidR="00000000" w:rsidRDefault="00942225">
            <w:pPr>
              <w:jc w:val="right"/>
              <w:rPr>
                <w:rFonts w:eastAsia="Times New Roman"/>
                <w:sz w:val="20"/>
                <w:szCs w:val="20"/>
              </w:rPr>
            </w:pPr>
            <w:r>
              <w:rPr>
                <w:rFonts w:ascii="inherit" w:eastAsia="Times New Roman" w:hAnsi="inherit"/>
                <w:sz w:val="20"/>
                <w:szCs w:val="20"/>
              </w:rPr>
              <w:t>853</w:t>
            </w:r>
          </w:p>
        </w:tc>
        <w:tc>
          <w:tcPr>
            <w:tcW w:w="0" w:type="auto"/>
            <w:vAlign w:val="bottom"/>
            <w:hideMark/>
          </w:tcPr>
          <w:p w14:paraId="1C98A7B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767DAB9" w14:textId="77777777" w:rsidR="00000000" w:rsidRDefault="00942225">
            <w:pPr>
              <w:divId w:val="1376660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3EB59C" w14:textId="77777777" w:rsidR="00000000" w:rsidRDefault="00942225">
            <w:pPr>
              <w:jc w:val="right"/>
              <w:rPr>
                <w:rFonts w:eastAsia="Times New Roman"/>
                <w:sz w:val="20"/>
                <w:szCs w:val="20"/>
              </w:rPr>
            </w:pPr>
            <w:r>
              <w:rPr>
                <w:rFonts w:ascii="inherit" w:eastAsia="Times New Roman" w:hAnsi="inherit"/>
                <w:sz w:val="20"/>
                <w:szCs w:val="20"/>
              </w:rPr>
              <w:t>2,218</w:t>
            </w:r>
          </w:p>
        </w:tc>
        <w:tc>
          <w:tcPr>
            <w:tcW w:w="0" w:type="auto"/>
            <w:vAlign w:val="bottom"/>
            <w:hideMark/>
          </w:tcPr>
          <w:p w14:paraId="3ECA09A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7E1E9D1" w14:textId="77777777" w:rsidR="00000000" w:rsidRDefault="00942225">
            <w:pPr>
              <w:divId w:val="1221332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D3EB10" w14:textId="77777777" w:rsidR="00000000" w:rsidRDefault="00942225">
            <w:pPr>
              <w:jc w:val="right"/>
              <w:rPr>
                <w:rFonts w:eastAsia="Times New Roman"/>
                <w:sz w:val="20"/>
                <w:szCs w:val="20"/>
              </w:rPr>
            </w:pPr>
            <w:r>
              <w:rPr>
                <w:rFonts w:ascii="inherit" w:eastAsia="Times New Roman" w:hAnsi="inherit"/>
                <w:sz w:val="20"/>
                <w:szCs w:val="20"/>
              </w:rPr>
              <w:t>1,794</w:t>
            </w:r>
          </w:p>
        </w:tc>
        <w:tc>
          <w:tcPr>
            <w:tcW w:w="0" w:type="auto"/>
            <w:vAlign w:val="bottom"/>
            <w:hideMark/>
          </w:tcPr>
          <w:p w14:paraId="3CEDB37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60B5A64" w14:textId="77777777" w:rsidR="00000000" w:rsidRDefault="00942225">
            <w:pPr>
              <w:divId w:val="620377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976699" w14:textId="77777777" w:rsidR="00000000" w:rsidRDefault="00942225">
            <w:pPr>
              <w:jc w:val="right"/>
              <w:rPr>
                <w:rFonts w:eastAsia="Times New Roman"/>
                <w:sz w:val="20"/>
                <w:szCs w:val="20"/>
              </w:rPr>
            </w:pPr>
            <w:r>
              <w:rPr>
                <w:rFonts w:ascii="inherit" w:eastAsia="Times New Roman" w:hAnsi="inherit"/>
                <w:sz w:val="20"/>
                <w:szCs w:val="20"/>
              </w:rPr>
              <w:t>(4,865</w:t>
            </w:r>
          </w:p>
        </w:tc>
        <w:tc>
          <w:tcPr>
            <w:tcW w:w="0" w:type="auto"/>
            <w:tcMar>
              <w:top w:w="30" w:type="dxa"/>
              <w:left w:w="0" w:type="dxa"/>
              <w:bottom w:w="30" w:type="dxa"/>
              <w:right w:w="30" w:type="dxa"/>
            </w:tcMar>
            <w:vAlign w:val="bottom"/>
            <w:hideMark/>
          </w:tcPr>
          <w:p w14:paraId="5747E53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C31E6C4" w14:textId="77777777" w:rsidR="00000000" w:rsidRDefault="00942225">
            <w:pPr>
              <w:divId w:val="1655640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6EE15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5C7B56D" w14:textId="77777777" w:rsidR="00000000" w:rsidRDefault="00942225">
            <w:pPr>
              <w:rPr>
                <w:rFonts w:eastAsia="Times New Roman"/>
                <w:sz w:val="20"/>
                <w:szCs w:val="20"/>
              </w:rPr>
            </w:pPr>
          </w:p>
        </w:tc>
      </w:tr>
      <w:tr w:rsidR="00000000" w14:paraId="5DD9809A" w14:textId="77777777">
        <w:trPr>
          <w:divId w:val="248125608"/>
          <w:jc w:val="center"/>
        </w:trPr>
        <w:tc>
          <w:tcPr>
            <w:tcW w:w="0" w:type="auto"/>
            <w:shd w:val="clear" w:color="auto" w:fill="CCEEFF"/>
            <w:tcMar>
              <w:top w:w="30" w:type="dxa"/>
              <w:left w:w="420" w:type="dxa"/>
              <w:bottom w:w="30" w:type="dxa"/>
              <w:right w:w="30" w:type="dxa"/>
            </w:tcMar>
            <w:hideMark/>
          </w:tcPr>
          <w:p w14:paraId="7D1781C4"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gridSpan w:val="2"/>
            <w:shd w:val="clear" w:color="auto" w:fill="CCEEFF"/>
            <w:tcMar>
              <w:top w:w="30" w:type="dxa"/>
              <w:left w:w="30" w:type="dxa"/>
              <w:bottom w:w="30" w:type="dxa"/>
              <w:right w:w="0" w:type="dxa"/>
            </w:tcMar>
            <w:vAlign w:val="bottom"/>
            <w:hideMark/>
          </w:tcPr>
          <w:p w14:paraId="09DA269B" w14:textId="77777777" w:rsidR="00000000" w:rsidRDefault="00942225">
            <w:pPr>
              <w:jc w:val="right"/>
              <w:rPr>
                <w:rFonts w:eastAsia="Times New Roman"/>
                <w:sz w:val="20"/>
                <w:szCs w:val="20"/>
              </w:rPr>
            </w:pPr>
            <w:r>
              <w:rPr>
                <w:rFonts w:ascii="inherit" w:eastAsia="Times New Roman" w:hAnsi="inherit"/>
                <w:sz w:val="20"/>
                <w:szCs w:val="20"/>
              </w:rPr>
              <w:t>220</w:t>
            </w:r>
          </w:p>
        </w:tc>
        <w:tc>
          <w:tcPr>
            <w:tcW w:w="0" w:type="auto"/>
            <w:shd w:val="clear" w:color="auto" w:fill="CCEEFF"/>
            <w:vAlign w:val="bottom"/>
            <w:hideMark/>
          </w:tcPr>
          <w:p w14:paraId="1107B91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546458" w14:textId="77777777" w:rsidR="00000000" w:rsidRDefault="00942225">
            <w:pPr>
              <w:divId w:val="1598324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09A7EA0"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1F8A74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371374" w14:textId="77777777" w:rsidR="00000000" w:rsidRDefault="00942225">
            <w:pPr>
              <w:divId w:val="6915379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F24B4B" w14:textId="77777777" w:rsidR="00000000" w:rsidRDefault="00942225">
            <w:pPr>
              <w:jc w:val="right"/>
              <w:rPr>
                <w:rFonts w:eastAsia="Times New Roman"/>
                <w:sz w:val="20"/>
                <w:szCs w:val="20"/>
              </w:rPr>
            </w:pPr>
            <w:r>
              <w:rPr>
                <w:rFonts w:ascii="inherit" w:eastAsia="Times New Roman" w:hAnsi="inherit"/>
                <w:sz w:val="20"/>
                <w:szCs w:val="20"/>
              </w:rPr>
              <w:t>242</w:t>
            </w:r>
          </w:p>
        </w:tc>
        <w:tc>
          <w:tcPr>
            <w:tcW w:w="0" w:type="auto"/>
            <w:shd w:val="clear" w:color="auto" w:fill="CCEEFF"/>
            <w:vAlign w:val="bottom"/>
            <w:hideMark/>
          </w:tcPr>
          <w:p w14:paraId="7C3F435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07BBFF" w14:textId="77777777" w:rsidR="00000000" w:rsidRDefault="00942225">
            <w:pPr>
              <w:divId w:val="446658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C3F97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246C75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5A1E68" w14:textId="77777777" w:rsidR="00000000" w:rsidRDefault="00942225">
            <w:pPr>
              <w:divId w:val="576787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4D78C3" w14:textId="77777777" w:rsidR="00000000" w:rsidRDefault="00942225">
            <w:pPr>
              <w:jc w:val="right"/>
              <w:rPr>
                <w:rFonts w:eastAsia="Times New Roman"/>
                <w:sz w:val="20"/>
                <w:szCs w:val="20"/>
              </w:rPr>
            </w:pPr>
            <w:r>
              <w:rPr>
                <w:rFonts w:ascii="inherit" w:eastAsia="Times New Roman" w:hAnsi="inherit"/>
                <w:sz w:val="20"/>
                <w:szCs w:val="20"/>
              </w:rPr>
              <w:t>463</w:t>
            </w:r>
          </w:p>
        </w:tc>
        <w:tc>
          <w:tcPr>
            <w:tcW w:w="0" w:type="auto"/>
            <w:shd w:val="clear" w:color="auto" w:fill="CCEEFF"/>
            <w:vAlign w:val="bottom"/>
            <w:hideMark/>
          </w:tcPr>
          <w:p w14:paraId="531EC0DB" w14:textId="77777777" w:rsidR="00000000" w:rsidRDefault="00942225">
            <w:pPr>
              <w:rPr>
                <w:rFonts w:eastAsia="Times New Roman"/>
                <w:sz w:val="20"/>
                <w:szCs w:val="20"/>
              </w:rPr>
            </w:pPr>
          </w:p>
        </w:tc>
      </w:tr>
      <w:tr w:rsidR="00000000" w14:paraId="4A81E0F6" w14:textId="77777777">
        <w:trPr>
          <w:divId w:val="248125608"/>
          <w:jc w:val="center"/>
        </w:trPr>
        <w:tc>
          <w:tcPr>
            <w:tcW w:w="0" w:type="auto"/>
            <w:tcMar>
              <w:top w:w="30" w:type="dxa"/>
              <w:left w:w="30" w:type="dxa"/>
              <w:bottom w:w="30" w:type="dxa"/>
              <w:right w:w="30" w:type="dxa"/>
            </w:tcMar>
            <w:hideMark/>
          </w:tcPr>
          <w:p w14:paraId="7C277520" w14:textId="77777777" w:rsidR="00000000" w:rsidRDefault="00942225">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0C53D05" w14:textId="77777777" w:rsidR="00000000" w:rsidRDefault="00942225">
            <w:pPr>
              <w:jc w:val="right"/>
              <w:rPr>
                <w:rFonts w:eastAsia="Times New Roman"/>
                <w:sz w:val="20"/>
                <w:szCs w:val="20"/>
              </w:rPr>
            </w:pPr>
            <w:r>
              <w:rPr>
                <w:rFonts w:ascii="inherit" w:eastAsia="Times New Roman" w:hAnsi="inherit"/>
                <w:sz w:val="20"/>
                <w:szCs w:val="20"/>
              </w:rPr>
              <w:t>2,331</w:t>
            </w:r>
          </w:p>
        </w:tc>
        <w:tc>
          <w:tcPr>
            <w:tcW w:w="0" w:type="auto"/>
            <w:tcBorders>
              <w:top w:val="single" w:sz="6" w:space="0" w:color="000000"/>
              <w:bottom w:val="single" w:sz="6" w:space="0" w:color="000000"/>
            </w:tcBorders>
            <w:vAlign w:val="bottom"/>
            <w:hideMark/>
          </w:tcPr>
          <w:p w14:paraId="79C2ADF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C991C66" w14:textId="77777777" w:rsidR="00000000" w:rsidRDefault="00942225">
            <w:pPr>
              <w:divId w:val="1706983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8E3411B" w14:textId="77777777" w:rsidR="00000000" w:rsidRDefault="00942225">
            <w:pPr>
              <w:jc w:val="right"/>
              <w:rPr>
                <w:rFonts w:eastAsia="Times New Roman"/>
                <w:sz w:val="20"/>
                <w:szCs w:val="20"/>
              </w:rPr>
            </w:pPr>
            <w:r>
              <w:rPr>
                <w:rFonts w:ascii="inherit" w:eastAsia="Times New Roman" w:hAnsi="inherit"/>
                <w:sz w:val="20"/>
                <w:szCs w:val="20"/>
              </w:rPr>
              <w:t>2,224</w:t>
            </w:r>
          </w:p>
        </w:tc>
        <w:tc>
          <w:tcPr>
            <w:tcW w:w="0" w:type="auto"/>
            <w:tcBorders>
              <w:top w:val="single" w:sz="6" w:space="0" w:color="000000"/>
              <w:bottom w:val="single" w:sz="6" w:space="0" w:color="000000"/>
            </w:tcBorders>
            <w:vAlign w:val="bottom"/>
            <w:hideMark/>
          </w:tcPr>
          <w:p w14:paraId="214590A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CB73CC" w14:textId="77777777" w:rsidR="00000000" w:rsidRDefault="00942225">
            <w:pPr>
              <w:divId w:val="9836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2608C4" w14:textId="77777777" w:rsidR="00000000" w:rsidRDefault="00942225">
            <w:pPr>
              <w:jc w:val="right"/>
              <w:rPr>
                <w:rFonts w:eastAsia="Times New Roman"/>
                <w:sz w:val="20"/>
                <w:szCs w:val="20"/>
              </w:rPr>
            </w:pPr>
            <w:r>
              <w:rPr>
                <w:rFonts w:ascii="inherit" w:eastAsia="Times New Roman" w:hAnsi="inherit"/>
                <w:sz w:val="20"/>
                <w:szCs w:val="20"/>
              </w:rPr>
              <w:t>4,087</w:t>
            </w:r>
          </w:p>
        </w:tc>
        <w:tc>
          <w:tcPr>
            <w:tcW w:w="0" w:type="auto"/>
            <w:tcBorders>
              <w:top w:val="single" w:sz="6" w:space="0" w:color="000000"/>
              <w:bottom w:val="single" w:sz="6" w:space="0" w:color="000000"/>
            </w:tcBorders>
            <w:vAlign w:val="bottom"/>
            <w:hideMark/>
          </w:tcPr>
          <w:p w14:paraId="2A2B0EC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E21439" w14:textId="77777777" w:rsidR="00000000" w:rsidRDefault="00942225">
            <w:pPr>
              <w:divId w:val="678046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C2EB031" w14:textId="77777777" w:rsidR="00000000" w:rsidRDefault="00942225">
            <w:pPr>
              <w:jc w:val="right"/>
              <w:rPr>
                <w:rFonts w:eastAsia="Times New Roman"/>
                <w:sz w:val="20"/>
                <w:szCs w:val="20"/>
              </w:rPr>
            </w:pPr>
            <w:r>
              <w:rPr>
                <w:rFonts w:ascii="inherit" w:eastAsia="Times New Roman" w:hAnsi="inherit"/>
                <w:sz w:val="20"/>
                <w:szCs w:val="20"/>
              </w:rPr>
              <w:t>(4,865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62A075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5686FA5" w14:textId="77777777" w:rsidR="00000000" w:rsidRDefault="00942225">
            <w:pPr>
              <w:divId w:val="911543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28FDB17" w14:textId="77777777" w:rsidR="00000000" w:rsidRDefault="00942225">
            <w:pPr>
              <w:jc w:val="right"/>
              <w:rPr>
                <w:rFonts w:eastAsia="Times New Roman"/>
                <w:sz w:val="20"/>
                <w:szCs w:val="20"/>
              </w:rPr>
            </w:pPr>
            <w:r>
              <w:rPr>
                <w:rFonts w:ascii="inherit" w:eastAsia="Times New Roman" w:hAnsi="inherit"/>
                <w:sz w:val="20"/>
                <w:szCs w:val="20"/>
              </w:rPr>
              <w:t>3,777</w:t>
            </w:r>
          </w:p>
        </w:tc>
        <w:tc>
          <w:tcPr>
            <w:tcW w:w="0" w:type="auto"/>
            <w:tcBorders>
              <w:top w:val="single" w:sz="6" w:space="0" w:color="000000"/>
              <w:bottom w:val="single" w:sz="6" w:space="0" w:color="000000"/>
            </w:tcBorders>
            <w:vAlign w:val="bottom"/>
            <w:hideMark/>
          </w:tcPr>
          <w:p w14:paraId="73D4EC80" w14:textId="77777777" w:rsidR="00000000" w:rsidRDefault="00942225">
            <w:pPr>
              <w:rPr>
                <w:rFonts w:eastAsia="Times New Roman"/>
                <w:sz w:val="20"/>
                <w:szCs w:val="20"/>
              </w:rPr>
            </w:pPr>
          </w:p>
        </w:tc>
      </w:tr>
      <w:tr w:rsidR="00000000" w14:paraId="6B897806" w14:textId="77777777">
        <w:trPr>
          <w:divId w:val="248125608"/>
          <w:jc w:val="center"/>
        </w:trPr>
        <w:tc>
          <w:tcPr>
            <w:tcW w:w="0" w:type="auto"/>
            <w:shd w:val="clear" w:color="auto" w:fill="CCEEFF"/>
            <w:tcMar>
              <w:top w:w="30" w:type="dxa"/>
              <w:left w:w="30" w:type="dxa"/>
              <w:bottom w:w="30" w:type="dxa"/>
              <w:right w:w="30" w:type="dxa"/>
            </w:tcMar>
            <w:hideMark/>
          </w:tcPr>
          <w:p w14:paraId="73A01DF2" w14:textId="77777777" w:rsidR="00000000" w:rsidRDefault="00942225">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14:paraId="60A9D249" w14:textId="77777777" w:rsidR="00000000" w:rsidRDefault="00942225">
            <w:pPr>
              <w:jc w:val="right"/>
              <w:rPr>
                <w:rFonts w:eastAsia="Times New Roman"/>
                <w:sz w:val="20"/>
                <w:szCs w:val="20"/>
              </w:rPr>
            </w:pPr>
            <w:r>
              <w:rPr>
                <w:rFonts w:ascii="inherit" w:eastAsia="Times New Roman" w:hAnsi="inherit"/>
                <w:sz w:val="20"/>
                <w:szCs w:val="20"/>
              </w:rPr>
              <w:t>265</w:t>
            </w:r>
          </w:p>
        </w:tc>
        <w:tc>
          <w:tcPr>
            <w:tcW w:w="0" w:type="auto"/>
            <w:shd w:val="clear" w:color="auto" w:fill="CCEEFF"/>
            <w:vAlign w:val="bottom"/>
            <w:hideMark/>
          </w:tcPr>
          <w:p w14:paraId="6DF520A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F249E2" w14:textId="77777777" w:rsidR="00000000" w:rsidRDefault="00942225">
            <w:pPr>
              <w:divId w:val="376123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094B5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89BA27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B49DF9" w14:textId="77777777" w:rsidR="00000000" w:rsidRDefault="00942225">
            <w:pPr>
              <w:divId w:val="6682138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1D4521" w14:textId="77777777" w:rsidR="00000000" w:rsidRDefault="00942225">
            <w:pPr>
              <w:jc w:val="right"/>
              <w:rPr>
                <w:rFonts w:eastAsia="Times New Roman"/>
                <w:sz w:val="20"/>
                <w:szCs w:val="20"/>
              </w:rPr>
            </w:pPr>
            <w:r>
              <w:rPr>
                <w:rFonts w:ascii="inherit" w:eastAsia="Times New Roman" w:hAnsi="inherit"/>
                <w:sz w:val="20"/>
                <w:szCs w:val="20"/>
              </w:rPr>
              <w:t>134</w:t>
            </w:r>
          </w:p>
        </w:tc>
        <w:tc>
          <w:tcPr>
            <w:tcW w:w="0" w:type="auto"/>
            <w:shd w:val="clear" w:color="auto" w:fill="CCEEFF"/>
            <w:vAlign w:val="bottom"/>
            <w:hideMark/>
          </w:tcPr>
          <w:p w14:paraId="56F1DD9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E4166" w14:textId="77777777" w:rsidR="00000000" w:rsidRDefault="00942225">
            <w:pPr>
              <w:divId w:val="103769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AF963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1234DC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6B4D78" w14:textId="77777777" w:rsidR="00000000" w:rsidRDefault="00942225">
            <w:pPr>
              <w:divId w:val="1177160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87B256" w14:textId="77777777" w:rsidR="00000000" w:rsidRDefault="00942225">
            <w:pPr>
              <w:jc w:val="right"/>
              <w:rPr>
                <w:rFonts w:eastAsia="Times New Roman"/>
                <w:sz w:val="20"/>
                <w:szCs w:val="20"/>
              </w:rPr>
            </w:pPr>
            <w:r>
              <w:rPr>
                <w:rFonts w:ascii="inherit" w:eastAsia="Times New Roman" w:hAnsi="inherit"/>
                <w:sz w:val="20"/>
                <w:szCs w:val="20"/>
              </w:rPr>
              <w:t>399</w:t>
            </w:r>
          </w:p>
        </w:tc>
        <w:tc>
          <w:tcPr>
            <w:tcW w:w="0" w:type="auto"/>
            <w:shd w:val="clear" w:color="auto" w:fill="CCEEFF"/>
            <w:vAlign w:val="bottom"/>
            <w:hideMark/>
          </w:tcPr>
          <w:p w14:paraId="25D15A7F" w14:textId="77777777" w:rsidR="00000000" w:rsidRDefault="00942225">
            <w:pPr>
              <w:rPr>
                <w:rFonts w:eastAsia="Times New Roman"/>
                <w:sz w:val="20"/>
                <w:szCs w:val="20"/>
              </w:rPr>
            </w:pPr>
          </w:p>
        </w:tc>
      </w:tr>
      <w:tr w:rsidR="00000000" w14:paraId="00C195F1" w14:textId="77777777">
        <w:trPr>
          <w:divId w:val="248125608"/>
          <w:jc w:val="center"/>
        </w:trPr>
        <w:tc>
          <w:tcPr>
            <w:tcW w:w="0" w:type="auto"/>
            <w:tcMar>
              <w:top w:w="30" w:type="dxa"/>
              <w:left w:w="30" w:type="dxa"/>
              <w:bottom w:w="30" w:type="dxa"/>
              <w:right w:w="30" w:type="dxa"/>
            </w:tcMar>
            <w:hideMark/>
          </w:tcPr>
          <w:p w14:paraId="13CE7FBC" w14:textId="77777777" w:rsidR="00000000" w:rsidRDefault="00942225">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74070505" w14:textId="77777777" w:rsidR="00000000" w:rsidRDefault="00942225">
            <w:pPr>
              <w:jc w:val="right"/>
              <w:rPr>
                <w:rFonts w:eastAsia="Times New Roman"/>
                <w:sz w:val="20"/>
                <w:szCs w:val="20"/>
              </w:rPr>
            </w:pPr>
            <w:r>
              <w:rPr>
                <w:rFonts w:ascii="inherit" w:eastAsia="Times New Roman" w:hAnsi="inherit"/>
                <w:sz w:val="20"/>
                <w:szCs w:val="20"/>
              </w:rPr>
              <w:t>2,186</w:t>
            </w:r>
          </w:p>
        </w:tc>
        <w:tc>
          <w:tcPr>
            <w:tcW w:w="0" w:type="auto"/>
            <w:vAlign w:val="bottom"/>
            <w:hideMark/>
          </w:tcPr>
          <w:p w14:paraId="4C5873B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85C510D" w14:textId="77777777" w:rsidR="00000000" w:rsidRDefault="00942225">
            <w:pPr>
              <w:divId w:val="1038091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9E5F8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EC4799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78853F" w14:textId="77777777" w:rsidR="00000000" w:rsidRDefault="00942225">
            <w:pPr>
              <w:divId w:val="8491787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9C85FF" w14:textId="77777777" w:rsidR="00000000" w:rsidRDefault="00942225">
            <w:pPr>
              <w:jc w:val="right"/>
              <w:rPr>
                <w:rFonts w:eastAsia="Times New Roman"/>
                <w:sz w:val="20"/>
                <w:szCs w:val="20"/>
              </w:rPr>
            </w:pPr>
            <w:r>
              <w:rPr>
                <w:rFonts w:ascii="inherit" w:eastAsia="Times New Roman" w:hAnsi="inherit"/>
                <w:sz w:val="20"/>
                <w:szCs w:val="20"/>
              </w:rPr>
              <w:t>635</w:t>
            </w:r>
          </w:p>
        </w:tc>
        <w:tc>
          <w:tcPr>
            <w:tcW w:w="0" w:type="auto"/>
            <w:vAlign w:val="bottom"/>
            <w:hideMark/>
          </w:tcPr>
          <w:p w14:paraId="73CD65B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9C52F9F" w14:textId="77777777" w:rsidR="00000000" w:rsidRDefault="00942225">
            <w:pPr>
              <w:divId w:val="851604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C0BB8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8E62E6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8F573A" w14:textId="77777777" w:rsidR="00000000" w:rsidRDefault="00942225">
            <w:pPr>
              <w:divId w:val="2782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1200D2" w14:textId="77777777" w:rsidR="00000000" w:rsidRDefault="00942225">
            <w:pPr>
              <w:jc w:val="right"/>
              <w:rPr>
                <w:rFonts w:eastAsia="Times New Roman"/>
                <w:sz w:val="20"/>
                <w:szCs w:val="20"/>
              </w:rPr>
            </w:pPr>
            <w:r>
              <w:rPr>
                <w:rFonts w:ascii="inherit" w:eastAsia="Times New Roman" w:hAnsi="inherit"/>
                <w:sz w:val="20"/>
                <w:szCs w:val="20"/>
              </w:rPr>
              <w:t>2,821</w:t>
            </w:r>
          </w:p>
        </w:tc>
        <w:tc>
          <w:tcPr>
            <w:tcW w:w="0" w:type="auto"/>
            <w:vAlign w:val="bottom"/>
            <w:hideMark/>
          </w:tcPr>
          <w:p w14:paraId="24B64D56" w14:textId="77777777" w:rsidR="00000000" w:rsidRDefault="00942225">
            <w:pPr>
              <w:rPr>
                <w:rFonts w:eastAsia="Times New Roman"/>
                <w:sz w:val="20"/>
                <w:szCs w:val="20"/>
              </w:rPr>
            </w:pPr>
          </w:p>
        </w:tc>
      </w:tr>
      <w:tr w:rsidR="00000000" w14:paraId="6EAB1A21" w14:textId="77777777">
        <w:trPr>
          <w:divId w:val="248125608"/>
          <w:jc w:val="center"/>
        </w:trPr>
        <w:tc>
          <w:tcPr>
            <w:tcW w:w="0" w:type="auto"/>
            <w:shd w:val="clear" w:color="auto" w:fill="CCEEFF"/>
            <w:tcMar>
              <w:top w:w="30" w:type="dxa"/>
              <w:left w:w="30" w:type="dxa"/>
              <w:bottom w:w="30" w:type="dxa"/>
              <w:right w:w="30" w:type="dxa"/>
            </w:tcMar>
            <w:hideMark/>
          </w:tcPr>
          <w:p w14:paraId="1DA1ECC9" w14:textId="77777777" w:rsidR="00000000" w:rsidRDefault="00942225">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68059144" w14:textId="77777777" w:rsidR="00000000" w:rsidRDefault="00942225">
            <w:pPr>
              <w:jc w:val="right"/>
              <w:rPr>
                <w:rFonts w:eastAsia="Times New Roman"/>
                <w:sz w:val="20"/>
                <w:szCs w:val="20"/>
              </w:rPr>
            </w:pPr>
            <w:r>
              <w:rPr>
                <w:rFonts w:ascii="inherit" w:eastAsia="Times New Roman" w:hAnsi="inherit"/>
                <w:sz w:val="20"/>
                <w:szCs w:val="20"/>
              </w:rPr>
              <w:t>456</w:t>
            </w:r>
          </w:p>
        </w:tc>
        <w:tc>
          <w:tcPr>
            <w:tcW w:w="0" w:type="auto"/>
            <w:shd w:val="clear" w:color="auto" w:fill="CCEEFF"/>
            <w:vAlign w:val="bottom"/>
            <w:hideMark/>
          </w:tcPr>
          <w:p w14:paraId="38A2D68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0CBBBA" w14:textId="77777777" w:rsidR="00000000" w:rsidRDefault="00942225">
            <w:pPr>
              <w:divId w:val="1667170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8AC1B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372A1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571B5D" w14:textId="77777777" w:rsidR="00000000" w:rsidRDefault="00942225">
            <w:pPr>
              <w:divId w:val="1674797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17230" w14:textId="77777777" w:rsidR="00000000" w:rsidRDefault="00942225">
            <w:pPr>
              <w:jc w:val="right"/>
              <w:rPr>
                <w:rFonts w:eastAsia="Times New Roman"/>
                <w:sz w:val="20"/>
                <w:szCs w:val="20"/>
              </w:rPr>
            </w:pPr>
            <w:r>
              <w:rPr>
                <w:rFonts w:ascii="inherit" w:eastAsia="Times New Roman" w:hAnsi="inherit"/>
                <w:sz w:val="20"/>
                <w:szCs w:val="20"/>
              </w:rPr>
              <w:t>124</w:t>
            </w:r>
          </w:p>
        </w:tc>
        <w:tc>
          <w:tcPr>
            <w:tcW w:w="0" w:type="auto"/>
            <w:shd w:val="clear" w:color="auto" w:fill="CCEEFF"/>
            <w:vAlign w:val="bottom"/>
            <w:hideMark/>
          </w:tcPr>
          <w:p w14:paraId="7A46662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C95096" w14:textId="77777777" w:rsidR="00000000" w:rsidRDefault="00942225">
            <w:pPr>
              <w:divId w:val="2556700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257EB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87AB51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828E00" w14:textId="77777777" w:rsidR="00000000" w:rsidRDefault="00942225">
            <w:pPr>
              <w:divId w:val="2113549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8E4A86" w14:textId="77777777" w:rsidR="00000000" w:rsidRDefault="00942225">
            <w:pPr>
              <w:jc w:val="right"/>
              <w:rPr>
                <w:rFonts w:eastAsia="Times New Roman"/>
                <w:sz w:val="20"/>
                <w:szCs w:val="20"/>
              </w:rPr>
            </w:pPr>
            <w:r>
              <w:rPr>
                <w:rFonts w:ascii="inherit" w:eastAsia="Times New Roman" w:hAnsi="inherit"/>
                <w:sz w:val="20"/>
                <w:szCs w:val="20"/>
              </w:rPr>
              <w:t>580</w:t>
            </w:r>
          </w:p>
        </w:tc>
        <w:tc>
          <w:tcPr>
            <w:tcW w:w="0" w:type="auto"/>
            <w:shd w:val="clear" w:color="auto" w:fill="CCEEFF"/>
            <w:vAlign w:val="bottom"/>
            <w:hideMark/>
          </w:tcPr>
          <w:p w14:paraId="42CDDD2F" w14:textId="77777777" w:rsidR="00000000" w:rsidRDefault="00942225">
            <w:pPr>
              <w:rPr>
                <w:rFonts w:eastAsia="Times New Roman"/>
                <w:sz w:val="20"/>
                <w:szCs w:val="20"/>
              </w:rPr>
            </w:pPr>
          </w:p>
        </w:tc>
      </w:tr>
      <w:tr w:rsidR="00000000" w14:paraId="74162339" w14:textId="77777777">
        <w:trPr>
          <w:divId w:val="248125608"/>
          <w:jc w:val="center"/>
        </w:trPr>
        <w:tc>
          <w:tcPr>
            <w:tcW w:w="0" w:type="auto"/>
            <w:tcMar>
              <w:top w:w="30" w:type="dxa"/>
              <w:left w:w="30" w:type="dxa"/>
              <w:bottom w:w="30" w:type="dxa"/>
              <w:right w:w="30" w:type="dxa"/>
            </w:tcMar>
            <w:vAlign w:val="bottom"/>
            <w:hideMark/>
          </w:tcPr>
          <w:p w14:paraId="35165DD3" w14:textId="77777777" w:rsidR="00000000" w:rsidRDefault="00942225">
            <w:pPr>
              <w:rPr>
                <w:rFonts w:eastAsia="Times New Roman"/>
                <w:sz w:val="20"/>
                <w:szCs w:val="20"/>
              </w:rPr>
            </w:pPr>
            <w:r>
              <w:rPr>
                <w:rFonts w:ascii="inherit" w:eastAsia="Times New Roman" w:hAnsi="inherit"/>
                <w:sz w:val="20"/>
                <w:szCs w:val="20"/>
              </w:rPr>
              <w:t>Operating lease assets</w:t>
            </w:r>
          </w:p>
        </w:tc>
        <w:tc>
          <w:tcPr>
            <w:tcW w:w="0" w:type="auto"/>
            <w:gridSpan w:val="2"/>
            <w:tcMar>
              <w:top w:w="30" w:type="dxa"/>
              <w:left w:w="30" w:type="dxa"/>
              <w:bottom w:w="30" w:type="dxa"/>
              <w:right w:w="0" w:type="dxa"/>
            </w:tcMar>
            <w:vAlign w:val="bottom"/>
            <w:hideMark/>
          </w:tcPr>
          <w:p w14:paraId="361A289E" w14:textId="77777777" w:rsidR="00000000" w:rsidRDefault="00942225">
            <w:pPr>
              <w:jc w:val="right"/>
              <w:rPr>
                <w:rFonts w:eastAsia="Times New Roman"/>
                <w:sz w:val="20"/>
                <w:szCs w:val="20"/>
              </w:rPr>
            </w:pPr>
            <w:r>
              <w:rPr>
                <w:rFonts w:ascii="inherit" w:eastAsia="Times New Roman" w:hAnsi="inherit"/>
                <w:sz w:val="20"/>
                <w:szCs w:val="20"/>
              </w:rPr>
              <w:t>238</w:t>
            </w:r>
          </w:p>
        </w:tc>
        <w:tc>
          <w:tcPr>
            <w:tcW w:w="0" w:type="auto"/>
            <w:vAlign w:val="bottom"/>
            <w:hideMark/>
          </w:tcPr>
          <w:p w14:paraId="2494FB6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27CAB1C" w14:textId="77777777" w:rsidR="00000000" w:rsidRDefault="00942225">
            <w:pPr>
              <w:divId w:val="902835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BCEFB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2462A1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8C870B5" w14:textId="77777777" w:rsidR="00000000" w:rsidRDefault="00942225">
            <w:pPr>
              <w:divId w:val="664823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98B697" w14:textId="77777777" w:rsidR="00000000" w:rsidRDefault="00942225">
            <w:pPr>
              <w:jc w:val="right"/>
              <w:rPr>
                <w:rFonts w:eastAsia="Times New Roman"/>
                <w:sz w:val="20"/>
                <w:szCs w:val="20"/>
              </w:rPr>
            </w:pPr>
            <w:r>
              <w:rPr>
                <w:rFonts w:ascii="inherit" w:eastAsia="Times New Roman" w:hAnsi="inherit"/>
                <w:sz w:val="20"/>
                <w:szCs w:val="20"/>
              </w:rPr>
              <w:t>124</w:t>
            </w:r>
          </w:p>
        </w:tc>
        <w:tc>
          <w:tcPr>
            <w:tcW w:w="0" w:type="auto"/>
            <w:vAlign w:val="bottom"/>
            <w:hideMark/>
          </w:tcPr>
          <w:p w14:paraId="29A1727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1B1B84B" w14:textId="77777777" w:rsidR="00000000" w:rsidRDefault="00942225">
            <w:pPr>
              <w:divId w:val="3428239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F7E66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4E7FA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C8487D5" w14:textId="77777777" w:rsidR="00000000" w:rsidRDefault="00942225">
            <w:pPr>
              <w:divId w:val="1358510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5BBF82" w14:textId="77777777" w:rsidR="00000000" w:rsidRDefault="00942225">
            <w:pPr>
              <w:jc w:val="right"/>
              <w:rPr>
                <w:rFonts w:eastAsia="Times New Roman"/>
                <w:sz w:val="20"/>
                <w:szCs w:val="20"/>
              </w:rPr>
            </w:pPr>
            <w:r>
              <w:rPr>
                <w:rFonts w:ascii="inherit" w:eastAsia="Times New Roman" w:hAnsi="inherit"/>
                <w:sz w:val="20"/>
                <w:szCs w:val="20"/>
              </w:rPr>
              <w:t>362</w:t>
            </w:r>
          </w:p>
        </w:tc>
        <w:tc>
          <w:tcPr>
            <w:tcW w:w="0" w:type="auto"/>
            <w:vAlign w:val="bottom"/>
            <w:hideMark/>
          </w:tcPr>
          <w:p w14:paraId="01CEC2DC" w14:textId="77777777" w:rsidR="00000000" w:rsidRDefault="00942225">
            <w:pPr>
              <w:rPr>
                <w:rFonts w:eastAsia="Times New Roman"/>
                <w:sz w:val="20"/>
                <w:szCs w:val="20"/>
              </w:rPr>
            </w:pPr>
          </w:p>
        </w:tc>
      </w:tr>
      <w:tr w:rsidR="00000000" w14:paraId="7FB27275" w14:textId="77777777">
        <w:trPr>
          <w:divId w:val="248125608"/>
          <w:jc w:val="center"/>
        </w:trPr>
        <w:tc>
          <w:tcPr>
            <w:tcW w:w="0" w:type="auto"/>
            <w:shd w:val="clear" w:color="auto" w:fill="CCEEFF"/>
            <w:tcMar>
              <w:top w:w="30" w:type="dxa"/>
              <w:left w:w="30" w:type="dxa"/>
              <w:bottom w:w="30" w:type="dxa"/>
              <w:right w:w="30" w:type="dxa"/>
            </w:tcMar>
            <w:hideMark/>
          </w:tcPr>
          <w:p w14:paraId="10522F7C" w14:textId="77777777" w:rsidR="00000000" w:rsidRDefault="00942225">
            <w:pPr>
              <w:rPr>
                <w:rFonts w:eastAsia="Times New Roman"/>
                <w:sz w:val="20"/>
                <w:szCs w:val="20"/>
              </w:rPr>
            </w:pPr>
            <w:r>
              <w:rPr>
                <w:rFonts w:ascii="inherit" w:eastAsia="Times New Roman" w:hAnsi="inherit"/>
                <w:sz w:val="20"/>
                <w:szCs w:val="20"/>
              </w:rPr>
              <w:t>Prepaid pension cost</w:t>
            </w:r>
          </w:p>
        </w:tc>
        <w:tc>
          <w:tcPr>
            <w:tcW w:w="0" w:type="auto"/>
            <w:gridSpan w:val="2"/>
            <w:shd w:val="clear" w:color="auto" w:fill="CCEEFF"/>
            <w:tcMar>
              <w:top w:w="30" w:type="dxa"/>
              <w:left w:w="30" w:type="dxa"/>
              <w:bottom w:w="30" w:type="dxa"/>
              <w:right w:w="0" w:type="dxa"/>
            </w:tcMar>
            <w:vAlign w:val="bottom"/>
            <w:hideMark/>
          </w:tcPr>
          <w:p w14:paraId="3BF4502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B3090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6D77B4" w14:textId="77777777" w:rsidR="00000000" w:rsidRDefault="00942225">
            <w:pPr>
              <w:divId w:val="10463003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96166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7E6110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75E49" w14:textId="77777777" w:rsidR="00000000" w:rsidRDefault="00942225">
            <w:pPr>
              <w:divId w:val="6863657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58C0DA" w14:textId="77777777" w:rsidR="00000000" w:rsidRDefault="00942225">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14:paraId="54EB5D1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5EF26D" w14:textId="77777777" w:rsidR="00000000" w:rsidRDefault="00942225">
            <w:pPr>
              <w:divId w:val="1800948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872CD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1D02DD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7C577E" w14:textId="77777777" w:rsidR="00000000" w:rsidRDefault="00942225">
            <w:pPr>
              <w:divId w:val="15252895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355F4E" w14:textId="77777777" w:rsidR="00000000" w:rsidRDefault="00942225">
            <w:pPr>
              <w:jc w:val="right"/>
              <w:rPr>
                <w:rFonts w:eastAsia="Times New Roman"/>
                <w:sz w:val="20"/>
                <w:szCs w:val="20"/>
              </w:rPr>
            </w:pPr>
            <w:r>
              <w:rPr>
                <w:rFonts w:ascii="inherit" w:eastAsia="Times New Roman" w:hAnsi="inherit"/>
                <w:sz w:val="20"/>
                <w:szCs w:val="20"/>
              </w:rPr>
              <w:t>176</w:t>
            </w:r>
          </w:p>
        </w:tc>
        <w:tc>
          <w:tcPr>
            <w:tcW w:w="0" w:type="auto"/>
            <w:shd w:val="clear" w:color="auto" w:fill="CCEEFF"/>
            <w:vAlign w:val="bottom"/>
            <w:hideMark/>
          </w:tcPr>
          <w:p w14:paraId="7D9607B4" w14:textId="77777777" w:rsidR="00000000" w:rsidRDefault="00942225">
            <w:pPr>
              <w:rPr>
                <w:rFonts w:eastAsia="Times New Roman"/>
                <w:sz w:val="20"/>
                <w:szCs w:val="20"/>
              </w:rPr>
            </w:pPr>
          </w:p>
        </w:tc>
      </w:tr>
      <w:tr w:rsidR="00000000" w14:paraId="1560B516" w14:textId="77777777">
        <w:trPr>
          <w:divId w:val="248125608"/>
          <w:jc w:val="center"/>
        </w:trPr>
        <w:tc>
          <w:tcPr>
            <w:tcW w:w="0" w:type="auto"/>
            <w:tcMar>
              <w:top w:w="30" w:type="dxa"/>
              <w:left w:w="30" w:type="dxa"/>
              <w:bottom w:w="30" w:type="dxa"/>
              <w:right w:w="30" w:type="dxa"/>
            </w:tcMar>
            <w:hideMark/>
          </w:tcPr>
          <w:p w14:paraId="7BDDEC42" w14:textId="77777777" w:rsidR="00000000" w:rsidRDefault="00942225">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0BBDA6A0" w14:textId="77777777" w:rsidR="00000000" w:rsidRDefault="00942225">
            <w:pPr>
              <w:jc w:val="right"/>
              <w:rPr>
                <w:rFonts w:eastAsia="Times New Roman"/>
                <w:sz w:val="20"/>
                <w:szCs w:val="20"/>
              </w:rPr>
            </w:pPr>
            <w:r>
              <w:rPr>
                <w:rFonts w:ascii="inherit" w:eastAsia="Times New Roman" w:hAnsi="inherit"/>
                <w:sz w:val="20"/>
                <w:szCs w:val="20"/>
              </w:rPr>
              <w:t>331</w:t>
            </w:r>
          </w:p>
        </w:tc>
        <w:tc>
          <w:tcPr>
            <w:tcW w:w="0" w:type="auto"/>
            <w:vAlign w:val="bottom"/>
            <w:hideMark/>
          </w:tcPr>
          <w:p w14:paraId="05AE0B5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0F5B977" w14:textId="77777777" w:rsidR="00000000" w:rsidRDefault="00942225">
            <w:pPr>
              <w:divId w:val="8312600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D8A7D3"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2BAB403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3CA6473" w14:textId="77777777" w:rsidR="00000000" w:rsidRDefault="00942225">
            <w:pPr>
              <w:divId w:val="470755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7C8902" w14:textId="77777777" w:rsidR="00000000" w:rsidRDefault="00942225">
            <w:pPr>
              <w:jc w:val="right"/>
              <w:rPr>
                <w:rFonts w:eastAsia="Times New Roman"/>
                <w:sz w:val="20"/>
                <w:szCs w:val="20"/>
              </w:rPr>
            </w:pPr>
            <w:r>
              <w:rPr>
                <w:rFonts w:ascii="inherit" w:eastAsia="Times New Roman" w:hAnsi="inherit"/>
                <w:sz w:val="20"/>
                <w:szCs w:val="20"/>
              </w:rPr>
              <w:t>475</w:t>
            </w:r>
          </w:p>
        </w:tc>
        <w:tc>
          <w:tcPr>
            <w:tcW w:w="0" w:type="auto"/>
            <w:vAlign w:val="bottom"/>
            <w:hideMark/>
          </w:tcPr>
          <w:p w14:paraId="52A10DE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79E701F" w14:textId="77777777" w:rsidR="00000000" w:rsidRDefault="00942225">
            <w:pPr>
              <w:divId w:val="1632326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4000A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659A4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2DD4615" w14:textId="77777777" w:rsidR="00000000" w:rsidRDefault="00942225">
            <w:pPr>
              <w:divId w:val="16113543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D63964" w14:textId="77777777" w:rsidR="00000000" w:rsidRDefault="00942225">
            <w:pPr>
              <w:jc w:val="right"/>
              <w:rPr>
                <w:rFonts w:eastAsia="Times New Roman"/>
                <w:sz w:val="20"/>
                <w:szCs w:val="20"/>
              </w:rPr>
            </w:pPr>
            <w:r>
              <w:rPr>
                <w:rFonts w:ascii="inherit" w:eastAsia="Times New Roman" w:hAnsi="inherit"/>
                <w:sz w:val="20"/>
                <w:szCs w:val="20"/>
              </w:rPr>
              <w:t>808</w:t>
            </w:r>
          </w:p>
        </w:tc>
        <w:tc>
          <w:tcPr>
            <w:tcW w:w="0" w:type="auto"/>
            <w:vAlign w:val="bottom"/>
            <w:hideMark/>
          </w:tcPr>
          <w:p w14:paraId="1E64A027" w14:textId="77777777" w:rsidR="00000000" w:rsidRDefault="00942225">
            <w:pPr>
              <w:rPr>
                <w:rFonts w:eastAsia="Times New Roman"/>
                <w:sz w:val="20"/>
                <w:szCs w:val="20"/>
              </w:rPr>
            </w:pPr>
          </w:p>
        </w:tc>
      </w:tr>
      <w:tr w:rsidR="00000000" w14:paraId="79511884" w14:textId="77777777">
        <w:trPr>
          <w:divId w:val="248125608"/>
          <w:jc w:val="center"/>
        </w:trPr>
        <w:tc>
          <w:tcPr>
            <w:tcW w:w="0" w:type="auto"/>
            <w:shd w:val="clear" w:color="auto" w:fill="CCEEFF"/>
            <w:tcMar>
              <w:top w:w="30" w:type="dxa"/>
              <w:left w:w="30" w:type="dxa"/>
              <w:bottom w:w="30" w:type="dxa"/>
              <w:right w:w="30" w:type="dxa"/>
            </w:tcMar>
            <w:hideMark/>
          </w:tcPr>
          <w:p w14:paraId="3A0FDA52" w14:textId="77777777" w:rsidR="00000000" w:rsidRDefault="00942225">
            <w:pPr>
              <w:rPr>
                <w:rFonts w:eastAsia="Times New Roman"/>
                <w:sz w:val="20"/>
                <w:szCs w:val="20"/>
              </w:rPr>
            </w:pPr>
            <w:r>
              <w:rPr>
                <w:rFonts w:ascii="inherit" w:eastAsia="Times New Roman" w:hAnsi="inherit"/>
                <w:sz w:val="20"/>
                <w:szCs w:val="20"/>
              </w:rPr>
              <w:t>Investments in subsidiaries</w:t>
            </w:r>
          </w:p>
        </w:tc>
        <w:tc>
          <w:tcPr>
            <w:tcW w:w="0" w:type="auto"/>
            <w:gridSpan w:val="2"/>
            <w:shd w:val="clear" w:color="auto" w:fill="CCEEFF"/>
            <w:tcMar>
              <w:top w:w="30" w:type="dxa"/>
              <w:left w:w="30" w:type="dxa"/>
              <w:bottom w:w="30" w:type="dxa"/>
              <w:right w:w="0" w:type="dxa"/>
            </w:tcMar>
            <w:vAlign w:val="bottom"/>
            <w:hideMark/>
          </w:tcPr>
          <w:p w14:paraId="0D3740A7" w14:textId="77777777" w:rsidR="00000000" w:rsidRDefault="00942225">
            <w:pPr>
              <w:jc w:val="right"/>
              <w:rPr>
                <w:rFonts w:eastAsia="Times New Roman"/>
                <w:sz w:val="20"/>
                <w:szCs w:val="20"/>
              </w:rPr>
            </w:pPr>
            <w:r>
              <w:rPr>
                <w:rFonts w:ascii="inherit" w:eastAsia="Times New Roman" w:hAnsi="inherit"/>
                <w:sz w:val="20"/>
                <w:szCs w:val="20"/>
              </w:rPr>
              <w:t>4,119</w:t>
            </w:r>
          </w:p>
        </w:tc>
        <w:tc>
          <w:tcPr>
            <w:tcW w:w="0" w:type="auto"/>
            <w:shd w:val="clear" w:color="auto" w:fill="CCEEFF"/>
            <w:vAlign w:val="bottom"/>
            <w:hideMark/>
          </w:tcPr>
          <w:p w14:paraId="1BB7F76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9D3E5" w14:textId="77777777" w:rsidR="00000000" w:rsidRDefault="00942225">
            <w:pPr>
              <w:divId w:val="1820922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62F6F8" w14:textId="77777777" w:rsidR="00000000" w:rsidRDefault="00942225">
            <w:pPr>
              <w:jc w:val="right"/>
              <w:rPr>
                <w:rFonts w:eastAsia="Times New Roman"/>
                <w:sz w:val="20"/>
                <w:szCs w:val="20"/>
              </w:rPr>
            </w:pPr>
            <w:r>
              <w:rPr>
                <w:rFonts w:ascii="inherit" w:eastAsia="Times New Roman" w:hAnsi="inherit"/>
                <w:sz w:val="20"/>
                <w:szCs w:val="20"/>
              </w:rPr>
              <w:t>3,958</w:t>
            </w:r>
          </w:p>
        </w:tc>
        <w:tc>
          <w:tcPr>
            <w:tcW w:w="0" w:type="auto"/>
            <w:shd w:val="clear" w:color="auto" w:fill="CCEEFF"/>
            <w:vAlign w:val="bottom"/>
            <w:hideMark/>
          </w:tcPr>
          <w:p w14:paraId="0AA96ED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0D4941" w14:textId="77777777" w:rsidR="00000000" w:rsidRDefault="00942225">
            <w:pPr>
              <w:divId w:val="778765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C009B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341C02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751F4A" w14:textId="77777777" w:rsidR="00000000" w:rsidRDefault="00942225">
            <w:pPr>
              <w:divId w:val="1080519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3E172E" w14:textId="77777777" w:rsidR="00000000" w:rsidRDefault="00942225">
            <w:pPr>
              <w:jc w:val="right"/>
              <w:rPr>
                <w:rFonts w:eastAsia="Times New Roman"/>
                <w:sz w:val="20"/>
                <w:szCs w:val="20"/>
              </w:rPr>
            </w:pPr>
            <w:r>
              <w:rPr>
                <w:rFonts w:ascii="inherit" w:eastAsia="Times New Roman" w:hAnsi="inherit"/>
                <w:sz w:val="20"/>
                <w:szCs w:val="20"/>
              </w:rPr>
              <w:t>(8,077</w:t>
            </w:r>
          </w:p>
        </w:tc>
        <w:tc>
          <w:tcPr>
            <w:tcW w:w="0" w:type="auto"/>
            <w:shd w:val="clear" w:color="auto" w:fill="CCEEFF"/>
            <w:tcMar>
              <w:top w:w="30" w:type="dxa"/>
              <w:left w:w="0" w:type="dxa"/>
              <w:bottom w:w="30" w:type="dxa"/>
              <w:right w:w="30" w:type="dxa"/>
            </w:tcMar>
            <w:vAlign w:val="bottom"/>
            <w:hideMark/>
          </w:tcPr>
          <w:p w14:paraId="5D0BFA2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2F884219" w14:textId="77777777" w:rsidR="00000000" w:rsidRDefault="00942225">
            <w:pPr>
              <w:divId w:val="560290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5C982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46705B" w14:textId="77777777" w:rsidR="00000000" w:rsidRDefault="00942225">
            <w:pPr>
              <w:rPr>
                <w:rFonts w:eastAsia="Times New Roman"/>
                <w:sz w:val="20"/>
                <w:szCs w:val="20"/>
              </w:rPr>
            </w:pPr>
          </w:p>
        </w:tc>
      </w:tr>
      <w:tr w:rsidR="00000000" w14:paraId="59C48341" w14:textId="77777777">
        <w:trPr>
          <w:divId w:val="248125608"/>
          <w:jc w:val="center"/>
        </w:trPr>
        <w:tc>
          <w:tcPr>
            <w:tcW w:w="0" w:type="auto"/>
            <w:tcMar>
              <w:top w:w="30" w:type="dxa"/>
              <w:left w:w="30" w:type="dxa"/>
              <w:bottom w:w="30" w:type="dxa"/>
              <w:right w:w="30" w:type="dxa"/>
            </w:tcMar>
            <w:hideMark/>
          </w:tcPr>
          <w:p w14:paraId="37266867" w14:textId="77777777" w:rsidR="00000000" w:rsidRDefault="00942225">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57801959"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685954A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6127FE3" w14:textId="77777777" w:rsidR="00000000" w:rsidRDefault="00942225">
            <w:pPr>
              <w:divId w:val="1082948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C0F7C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5BEECF6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98A100" w14:textId="77777777" w:rsidR="00000000" w:rsidRDefault="00942225">
            <w:pPr>
              <w:divId w:val="11473587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65685F"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vAlign w:val="bottom"/>
            <w:hideMark/>
          </w:tcPr>
          <w:p w14:paraId="6A61E99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94B20F8" w14:textId="77777777" w:rsidR="00000000" w:rsidRDefault="00942225">
            <w:pPr>
              <w:divId w:val="651719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3C9F23"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14:paraId="4AB1E1C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52F3D87" w14:textId="77777777" w:rsidR="00000000" w:rsidRDefault="00942225">
            <w:pPr>
              <w:divId w:val="12408674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581A4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F57633" w14:textId="77777777" w:rsidR="00000000" w:rsidRDefault="00942225">
            <w:pPr>
              <w:rPr>
                <w:rFonts w:eastAsia="Times New Roman"/>
                <w:sz w:val="20"/>
                <w:szCs w:val="20"/>
              </w:rPr>
            </w:pPr>
          </w:p>
        </w:tc>
      </w:tr>
      <w:tr w:rsidR="00000000" w14:paraId="3A8AD403" w14:textId="77777777">
        <w:trPr>
          <w:divId w:val="248125608"/>
          <w:jc w:val="center"/>
        </w:trPr>
        <w:tc>
          <w:tcPr>
            <w:tcW w:w="0" w:type="auto"/>
            <w:shd w:val="clear" w:color="auto" w:fill="CCEEFF"/>
            <w:tcMar>
              <w:top w:w="30" w:type="dxa"/>
              <w:left w:w="30" w:type="dxa"/>
              <w:bottom w:w="30" w:type="dxa"/>
              <w:right w:w="30" w:type="dxa"/>
            </w:tcMar>
            <w:hideMark/>
          </w:tcPr>
          <w:p w14:paraId="62EC30D9" w14:textId="77777777" w:rsidR="00000000" w:rsidRDefault="00942225">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1A1AE5AD" w14:textId="77777777" w:rsidR="00000000" w:rsidRDefault="00942225">
            <w:pPr>
              <w:jc w:val="right"/>
              <w:rPr>
                <w:rFonts w:eastAsia="Times New Roman"/>
                <w:sz w:val="20"/>
                <w:szCs w:val="20"/>
              </w:rPr>
            </w:pPr>
            <w:r>
              <w:rPr>
                <w:rFonts w:ascii="inherit" w:eastAsia="Times New Roman" w:hAnsi="inherit"/>
                <w:sz w:val="20"/>
                <w:szCs w:val="20"/>
              </w:rPr>
              <w:t>563</w:t>
            </w:r>
          </w:p>
        </w:tc>
        <w:tc>
          <w:tcPr>
            <w:tcW w:w="0" w:type="auto"/>
            <w:shd w:val="clear" w:color="auto" w:fill="CCEEFF"/>
            <w:vAlign w:val="bottom"/>
            <w:hideMark/>
          </w:tcPr>
          <w:p w14:paraId="14E9E67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ACA5A" w14:textId="77777777" w:rsidR="00000000" w:rsidRDefault="00942225">
            <w:pPr>
              <w:divId w:val="1417508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71D336"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7C0837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0B663" w14:textId="77777777" w:rsidR="00000000" w:rsidRDefault="00942225">
            <w:pPr>
              <w:divId w:val="25304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E1D080" w14:textId="77777777" w:rsidR="00000000" w:rsidRDefault="00942225">
            <w:pPr>
              <w:jc w:val="right"/>
              <w:rPr>
                <w:rFonts w:eastAsia="Times New Roman"/>
                <w:sz w:val="20"/>
                <w:szCs w:val="20"/>
              </w:rPr>
            </w:pPr>
            <w:r>
              <w:rPr>
                <w:rFonts w:ascii="inherit" w:eastAsia="Times New Roman" w:hAnsi="inherit"/>
                <w:sz w:val="20"/>
                <w:szCs w:val="20"/>
              </w:rPr>
              <w:t>68</w:t>
            </w:r>
          </w:p>
        </w:tc>
        <w:tc>
          <w:tcPr>
            <w:tcW w:w="0" w:type="auto"/>
            <w:shd w:val="clear" w:color="auto" w:fill="CCEEFF"/>
            <w:vAlign w:val="bottom"/>
            <w:hideMark/>
          </w:tcPr>
          <w:p w14:paraId="2D08A4D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A91DD5" w14:textId="77777777" w:rsidR="00000000" w:rsidRDefault="00942225">
            <w:pPr>
              <w:divId w:val="26149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EA37A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6652F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88CDC2" w14:textId="77777777" w:rsidR="00000000" w:rsidRDefault="00942225">
            <w:pPr>
              <w:divId w:val="10832571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4A35A9" w14:textId="77777777" w:rsidR="00000000" w:rsidRDefault="00942225">
            <w:pPr>
              <w:jc w:val="right"/>
              <w:rPr>
                <w:rFonts w:eastAsia="Times New Roman"/>
                <w:sz w:val="20"/>
                <w:szCs w:val="20"/>
              </w:rPr>
            </w:pPr>
            <w:r>
              <w:rPr>
                <w:rFonts w:ascii="inherit" w:eastAsia="Times New Roman" w:hAnsi="inherit"/>
                <w:sz w:val="20"/>
                <w:szCs w:val="20"/>
              </w:rPr>
              <w:t>632</w:t>
            </w:r>
          </w:p>
        </w:tc>
        <w:tc>
          <w:tcPr>
            <w:tcW w:w="0" w:type="auto"/>
            <w:shd w:val="clear" w:color="auto" w:fill="CCEEFF"/>
            <w:vAlign w:val="bottom"/>
            <w:hideMark/>
          </w:tcPr>
          <w:p w14:paraId="61F97859" w14:textId="77777777" w:rsidR="00000000" w:rsidRDefault="00942225">
            <w:pPr>
              <w:rPr>
                <w:rFonts w:eastAsia="Times New Roman"/>
                <w:sz w:val="20"/>
                <w:szCs w:val="20"/>
              </w:rPr>
            </w:pPr>
          </w:p>
        </w:tc>
      </w:tr>
      <w:tr w:rsidR="00000000" w14:paraId="4A109842" w14:textId="77777777">
        <w:trPr>
          <w:divId w:val="248125608"/>
          <w:jc w:val="center"/>
        </w:trPr>
        <w:tc>
          <w:tcPr>
            <w:tcW w:w="0" w:type="auto"/>
            <w:tcMar>
              <w:top w:w="30" w:type="dxa"/>
              <w:left w:w="30" w:type="dxa"/>
              <w:bottom w:w="30" w:type="dxa"/>
              <w:right w:w="30" w:type="dxa"/>
            </w:tcMar>
            <w:hideMark/>
          </w:tcPr>
          <w:p w14:paraId="7AF43D38" w14:textId="77777777" w:rsidR="00000000" w:rsidRDefault="00942225">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6DD8E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A30491" w14:textId="77777777" w:rsidR="00000000" w:rsidRDefault="00942225">
            <w:pPr>
              <w:jc w:val="right"/>
              <w:rPr>
                <w:rFonts w:eastAsia="Times New Roman"/>
                <w:sz w:val="20"/>
                <w:szCs w:val="20"/>
              </w:rPr>
            </w:pPr>
            <w:r>
              <w:rPr>
                <w:rFonts w:ascii="inherit" w:eastAsia="Times New Roman" w:hAnsi="inherit"/>
                <w:b/>
                <w:bCs/>
                <w:sz w:val="20"/>
                <w:szCs w:val="20"/>
              </w:rPr>
              <w:t>10,505</w:t>
            </w:r>
          </w:p>
        </w:tc>
        <w:tc>
          <w:tcPr>
            <w:tcW w:w="0" w:type="auto"/>
            <w:tcBorders>
              <w:top w:val="single" w:sz="6" w:space="0" w:color="000000"/>
              <w:bottom w:val="double" w:sz="6" w:space="0" w:color="000000"/>
            </w:tcBorders>
            <w:vAlign w:val="bottom"/>
            <w:hideMark/>
          </w:tcPr>
          <w:p w14:paraId="14F33AC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2234AFF" w14:textId="77777777" w:rsidR="00000000" w:rsidRDefault="00942225">
            <w:pPr>
              <w:divId w:val="24058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00FCE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F29204" w14:textId="77777777" w:rsidR="00000000" w:rsidRDefault="00942225">
            <w:pPr>
              <w:jc w:val="right"/>
              <w:rPr>
                <w:rFonts w:eastAsia="Times New Roman"/>
                <w:sz w:val="20"/>
                <w:szCs w:val="20"/>
              </w:rPr>
            </w:pPr>
            <w:r>
              <w:rPr>
                <w:rFonts w:ascii="inherit" w:eastAsia="Times New Roman" w:hAnsi="inherit"/>
                <w:b/>
                <w:bCs/>
                <w:sz w:val="20"/>
                <w:szCs w:val="20"/>
              </w:rPr>
              <w:t>6,186</w:t>
            </w:r>
          </w:p>
        </w:tc>
        <w:tc>
          <w:tcPr>
            <w:tcW w:w="0" w:type="auto"/>
            <w:tcBorders>
              <w:top w:val="single" w:sz="6" w:space="0" w:color="000000"/>
              <w:bottom w:val="double" w:sz="6" w:space="0" w:color="000000"/>
            </w:tcBorders>
            <w:vAlign w:val="bottom"/>
            <w:hideMark/>
          </w:tcPr>
          <w:p w14:paraId="1BD87F7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B9ED42B" w14:textId="77777777" w:rsidR="00000000" w:rsidRDefault="00942225">
            <w:pPr>
              <w:divId w:val="135997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3E4A9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C05BF2" w14:textId="77777777" w:rsidR="00000000" w:rsidRDefault="00942225">
            <w:pPr>
              <w:jc w:val="right"/>
              <w:rPr>
                <w:rFonts w:eastAsia="Times New Roman"/>
                <w:sz w:val="20"/>
                <w:szCs w:val="20"/>
              </w:rPr>
            </w:pPr>
            <w:r>
              <w:rPr>
                <w:rFonts w:ascii="inherit" w:eastAsia="Times New Roman" w:hAnsi="inherit"/>
                <w:b/>
                <w:bCs/>
                <w:sz w:val="20"/>
                <w:szCs w:val="20"/>
              </w:rPr>
              <w:t>5,897</w:t>
            </w:r>
          </w:p>
        </w:tc>
        <w:tc>
          <w:tcPr>
            <w:tcW w:w="0" w:type="auto"/>
            <w:tcBorders>
              <w:top w:val="single" w:sz="6" w:space="0" w:color="000000"/>
              <w:bottom w:val="double" w:sz="6" w:space="0" w:color="000000"/>
            </w:tcBorders>
            <w:vAlign w:val="bottom"/>
            <w:hideMark/>
          </w:tcPr>
          <w:p w14:paraId="0D942BB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85D7B99" w14:textId="77777777" w:rsidR="00000000" w:rsidRDefault="00942225">
            <w:pPr>
              <w:divId w:val="5111876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5B62F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EF8089" w14:textId="77777777" w:rsidR="00000000" w:rsidRDefault="00942225">
            <w:pPr>
              <w:jc w:val="right"/>
              <w:rPr>
                <w:rFonts w:eastAsia="Times New Roman"/>
                <w:sz w:val="20"/>
                <w:szCs w:val="20"/>
              </w:rPr>
            </w:pPr>
            <w:r>
              <w:rPr>
                <w:rFonts w:ascii="inherit" w:eastAsia="Times New Roman" w:hAnsi="inherit"/>
                <w:b/>
                <w:bCs/>
                <w:sz w:val="20"/>
                <w:szCs w:val="20"/>
              </w:rPr>
              <w:t>(13,033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822B81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6FD76FE" w14:textId="77777777" w:rsidR="00000000" w:rsidRDefault="00942225">
            <w:pPr>
              <w:divId w:val="185407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CAB4E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8BF350" w14:textId="77777777" w:rsidR="00000000" w:rsidRDefault="00942225">
            <w:pPr>
              <w:jc w:val="right"/>
              <w:rPr>
                <w:rFonts w:eastAsia="Times New Roman"/>
                <w:sz w:val="20"/>
                <w:szCs w:val="20"/>
              </w:rPr>
            </w:pPr>
            <w:r>
              <w:rPr>
                <w:rFonts w:ascii="inherit" w:eastAsia="Times New Roman" w:hAnsi="inherit"/>
                <w:b/>
                <w:bCs/>
                <w:sz w:val="20"/>
                <w:szCs w:val="20"/>
              </w:rPr>
              <w:t>9,555</w:t>
            </w:r>
          </w:p>
        </w:tc>
        <w:tc>
          <w:tcPr>
            <w:tcW w:w="0" w:type="auto"/>
            <w:tcBorders>
              <w:top w:val="single" w:sz="6" w:space="0" w:color="000000"/>
              <w:bottom w:val="double" w:sz="6" w:space="0" w:color="000000"/>
            </w:tcBorders>
            <w:vAlign w:val="bottom"/>
            <w:hideMark/>
          </w:tcPr>
          <w:p w14:paraId="170230A3" w14:textId="77777777" w:rsidR="00000000" w:rsidRDefault="00942225">
            <w:pPr>
              <w:rPr>
                <w:rFonts w:eastAsia="Times New Roman"/>
                <w:sz w:val="20"/>
                <w:szCs w:val="20"/>
              </w:rPr>
            </w:pPr>
          </w:p>
        </w:tc>
      </w:tr>
      <w:tr w:rsidR="00000000" w14:paraId="5AC7F092" w14:textId="77777777">
        <w:trPr>
          <w:divId w:val="248125608"/>
          <w:jc w:val="center"/>
        </w:trPr>
        <w:tc>
          <w:tcPr>
            <w:tcW w:w="0" w:type="auto"/>
            <w:shd w:val="clear" w:color="auto" w:fill="CCEEFF"/>
            <w:tcMar>
              <w:top w:w="30" w:type="dxa"/>
              <w:left w:w="30" w:type="dxa"/>
              <w:bottom w:w="30" w:type="dxa"/>
              <w:right w:w="30" w:type="dxa"/>
            </w:tcMar>
            <w:vAlign w:val="bottom"/>
            <w:hideMark/>
          </w:tcPr>
          <w:p w14:paraId="79ADFAE8" w14:textId="77777777" w:rsidR="00000000" w:rsidRDefault="00942225">
            <w:pPr>
              <w:divId w:val="1627462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7F9BCE" w14:textId="77777777" w:rsidR="00000000" w:rsidRDefault="00942225">
            <w:pPr>
              <w:divId w:val="39671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88FBB0" w14:textId="77777777" w:rsidR="00000000" w:rsidRDefault="00942225">
            <w:pPr>
              <w:divId w:val="1200052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2C5E36" w14:textId="77777777" w:rsidR="00000000" w:rsidRDefault="00942225">
            <w:pPr>
              <w:divId w:val="862523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271E33" w14:textId="77777777" w:rsidR="00000000" w:rsidRDefault="00942225">
            <w:pPr>
              <w:divId w:val="19917142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BE698A" w14:textId="77777777" w:rsidR="00000000" w:rsidRDefault="00942225">
            <w:pPr>
              <w:divId w:val="1910967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E392E5" w14:textId="77777777" w:rsidR="00000000" w:rsidRDefault="00942225">
            <w:pPr>
              <w:divId w:val="17527739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874B22" w14:textId="77777777" w:rsidR="00000000" w:rsidRDefault="00942225">
            <w:pPr>
              <w:divId w:val="1114862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5A3F6D" w14:textId="77777777" w:rsidR="00000000" w:rsidRDefault="00942225">
            <w:pPr>
              <w:divId w:val="1339042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401DE6" w14:textId="77777777" w:rsidR="00000000" w:rsidRDefault="00942225">
            <w:pPr>
              <w:divId w:val="1201625527"/>
              <w:rPr>
                <w:rFonts w:eastAsia="Times New Roman"/>
                <w:sz w:val="20"/>
                <w:szCs w:val="20"/>
              </w:rPr>
            </w:pPr>
            <w:r>
              <w:rPr>
                <w:rFonts w:ascii="inherit" w:eastAsia="Times New Roman" w:hAnsi="inherit"/>
                <w:sz w:val="20"/>
                <w:szCs w:val="20"/>
              </w:rPr>
              <w:t> </w:t>
            </w:r>
          </w:p>
        </w:tc>
      </w:tr>
      <w:tr w:rsidR="00000000" w14:paraId="2617F0CF" w14:textId="77777777">
        <w:trPr>
          <w:divId w:val="248125608"/>
          <w:jc w:val="center"/>
        </w:trPr>
        <w:tc>
          <w:tcPr>
            <w:tcW w:w="0" w:type="auto"/>
            <w:tcMar>
              <w:top w:w="30" w:type="dxa"/>
              <w:left w:w="30" w:type="dxa"/>
              <w:bottom w:w="30" w:type="dxa"/>
              <w:right w:w="30" w:type="dxa"/>
            </w:tcMar>
            <w:hideMark/>
          </w:tcPr>
          <w:p w14:paraId="43650028" w14:textId="77777777" w:rsidR="00000000" w:rsidRDefault="00942225">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14C3E6AF" w14:textId="77777777" w:rsidR="00000000" w:rsidRDefault="00942225">
            <w:pPr>
              <w:divId w:val="1620454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758D7C" w14:textId="77777777" w:rsidR="00000000" w:rsidRDefault="00942225">
            <w:pPr>
              <w:divId w:val="1774933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C19394" w14:textId="77777777" w:rsidR="00000000" w:rsidRDefault="00942225">
            <w:pPr>
              <w:divId w:val="933900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47842E" w14:textId="77777777" w:rsidR="00000000" w:rsidRDefault="00942225">
            <w:pPr>
              <w:divId w:val="1877225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5A6DCBB" w14:textId="77777777" w:rsidR="00000000" w:rsidRDefault="00942225">
            <w:pPr>
              <w:divId w:val="292713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6EF43D" w14:textId="77777777" w:rsidR="00000000" w:rsidRDefault="00942225">
            <w:pPr>
              <w:divId w:val="309622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9C76D7" w14:textId="77777777" w:rsidR="00000000" w:rsidRDefault="00942225">
            <w:pPr>
              <w:divId w:val="2028672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87F62A" w14:textId="77777777" w:rsidR="00000000" w:rsidRDefault="00942225">
            <w:pPr>
              <w:divId w:val="546068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FB7DDB" w14:textId="77777777" w:rsidR="00000000" w:rsidRDefault="00942225">
            <w:pPr>
              <w:divId w:val="544753896"/>
              <w:rPr>
                <w:rFonts w:eastAsia="Times New Roman"/>
                <w:sz w:val="20"/>
                <w:szCs w:val="20"/>
              </w:rPr>
            </w:pPr>
            <w:r>
              <w:rPr>
                <w:rFonts w:ascii="inherit" w:eastAsia="Times New Roman" w:hAnsi="inherit"/>
                <w:sz w:val="20"/>
                <w:szCs w:val="20"/>
              </w:rPr>
              <w:t> </w:t>
            </w:r>
          </w:p>
        </w:tc>
      </w:tr>
      <w:tr w:rsidR="00000000" w14:paraId="462824A2" w14:textId="77777777">
        <w:trPr>
          <w:divId w:val="248125608"/>
          <w:jc w:val="center"/>
        </w:trPr>
        <w:tc>
          <w:tcPr>
            <w:tcW w:w="0" w:type="auto"/>
            <w:shd w:val="clear" w:color="auto" w:fill="CCEEFF"/>
            <w:tcMar>
              <w:top w:w="30" w:type="dxa"/>
              <w:left w:w="30" w:type="dxa"/>
              <w:bottom w:w="30" w:type="dxa"/>
              <w:right w:w="30" w:type="dxa"/>
            </w:tcMar>
            <w:hideMark/>
          </w:tcPr>
          <w:p w14:paraId="7F7DFC27" w14:textId="77777777" w:rsidR="00000000" w:rsidRDefault="00942225">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1F3F64E6" w14:textId="77777777" w:rsidR="00000000" w:rsidRDefault="00942225">
            <w:pPr>
              <w:divId w:val="1998990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0E816D" w14:textId="77777777" w:rsidR="00000000" w:rsidRDefault="00942225">
            <w:pPr>
              <w:divId w:val="333799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882370" w14:textId="77777777" w:rsidR="00000000" w:rsidRDefault="00942225">
            <w:pPr>
              <w:divId w:val="922764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C46EA9" w14:textId="77777777" w:rsidR="00000000" w:rsidRDefault="00942225">
            <w:pPr>
              <w:divId w:val="2002002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D5FD51" w14:textId="77777777" w:rsidR="00000000" w:rsidRDefault="00942225">
            <w:pPr>
              <w:divId w:val="413860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6407E9" w14:textId="77777777" w:rsidR="00000000" w:rsidRDefault="00942225">
            <w:pPr>
              <w:divId w:val="1820267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90364E" w14:textId="77777777" w:rsidR="00000000" w:rsidRDefault="00942225">
            <w:pPr>
              <w:divId w:val="1942226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80452C" w14:textId="77777777" w:rsidR="00000000" w:rsidRDefault="00942225">
            <w:pPr>
              <w:divId w:val="16598416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EA861F" w14:textId="77777777" w:rsidR="00000000" w:rsidRDefault="00942225">
            <w:pPr>
              <w:divId w:val="972443574"/>
              <w:rPr>
                <w:rFonts w:eastAsia="Times New Roman"/>
                <w:sz w:val="20"/>
                <w:szCs w:val="20"/>
              </w:rPr>
            </w:pPr>
            <w:r>
              <w:rPr>
                <w:rFonts w:ascii="inherit" w:eastAsia="Times New Roman" w:hAnsi="inherit"/>
                <w:sz w:val="20"/>
                <w:szCs w:val="20"/>
              </w:rPr>
              <w:t> </w:t>
            </w:r>
          </w:p>
        </w:tc>
      </w:tr>
      <w:tr w:rsidR="00000000" w14:paraId="4C58AEAB" w14:textId="77777777">
        <w:trPr>
          <w:divId w:val="248125608"/>
          <w:jc w:val="center"/>
        </w:trPr>
        <w:tc>
          <w:tcPr>
            <w:tcW w:w="0" w:type="auto"/>
            <w:tcMar>
              <w:top w:w="30" w:type="dxa"/>
              <w:left w:w="420" w:type="dxa"/>
              <w:bottom w:w="30" w:type="dxa"/>
              <w:right w:w="30" w:type="dxa"/>
            </w:tcMar>
            <w:hideMark/>
          </w:tcPr>
          <w:p w14:paraId="0D123EBC" w14:textId="77777777" w:rsidR="00000000" w:rsidRDefault="00942225">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0FFD6AA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07F10633"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vAlign w:val="bottom"/>
            <w:hideMark/>
          </w:tcPr>
          <w:p w14:paraId="4487863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E3545A6" w14:textId="77777777" w:rsidR="00000000" w:rsidRDefault="00942225">
            <w:pPr>
              <w:divId w:val="719092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BDBE5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163B923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65A2B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1F6886" w14:textId="77777777" w:rsidR="00000000" w:rsidRDefault="00942225">
            <w:pPr>
              <w:divId w:val="1678188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F998B3"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963D175" w14:textId="77777777" w:rsidR="00000000" w:rsidRDefault="00942225">
            <w:pPr>
              <w:jc w:val="right"/>
              <w:rPr>
                <w:rFonts w:eastAsia="Times New Roman"/>
                <w:sz w:val="20"/>
                <w:szCs w:val="20"/>
              </w:rPr>
            </w:pPr>
            <w:r>
              <w:rPr>
                <w:rFonts w:ascii="inherit" w:eastAsia="Times New Roman" w:hAnsi="inherit"/>
                <w:sz w:val="20"/>
                <w:szCs w:val="20"/>
              </w:rPr>
              <w:t>295</w:t>
            </w:r>
          </w:p>
        </w:tc>
        <w:tc>
          <w:tcPr>
            <w:tcW w:w="0" w:type="auto"/>
            <w:vAlign w:val="bottom"/>
            <w:hideMark/>
          </w:tcPr>
          <w:p w14:paraId="65676BD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BA0037F" w14:textId="77777777" w:rsidR="00000000" w:rsidRDefault="00942225">
            <w:pPr>
              <w:divId w:val="1953396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4B2FF6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71FD955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8582DC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9E059FF" w14:textId="77777777" w:rsidR="00000000" w:rsidRDefault="00942225">
            <w:pPr>
              <w:divId w:val="1613513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E9626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A70F04C" w14:textId="77777777" w:rsidR="00000000" w:rsidRDefault="00942225">
            <w:pPr>
              <w:jc w:val="right"/>
              <w:rPr>
                <w:rFonts w:eastAsia="Times New Roman"/>
                <w:sz w:val="20"/>
                <w:szCs w:val="20"/>
              </w:rPr>
            </w:pPr>
            <w:r>
              <w:rPr>
                <w:rFonts w:ascii="inherit" w:eastAsia="Times New Roman" w:hAnsi="inherit"/>
                <w:sz w:val="20"/>
                <w:szCs w:val="20"/>
              </w:rPr>
              <w:t>304</w:t>
            </w:r>
          </w:p>
        </w:tc>
        <w:tc>
          <w:tcPr>
            <w:tcW w:w="0" w:type="auto"/>
            <w:vAlign w:val="bottom"/>
            <w:hideMark/>
          </w:tcPr>
          <w:p w14:paraId="49BF5625" w14:textId="77777777" w:rsidR="00000000" w:rsidRDefault="00942225">
            <w:pPr>
              <w:rPr>
                <w:rFonts w:eastAsia="Times New Roman"/>
                <w:sz w:val="20"/>
                <w:szCs w:val="20"/>
              </w:rPr>
            </w:pPr>
          </w:p>
        </w:tc>
      </w:tr>
      <w:tr w:rsidR="00000000" w14:paraId="6E5683E6" w14:textId="77777777">
        <w:trPr>
          <w:divId w:val="248125608"/>
          <w:jc w:val="center"/>
        </w:trPr>
        <w:tc>
          <w:tcPr>
            <w:tcW w:w="0" w:type="auto"/>
            <w:shd w:val="clear" w:color="auto" w:fill="CCEEFF"/>
            <w:tcMar>
              <w:top w:w="30" w:type="dxa"/>
              <w:left w:w="420" w:type="dxa"/>
              <w:bottom w:w="30" w:type="dxa"/>
              <w:right w:w="30" w:type="dxa"/>
            </w:tcMar>
            <w:hideMark/>
          </w:tcPr>
          <w:p w14:paraId="0131BF2D" w14:textId="77777777" w:rsidR="00000000" w:rsidRDefault="00942225">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6C7FC7C9" w14:textId="77777777" w:rsidR="00000000" w:rsidRDefault="00942225">
            <w:pPr>
              <w:jc w:val="right"/>
              <w:rPr>
                <w:rFonts w:eastAsia="Times New Roman"/>
                <w:sz w:val="20"/>
                <w:szCs w:val="20"/>
              </w:rPr>
            </w:pPr>
            <w:r>
              <w:rPr>
                <w:rFonts w:ascii="inherit" w:eastAsia="Times New Roman" w:hAnsi="inherit"/>
                <w:sz w:val="20"/>
                <w:szCs w:val="20"/>
              </w:rPr>
              <w:t>357</w:t>
            </w:r>
          </w:p>
        </w:tc>
        <w:tc>
          <w:tcPr>
            <w:tcW w:w="0" w:type="auto"/>
            <w:shd w:val="clear" w:color="auto" w:fill="CCEEFF"/>
            <w:vAlign w:val="bottom"/>
            <w:hideMark/>
          </w:tcPr>
          <w:p w14:paraId="7D204AD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E3801B" w14:textId="77777777" w:rsidR="00000000" w:rsidRDefault="00942225">
            <w:pPr>
              <w:divId w:val="1594584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B6649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3E24C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161FBE" w14:textId="77777777" w:rsidR="00000000" w:rsidRDefault="00942225">
            <w:pPr>
              <w:divId w:val="672488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CC8501" w14:textId="77777777" w:rsidR="00000000" w:rsidRDefault="00942225">
            <w:pPr>
              <w:jc w:val="right"/>
              <w:rPr>
                <w:rFonts w:eastAsia="Times New Roman"/>
                <w:sz w:val="20"/>
                <w:szCs w:val="20"/>
              </w:rPr>
            </w:pPr>
            <w:r>
              <w:rPr>
                <w:rFonts w:ascii="inherit" w:eastAsia="Times New Roman" w:hAnsi="inherit"/>
                <w:sz w:val="20"/>
                <w:szCs w:val="20"/>
              </w:rPr>
              <w:t>433</w:t>
            </w:r>
          </w:p>
        </w:tc>
        <w:tc>
          <w:tcPr>
            <w:tcW w:w="0" w:type="auto"/>
            <w:shd w:val="clear" w:color="auto" w:fill="CCEEFF"/>
            <w:vAlign w:val="bottom"/>
            <w:hideMark/>
          </w:tcPr>
          <w:p w14:paraId="77174E0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1A4EFE" w14:textId="77777777" w:rsidR="00000000" w:rsidRDefault="00942225">
            <w:pPr>
              <w:divId w:val="7235250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5534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69491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2630A7" w14:textId="77777777" w:rsidR="00000000" w:rsidRDefault="00942225">
            <w:pPr>
              <w:divId w:val="10211984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255813" w14:textId="77777777" w:rsidR="00000000" w:rsidRDefault="00942225">
            <w:pPr>
              <w:jc w:val="right"/>
              <w:rPr>
                <w:rFonts w:eastAsia="Times New Roman"/>
                <w:sz w:val="20"/>
                <w:szCs w:val="20"/>
              </w:rPr>
            </w:pPr>
            <w:r>
              <w:rPr>
                <w:rFonts w:ascii="inherit" w:eastAsia="Times New Roman" w:hAnsi="inherit"/>
                <w:sz w:val="20"/>
                <w:szCs w:val="20"/>
              </w:rPr>
              <w:t>790</w:t>
            </w:r>
          </w:p>
        </w:tc>
        <w:tc>
          <w:tcPr>
            <w:tcW w:w="0" w:type="auto"/>
            <w:shd w:val="clear" w:color="auto" w:fill="CCEEFF"/>
            <w:vAlign w:val="bottom"/>
            <w:hideMark/>
          </w:tcPr>
          <w:p w14:paraId="2DB0AFD7" w14:textId="77777777" w:rsidR="00000000" w:rsidRDefault="00942225">
            <w:pPr>
              <w:rPr>
                <w:rFonts w:eastAsia="Times New Roman"/>
                <w:sz w:val="20"/>
                <w:szCs w:val="20"/>
              </w:rPr>
            </w:pPr>
          </w:p>
        </w:tc>
      </w:tr>
      <w:tr w:rsidR="00000000" w14:paraId="49A655B6" w14:textId="77777777">
        <w:trPr>
          <w:divId w:val="248125608"/>
          <w:jc w:val="center"/>
        </w:trPr>
        <w:tc>
          <w:tcPr>
            <w:tcW w:w="0" w:type="auto"/>
            <w:tcMar>
              <w:top w:w="30" w:type="dxa"/>
              <w:left w:w="420" w:type="dxa"/>
              <w:bottom w:w="30" w:type="dxa"/>
              <w:right w:w="30" w:type="dxa"/>
            </w:tcMar>
            <w:hideMark/>
          </w:tcPr>
          <w:p w14:paraId="080F029F" w14:textId="77777777" w:rsidR="00000000" w:rsidRDefault="00942225">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42E44F2D" w14:textId="77777777" w:rsidR="00000000" w:rsidRDefault="00942225">
            <w:pPr>
              <w:jc w:val="right"/>
              <w:rPr>
                <w:rFonts w:eastAsia="Times New Roman"/>
                <w:sz w:val="20"/>
                <w:szCs w:val="20"/>
              </w:rPr>
            </w:pPr>
            <w:r>
              <w:rPr>
                <w:rFonts w:ascii="inherit" w:eastAsia="Times New Roman" w:hAnsi="inherit"/>
                <w:sz w:val="20"/>
                <w:szCs w:val="20"/>
              </w:rPr>
              <w:t>88</w:t>
            </w:r>
          </w:p>
        </w:tc>
        <w:tc>
          <w:tcPr>
            <w:tcW w:w="0" w:type="auto"/>
            <w:vAlign w:val="bottom"/>
            <w:hideMark/>
          </w:tcPr>
          <w:p w14:paraId="4BBE3AC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BE1BE6E" w14:textId="77777777" w:rsidR="00000000" w:rsidRDefault="00942225">
            <w:pPr>
              <w:divId w:val="10468725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36F8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1E9972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957C326" w14:textId="77777777" w:rsidR="00000000" w:rsidRDefault="00942225">
            <w:pPr>
              <w:divId w:val="14816575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E673CE" w14:textId="77777777" w:rsidR="00000000" w:rsidRDefault="00942225">
            <w:pPr>
              <w:jc w:val="right"/>
              <w:rPr>
                <w:rFonts w:eastAsia="Times New Roman"/>
                <w:sz w:val="20"/>
                <w:szCs w:val="20"/>
              </w:rPr>
            </w:pPr>
            <w:r>
              <w:rPr>
                <w:rFonts w:ascii="inherit" w:eastAsia="Times New Roman" w:hAnsi="inherit"/>
                <w:sz w:val="20"/>
                <w:szCs w:val="20"/>
              </w:rPr>
              <w:t>98</w:t>
            </w:r>
          </w:p>
        </w:tc>
        <w:tc>
          <w:tcPr>
            <w:tcW w:w="0" w:type="auto"/>
            <w:vAlign w:val="bottom"/>
            <w:hideMark/>
          </w:tcPr>
          <w:p w14:paraId="21F5680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EA38A63" w14:textId="77777777" w:rsidR="00000000" w:rsidRDefault="00942225">
            <w:pPr>
              <w:divId w:val="5787543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0CF4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11BE1E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5B64D55" w14:textId="77777777" w:rsidR="00000000" w:rsidRDefault="00942225">
            <w:pPr>
              <w:divId w:val="1801916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C19DBA" w14:textId="77777777" w:rsidR="00000000" w:rsidRDefault="00942225">
            <w:pPr>
              <w:jc w:val="right"/>
              <w:rPr>
                <w:rFonts w:eastAsia="Times New Roman"/>
                <w:sz w:val="20"/>
                <w:szCs w:val="20"/>
              </w:rPr>
            </w:pPr>
            <w:r>
              <w:rPr>
                <w:rFonts w:ascii="inherit" w:eastAsia="Times New Roman" w:hAnsi="inherit"/>
                <w:sz w:val="20"/>
                <w:szCs w:val="20"/>
              </w:rPr>
              <w:t>186</w:t>
            </w:r>
          </w:p>
        </w:tc>
        <w:tc>
          <w:tcPr>
            <w:tcW w:w="0" w:type="auto"/>
            <w:vAlign w:val="bottom"/>
            <w:hideMark/>
          </w:tcPr>
          <w:p w14:paraId="37CCDF7B" w14:textId="77777777" w:rsidR="00000000" w:rsidRDefault="00942225">
            <w:pPr>
              <w:rPr>
                <w:rFonts w:eastAsia="Times New Roman"/>
                <w:sz w:val="20"/>
                <w:szCs w:val="20"/>
              </w:rPr>
            </w:pPr>
          </w:p>
        </w:tc>
      </w:tr>
      <w:tr w:rsidR="00000000" w14:paraId="623172D9" w14:textId="77777777">
        <w:trPr>
          <w:divId w:val="248125608"/>
          <w:jc w:val="center"/>
        </w:trPr>
        <w:tc>
          <w:tcPr>
            <w:tcW w:w="0" w:type="auto"/>
            <w:shd w:val="clear" w:color="auto" w:fill="CCEEFF"/>
            <w:tcMar>
              <w:top w:w="30" w:type="dxa"/>
              <w:left w:w="420" w:type="dxa"/>
              <w:bottom w:w="30" w:type="dxa"/>
              <w:right w:w="30" w:type="dxa"/>
            </w:tcMar>
            <w:hideMark/>
          </w:tcPr>
          <w:p w14:paraId="0D3313C4" w14:textId="77777777" w:rsidR="00000000" w:rsidRDefault="00942225">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7B8A0836" w14:textId="77777777" w:rsidR="00000000" w:rsidRDefault="00942225">
            <w:pPr>
              <w:jc w:val="right"/>
              <w:rPr>
                <w:rFonts w:eastAsia="Times New Roman"/>
                <w:sz w:val="20"/>
                <w:szCs w:val="20"/>
              </w:rPr>
            </w:pPr>
            <w:r>
              <w:rPr>
                <w:rFonts w:ascii="inherit" w:eastAsia="Times New Roman" w:hAnsi="inherit"/>
                <w:sz w:val="20"/>
                <w:szCs w:val="20"/>
              </w:rPr>
              <w:t>336</w:t>
            </w:r>
          </w:p>
        </w:tc>
        <w:tc>
          <w:tcPr>
            <w:tcW w:w="0" w:type="auto"/>
            <w:shd w:val="clear" w:color="auto" w:fill="CCEEFF"/>
            <w:vAlign w:val="bottom"/>
            <w:hideMark/>
          </w:tcPr>
          <w:p w14:paraId="796A00C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AD4B47" w14:textId="77777777" w:rsidR="00000000" w:rsidRDefault="00942225">
            <w:pPr>
              <w:divId w:val="697856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2DD368"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62143D4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7FE0C7" w14:textId="77777777" w:rsidR="00000000" w:rsidRDefault="00942225">
            <w:pPr>
              <w:divId w:val="318271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DF022A" w14:textId="77777777" w:rsidR="00000000" w:rsidRDefault="00942225">
            <w:pPr>
              <w:jc w:val="right"/>
              <w:rPr>
                <w:rFonts w:eastAsia="Times New Roman"/>
                <w:sz w:val="20"/>
                <w:szCs w:val="20"/>
              </w:rPr>
            </w:pPr>
            <w:r>
              <w:rPr>
                <w:rFonts w:ascii="inherit" w:eastAsia="Times New Roman" w:hAnsi="inherit"/>
                <w:sz w:val="20"/>
                <w:szCs w:val="20"/>
              </w:rPr>
              <w:t>279</w:t>
            </w:r>
          </w:p>
        </w:tc>
        <w:tc>
          <w:tcPr>
            <w:tcW w:w="0" w:type="auto"/>
            <w:shd w:val="clear" w:color="auto" w:fill="CCEEFF"/>
            <w:vAlign w:val="bottom"/>
            <w:hideMark/>
          </w:tcPr>
          <w:p w14:paraId="1F62F73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B32A30" w14:textId="77777777" w:rsidR="00000000" w:rsidRDefault="00942225">
            <w:pPr>
              <w:divId w:val="460540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663D2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456A4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0AB621" w14:textId="77777777" w:rsidR="00000000" w:rsidRDefault="00942225">
            <w:pPr>
              <w:divId w:val="766654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F9DA65" w14:textId="77777777" w:rsidR="00000000" w:rsidRDefault="00942225">
            <w:pPr>
              <w:jc w:val="right"/>
              <w:rPr>
                <w:rFonts w:eastAsia="Times New Roman"/>
                <w:sz w:val="20"/>
                <w:szCs w:val="20"/>
              </w:rPr>
            </w:pPr>
            <w:r>
              <w:rPr>
                <w:rFonts w:ascii="inherit" w:eastAsia="Times New Roman" w:hAnsi="inherit"/>
                <w:sz w:val="20"/>
                <w:szCs w:val="20"/>
              </w:rPr>
              <w:t>616</w:t>
            </w:r>
          </w:p>
        </w:tc>
        <w:tc>
          <w:tcPr>
            <w:tcW w:w="0" w:type="auto"/>
            <w:shd w:val="clear" w:color="auto" w:fill="CCEEFF"/>
            <w:vAlign w:val="bottom"/>
            <w:hideMark/>
          </w:tcPr>
          <w:p w14:paraId="7E3C1653" w14:textId="77777777" w:rsidR="00000000" w:rsidRDefault="00942225">
            <w:pPr>
              <w:rPr>
                <w:rFonts w:eastAsia="Times New Roman"/>
                <w:sz w:val="20"/>
                <w:szCs w:val="20"/>
              </w:rPr>
            </w:pPr>
          </w:p>
        </w:tc>
      </w:tr>
      <w:tr w:rsidR="00000000" w14:paraId="58DEA158" w14:textId="77777777">
        <w:trPr>
          <w:divId w:val="248125608"/>
          <w:jc w:val="center"/>
        </w:trPr>
        <w:tc>
          <w:tcPr>
            <w:tcW w:w="0" w:type="auto"/>
            <w:tcMar>
              <w:top w:w="30" w:type="dxa"/>
              <w:left w:w="420" w:type="dxa"/>
              <w:bottom w:w="30" w:type="dxa"/>
              <w:right w:w="30" w:type="dxa"/>
            </w:tcMar>
            <w:hideMark/>
          </w:tcPr>
          <w:p w14:paraId="1E0FE30C" w14:textId="77777777" w:rsidR="00000000" w:rsidRDefault="00942225">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628612A2" w14:textId="77777777" w:rsidR="00000000" w:rsidRDefault="00942225">
            <w:pPr>
              <w:jc w:val="right"/>
              <w:rPr>
                <w:rFonts w:eastAsia="Times New Roman"/>
                <w:sz w:val="20"/>
                <w:szCs w:val="20"/>
              </w:rPr>
            </w:pPr>
            <w:r>
              <w:rPr>
                <w:rFonts w:ascii="inherit" w:eastAsia="Times New Roman" w:hAnsi="inherit"/>
                <w:sz w:val="20"/>
                <w:szCs w:val="20"/>
              </w:rPr>
              <w:t>2,963</w:t>
            </w:r>
          </w:p>
        </w:tc>
        <w:tc>
          <w:tcPr>
            <w:tcW w:w="0" w:type="auto"/>
            <w:vAlign w:val="bottom"/>
            <w:hideMark/>
          </w:tcPr>
          <w:p w14:paraId="4C85B16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FF4CE55" w14:textId="77777777" w:rsidR="00000000" w:rsidRDefault="00942225">
            <w:pPr>
              <w:divId w:val="333074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9C7902" w14:textId="77777777" w:rsidR="00000000" w:rsidRDefault="00942225">
            <w:pPr>
              <w:jc w:val="right"/>
              <w:rPr>
                <w:rFonts w:eastAsia="Times New Roman"/>
                <w:sz w:val="20"/>
                <w:szCs w:val="20"/>
              </w:rPr>
            </w:pPr>
            <w:r>
              <w:rPr>
                <w:rFonts w:ascii="inherit" w:eastAsia="Times New Roman" w:hAnsi="inherit"/>
                <w:sz w:val="20"/>
                <w:szCs w:val="20"/>
              </w:rPr>
              <w:t>109</w:t>
            </w:r>
          </w:p>
        </w:tc>
        <w:tc>
          <w:tcPr>
            <w:tcW w:w="0" w:type="auto"/>
            <w:vAlign w:val="bottom"/>
            <w:hideMark/>
          </w:tcPr>
          <w:p w14:paraId="66DB0B4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C4D9768" w14:textId="77777777" w:rsidR="00000000" w:rsidRDefault="00942225">
            <w:pPr>
              <w:divId w:val="30542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B67C73" w14:textId="77777777" w:rsidR="00000000" w:rsidRDefault="00942225">
            <w:pPr>
              <w:jc w:val="right"/>
              <w:rPr>
                <w:rFonts w:eastAsia="Times New Roman"/>
                <w:sz w:val="20"/>
                <w:szCs w:val="20"/>
              </w:rPr>
            </w:pPr>
            <w:r>
              <w:rPr>
                <w:rFonts w:ascii="inherit" w:eastAsia="Times New Roman" w:hAnsi="inherit"/>
                <w:sz w:val="20"/>
                <w:szCs w:val="20"/>
              </w:rPr>
              <w:t>1,793</w:t>
            </w:r>
          </w:p>
        </w:tc>
        <w:tc>
          <w:tcPr>
            <w:tcW w:w="0" w:type="auto"/>
            <w:vAlign w:val="bottom"/>
            <w:hideMark/>
          </w:tcPr>
          <w:p w14:paraId="3ED1116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5969800" w14:textId="77777777" w:rsidR="00000000" w:rsidRDefault="00942225">
            <w:pPr>
              <w:divId w:val="1936742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23F8C" w14:textId="77777777" w:rsidR="00000000" w:rsidRDefault="00942225">
            <w:pPr>
              <w:jc w:val="right"/>
              <w:rPr>
                <w:rFonts w:eastAsia="Times New Roman"/>
                <w:sz w:val="20"/>
                <w:szCs w:val="20"/>
              </w:rPr>
            </w:pPr>
            <w:r>
              <w:rPr>
                <w:rFonts w:ascii="inherit" w:eastAsia="Times New Roman" w:hAnsi="inherit"/>
                <w:sz w:val="20"/>
                <w:szCs w:val="20"/>
              </w:rPr>
              <w:t>(4,865</w:t>
            </w:r>
          </w:p>
        </w:tc>
        <w:tc>
          <w:tcPr>
            <w:tcW w:w="0" w:type="auto"/>
            <w:tcMar>
              <w:top w:w="30" w:type="dxa"/>
              <w:left w:w="0" w:type="dxa"/>
              <w:bottom w:w="30" w:type="dxa"/>
              <w:right w:w="30" w:type="dxa"/>
            </w:tcMar>
            <w:vAlign w:val="bottom"/>
            <w:hideMark/>
          </w:tcPr>
          <w:p w14:paraId="475CA7F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48A47ADB" w14:textId="77777777" w:rsidR="00000000" w:rsidRDefault="00942225">
            <w:pPr>
              <w:divId w:val="615526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0A126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6FDF84" w14:textId="77777777" w:rsidR="00000000" w:rsidRDefault="00942225">
            <w:pPr>
              <w:rPr>
                <w:rFonts w:eastAsia="Times New Roman"/>
                <w:sz w:val="20"/>
                <w:szCs w:val="20"/>
              </w:rPr>
            </w:pPr>
          </w:p>
        </w:tc>
      </w:tr>
      <w:tr w:rsidR="00000000" w14:paraId="757D11EB" w14:textId="77777777">
        <w:trPr>
          <w:divId w:val="248125608"/>
          <w:jc w:val="center"/>
        </w:trPr>
        <w:tc>
          <w:tcPr>
            <w:tcW w:w="0" w:type="auto"/>
            <w:shd w:val="clear" w:color="auto" w:fill="CCEEFF"/>
            <w:tcMar>
              <w:top w:w="30" w:type="dxa"/>
              <w:left w:w="420" w:type="dxa"/>
              <w:bottom w:w="30" w:type="dxa"/>
              <w:right w:w="30" w:type="dxa"/>
            </w:tcMar>
            <w:hideMark/>
          </w:tcPr>
          <w:p w14:paraId="6FE0975D"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1BC84B" w14:textId="77777777" w:rsidR="00000000" w:rsidRDefault="00942225">
            <w:pPr>
              <w:jc w:val="right"/>
              <w:rPr>
                <w:rFonts w:eastAsia="Times New Roman"/>
                <w:sz w:val="20"/>
                <w:szCs w:val="20"/>
              </w:rPr>
            </w:pPr>
            <w:r>
              <w:rPr>
                <w:rFonts w:ascii="inherit" w:eastAsia="Times New Roman" w:hAnsi="inherit"/>
                <w:sz w:val="20"/>
                <w:szCs w:val="20"/>
              </w:rPr>
              <w:t>218</w:t>
            </w:r>
          </w:p>
        </w:tc>
        <w:tc>
          <w:tcPr>
            <w:tcW w:w="0" w:type="auto"/>
            <w:tcBorders>
              <w:bottom w:val="single" w:sz="6" w:space="0" w:color="000000"/>
            </w:tcBorders>
            <w:shd w:val="clear" w:color="auto" w:fill="CCEEFF"/>
            <w:vAlign w:val="bottom"/>
            <w:hideMark/>
          </w:tcPr>
          <w:p w14:paraId="42DFA25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62B254" w14:textId="77777777" w:rsidR="00000000" w:rsidRDefault="00942225">
            <w:pPr>
              <w:divId w:val="16054610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D5FFD23"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67ED92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E1BF7" w14:textId="77777777" w:rsidR="00000000" w:rsidRDefault="00942225">
            <w:pPr>
              <w:divId w:val="16889448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463A84C" w14:textId="77777777" w:rsidR="00000000" w:rsidRDefault="00942225">
            <w:pPr>
              <w:jc w:val="right"/>
              <w:rPr>
                <w:rFonts w:eastAsia="Times New Roman"/>
                <w:sz w:val="20"/>
                <w:szCs w:val="20"/>
              </w:rPr>
            </w:pPr>
            <w:r>
              <w:rPr>
                <w:rFonts w:ascii="inherit" w:eastAsia="Times New Roman" w:hAnsi="inherit"/>
                <w:sz w:val="20"/>
                <w:szCs w:val="20"/>
              </w:rPr>
              <w:t>291</w:t>
            </w:r>
          </w:p>
        </w:tc>
        <w:tc>
          <w:tcPr>
            <w:tcW w:w="0" w:type="auto"/>
            <w:tcBorders>
              <w:bottom w:val="single" w:sz="6" w:space="0" w:color="000000"/>
            </w:tcBorders>
            <w:shd w:val="clear" w:color="auto" w:fill="CCEEFF"/>
            <w:vAlign w:val="bottom"/>
            <w:hideMark/>
          </w:tcPr>
          <w:p w14:paraId="2E3C561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BF41D0" w14:textId="77777777" w:rsidR="00000000" w:rsidRDefault="00942225">
            <w:pPr>
              <w:divId w:val="441540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4CAEC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3FD965C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15AB5" w14:textId="77777777" w:rsidR="00000000" w:rsidRDefault="00942225">
            <w:pPr>
              <w:divId w:val="1448044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A19112" w14:textId="77777777" w:rsidR="00000000" w:rsidRDefault="00942225">
            <w:pPr>
              <w:jc w:val="right"/>
              <w:rPr>
                <w:rFonts w:eastAsia="Times New Roman"/>
                <w:sz w:val="20"/>
                <w:szCs w:val="20"/>
              </w:rPr>
            </w:pPr>
            <w:r>
              <w:rPr>
                <w:rFonts w:ascii="inherit" w:eastAsia="Times New Roman" w:hAnsi="inherit"/>
                <w:sz w:val="20"/>
                <w:szCs w:val="20"/>
              </w:rPr>
              <w:t>510</w:t>
            </w:r>
          </w:p>
        </w:tc>
        <w:tc>
          <w:tcPr>
            <w:tcW w:w="0" w:type="auto"/>
            <w:tcBorders>
              <w:bottom w:val="single" w:sz="6" w:space="0" w:color="000000"/>
            </w:tcBorders>
            <w:shd w:val="clear" w:color="auto" w:fill="CCEEFF"/>
            <w:vAlign w:val="bottom"/>
            <w:hideMark/>
          </w:tcPr>
          <w:p w14:paraId="654725AC" w14:textId="77777777" w:rsidR="00000000" w:rsidRDefault="00942225">
            <w:pPr>
              <w:rPr>
                <w:rFonts w:eastAsia="Times New Roman"/>
                <w:sz w:val="20"/>
                <w:szCs w:val="20"/>
              </w:rPr>
            </w:pPr>
          </w:p>
        </w:tc>
      </w:tr>
      <w:tr w:rsidR="00000000" w14:paraId="393713AC" w14:textId="77777777">
        <w:trPr>
          <w:divId w:val="248125608"/>
          <w:jc w:val="center"/>
        </w:trPr>
        <w:tc>
          <w:tcPr>
            <w:tcW w:w="0" w:type="auto"/>
            <w:tcMar>
              <w:top w:w="30" w:type="dxa"/>
              <w:left w:w="30" w:type="dxa"/>
              <w:bottom w:w="30" w:type="dxa"/>
              <w:right w:w="30" w:type="dxa"/>
            </w:tcMar>
            <w:hideMark/>
          </w:tcPr>
          <w:p w14:paraId="5A256DCA" w14:textId="77777777" w:rsidR="00000000" w:rsidRDefault="00942225">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8F1BD51" w14:textId="77777777" w:rsidR="00000000" w:rsidRDefault="00942225">
            <w:pPr>
              <w:jc w:val="right"/>
              <w:rPr>
                <w:rFonts w:eastAsia="Times New Roman"/>
                <w:sz w:val="20"/>
                <w:szCs w:val="20"/>
              </w:rPr>
            </w:pPr>
            <w:r>
              <w:rPr>
                <w:rFonts w:ascii="inherit" w:eastAsia="Times New Roman" w:hAnsi="inherit"/>
                <w:sz w:val="20"/>
                <w:szCs w:val="20"/>
              </w:rPr>
              <w:t>3,971</w:t>
            </w:r>
          </w:p>
        </w:tc>
        <w:tc>
          <w:tcPr>
            <w:tcW w:w="0" w:type="auto"/>
            <w:tcBorders>
              <w:top w:val="single" w:sz="6" w:space="0" w:color="000000"/>
              <w:bottom w:val="single" w:sz="6" w:space="0" w:color="000000"/>
            </w:tcBorders>
            <w:vAlign w:val="bottom"/>
            <w:hideMark/>
          </w:tcPr>
          <w:p w14:paraId="1CF8AB9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ADB6732" w14:textId="77777777" w:rsidR="00000000" w:rsidRDefault="00942225">
            <w:pPr>
              <w:divId w:val="7344263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12AA81" w14:textId="77777777" w:rsidR="00000000" w:rsidRDefault="00942225">
            <w:pPr>
              <w:jc w:val="right"/>
              <w:rPr>
                <w:rFonts w:eastAsia="Times New Roman"/>
                <w:sz w:val="20"/>
                <w:szCs w:val="20"/>
              </w:rPr>
            </w:pPr>
            <w:r>
              <w:rPr>
                <w:rFonts w:ascii="inherit" w:eastAsia="Times New Roman" w:hAnsi="inherit"/>
                <w:sz w:val="20"/>
                <w:szCs w:val="20"/>
              </w:rPr>
              <w:t>111</w:t>
            </w:r>
          </w:p>
        </w:tc>
        <w:tc>
          <w:tcPr>
            <w:tcW w:w="0" w:type="auto"/>
            <w:tcBorders>
              <w:top w:val="single" w:sz="6" w:space="0" w:color="000000"/>
              <w:bottom w:val="single" w:sz="6" w:space="0" w:color="000000"/>
            </w:tcBorders>
            <w:vAlign w:val="bottom"/>
            <w:hideMark/>
          </w:tcPr>
          <w:p w14:paraId="4D23D95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552369" w14:textId="77777777" w:rsidR="00000000" w:rsidRDefault="00942225">
            <w:pPr>
              <w:divId w:val="88709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3C6051" w14:textId="77777777" w:rsidR="00000000" w:rsidRDefault="00942225">
            <w:pPr>
              <w:jc w:val="right"/>
              <w:rPr>
                <w:rFonts w:eastAsia="Times New Roman"/>
                <w:sz w:val="20"/>
                <w:szCs w:val="20"/>
              </w:rPr>
            </w:pPr>
            <w:r>
              <w:rPr>
                <w:rFonts w:ascii="inherit" w:eastAsia="Times New Roman" w:hAnsi="inherit"/>
                <w:sz w:val="20"/>
                <w:szCs w:val="20"/>
              </w:rPr>
              <w:t>3,189</w:t>
            </w:r>
          </w:p>
        </w:tc>
        <w:tc>
          <w:tcPr>
            <w:tcW w:w="0" w:type="auto"/>
            <w:tcBorders>
              <w:top w:val="single" w:sz="6" w:space="0" w:color="000000"/>
              <w:bottom w:val="single" w:sz="6" w:space="0" w:color="000000"/>
            </w:tcBorders>
            <w:vAlign w:val="bottom"/>
            <w:hideMark/>
          </w:tcPr>
          <w:p w14:paraId="3B47CFE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D00A265" w14:textId="77777777" w:rsidR="00000000" w:rsidRDefault="00942225">
            <w:pPr>
              <w:divId w:val="14493507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62DABA" w14:textId="77777777" w:rsidR="00000000" w:rsidRDefault="00942225">
            <w:pPr>
              <w:jc w:val="right"/>
              <w:rPr>
                <w:rFonts w:eastAsia="Times New Roman"/>
                <w:sz w:val="20"/>
                <w:szCs w:val="20"/>
              </w:rPr>
            </w:pPr>
            <w:r>
              <w:rPr>
                <w:rFonts w:ascii="inherit" w:eastAsia="Times New Roman" w:hAnsi="inherit"/>
                <w:sz w:val="20"/>
                <w:szCs w:val="20"/>
              </w:rPr>
              <w:t>(4,865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76DE9D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EB08F87" w14:textId="77777777" w:rsidR="00000000" w:rsidRDefault="00942225">
            <w:pPr>
              <w:divId w:val="986781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67F379C" w14:textId="77777777" w:rsidR="00000000" w:rsidRDefault="00942225">
            <w:pPr>
              <w:jc w:val="right"/>
              <w:rPr>
                <w:rFonts w:eastAsia="Times New Roman"/>
                <w:sz w:val="20"/>
                <w:szCs w:val="20"/>
              </w:rPr>
            </w:pPr>
            <w:r>
              <w:rPr>
                <w:rFonts w:ascii="inherit" w:eastAsia="Times New Roman" w:hAnsi="inherit"/>
                <w:sz w:val="20"/>
                <w:szCs w:val="20"/>
              </w:rPr>
              <w:t>2,406</w:t>
            </w:r>
          </w:p>
        </w:tc>
        <w:tc>
          <w:tcPr>
            <w:tcW w:w="0" w:type="auto"/>
            <w:tcBorders>
              <w:top w:val="single" w:sz="6" w:space="0" w:color="000000"/>
              <w:bottom w:val="single" w:sz="6" w:space="0" w:color="000000"/>
            </w:tcBorders>
            <w:vAlign w:val="bottom"/>
            <w:hideMark/>
          </w:tcPr>
          <w:p w14:paraId="69854864" w14:textId="77777777" w:rsidR="00000000" w:rsidRDefault="00942225">
            <w:pPr>
              <w:rPr>
                <w:rFonts w:eastAsia="Times New Roman"/>
                <w:sz w:val="20"/>
                <w:szCs w:val="20"/>
              </w:rPr>
            </w:pPr>
          </w:p>
        </w:tc>
      </w:tr>
      <w:tr w:rsidR="00000000" w14:paraId="2DB6ED17" w14:textId="77777777">
        <w:trPr>
          <w:divId w:val="248125608"/>
          <w:jc w:val="center"/>
        </w:trPr>
        <w:tc>
          <w:tcPr>
            <w:tcW w:w="0" w:type="auto"/>
            <w:shd w:val="clear" w:color="auto" w:fill="CCEEFF"/>
            <w:tcMar>
              <w:top w:w="30" w:type="dxa"/>
              <w:left w:w="30" w:type="dxa"/>
              <w:bottom w:w="30" w:type="dxa"/>
              <w:right w:w="30" w:type="dxa"/>
            </w:tcMar>
            <w:hideMark/>
          </w:tcPr>
          <w:p w14:paraId="10FA842E" w14:textId="77777777" w:rsidR="00000000" w:rsidRDefault="00942225">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AD9241" w14:textId="77777777" w:rsidR="00000000" w:rsidRDefault="00942225">
            <w:pPr>
              <w:jc w:val="right"/>
              <w:rPr>
                <w:rFonts w:eastAsia="Times New Roman"/>
                <w:sz w:val="20"/>
                <w:szCs w:val="20"/>
              </w:rPr>
            </w:pPr>
            <w:r>
              <w:rPr>
                <w:rFonts w:ascii="inherit" w:eastAsia="Times New Roman" w:hAnsi="inherit"/>
                <w:sz w:val="20"/>
                <w:szCs w:val="20"/>
              </w:rPr>
              <w:t>4,078</w:t>
            </w:r>
          </w:p>
        </w:tc>
        <w:tc>
          <w:tcPr>
            <w:tcW w:w="0" w:type="auto"/>
            <w:tcBorders>
              <w:top w:val="single" w:sz="6" w:space="0" w:color="000000"/>
            </w:tcBorders>
            <w:shd w:val="clear" w:color="auto" w:fill="CCEEFF"/>
            <w:vAlign w:val="bottom"/>
            <w:hideMark/>
          </w:tcPr>
          <w:p w14:paraId="1ED0B4A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E8FC8" w14:textId="77777777" w:rsidR="00000000" w:rsidRDefault="00942225">
            <w:pPr>
              <w:divId w:val="349719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CEB8D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B95A0A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417912" w14:textId="77777777" w:rsidR="00000000" w:rsidRDefault="00942225">
            <w:pPr>
              <w:divId w:val="1944605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CE5CD0"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5FCB770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A1E465" w14:textId="77777777" w:rsidR="00000000" w:rsidRDefault="00942225">
            <w:pPr>
              <w:divId w:val="16516396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C3A78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68FF69D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8B6D77" w14:textId="77777777" w:rsidR="00000000" w:rsidRDefault="00942225">
            <w:pPr>
              <w:divId w:val="19457275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4F32F57" w14:textId="77777777" w:rsidR="00000000" w:rsidRDefault="00942225">
            <w:pPr>
              <w:jc w:val="right"/>
              <w:rPr>
                <w:rFonts w:eastAsia="Times New Roman"/>
                <w:sz w:val="20"/>
                <w:szCs w:val="20"/>
              </w:rPr>
            </w:pPr>
            <w:r>
              <w:rPr>
                <w:rFonts w:ascii="inherit" w:eastAsia="Times New Roman" w:hAnsi="inherit"/>
                <w:sz w:val="20"/>
                <w:szCs w:val="20"/>
              </w:rPr>
              <w:t>4,081</w:t>
            </w:r>
          </w:p>
        </w:tc>
        <w:tc>
          <w:tcPr>
            <w:tcW w:w="0" w:type="auto"/>
            <w:tcBorders>
              <w:top w:val="single" w:sz="6" w:space="0" w:color="000000"/>
            </w:tcBorders>
            <w:shd w:val="clear" w:color="auto" w:fill="CCEEFF"/>
            <w:vAlign w:val="bottom"/>
            <w:hideMark/>
          </w:tcPr>
          <w:p w14:paraId="606C16E3" w14:textId="77777777" w:rsidR="00000000" w:rsidRDefault="00942225">
            <w:pPr>
              <w:rPr>
                <w:rFonts w:eastAsia="Times New Roman"/>
                <w:sz w:val="20"/>
                <w:szCs w:val="20"/>
              </w:rPr>
            </w:pPr>
          </w:p>
        </w:tc>
      </w:tr>
      <w:tr w:rsidR="00000000" w14:paraId="3D3C42F1" w14:textId="77777777">
        <w:trPr>
          <w:divId w:val="248125608"/>
          <w:jc w:val="center"/>
        </w:trPr>
        <w:tc>
          <w:tcPr>
            <w:tcW w:w="0" w:type="auto"/>
            <w:tcMar>
              <w:top w:w="30" w:type="dxa"/>
              <w:left w:w="30" w:type="dxa"/>
              <w:bottom w:w="30" w:type="dxa"/>
              <w:right w:w="30" w:type="dxa"/>
            </w:tcMar>
            <w:hideMark/>
          </w:tcPr>
          <w:p w14:paraId="5DB2510A" w14:textId="77777777" w:rsidR="00000000" w:rsidRDefault="00942225">
            <w:pPr>
              <w:rPr>
                <w:rFonts w:eastAsia="Times New Roman"/>
                <w:sz w:val="20"/>
                <w:szCs w:val="20"/>
              </w:rPr>
            </w:pPr>
            <w:r>
              <w:rPr>
                <w:rFonts w:ascii="inherit" w:eastAsia="Times New Roman" w:hAnsi="inherit"/>
                <w:sz w:val="20"/>
                <w:szCs w:val="20"/>
              </w:rPr>
              <w:t>Pension and indemnity plan liabilities</w:t>
            </w:r>
          </w:p>
        </w:tc>
        <w:tc>
          <w:tcPr>
            <w:tcW w:w="0" w:type="auto"/>
            <w:gridSpan w:val="2"/>
            <w:tcMar>
              <w:top w:w="30" w:type="dxa"/>
              <w:left w:w="30" w:type="dxa"/>
              <w:bottom w:w="30" w:type="dxa"/>
              <w:right w:w="0" w:type="dxa"/>
            </w:tcMar>
            <w:vAlign w:val="bottom"/>
            <w:hideMark/>
          </w:tcPr>
          <w:p w14:paraId="1CDBC3A1" w14:textId="77777777" w:rsidR="00000000" w:rsidRDefault="00942225">
            <w:pPr>
              <w:jc w:val="right"/>
              <w:rPr>
                <w:rFonts w:eastAsia="Times New Roman"/>
                <w:sz w:val="20"/>
                <w:szCs w:val="20"/>
              </w:rPr>
            </w:pPr>
            <w:r>
              <w:rPr>
                <w:rFonts w:ascii="inherit" w:eastAsia="Times New Roman" w:hAnsi="inherit"/>
                <w:sz w:val="20"/>
                <w:szCs w:val="20"/>
              </w:rPr>
              <w:t>590</w:t>
            </w:r>
          </w:p>
        </w:tc>
        <w:tc>
          <w:tcPr>
            <w:tcW w:w="0" w:type="auto"/>
            <w:vAlign w:val="bottom"/>
            <w:hideMark/>
          </w:tcPr>
          <w:p w14:paraId="35ECA68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2BDFF08" w14:textId="77777777" w:rsidR="00000000" w:rsidRDefault="00942225">
            <w:pPr>
              <w:divId w:val="162743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EDBC4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45C0E7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AA3A094" w14:textId="77777777" w:rsidR="00000000" w:rsidRDefault="00942225">
            <w:pPr>
              <w:divId w:val="1769035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543431" w14:textId="77777777" w:rsidR="00000000" w:rsidRDefault="00942225">
            <w:pPr>
              <w:jc w:val="right"/>
              <w:rPr>
                <w:rFonts w:eastAsia="Times New Roman"/>
                <w:sz w:val="20"/>
                <w:szCs w:val="20"/>
              </w:rPr>
            </w:pPr>
            <w:r>
              <w:rPr>
                <w:rFonts w:ascii="inherit" w:eastAsia="Times New Roman" w:hAnsi="inherit"/>
                <w:sz w:val="20"/>
                <w:szCs w:val="20"/>
              </w:rPr>
              <w:t>265</w:t>
            </w:r>
          </w:p>
        </w:tc>
        <w:tc>
          <w:tcPr>
            <w:tcW w:w="0" w:type="auto"/>
            <w:vAlign w:val="bottom"/>
            <w:hideMark/>
          </w:tcPr>
          <w:p w14:paraId="0363214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CFF9235" w14:textId="77777777" w:rsidR="00000000" w:rsidRDefault="00942225">
            <w:pPr>
              <w:divId w:val="1398480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98BBB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565573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BD05BC9" w14:textId="77777777" w:rsidR="00000000" w:rsidRDefault="00942225">
            <w:pPr>
              <w:divId w:val="263148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5DF054" w14:textId="77777777" w:rsidR="00000000" w:rsidRDefault="00942225">
            <w:pPr>
              <w:jc w:val="right"/>
              <w:rPr>
                <w:rFonts w:eastAsia="Times New Roman"/>
                <w:sz w:val="20"/>
                <w:szCs w:val="20"/>
              </w:rPr>
            </w:pPr>
            <w:r>
              <w:rPr>
                <w:rFonts w:ascii="inherit" w:eastAsia="Times New Roman" w:hAnsi="inherit"/>
                <w:sz w:val="20"/>
                <w:szCs w:val="20"/>
              </w:rPr>
              <w:t>855</w:t>
            </w:r>
          </w:p>
        </w:tc>
        <w:tc>
          <w:tcPr>
            <w:tcW w:w="0" w:type="auto"/>
            <w:vAlign w:val="bottom"/>
            <w:hideMark/>
          </w:tcPr>
          <w:p w14:paraId="75D9BD33" w14:textId="77777777" w:rsidR="00000000" w:rsidRDefault="00942225">
            <w:pPr>
              <w:rPr>
                <w:rFonts w:eastAsia="Times New Roman"/>
                <w:sz w:val="20"/>
                <w:szCs w:val="20"/>
              </w:rPr>
            </w:pPr>
          </w:p>
        </w:tc>
      </w:tr>
      <w:tr w:rsidR="00000000" w14:paraId="050A959D" w14:textId="77777777">
        <w:trPr>
          <w:divId w:val="248125608"/>
          <w:jc w:val="center"/>
        </w:trPr>
        <w:tc>
          <w:tcPr>
            <w:tcW w:w="0" w:type="auto"/>
            <w:shd w:val="clear" w:color="auto" w:fill="CCEEFF"/>
            <w:tcMar>
              <w:top w:w="30" w:type="dxa"/>
              <w:left w:w="30" w:type="dxa"/>
              <w:bottom w:w="30" w:type="dxa"/>
              <w:right w:w="30" w:type="dxa"/>
            </w:tcMar>
            <w:hideMark/>
          </w:tcPr>
          <w:p w14:paraId="4BE0E34E" w14:textId="77777777" w:rsidR="00000000" w:rsidRDefault="00942225">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shd w:val="clear" w:color="auto" w:fill="CCEEFF"/>
            <w:tcMar>
              <w:top w:w="30" w:type="dxa"/>
              <w:left w:w="30" w:type="dxa"/>
              <w:bottom w:w="30" w:type="dxa"/>
              <w:right w:w="0" w:type="dxa"/>
            </w:tcMar>
            <w:vAlign w:val="bottom"/>
            <w:hideMark/>
          </w:tcPr>
          <w:p w14:paraId="0D7CF351"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14:paraId="0D8F24F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892C6F" w14:textId="77777777" w:rsidR="00000000" w:rsidRDefault="00942225">
            <w:pPr>
              <w:divId w:val="1963538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7A73F7"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18BFBC2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2BE20" w14:textId="77777777" w:rsidR="00000000" w:rsidRDefault="00942225">
            <w:pPr>
              <w:divId w:val="290524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6498CF" w14:textId="77777777" w:rsidR="00000000" w:rsidRDefault="00942225">
            <w:pPr>
              <w:jc w:val="right"/>
              <w:rPr>
                <w:rFonts w:eastAsia="Times New Roman"/>
                <w:sz w:val="20"/>
                <w:szCs w:val="20"/>
              </w:rPr>
            </w:pPr>
            <w:r>
              <w:rPr>
                <w:rFonts w:ascii="inherit" w:eastAsia="Times New Roman" w:hAnsi="inherit"/>
                <w:sz w:val="20"/>
                <w:szCs w:val="20"/>
              </w:rPr>
              <w:t>93</w:t>
            </w:r>
          </w:p>
        </w:tc>
        <w:tc>
          <w:tcPr>
            <w:tcW w:w="0" w:type="auto"/>
            <w:shd w:val="clear" w:color="auto" w:fill="CCEEFF"/>
            <w:vAlign w:val="bottom"/>
            <w:hideMark/>
          </w:tcPr>
          <w:p w14:paraId="7247061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C20989" w14:textId="77777777" w:rsidR="00000000" w:rsidRDefault="00942225">
            <w:pPr>
              <w:divId w:val="9026417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F48A7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6FB0F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E50279" w14:textId="77777777" w:rsidR="00000000" w:rsidRDefault="00942225">
            <w:pPr>
              <w:divId w:val="1549994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C9069" w14:textId="77777777" w:rsidR="00000000" w:rsidRDefault="00942225">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5F5CC551" w14:textId="77777777" w:rsidR="00000000" w:rsidRDefault="00942225">
            <w:pPr>
              <w:rPr>
                <w:rFonts w:eastAsia="Times New Roman"/>
                <w:sz w:val="20"/>
                <w:szCs w:val="20"/>
              </w:rPr>
            </w:pPr>
          </w:p>
        </w:tc>
      </w:tr>
      <w:tr w:rsidR="00000000" w14:paraId="0359357B" w14:textId="77777777">
        <w:trPr>
          <w:divId w:val="248125608"/>
          <w:jc w:val="center"/>
        </w:trPr>
        <w:tc>
          <w:tcPr>
            <w:tcW w:w="0" w:type="auto"/>
            <w:tcMar>
              <w:top w:w="30" w:type="dxa"/>
              <w:left w:w="30" w:type="dxa"/>
              <w:bottom w:w="30" w:type="dxa"/>
              <w:right w:w="30" w:type="dxa"/>
            </w:tcMar>
            <w:hideMark/>
          </w:tcPr>
          <w:p w14:paraId="021A4BB5" w14:textId="77777777" w:rsidR="00000000" w:rsidRDefault="00942225">
            <w:pPr>
              <w:rPr>
                <w:rFonts w:eastAsia="Times New Roman"/>
                <w:sz w:val="20"/>
                <w:szCs w:val="20"/>
              </w:rPr>
            </w:pPr>
            <w:r>
              <w:rPr>
                <w:rFonts w:ascii="inherit" w:eastAsia="Times New Roman" w:hAnsi="inherit"/>
                <w:sz w:val="20"/>
                <w:szCs w:val="20"/>
              </w:rPr>
              <w:t>Income tax accruals</w:t>
            </w:r>
          </w:p>
        </w:tc>
        <w:tc>
          <w:tcPr>
            <w:tcW w:w="0" w:type="auto"/>
            <w:gridSpan w:val="2"/>
            <w:tcMar>
              <w:top w:w="30" w:type="dxa"/>
              <w:left w:w="30" w:type="dxa"/>
              <w:bottom w:w="30" w:type="dxa"/>
              <w:right w:w="0" w:type="dxa"/>
            </w:tcMar>
            <w:vAlign w:val="bottom"/>
            <w:hideMark/>
          </w:tcPr>
          <w:p w14:paraId="45D6FD8D" w14:textId="77777777" w:rsidR="00000000" w:rsidRDefault="00942225">
            <w:pPr>
              <w:jc w:val="right"/>
              <w:rPr>
                <w:rFonts w:eastAsia="Times New Roman"/>
                <w:sz w:val="20"/>
                <w:szCs w:val="20"/>
              </w:rPr>
            </w:pPr>
            <w:r>
              <w:rPr>
                <w:rFonts w:ascii="inherit" w:eastAsia="Times New Roman" w:hAnsi="inherit"/>
                <w:sz w:val="20"/>
                <w:szCs w:val="20"/>
              </w:rPr>
              <w:t>30</w:t>
            </w:r>
          </w:p>
        </w:tc>
        <w:tc>
          <w:tcPr>
            <w:tcW w:w="0" w:type="auto"/>
            <w:vAlign w:val="bottom"/>
            <w:hideMark/>
          </w:tcPr>
          <w:p w14:paraId="63C9D6C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1425961" w14:textId="77777777" w:rsidR="00000000" w:rsidRDefault="00942225">
            <w:pPr>
              <w:divId w:val="1593393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6BAF1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328B87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C3935D9" w14:textId="77777777" w:rsidR="00000000" w:rsidRDefault="00942225">
            <w:pPr>
              <w:divId w:val="1382829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D39B66"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vAlign w:val="bottom"/>
            <w:hideMark/>
          </w:tcPr>
          <w:p w14:paraId="45FD828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985533B" w14:textId="77777777" w:rsidR="00000000" w:rsidRDefault="00942225">
            <w:pPr>
              <w:divId w:val="169032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D6BE4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4E53F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6F881DA" w14:textId="77777777" w:rsidR="00000000" w:rsidRDefault="00942225">
            <w:pPr>
              <w:divId w:val="8341545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9A4E7B" w14:textId="77777777" w:rsidR="00000000" w:rsidRDefault="00942225">
            <w:pPr>
              <w:jc w:val="right"/>
              <w:rPr>
                <w:rFonts w:eastAsia="Times New Roman"/>
                <w:sz w:val="20"/>
                <w:szCs w:val="20"/>
              </w:rPr>
            </w:pPr>
            <w:r>
              <w:rPr>
                <w:rFonts w:ascii="inherit" w:eastAsia="Times New Roman" w:hAnsi="inherit"/>
                <w:sz w:val="20"/>
                <w:szCs w:val="20"/>
              </w:rPr>
              <w:t>89</w:t>
            </w:r>
          </w:p>
        </w:tc>
        <w:tc>
          <w:tcPr>
            <w:tcW w:w="0" w:type="auto"/>
            <w:vAlign w:val="bottom"/>
            <w:hideMark/>
          </w:tcPr>
          <w:p w14:paraId="08C186B3" w14:textId="77777777" w:rsidR="00000000" w:rsidRDefault="00942225">
            <w:pPr>
              <w:rPr>
                <w:rFonts w:eastAsia="Times New Roman"/>
                <w:sz w:val="20"/>
                <w:szCs w:val="20"/>
              </w:rPr>
            </w:pPr>
          </w:p>
        </w:tc>
      </w:tr>
      <w:tr w:rsidR="00000000" w14:paraId="3D0C06B7" w14:textId="77777777">
        <w:trPr>
          <w:divId w:val="248125608"/>
          <w:jc w:val="center"/>
        </w:trPr>
        <w:tc>
          <w:tcPr>
            <w:tcW w:w="0" w:type="auto"/>
            <w:shd w:val="clear" w:color="auto" w:fill="CCEEFF"/>
            <w:tcMar>
              <w:top w:w="30" w:type="dxa"/>
              <w:left w:w="30" w:type="dxa"/>
              <w:bottom w:w="30" w:type="dxa"/>
              <w:right w:w="30" w:type="dxa"/>
            </w:tcMar>
            <w:hideMark/>
          </w:tcPr>
          <w:p w14:paraId="106568DB" w14:textId="77777777" w:rsidR="00000000" w:rsidRDefault="00942225">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1D7463B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231CC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302CF" w14:textId="77777777" w:rsidR="00000000" w:rsidRDefault="00942225">
            <w:pPr>
              <w:divId w:val="1470635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5FB238"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shd w:val="clear" w:color="auto" w:fill="CCEEFF"/>
            <w:vAlign w:val="bottom"/>
            <w:hideMark/>
          </w:tcPr>
          <w:p w14:paraId="4D44BAE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3F2DB" w14:textId="77777777" w:rsidR="00000000" w:rsidRDefault="00942225">
            <w:pPr>
              <w:divId w:val="1028725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48B6D1"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789A420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E4A332" w14:textId="77777777" w:rsidR="00000000" w:rsidRDefault="00942225">
            <w:pPr>
              <w:divId w:val="19370573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559119"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63AC676A"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80826BF" w14:textId="77777777" w:rsidR="00000000" w:rsidRDefault="00942225">
            <w:pPr>
              <w:divId w:val="5765945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C3540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F7BD7A1" w14:textId="77777777" w:rsidR="00000000" w:rsidRDefault="00942225">
            <w:pPr>
              <w:rPr>
                <w:rFonts w:eastAsia="Times New Roman"/>
                <w:sz w:val="20"/>
                <w:szCs w:val="20"/>
              </w:rPr>
            </w:pPr>
          </w:p>
        </w:tc>
      </w:tr>
      <w:tr w:rsidR="00000000" w14:paraId="0BEF462D" w14:textId="77777777">
        <w:trPr>
          <w:divId w:val="248125608"/>
          <w:jc w:val="center"/>
        </w:trPr>
        <w:tc>
          <w:tcPr>
            <w:tcW w:w="0" w:type="auto"/>
            <w:tcMar>
              <w:top w:w="30" w:type="dxa"/>
              <w:left w:w="30" w:type="dxa"/>
              <w:bottom w:w="30" w:type="dxa"/>
              <w:right w:w="30" w:type="dxa"/>
            </w:tcMar>
            <w:hideMark/>
          </w:tcPr>
          <w:p w14:paraId="116A8269" w14:textId="77777777" w:rsidR="00000000" w:rsidRDefault="00942225">
            <w:pPr>
              <w:rPr>
                <w:rFonts w:eastAsia="Times New Roman"/>
                <w:sz w:val="20"/>
                <w:szCs w:val="20"/>
              </w:rPr>
            </w:pPr>
            <w:r>
              <w:rPr>
                <w:rFonts w:ascii="inherit" w:eastAsia="Times New Roman" w:hAnsi="inherit"/>
                <w:sz w:val="20"/>
                <w:szCs w:val="20"/>
              </w:rPr>
              <w:t>Operating</w:t>
            </w:r>
            <w:r>
              <w:rPr>
                <w:rFonts w:ascii="inherit" w:eastAsia="Times New Roman" w:hAnsi="inherit"/>
                <w:sz w:val="20"/>
                <w:szCs w:val="20"/>
              </w:rPr>
              <w:t xml:space="preserve"> </w:t>
            </w:r>
            <w:r>
              <w:rPr>
                <w:rFonts w:ascii="inherit" w:eastAsia="Times New Roman" w:hAnsi="inherit"/>
                <w:sz w:val="20"/>
                <w:szCs w:val="20"/>
              </w:rPr>
              <w:t>lease liabilities</w:t>
            </w:r>
          </w:p>
        </w:tc>
        <w:tc>
          <w:tcPr>
            <w:tcW w:w="0" w:type="auto"/>
            <w:gridSpan w:val="2"/>
            <w:tcMar>
              <w:top w:w="30" w:type="dxa"/>
              <w:left w:w="30" w:type="dxa"/>
              <w:bottom w:w="30" w:type="dxa"/>
              <w:right w:w="0" w:type="dxa"/>
            </w:tcMar>
            <w:vAlign w:val="bottom"/>
            <w:hideMark/>
          </w:tcPr>
          <w:p w14:paraId="3E19A726" w14:textId="77777777" w:rsidR="00000000" w:rsidRDefault="00942225">
            <w:pPr>
              <w:jc w:val="right"/>
              <w:rPr>
                <w:rFonts w:eastAsia="Times New Roman"/>
                <w:sz w:val="20"/>
                <w:szCs w:val="20"/>
              </w:rPr>
            </w:pPr>
            <w:r>
              <w:rPr>
                <w:rFonts w:ascii="inherit" w:eastAsia="Times New Roman" w:hAnsi="inherit"/>
                <w:sz w:val="20"/>
                <w:szCs w:val="20"/>
              </w:rPr>
              <w:t>269</w:t>
            </w:r>
          </w:p>
        </w:tc>
        <w:tc>
          <w:tcPr>
            <w:tcW w:w="0" w:type="auto"/>
            <w:vAlign w:val="bottom"/>
            <w:hideMark/>
          </w:tcPr>
          <w:p w14:paraId="792E2EB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C27752" w14:textId="77777777" w:rsidR="00000000" w:rsidRDefault="00942225">
            <w:pPr>
              <w:divId w:val="1286501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86D0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2AFF6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795013E" w14:textId="77777777" w:rsidR="00000000" w:rsidRDefault="00942225">
            <w:pPr>
              <w:divId w:val="1855414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5D4D6F" w14:textId="77777777" w:rsidR="00000000" w:rsidRDefault="00942225">
            <w:pPr>
              <w:jc w:val="right"/>
              <w:rPr>
                <w:rFonts w:eastAsia="Times New Roman"/>
                <w:sz w:val="20"/>
                <w:szCs w:val="20"/>
              </w:rPr>
            </w:pPr>
            <w:r>
              <w:rPr>
                <w:rFonts w:ascii="inherit" w:eastAsia="Times New Roman" w:hAnsi="inherit"/>
                <w:sz w:val="20"/>
                <w:szCs w:val="20"/>
              </w:rPr>
              <w:t>77</w:t>
            </w:r>
          </w:p>
        </w:tc>
        <w:tc>
          <w:tcPr>
            <w:tcW w:w="0" w:type="auto"/>
            <w:vAlign w:val="bottom"/>
            <w:hideMark/>
          </w:tcPr>
          <w:p w14:paraId="6870981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28721BD" w14:textId="77777777" w:rsidR="00000000" w:rsidRDefault="00942225">
            <w:pPr>
              <w:divId w:val="591008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262DC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B6BDC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19C3624" w14:textId="77777777" w:rsidR="00000000" w:rsidRDefault="00942225">
            <w:pPr>
              <w:divId w:val="1499230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D5E6A8" w14:textId="77777777" w:rsidR="00000000" w:rsidRDefault="00942225">
            <w:pPr>
              <w:jc w:val="right"/>
              <w:rPr>
                <w:rFonts w:eastAsia="Times New Roman"/>
                <w:sz w:val="20"/>
                <w:szCs w:val="20"/>
              </w:rPr>
            </w:pPr>
            <w:r>
              <w:rPr>
                <w:rFonts w:ascii="inherit" w:eastAsia="Times New Roman" w:hAnsi="inherit"/>
                <w:sz w:val="20"/>
                <w:szCs w:val="20"/>
              </w:rPr>
              <w:t>346</w:t>
            </w:r>
          </w:p>
        </w:tc>
        <w:tc>
          <w:tcPr>
            <w:tcW w:w="0" w:type="auto"/>
            <w:vAlign w:val="bottom"/>
            <w:hideMark/>
          </w:tcPr>
          <w:p w14:paraId="68FEA43A" w14:textId="77777777" w:rsidR="00000000" w:rsidRDefault="00942225">
            <w:pPr>
              <w:rPr>
                <w:rFonts w:eastAsia="Times New Roman"/>
                <w:sz w:val="20"/>
                <w:szCs w:val="20"/>
              </w:rPr>
            </w:pPr>
          </w:p>
        </w:tc>
      </w:tr>
      <w:tr w:rsidR="00000000" w14:paraId="0D2DD7B8" w14:textId="77777777">
        <w:trPr>
          <w:divId w:val="248125608"/>
          <w:jc w:val="center"/>
        </w:trPr>
        <w:tc>
          <w:tcPr>
            <w:tcW w:w="0" w:type="auto"/>
            <w:shd w:val="clear" w:color="auto" w:fill="CCEEFF"/>
            <w:tcMar>
              <w:top w:w="30" w:type="dxa"/>
              <w:left w:w="30" w:type="dxa"/>
              <w:bottom w:w="30" w:type="dxa"/>
              <w:right w:w="30" w:type="dxa"/>
            </w:tcMar>
            <w:hideMark/>
          </w:tcPr>
          <w:p w14:paraId="7563DE8C" w14:textId="77777777" w:rsidR="00000000" w:rsidRDefault="00942225">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135D9587" w14:textId="77777777" w:rsidR="00000000" w:rsidRDefault="00942225">
            <w:pPr>
              <w:jc w:val="right"/>
              <w:rPr>
                <w:rFonts w:eastAsia="Times New Roman"/>
                <w:sz w:val="20"/>
                <w:szCs w:val="20"/>
              </w:rPr>
            </w:pPr>
            <w:r>
              <w:rPr>
                <w:rFonts w:ascii="inherit" w:eastAsia="Times New Roman" w:hAnsi="inherit"/>
                <w:sz w:val="20"/>
                <w:szCs w:val="20"/>
              </w:rPr>
              <w:t>132</w:t>
            </w:r>
          </w:p>
        </w:tc>
        <w:tc>
          <w:tcPr>
            <w:tcW w:w="0" w:type="auto"/>
            <w:shd w:val="clear" w:color="auto" w:fill="CCEEFF"/>
            <w:vAlign w:val="bottom"/>
            <w:hideMark/>
          </w:tcPr>
          <w:p w14:paraId="083E087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D7FF25" w14:textId="77777777" w:rsidR="00000000" w:rsidRDefault="00942225">
            <w:pPr>
              <w:divId w:val="965237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640B9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C1CFE2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4E6899" w14:textId="77777777" w:rsidR="00000000" w:rsidRDefault="00942225">
            <w:pPr>
              <w:divId w:val="18542279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0F6DED" w14:textId="77777777" w:rsidR="00000000" w:rsidRDefault="00942225">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40F90DB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FFF8C" w14:textId="77777777" w:rsidR="00000000" w:rsidRDefault="00942225">
            <w:pPr>
              <w:divId w:val="795879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4B5E1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E64CBE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F038D0" w14:textId="77777777" w:rsidR="00000000" w:rsidRDefault="00942225">
            <w:pPr>
              <w:divId w:val="1843422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C044C1" w14:textId="77777777" w:rsidR="00000000" w:rsidRDefault="00942225">
            <w:pPr>
              <w:jc w:val="right"/>
              <w:rPr>
                <w:rFonts w:eastAsia="Times New Roman"/>
                <w:sz w:val="20"/>
                <w:szCs w:val="20"/>
              </w:rPr>
            </w:pPr>
            <w:r>
              <w:rPr>
                <w:rFonts w:ascii="inherit" w:eastAsia="Times New Roman" w:hAnsi="inherit"/>
                <w:sz w:val="20"/>
                <w:szCs w:val="20"/>
              </w:rPr>
              <w:t>244</w:t>
            </w:r>
          </w:p>
        </w:tc>
        <w:tc>
          <w:tcPr>
            <w:tcW w:w="0" w:type="auto"/>
            <w:shd w:val="clear" w:color="auto" w:fill="CCEEFF"/>
            <w:vAlign w:val="bottom"/>
            <w:hideMark/>
          </w:tcPr>
          <w:p w14:paraId="001A54A4" w14:textId="77777777" w:rsidR="00000000" w:rsidRDefault="00942225">
            <w:pPr>
              <w:rPr>
                <w:rFonts w:eastAsia="Times New Roman"/>
                <w:sz w:val="20"/>
                <w:szCs w:val="20"/>
              </w:rPr>
            </w:pPr>
          </w:p>
        </w:tc>
      </w:tr>
      <w:tr w:rsidR="00000000" w14:paraId="669F6BB0" w14:textId="77777777">
        <w:trPr>
          <w:divId w:val="248125608"/>
          <w:jc w:val="center"/>
        </w:trPr>
        <w:tc>
          <w:tcPr>
            <w:tcW w:w="0" w:type="auto"/>
            <w:tcMar>
              <w:top w:w="30" w:type="dxa"/>
              <w:left w:w="30" w:type="dxa"/>
              <w:bottom w:w="30" w:type="dxa"/>
              <w:right w:w="30" w:type="dxa"/>
            </w:tcMar>
            <w:hideMark/>
          </w:tcPr>
          <w:p w14:paraId="32B973E8" w14:textId="77777777" w:rsidR="00000000" w:rsidRDefault="00942225">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FA046C5" w14:textId="77777777" w:rsidR="00000000" w:rsidRDefault="00942225">
            <w:pPr>
              <w:jc w:val="right"/>
              <w:rPr>
                <w:rFonts w:eastAsia="Times New Roman"/>
                <w:sz w:val="20"/>
                <w:szCs w:val="20"/>
              </w:rPr>
            </w:pPr>
            <w:r>
              <w:rPr>
                <w:rFonts w:ascii="inherit" w:eastAsia="Times New Roman" w:hAnsi="inherit"/>
                <w:b/>
                <w:bCs/>
                <w:sz w:val="20"/>
                <w:szCs w:val="20"/>
              </w:rPr>
              <w:t>9,086</w:t>
            </w:r>
          </w:p>
        </w:tc>
        <w:tc>
          <w:tcPr>
            <w:tcW w:w="0" w:type="auto"/>
            <w:tcBorders>
              <w:top w:val="single" w:sz="6" w:space="0" w:color="000000"/>
              <w:bottom w:val="single" w:sz="6" w:space="0" w:color="000000"/>
            </w:tcBorders>
            <w:vAlign w:val="bottom"/>
            <w:hideMark/>
          </w:tcPr>
          <w:p w14:paraId="12C7A05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F5EDE3F" w14:textId="77777777" w:rsidR="00000000" w:rsidRDefault="00942225">
            <w:pPr>
              <w:divId w:val="4579171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80CE4C" w14:textId="77777777" w:rsidR="00000000" w:rsidRDefault="00942225">
            <w:pPr>
              <w:jc w:val="right"/>
              <w:rPr>
                <w:rFonts w:eastAsia="Times New Roman"/>
                <w:sz w:val="20"/>
                <w:szCs w:val="20"/>
              </w:rPr>
            </w:pPr>
            <w:r>
              <w:rPr>
                <w:rFonts w:ascii="inherit" w:eastAsia="Times New Roman" w:hAnsi="inherit"/>
                <w:b/>
                <w:bCs/>
                <w:sz w:val="20"/>
                <w:szCs w:val="20"/>
              </w:rPr>
              <w:t>188</w:t>
            </w:r>
          </w:p>
        </w:tc>
        <w:tc>
          <w:tcPr>
            <w:tcW w:w="0" w:type="auto"/>
            <w:tcBorders>
              <w:top w:val="single" w:sz="6" w:space="0" w:color="000000"/>
              <w:bottom w:val="single" w:sz="6" w:space="0" w:color="000000"/>
            </w:tcBorders>
            <w:vAlign w:val="bottom"/>
            <w:hideMark/>
          </w:tcPr>
          <w:p w14:paraId="79770CA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72DD030" w14:textId="77777777" w:rsidR="00000000" w:rsidRDefault="00942225">
            <w:pPr>
              <w:divId w:val="1382629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398BA25" w14:textId="77777777" w:rsidR="00000000" w:rsidRDefault="00942225">
            <w:pPr>
              <w:jc w:val="right"/>
              <w:rPr>
                <w:rFonts w:eastAsia="Times New Roman"/>
                <w:sz w:val="20"/>
                <w:szCs w:val="20"/>
              </w:rPr>
            </w:pPr>
            <w:r>
              <w:rPr>
                <w:rFonts w:ascii="inherit" w:eastAsia="Times New Roman" w:hAnsi="inherit"/>
                <w:b/>
                <w:bCs/>
                <w:sz w:val="20"/>
                <w:szCs w:val="20"/>
              </w:rPr>
              <w:t>3,815</w:t>
            </w:r>
          </w:p>
        </w:tc>
        <w:tc>
          <w:tcPr>
            <w:tcW w:w="0" w:type="auto"/>
            <w:tcBorders>
              <w:top w:val="single" w:sz="6" w:space="0" w:color="000000"/>
              <w:bottom w:val="single" w:sz="6" w:space="0" w:color="000000"/>
            </w:tcBorders>
            <w:vAlign w:val="bottom"/>
            <w:hideMark/>
          </w:tcPr>
          <w:p w14:paraId="752A0F2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9954D92" w14:textId="77777777" w:rsidR="00000000" w:rsidRDefault="00942225">
            <w:pPr>
              <w:divId w:val="10927740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FCDCF9B" w14:textId="77777777" w:rsidR="00000000" w:rsidRDefault="00942225">
            <w:pPr>
              <w:jc w:val="right"/>
              <w:rPr>
                <w:rFonts w:eastAsia="Times New Roman"/>
                <w:sz w:val="20"/>
                <w:szCs w:val="20"/>
              </w:rPr>
            </w:pPr>
            <w:r>
              <w:rPr>
                <w:rFonts w:ascii="inherit" w:eastAsia="Times New Roman" w:hAnsi="inherit"/>
                <w:b/>
                <w:bCs/>
                <w:sz w:val="20"/>
                <w:szCs w:val="20"/>
              </w:rPr>
              <w:t>(4,956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5A2208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7C7F115" w14:textId="77777777" w:rsidR="00000000" w:rsidRDefault="00942225">
            <w:pPr>
              <w:divId w:val="1258556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787205" w14:textId="77777777" w:rsidR="00000000" w:rsidRDefault="00942225">
            <w:pPr>
              <w:jc w:val="right"/>
              <w:rPr>
                <w:rFonts w:eastAsia="Times New Roman"/>
                <w:sz w:val="20"/>
                <w:szCs w:val="20"/>
              </w:rPr>
            </w:pPr>
            <w:r>
              <w:rPr>
                <w:rFonts w:ascii="inherit" w:eastAsia="Times New Roman" w:hAnsi="inherit"/>
                <w:b/>
                <w:bCs/>
                <w:sz w:val="20"/>
                <w:szCs w:val="20"/>
              </w:rPr>
              <w:t>8,133</w:t>
            </w:r>
          </w:p>
        </w:tc>
        <w:tc>
          <w:tcPr>
            <w:tcW w:w="0" w:type="auto"/>
            <w:tcBorders>
              <w:top w:val="single" w:sz="6" w:space="0" w:color="000000"/>
              <w:bottom w:val="single" w:sz="6" w:space="0" w:color="000000"/>
            </w:tcBorders>
            <w:vAlign w:val="bottom"/>
            <w:hideMark/>
          </w:tcPr>
          <w:p w14:paraId="73BAF6EA" w14:textId="77777777" w:rsidR="00000000" w:rsidRDefault="00942225">
            <w:pPr>
              <w:rPr>
                <w:rFonts w:eastAsia="Times New Roman"/>
                <w:sz w:val="20"/>
                <w:szCs w:val="20"/>
              </w:rPr>
            </w:pPr>
          </w:p>
        </w:tc>
      </w:tr>
      <w:tr w:rsidR="00000000" w14:paraId="4F3E0428" w14:textId="77777777">
        <w:trPr>
          <w:divId w:val="248125608"/>
          <w:jc w:val="center"/>
        </w:trPr>
        <w:tc>
          <w:tcPr>
            <w:tcW w:w="0" w:type="auto"/>
            <w:shd w:val="clear" w:color="auto" w:fill="CCEEFF"/>
            <w:tcMar>
              <w:top w:w="30" w:type="dxa"/>
              <w:left w:w="30" w:type="dxa"/>
              <w:bottom w:w="30" w:type="dxa"/>
              <w:right w:w="30" w:type="dxa"/>
            </w:tcMar>
            <w:hideMark/>
          </w:tcPr>
          <w:p w14:paraId="0CF3225F" w14:textId="77777777" w:rsidR="00000000" w:rsidRDefault="00942225">
            <w:pPr>
              <w:rPr>
                <w:rFonts w:eastAsia="Times New Roman"/>
                <w:sz w:val="20"/>
                <w:szCs w:val="20"/>
              </w:rPr>
            </w:pPr>
            <w:r>
              <w:rPr>
                <w:rFonts w:ascii="inherit" w:eastAsia="Times New Roman" w:hAnsi="inherit"/>
                <w:sz w:val="20"/>
                <w:szCs w:val="20"/>
              </w:rPr>
              <w:t>Redeemable noncontrolling interest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67A4B6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CABDE1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754970" w14:textId="77777777" w:rsidR="00000000" w:rsidRDefault="00942225">
            <w:pPr>
              <w:divId w:val="18027653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8F496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1FF7D4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53799" w14:textId="77777777" w:rsidR="00000000" w:rsidRDefault="00942225">
            <w:pPr>
              <w:divId w:val="13153343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8E2D4B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106DB6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1CBCDD" w14:textId="77777777" w:rsidR="00000000" w:rsidRDefault="00942225">
            <w:pPr>
              <w:divId w:val="1360013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C86433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45CDD2D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1EB377" w14:textId="77777777" w:rsidR="00000000" w:rsidRDefault="00942225">
            <w:pPr>
              <w:divId w:val="13828294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8D78D8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05D882C" w14:textId="77777777" w:rsidR="00000000" w:rsidRDefault="00942225">
            <w:pPr>
              <w:rPr>
                <w:rFonts w:eastAsia="Times New Roman"/>
                <w:sz w:val="20"/>
                <w:szCs w:val="20"/>
              </w:rPr>
            </w:pPr>
          </w:p>
        </w:tc>
      </w:tr>
      <w:tr w:rsidR="00000000" w14:paraId="2F1A4643" w14:textId="77777777">
        <w:trPr>
          <w:divId w:val="248125608"/>
          <w:jc w:val="center"/>
        </w:trPr>
        <w:tc>
          <w:tcPr>
            <w:tcW w:w="0" w:type="auto"/>
            <w:tcMar>
              <w:top w:w="30" w:type="dxa"/>
              <w:left w:w="30" w:type="dxa"/>
              <w:bottom w:w="30" w:type="dxa"/>
              <w:right w:w="30" w:type="dxa"/>
            </w:tcMar>
            <w:hideMark/>
          </w:tcPr>
          <w:p w14:paraId="19325C42" w14:textId="77777777" w:rsidR="00000000" w:rsidRDefault="00942225">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3C0A0EC4" w14:textId="77777777" w:rsidR="00000000" w:rsidRDefault="00942225">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68E5574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1525C71" w14:textId="77777777" w:rsidR="00000000" w:rsidRDefault="00942225">
            <w:pPr>
              <w:divId w:val="205772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B13B7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43D51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E53CE44" w14:textId="77777777" w:rsidR="00000000" w:rsidRDefault="00942225">
            <w:pPr>
              <w:divId w:val="1711764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1CF5E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212414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1605BDA" w14:textId="77777777" w:rsidR="00000000" w:rsidRDefault="00942225">
            <w:pPr>
              <w:divId w:val="19904766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B08E7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857388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51FD107" w14:textId="77777777" w:rsidR="00000000" w:rsidRDefault="00942225">
            <w:pPr>
              <w:divId w:val="102042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2F8C6" w14:textId="77777777" w:rsidR="00000000" w:rsidRDefault="00942225">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572E87BD" w14:textId="77777777" w:rsidR="00000000" w:rsidRDefault="00942225">
            <w:pPr>
              <w:rPr>
                <w:rFonts w:eastAsia="Times New Roman"/>
                <w:sz w:val="20"/>
                <w:szCs w:val="20"/>
              </w:rPr>
            </w:pPr>
          </w:p>
        </w:tc>
      </w:tr>
      <w:tr w:rsidR="00000000" w14:paraId="757BD946" w14:textId="77777777">
        <w:trPr>
          <w:divId w:val="248125608"/>
          <w:jc w:val="center"/>
        </w:trPr>
        <w:tc>
          <w:tcPr>
            <w:tcW w:w="0" w:type="auto"/>
            <w:shd w:val="clear" w:color="auto" w:fill="CCEEFF"/>
            <w:tcMar>
              <w:top w:w="30" w:type="dxa"/>
              <w:left w:w="30" w:type="dxa"/>
              <w:bottom w:w="30" w:type="dxa"/>
              <w:right w:w="30" w:type="dxa"/>
            </w:tcMar>
            <w:hideMark/>
          </w:tcPr>
          <w:p w14:paraId="1E0641B2" w14:textId="77777777" w:rsidR="00000000" w:rsidRDefault="00942225">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71131CD5" w14:textId="77777777" w:rsidR="00000000" w:rsidRDefault="00942225">
            <w:pPr>
              <w:divId w:val="2032222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46090D" w14:textId="77777777" w:rsidR="00000000" w:rsidRDefault="00942225">
            <w:pPr>
              <w:divId w:val="16372923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D5D9F6" w14:textId="77777777" w:rsidR="00000000" w:rsidRDefault="00942225">
            <w:pPr>
              <w:divId w:val="768231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17B2F2" w14:textId="77777777" w:rsidR="00000000" w:rsidRDefault="00942225">
            <w:pPr>
              <w:divId w:val="19216761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38BC11" w14:textId="77777777" w:rsidR="00000000" w:rsidRDefault="00942225">
            <w:pPr>
              <w:divId w:val="1997998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939CF6" w14:textId="77777777" w:rsidR="00000000" w:rsidRDefault="00942225">
            <w:pPr>
              <w:divId w:val="6183424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F95977" w14:textId="77777777" w:rsidR="00000000" w:rsidRDefault="00942225">
            <w:pPr>
              <w:divId w:val="803237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EA0ABE" w14:textId="77777777" w:rsidR="00000000" w:rsidRDefault="00942225">
            <w:pPr>
              <w:divId w:val="16980016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AACCB4" w14:textId="77777777" w:rsidR="00000000" w:rsidRDefault="00942225">
            <w:pPr>
              <w:divId w:val="834882681"/>
              <w:rPr>
                <w:rFonts w:eastAsia="Times New Roman"/>
                <w:sz w:val="20"/>
                <w:szCs w:val="20"/>
              </w:rPr>
            </w:pPr>
            <w:r>
              <w:rPr>
                <w:rFonts w:ascii="inherit" w:eastAsia="Times New Roman" w:hAnsi="inherit"/>
                <w:sz w:val="20"/>
                <w:szCs w:val="20"/>
              </w:rPr>
              <w:t> </w:t>
            </w:r>
          </w:p>
        </w:tc>
      </w:tr>
      <w:tr w:rsidR="00000000" w14:paraId="30439981" w14:textId="77777777">
        <w:trPr>
          <w:divId w:val="248125608"/>
          <w:jc w:val="center"/>
        </w:trPr>
        <w:tc>
          <w:tcPr>
            <w:tcW w:w="0" w:type="auto"/>
            <w:tcMar>
              <w:top w:w="30" w:type="dxa"/>
              <w:left w:w="30" w:type="dxa"/>
              <w:bottom w:w="30" w:type="dxa"/>
              <w:right w:w="30" w:type="dxa"/>
            </w:tcMar>
            <w:hideMark/>
          </w:tcPr>
          <w:p w14:paraId="2B4B4200" w14:textId="77777777" w:rsidR="00000000" w:rsidRDefault="00942225">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012FBF50" w14:textId="77777777" w:rsidR="00000000" w:rsidRDefault="00942225">
            <w:pPr>
              <w:jc w:val="right"/>
              <w:rPr>
                <w:rFonts w:eastAsia="Times New Roman"/>
                <w:sz w:val="20"/>
                <w:szCs w:val="20"/>
              </w:rPr>
            </w:pPr>
            <w:r>
              <w:rPr>
                <w:rFonts w:ascii="inherit" w:eastAsia="Times New Roman" w:hAnsi="inherit"/>
                <w:sz w:val="20"/>
                <w:szCs w:val="20"/>
              </w:rPr>
              <w:t>1,024</w:t>
            </w:r>
          </w:p>
        </w:tc>
        <w:tc>
          <w:tcPr>
            <w:tcW w:w="0" w:type="auto"/>
            <w:vAlign w:val="bottom"/>
            <w:hideMark/>
          </w:tcPr>
          <w:p w14:paraId="1FCB143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CD345A4" w14:textId="77777777" w:rsidR="00000000" w:rsidRDefault="00942225">
            <w:pPr>
              <w:divId w:val="1332101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238ABE" w14:textId="77777777" w:rsidR="00000000" w:rsidRDefault="00942225">
            <w:pPr>
              <w:jc w:val="right"/>
              <w:rPr>
                <w:rFonts w:eastAsia="Times New Roman"/>
                <w:sz w:val="20"/>
                <w:szCs w:val="20"/>
              </w:rPr>
            </w:pPr>
            <w:r>
              <w:rPr>
                <w:rFonts w:ascii="inherit" w:eastAsia="Times New Roman" w:hAnsi="inherit"/>
                <w:sz w:val="20"/>
                <w:szCs w:val="20"/>
              </w:rPr>
              <w:t>5,998</w:t>
            </w:r>
          </w:p>
        </w:tc>
        <w:tc>
          <w:tcPr>
            <w:tcW w:w="0" w:type="auto"/>
            <w:vAlign w:val="bottom"/>
            <w:hideMark/>
          </w:tcPr>
          <w:p w14:paraId="4E8E7B3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B1A68F7" w14:textId="77777777" w:rsidR="00000000" w:rsidRDefault="00942225">
            <w:pPr>
              <w:divId w:val="1827085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39A019" w14:textId="77777777" w:rsidR="00000000" w:rsidRDefault="00942225">
            <w:pPr>
              <w:jc w:val="right"/>
              <w:rPr>
                <w:rFonts w:eastAsia="Times New Roman"/>
                <w:sz w:val="20"/>
                <w:szCs w:val="20"/>
              </w:rPr>
            </w:pPr>
            <w:r>
              <w:rPr>
                <w:rFonts w:ascii="inherit" w:eastAsia="Times New Roman" w:hAnsi="inherit"/>
                <w:sz w:val="20"/>
                <w:szCs w:val="20"/>
              </w:rPr>
              <w:t>2,079</w:t>
            </w:r>
          </w:p>
        </w:tc>
        <w:tc>
          <w:tcPr>
            <w:tcW w:w="0" w:type="auto"/>
            <w:vAlign w:val="bottom"/>
            <w:hideMark/>
          </w:tcPr>
          <w:p w14:paraId="70BFCD2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92E247E" w14:textId="77777777" w:rsidR="00000000" w:rsidRDefault="00942225">
            <w:pPr>
              <w:divId w:val="1348294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3AA8A6" w14:textId="77777777" w:rsidR="00000000" w:rsidRDefault="00942225">
            <w:pPr>
              <w:jc w:val="right"/>
              <w:rPr>
                <w:rFonts w:eastAsia="Times New Roman"/>
                <w:sz w:val="20"/>
                <w:szCs w:val="20"/>
              </w:rPr>
            </w:pPr>
            <w:r>
              <w:rPr>
                <w:rFonts w:ascii="inherit" w:eastAsia="Times New Roman" w:hAnsi="inherit"/>
                <w:sz w:val="20"/>
                <w:szCs w:val="20"/>
              </w:rPr>
              <w:t>(8,077</w:t>
            </w:r>
          </w:p>
        </w:tc>
        <w:tc>
          <w:tcPr>
            <w:tcW w:w="0" w:type="auto"/>
            <w:tcMar>
              <w:top w:w="30" w:type="dxa"/>
              <w:left w:w="0" w:type="dxa"/>
              <w:bottom w:w="30" w:type="dxa"/>
              <w:right w:w="30" w:type="dxa"/>
            </w:tcMar>
            <w:vAlign w:val="bottom"/>
            <w:hideMark/>
          </w:tcPr>
          <w:p w14:paraId="4764CEF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1646101" w14:textId="77777777" w:rsidR="00000000" w:rsidRDefault="00942225">
            <w:pPr>
              <w:divId w:val="216355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EA083B" w14:textId="77777777" w:rsidR="00000000" w:rsidRDefault="00942225">
            <w:pPr>
              <w:jc w:val="right"/>
              <w:rPr>
                <w:rFonts w:eastAsia="Times New Roman"/>
                <w:sz w:val="20"/>
                <w:szCs w:val="20"/>
              </w:rPr>
            </w:pPr>
            <w:r>
              <w:rPr>
                <w:rFonts w:ascii="inherit" w:eastAsia="Times New Roman" w:hAnsi="inherit"/>
                <w:sz w:val="20"/>
                <w:szCs w:val="20"/>
              </w:rPr>
              <w:t>1,024</w:t>
            </w:r>
          </w:p>
        </w:tc>
        <w:tc>
          <w:tcPr>
            <w:tcW w:w="0" w:type="auto"/>
            <w:vAlign w:val="bottom"/>
            <w:hideMark/>
          </w:tcPr>
          <w:p w14:paraId="674A80FF" w14:textId="77777777" w:rsidR="00000000" w:rsidRDefault="00942225">
            <w:pPr>
              <w:rPr>
                <w:rFonts w:eastAsia="Times New Roman"/>
                <w:sz w:val="20"/>
                <w:szCs w:val="20"/>
              </w:rPr>
            </w:pPr>
          </w:p>
        </w:tc>
      </w:tr>
      <w:tr w:rsidR="00000000" w14:paraId="1C042E32" w14:textId="77777777">
        <w:trPr>
          <w:divId w:val="248125608"/>
          <w:jc w:val="center"/>
        </w:trPr>
        <w:tc>
          <w:tcPr>
            <w:tcW w:w="0" w:type="auto"/>
            <w:shd w:val="clear" w:color="auto" w:fill="CCEEFF"/>
            <w:tcMar>
              <w:top w:w="30" w:type="dxa"/>
              <w:left w:w="30" w:type="dxa"/>
              <w:bottom w:w="30" w:type="dxa"/>
              <w:right w:w="30" w:type="dxa"/>
            </w:tcMar>
            <w:hideMark/>
          </w:tcPr>
          <w:p w14:paraId="2C64B372" w14:textId="77777777" w:rsidR="00000000" w:rsidRDefault="00942225">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E44DE2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30A56E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B5B21D" w14:textId="77777777" w:rsidR="00000000" w:rsidRDefault="00942225">
            <w:pPr>
              <w:divId w:val="62145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7EF19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0069BF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998362" w14:textId="77777777" w:rsidR="00000000" w:rsidRDefault="00942225">
            <w:pPr>
              <w:divId w:val="1921574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5212BB"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7BA5586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3CC09C" w14:textId="77777777" w:rsidR="00000000" w:rsidRDefault="00942225">
            <w:pPr>
              <w:divId w:val="10092581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B5D0D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41A0D2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77F986" w14:textId="77777777" w:rsidR="00000000" w:rsidRDefault="00942225">
            <w:pPr>
              <w:divId w:val="1319724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AC477E"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633FA75B" w14:textId="77777777" w:rsidR="00000000" w:rsidRDefault="00942225">
            <w:pPr>
              <w:rPr>
                <w:rFonts w:eastAsia="Times New Roman"/>
                <w:sz w:val="20"/>
                <w:szCs w:val="20"/>
              </w:rPr>
            </w:pPr>
          </w:p>
        </w:tc>
      </w:tr>
      <w:tr w:rsidR="00000000" w14:paraId="6D314975" w14:textId="77777777">
        <w:trPr>
          <w:divId w:val="248125608"/>
          <w:jc w:val="center"/>
        </w:trPr>
        <w:tc>
          <w:tcPr>
            <w:tcW w:w="0" w:type="auto"/>
            <w:tcMar>
              <w:top w:w="30" w:type="dxa"/>
              <w:left w:w="30" w:type="dxa"/>
              <w:bottom w:w="30" w:type="dxa"/>
              <w:right w:w="30" w:type="dxa"/>
            </w:tcMar>
            <w:hideMark/>
          </w:tcPr>
          <w:p w14:paraId="676CE95C" w14:textId="77777777" w:rsidR="00000000" w:rsidRDefault="00942225">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Borders>
              <w:bottom w:val="single" w:sz="6" w:space="0" w:color="000000"/>
            </w:tcBorders>
            <w:tcMar>
              <w:top w:w="30" w:type="dxa"/>
              <w:left w:w="30" w:type="dxa"/>
              <w:bottom w:w="30" w:type="dxa"/>
              <w:right w:w="0" w:type="dxa"/>
            </w:tcMar>
            <w:vAlign w:val="bottom"/>
            <w:hideMark/>
          </w:tcPr>
          <w:p w14:paraId="58416D46" w14:textId="77777777" w:rsidR="00000000" w:rsidRDefault="00942225">
            <w:pPr>
              <w:jc w:val="right"/>
              <w:rPr>
                <w:rFonts w:eastAsia="Times New Roman"/>
                <w:sz w:val="20"/>
                <w:szCs w:val="20"/>
              </w:rPr>
            </w:pPr>
            <w:r>
              <w:rPr>
                <w:rFonts w:ascii="inherit" w:eastAsia="Times New Roman" w:hAnsi="inherit"/>
                <w:sz w:val="20"/>
                <w:szCs w:val="20"/>
              </w:rPr>
              <w:t>1,024</w:t>
            </w:r>
          </w:p>
        </w:tc>
        <w:tc>
          <w:tcPr>
            <w:tcW w:w="0" w:type="auto"/>
            <w:tcBorders>
              <w:bottom w:val="single" w:sz="6" w:space="0" w:color="000000"/>
            </w:tcBorders>
            <w:vAlign w:val="bottom"/>
            <w:hideMark/>
          </w:tcPr>
          <w:p w14:paraId="610A041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84D1677" w14:textId="77777777" w:rsidR="00000000" w:rsidRDefault="00942225">
            <w:pPr>
              <w:divId w:val="1359236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063C114" w14:textId="77777777" w:rsidR="00000000" w:rsidRDefault="00942225">
            <w:pPr>
              <w:jc w:val="right"/>
              <w:rPr>
                <w:rFonts w:eastAsia="Times New Roman"/>
                <w:sz w:val="20"/>
                <w:szCs w:val="20"/>
              </w:rPr>
            </w:pPr>
            <w:r>
              <w:rPr>
                <w:rFonts w:ascii="inherit" w:eastAsia="Times New Roman" w:hAnsi="inherit"/>
                <w:sz w:val="20"/>
                <w:szCs w:val="20"/>
              </w:rPr>
              <w:t>5,998</w:t>
            </w:r>
          </w:p>
        </w:tc>
        <w:tc>
          <w:tcPr>
            <w:tcW w:w="0" w:type="auto"/>
            <w:tcBorders>
              <w:bottom w:val="single" w:sz="6" w:space="0" w:color="000000"/>
            </w:tcBorders>
            <w:vAlign w:val="bottom"/>
            <w:hideMark/>
          </w:tcPr>
          <w:p w14:paraId="2DF2DAA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8BC2AD0" w14:textId="77777777" w:rsidR="00000000" w:rsidRDefault="00942225">
            <w:pPr>
              <w:divId w:val="15121415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C35317" w14:textId="77777777" w:rsidR="00000000" w:rsidRDefault="00942225">
            <w:pPr>
              <w:jc w:val="right"/>
              <w:rPr>
                <w:rFonts w:eastAsia="Times New Roman"/>
                <w:sz w:val="20"/>
                <w:szCs w:val="20"/>
              </w:rPr>
            </w:pPr>
            <w:r>
              <w:rPr>
                <w:rFonts w:ascii="inherit" w:eastAsia="Times New Roman" w:hAnsi="inherit"/>
                <w:sz w:val="20"/>
                <w:szCs w:val="20"/>
              </w:rPr>
              <w:t>2,082</w:t>
            </w:r>
          </w:p>
        </w:tc>
        <w:tc>
          <w:tcPr>
            <w:tcW w:w="0" w:type="auto"/>
            <w:tcBorders>
              <w:bottom w:val="single" w:sz="6" w:space="0" w:color="000000"/>
            </w:tcBorders>
            <w:vAlign w:val="bottom"/>
            <w:hideMark/>
          </w:tcPr>
          <w:p w14:paraId="715777E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3A02EB0" w14:textId="77777777" w:rsidR="00000000" w:rsidRDefault="00942225">
            <w:pPr>
              <w:divId w:val="9525894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32BF851" w14:textId="77777777" w:rsidR="00000000" w:rsidRDefault="00942225">
            <w:pPr>
              <w:jc w:val="right"/>
              <w:rPr>
                <w:rFonts w:eastAsia="Times New Roman"/>
                <w:sz w:val="20"/>
                <w:szCs w:val="20"/>
              </w:rPr>
            </w:pPr>
            <w:r>
              <w:rPr>
                <w:rFonts w:ascii="inherit" w:eastAsia="Times New Roman" w:hAnsi="inherit"/>
                <w:sz w:val="20"/>
                <w:szCs w:val="20"/>
              </w:rPr>
              <w:t>(8,077</w:t>
            </w:r>
          </w:p>
        </w:tc>
        <w:tc>
          <w:tcPr>
            <w:tcW w:w="0" w:type="auto"/>
            <w:tcBorders>
              <w:bottom w:val="single" w:sz="6" w:space="0" w:color="000000"/>
            </w:tcBorders>
            <w:tcMar>
              <w:top w:w="30" w:type="dxa"/>
              <w:left w:w="0" w:type="dxa"/>
              <w:bottom w:w="30" w:type="dxa"/>
              <w:right w:w="30" w:type="dxa"/>
            </w:tcMar>
            <w:vAlign w:val="bottom"/>
            <w:hideMark/>
          </w:tcPr>
          <w:p w14:paraId="78E2283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72DE2A9" w14:textId="77777777" w:rsidR="00000000" w:rsidRDefault="00942225">
            <w:pPr>
              <w:divId w:val="1951353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5D19AD" w14:textId="77777777" w:rsidR="00000000" w:rsidRDefault="00942225">
            <w:pPr>
              <w:jc w:val="right"/>
              <w:rPr>
                <w:rFonts w:eastAsia="Times New Roman"/>
                <w:sz w:val="20"/>
                <w:szCs w:val="20"/>
              </w:rPr>
            </w:pPr>
            <w:r>
              <w:rPr>
                <w:rFonts w:ascii="inherit" w:eastAsia="Times New Roman" w:hAnsi="inherit"/>
                <w:sz w:val="20"/>
                <w:szCs w:val="20"/>
              </w:rPr>
              <w:t>1,027</w:t>
            </w:r>
          </w:p>
        </w:tc>
        <w:tc>
          <w:tcPr>
            <w:tcW w:w="0" w:type="auto"/>
            <w:tcBorders>
              <w:bottom w:val="single" w:sz="6" w:space="0" w:color="000000"/>
            </w:tcBorders>
            <w:vAlign w:val="bottom"/>
            <w:hideMark/>
          </w:tcPr>
          <w:p w14:paraId="4CAEE919" w14:textId="77777777" w:rsidR="00000000" w:rsidRDefault="00942225">
            <w:pPr>
              <w:rPr>
                <w:rFonts w:eastAsia="Times New Roman"/>
                <w:sz w:val="20"/>
                <w:szCs w:val="20"/>
              </w:rPr>
            </w:pPr>
          </w:p>
        </w:tc>
      </w:tr>
      <w:tr w:rsidR="00000000" w14:paraId="242BECAA" w14:textId="77777777">
        <w:trPr>
          <w:divId w:val="248125608"/>
          <w:jc w:val="center"/>
        </w:trPr>
        <w:tc>
          <w:tcPr>
            <w:tcW w:w="0" w:type="auto"/>
            <w:shd w:val="clear" w:color="auto" w:fill="CCEEFF"/>
            <w:tcMar>
              <w:top w:w="30" w:type="dxa"/>
              <w:left w:w="30" w:type="dxa"/>
              <w:bottom w:w="30" w:type="dxa"/>
              <w:right w:w="30" w:type="dxa"/>
            </w:tcMar>
            <w:hideMark/>
          </w:tcPr>
          <w:p w14:paraId="16DC047E" w14:textId="77777777" w:rsidR="00000000" w:rsidRDefault="00942225">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A51A5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F01070" w14:textId="77777777" w:rsidR="00000000" w:rsidRDefault="00942225">
            <w:pPr>
              <w:jc w:val="right"/>
              <w:rPr>
                <w:rFonts w:eastAsia="Times New Roman"/>
                <w:sz w:val="20"/>
                <w:szCs w:val="20"/>
              </w:rPr>
            </w:pPr>
            <w:r>
              <w:rPr>
                <w:rFonts w:ascii="inherit" w:eastAsia="Times New Roman" w:hAnsi="inherit"/>
                <w:b/>
                <w:bCs/>
                <w:sz w:val="20"/>
                <w:szCs w:val="20"/>
              </w:rPr>
              <w:t>10,505</w:t>
            </w:r>
          </w:p>
        </w:tc>
        <w:tc>
          <w:tcPr>
            <w:tcW w:w="0" w:type="auto"/>
            <w:tcBorders>
              <w:top w:val="single" w:sz="6" w:space="0" w:color="000000"/>
              <w:bottom w:val="double" w:sz="6" w:space="0" w:color="000000"/>
            </w:tcBorders>
            <w:shd w:val="clear" w:color="auto" w:fill="CCEEFF"/>
            <w:vAlign w:val="bottom"/>
            <w:hideMark/>
          </w:tcPr>
          <w:p w14:paraId="65B35F3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57D815" w14:textId="77777777" w:rsidR="00000000" w:rsidRDefault="00942225">
            <w:pPr>
              <w:divId w:val="19165491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096C1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A841BEC" w14:textId="77777777" w:rsidR="00000000" w:rsidRDefault="00942225">
            <w:pPr>
              <w:jc w:val="right"/>
              <w:rPr>
                <w:rFonts w:eastAsia="Times New Roman"/>
                <w:sz w:val="20"/>
                <w:szCs w:val="20"/>
              </w:rPr>
            </w:pPr>
            <w:r>
              <w:rPr>
                <w:rFonts w:ascii="inherit" w:eastAsia="Times New Roman" w:hAnsi="inherit"/>
                <w:b/>
                <w:bCs/>
                <w:sz w:val="20"/>
                <w:szCs w:val="20"/>
              </w:rPr>
              <w:t>6,186</w:t>
            </w:r>
          </w:p>
        </w:tc>
        <w:tc>
          <w:tcPr>
            <w:tcW w:w="0" w:type="auto"/>
            <w:tcBorders>
              <w:top w:val="single" w:sz="6" w:space="0" w:color="000000"/>
              <w:bottom w:val="double" w:sz="6" w:space="0" w:color="000000"/>
            </w:tcBorders>
            <w:shd w:val="clear" w:color="auto" w:fill="CCEEFF"/>
            <w:vAlign w:val="bottom"/>
            <w:hideMark/>
          </w:tcPr>
          <w:p w14:paraId="693012B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4AB21F" w14:textId="77777777" w:rsidR="00000000" w:rsidRDefault="00942225">
            <w:pPr>
              <w:divId w:val="1186362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0A03F9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B3F565" w14:textId="77777777" w:rsidR="00000000" w:rsidRDefault="00942225">
            <w:pPr>
              <w:jc w:val="right"/>
              <w:rPr>
                <w:rFonts w:eastAsia="Times New Roman"/>
                <w:sz w:val="20"/>
                <w:szCs w:val="20"/>
              </w:rPr>
            </w:pPr>
            <w:r>
              <w:rPr>
                <w:rFonts w:ascii="inherit" w:eastAsia="Times New Roman" w:hAnsi="inherit"/>
                <w:b/>
                <w:bCs/>
                <w:sz w:val="20"/>
                <w:szCs w:val="20"/>
              </w:rPr>
              <w:t>5,897</w:t>
            </w:r>
          </w:p>
        </w:tc>
        <w:tc>
          <w:tcPr>
            <w:tcW w:w="0" w:type="auto"/>
            <w:tcBorders>
              <w:top w:val="single" w:sz="6" w:space="0" w:color="000000"/>
              <w:bottom w:val="double" w:sz="6" w:space="0" w:color="000000"/>
            </w:tcBorders>
            <w:shd w:val="clear" w:color="auto" w:fill="CCEEFF"/>
            <w:vAlign w:val="bottom"/>
            <w:hideMark/>
          </w:tcPr>
          <w:p w14:paraId="68D9FB6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8F9FB4" w14:textId="77777777" w:rsidR="00000000" w:rsidRDefault="00942225">
            <w:pPr>
              <w:divId w:val="1723402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EE6FB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B40A995" w14:textId="77777777" w:rsidR="00000000" w:rsidRDefault="00942225">
            <w:pPr>
              <w:jc w:val="right"/>
              <w:rPr>
                <w:rFonts w:eastAsia="Times New Roman"/>
                <w:sz w:val="20"/>
                <w:szCs w:val="20"/>
              </w:rPr>
            </w:pPr>
            <w:r>
              <w:rPr>
                <w:rFonts w:ascii="inherit" w:eastAsia="Times New Roman" w:hAnsi="inherit"/>
                <w:b/>
                <w:bCs/>
                <w:sz w:val="20"/>
                <w:szCs w:val="20"/>
              </w:rPr>
              <w:t>(13,033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AB6746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749C3A87" w14:textId="77777777" w:rsidR="00000000" w:rsidRDefault="00942225">
            <w:pPr>
              <w:divId w:val="16390644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87E463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5807CB" w14:textId="77777777" w:rsidR="00000000" w:rsidRDefault="00942225">
            <w:pPr>
              <w:jc w:val="right"/>
              <w:rPr>
                <w:rFonts w:eastAsia="Times New Roman"/>
                <w:sz w:val="20"/>
                <w:szCs w:val="20"/>
              </w:rPr>
            </w:pPr>
            <w:r>
              <w:rPr>
                <w:rFonts w:ascii="inherit" w:eastAsia="Times New Roman" w:hAnsi="inherit"/>
                <w:b/>
                <w:bCs/>
                <w:sz w:val="20"/>
                <w:szCs w:val="20"/>
              </w:rPr>
              <w:t>9,555</w:t>
            </w:r>
          </w:p>
        </w:tc>
        <w:tc>
          <w:tcPr>
            <w:tcW w:w="0" w:type="auto"/>
            <w:tcBorders>
              <w:top w:val="single" w:sz="6" w:space="0" w:color="000000"/>
              <w:bottom w:val="double" w:sz="6" w:space="0" w:color="000000"/>
            </w:tcBorders>
            <w:shd w:val="clear" w:color="auto" w:fill="CCEEFF"/>
            <w:vAlign w:val="bottom"/>
            <w:hideMark/>
          </w:tcPr>
          <w:p w14:paraId="3F2FB47D" w14:textId="77777777" w:rsidR="00000000" w:rsidRDefault="00942225">
            <w:pPr>
              <w:rPr>
                <w:rFonts w:eastAsia="Times New Roman"/>
                <w:sz w:val="20"/>
                <w:szCs w:val="20"/>
              </w:rPr>
            </w:pPr>
          </w:p>
        </w:tc>
      </w:tr>
    </w:tbl>
    <w:p w14:paraId="4422F3A6" w14:textId="77777777" w:rsidR="00000000" w:rsidRDefault="00942225">
      <w:pPr>
        <w:divId w:val="2036692139"/>
        <w:rPr>
          <w:rFonts w:eastAsia="Times New Roman"/>
          <w:sz w:val="20"/>
          <w:szCs w:val="20"/>
        </w:rPr>
      </w:pPr>
    </w:p>
    <w:p w14:paraId="0BEA027F" w14:textId="77777777" w:rsidR="00000000" w:rsidRDefault="00942225">
      <w:pPr>
        <w:spacing w:line="288" w:lineRule="auto"/>
        <w:jc w:val="center"/>
        <w:divId w:val="1870679222"/>
        <w:rPr>
          <w:rFonts w:eastAsia="Times New Roman"/>
          <w:sz w:val="20"/>
          <w:szCs w:val="20"/>
        </w:rPr>
      </w:pPr>
      <w:r>
        <w:rPr>
          <w:rFonts w:ascii="inherit" w:eastAsia="Times New Roman" w:hAnsi="inherit"/>
          <w:sz w:val="20"/>
          <w:szCs w:val="20"/>
        </w:rPr>
        <w:t>37</w:t>
      </w:r>
    </w:p>
    <w:p w14:paraId="2B6E77C9" w14:textId="77777777" w:rsidR="00000000" w:rsidRDefault="00942225">
      <w:pPr>
        <w:divId w:val="166941144"/>
        <w:rPr>
          <w:rFonts w:eastAsia="Times New Roman"/>
          <w:sz w:val="20"/>
          <w:szCs w:val="20"/>
        </w:rPr>
      </w:pPr>
      <w:r>
        <w:rPr>
          <w:rFonts w:eastAsia="Times New Roman"/>
          <w:sz w:val="20"/>
          <w:szCs w:val="20"/>
        </w:rPr>
        <w:pict w14:anchorId="6D53FEFD">
          <v:rect id="_x0000_i1062" style="width:0;height:1.5pt" o:hralign="center" o:hrstd="t" o:hr="t" fillcolor="#a0a0a0" stroked="f"/>
        </w:pict>
      </w:r>
    </w:p>
    <w:p w14:paraId="47F635F5" w14:textId="77777777" w:rsidR="00000000" w:rsidRDefault="00942225">
      <w:pPr>
        <w:spacing w:line="288" w:lineRule="auto"/>
        <w:divId w:val="13653150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4B80CCF9" w14:textId="77777777" w:rsidR="00000000" w:rsidRDefault="00942225">
      <w:pPr>
        <w:spacing w:line="288" w:lineRule="auto"/>
        <w:jc w:val="center"/>
        <w:divId w:val="136531500"/>
        <w:rPr>
          <w:rFonts w:eastAsia="Times New Roman"/>
          <w:sz w:val="20"/>
          <w:szCs w:val="20"/>
        </w:rPr>
      </w:pPr>
      <w:r>
        <w:rPr>
          <w:rFonts w:ascii="inherit" w:eastAsia="Times New Roman" w:hAnsi="inherit"/>
          <w:b/>
          <w:bCs/>
          <w:sz w:val="20"/>
          <w:szCs w:val="20"/>
        </w:rPr>
        <w:t>NCR Corporation</w:t>
      </w:r>
    </w:p>
    <w:p w14:paraId="2744458C" w14:textId="77777777" w:rsidR="00000000" w:rsidRDefault="00942225">
      <w:pPr>
        <w:spacing w:line="288" w:lineRule="auto"/>
        <w:jc w:val="center"/>
        <w:divId w:val="136531500"/>
        <w:rPr>
          <w:rFonts w:eastAsia="Times New Roman"/>
          <w:sz w:val="20"/>
          <w:szCs w:val="20"/>
        </w:rPr>
      </w:pPr>
      <w:r>
        <w:rPr>
          <w:rFonts w:ascii="inherit" w:eastAsia="Times New Roman" w:hAnsi="inherit"/>
          <w:b/>
          <w:bCs/>
          <w:sz w:val="20"/>
          <w:szCs w:val="20"/>
        </w:rPr>
        <w:t>Notes to Condensed Consolidated Financial Statements (Unaudited)—(Continued)</w:t>
      </w:r>
    </w:p>
    <w:p w14:paraId="012CE494" w14:textId="77777777" w:rsidR="00000000" w:rsidRDefault="00942225">
      <w:pPr>
        <w:divId w:val="1257103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58"/>
        <w:gridCol w:w="139"/>
        <w:gridCol w:w="568"/>
        <w:gridCol w:w="6"/>
        <w:gridCol w:w="105"/>
        <w:gridCol w:w="140"/>
        <w:gridCol w:w="716"/>
        <w:gridCol w:w="70"/>
        <w:gridCol w:w="105"/>
        <w:gridCol w:w="140"/>
        <w:gridCol w:w="809"/>
        <w:gridCol w:w="80"/>
        <w:gridCol w:w="105"/>
        <w:gridCol w:w="140"/>
        <w:gridCol w:w="830"/>
        <w:gridCol w:w="112"/>
        <w:gridCol w:w="105"/>
        <w:gridCol w:w="140"/>
        <w:gridCol w:w="853"/>
        <w:gridCol w:w="85"/>
      </w:tblGrid>
      <w:tr w:rsidR="00000000" w14:paraId="5116D90F" w14:textId="77777777">
        <w:trPr>
          <w:divId w:val="1999074175"/>
          <w:jc w:val="center"/>
        </w:trPr>
        <w:tc>
          <w:tcPr>
            <w:tcW w:w="0" w:type="auto"/>
            <w:gridSpan w:val="20"/>
            <w:vAlign w:val="center"/>
            <w:hideMark/>
          </w:tcPr>
          <w:p w14:paraId="3249B7A4" w14:textId="77777777" w:rsidR="00000000" w:rsidRDefault="00942225">
            <w:pPr>
              <w:rPr>
                <w:rFonts w:eastAsia="Times New Roman"/>
                <w:sz w:val="20"/>
                <w:szCs w:val="20"/>
              </w:rPr>
            </w:pPr>
          </w:p>
        </w:tc>
      </w:tr>
      <w:tr w:rsidR="00000000" w14:paraId="05CC205D" w14:textId="77777777">
        <w:trPr>
          <w:divId w:val="1999074175"/>
          <w:jc w:val="center"/>
        </w:trPr>
        <w:tc>
          <w:tcPr>
            <w:tcW w:w="1900" w:type="pct"/>
            <w:vAlign w:val="center"/>
            <w:hideMark/>
          </w:tcPr>
          <w:p w14:paraId="7491E88E" w14:textId="77777777" w:rsidR="00000000" w:rsidRDefault="00942225">
            <w:pPr>
              <w:rPr>
                <w:rFonts w:eastAsia="Times New Roman"/>
                <w:sz w:val="20"/>
                <w:szCs w:val="20"/>
              </w:rPr>
            </w:pPr>
          </w:p>
        </w:tc>
        <w:tc>
          <w:tcPr>
            <w:tcW w:w="50" w:type="pct"/>
            <w:vAlign w:val="center"/>
            <w:hideMark/>
          </w:tcPr>
          <w:p w14:paraId="1C93787D" w14:textId="77777777" w:rsidR="00000000" w:rsidRDefault="00942225">
            <w:pPr>
              <w:rPr>
                <w:rFonts w:eastAsia="Times New Roman"/>
                <w:sz w:val="20"/>
                <w:szCs w:val="20"/>
              </w:rPr>
            </w:pPr>
          </w:p>
        </w:tc>
        <w:tc>
          <w:tcPr>
            <w:tcW w:w="400" w:type="pct"/>
            <w:vAlign w:val="center"/>
            <w:hideMark/>
          </w:tcPr>
          <w:p w14:paraId="60821246" w14:textId="77777777" w:rsidR="00000000" w:rsidRDefault="00942225">
            <w:pPr>
              <w:rPr>
                <w:rFonts w:eastAsia="Times New Roman"/>
                <w:sz w:val="20"/>
                <w:szCs w:val="20"/>
              </w:rPr>
            </w:pPr>
          </w:p>
        </w:tc>
        <w:tc>
          <w:tcPr>
            <w:tcW w:w="50" w:type="pct"/>
            <w:vAlign w:val="center"/>
            <w:hideMark/>
          </w:tcPr>
          <w:p w14:paraId="7903F07A" w14:textId="77777777" w:rsidR="00000000" w:rsidRDefault="00942225">
            <w:pPr>
              <w:rPr>
                <w:rFonts w:eastAsia="Times New Roman"/>
                <w:sz w:val="20"/>
                <w:szCs w:val="20"/>
              </w:rPr>
            </w:pPr>
          </w:p>
        </w:tc>
        <w:tc>
          <w:tcPr>
            <w:tcW w:w="50" w:type="pct"/>
            <w:vAlign w:val="center"/>
            <w:hideMark/>
          </w:tcPr>
          <w:p w14:paraId="272D6B7D" w14:textId="77777777" w:rsidR="00000000" w:rsidRDefault="00942225">
            <w:pPr>
              <w:rPr>
                <w:rFonts w:eastAsia="Times New Roman"/>
                <w:sz w:val="20"/>
                <w:szCs w:val="20"/>
              </w:rPr>
            </w:pPr>
          </w:p>
        </w:tc>
        <w:tc>
          <w:tcPr>
            <w:tcW w:w="50" w:type="pct"/>
            <w:vAlign w:val="center"/>
            <w:hideMark/>
          </w:tcPr>
          <w:p w14:paraId="148154EF" w14:textId="77777777" w:rsidR="00000000" w:rsidRDefault="00942225">
            <w:pPr>
              <w:rPr>
                <w:rFonts w:eastAsia="Times New Roman"/>
                <w:sz w:val="20"/>
                <w:szCs w:val="20"/>
              </w:rPr>
            </w:pPr>
          </w:p>
        </w:tc>
        <w:tc>
          <w:tcPr>
            <w:tcW w:w="500" w:type="pct"/>
            <w:vAlign w:val="center"/>
            <w:hideMark/>
          </w:tcPr>
          <w:p w14:paraId="40A402FB" w14:textId="77777777" w:rsidR="00000000" w:rsidRDefault="00942225">
            <w:pPr>
              <w:rPr>
                <w:rFonts w:eastAsia="Times New Roman"/>
                <w:sz w:val="20"/>
                <w:szCs w:val="20"/>
              </w:rPr>
            </w:pPr>
          </w:p>
        </w:tc>
        <w:tc>
          <w:tcPr>
            <w:tcW w:w="50" w:type="pct"/>
            <w:vAlign w:val="center"/>
            <w:hideMark/>
          </w:tcPr>
          <w:p w14:paraId="6F132CD3" w14:textId="77777777" w:rsidR="00000000" w:rsidRDefault="00942225">
            <w:pPr>
              <w:rPr>
                <w:rFonts w:eastAsia="Times New Roman"/>
                <w:sz w:val="20"/>
                <w:szCs w:val="20"/>
              </w:rPr>
            </w:pPr>
          </w:p>
        </w:tc>
        <w:tc>
          <w:tcPr>
            <w:tcW w:w="50" w:type="pct"/>
            <w:vAlign w:val="center"/>
            <w:hideMark/>
          </w:tcPr>
          <w:p w14:paraId="4DAB8C18" w14:textId="77777777" w:rsidR="00000000" w:rsidRDefault="00942225">
            <w:pPr>
              <w:rPr>
                <w:rFonts w:eastAsia="Times New Roman"/>
                <w:sz w:val="20"/>
                <w:szCs w:val="20"/>
              </w:rPr>
            </w:pPr>
          </w:p>
        </w:tc>
        <w:tc>
          <w:tcPr>
            <w:tcW w:w="50" w:type="pct"/>
            <w:vAlign w:val="center"/>
            <w:hideMark/>
          </w:tcPr>
          <w:p w14:paraId="492A4EDB" w14:textId="77777777" w:rsidR="00000000" w:rsidRDefault="00942225">
            <w:pPr>
              <w:rPr>
                <w:rFonts w:eastAsia="Times New Roman"/>
                <w:sz w:val="20"/>
                <w:szCs w:val="20"/>
              </w:rPr>
            </w:pPr>
          </w:p>
        </w:tc>
        <w:tc>
          <w:tcPr>
            <w:tcW w:w="500" w:type="pct"/>
            <w:vAlign w:val="center"/>
            <w:hideMark/>
          </w:tcPr>
          <w:p w14:paraId="7720151A" w14:textId="77777777" w:rsidR="00000000" w:rsidRDefault="00942225">
            <w:pPr>
              <w:rPr>
                <w:rFonts w:eastAsia="Times New Roman"/>
                <w:sz w:val="20"/>
                <w:szCs w:val="20"/>
              </w:rPr>
            </w:pPr>
          </w:p>
        </w:tc>
        <w:tc>
          <w:tcPr>
            <w:tcW w:w="50" w:type="pct"/>
            <w:vAlign w:val="center"/>
            <w:hideMark/>
          </w:tcPr>
          <w:p w14:paraId="24D675B7" w14:textId="77777777" w:rsidR="00000000" w:rsidRDefault="00942225">
            <w:pPr>
              <w:rPr>
                <w:rFonts w:eastAsia="Times New Roman"/>
                <w:sz w:val="20"/>
                <w:szCs w:val="20"/>
              </w:rPr>
            </w:pPr>
          </w:p>
        </w:tc>
        <w:tc>
          <w:tcPr>
            <w:tcW w:w="50" w:type="pct"/>
            <w:vAlign w:val="center"/>
            <w:hideMark/>
          </w:tcPr>
          <w:p w14:paraId="526EBD47" w14:textId="77777777" w:rsidR="00000000" w:rsidRDefault="00942225">
            <w:pPr>
              <w:rPr>
                <w:rFonts w:eastAsia="Times New Roman"/>
                <w:sz w:val="20"/>
                <w:szCs w:val="20"/>
              </w:rPr>
            </w:pPr>
          </w:p>
        </w:tc>
        <w:tc>
          <w:tcPr>
            <w:tcW w:w="50" w:type="pct"/>
            <w:vAlign w:val="center"/>
            <w:hideMark/>
          </w:tcPr>
          <w:p w14:paraId="7D6037CA" w14:textId="77777777" w:rsidR="00000000" w:rsidRDefault="00942225">
            <w:pPr>
              <w:rPr>
                <w:rFonts w:eastAsia="Times New Roman"/>
                <w:sz w:val="20"/>
                <w:szCs w:val="20"/>
              </w:rPr>
            </w:pPr>
          </w:p>
        </w:tc>
        <w:tc>
          <w:tcPr>
            <w:tcW w:w="500" w:type="pct"/>
            <w:vAlign w:val="center"/>
            <w:hideMark/>
          </w:tcPr>
          <w:p w14:paraId="6F4928E8" w14:textId="77777777" w:rsidR="00000000" w:rsidRDefault="00942225">
            <w:pPr>
              <w:rPr>
                <w:rFonts w:eastAsia="Times New Roman"/>
                <w:sz w:val="20"/>
                <w:szCs w:val="20"/>
              </w:rPr>
            </w:pPr>
          </w:p>
        </w:tc>
        <w:tc>
          <w:tcPr>
            <w:tcW w:w="50" w:type="pct"/>
            <w:vAlign w:val="center"/>
            <w:hideMark/>
          </w:tcPr>
          <w:p w14:paraId="64B3351B" w14:textId="77777777" w:rsidR="00000000" w:rsidRDefault="00942225">
            <w:pPr>
              <w:rPr>
                <w:rFonts w:eastAsia="Times New Roman"/>
                <w:sz w:val="20"/>
                <w:szCs w:val="20"/>
              </w:rPr>
            </w:pPr>
          </w:p>
        </w:tc>
        <w:tc>
          <w:tcPr>
            <w:tcW w:w="50" w:type="pct"/>
            <w:vAlign w:val="center"/>
            <w:hideMark/>
          </w:tcPr>
          <w:p w14:paraId="4A092B25" w14:textId="77777777" w:rsidR="00000000" w:rsidRDefault="00942225">
            <w:pPr>
              <w:rPr>
                <w:rFonts w:eastAsia="Times New Roman"/>
                <w:sz w:val="20"/>
                <w:szCs w:val="20"/>
              </w:rPr>
            </w:pPr>
          </w:p>
        </w:tc>
        <w:tc>
          <w:tcPr>
            <w:tcW w:w="50" w:type="pct"/>
            <w:vAlign w:val="center"/>
            <w:hideMark/>
          </w:tcPr>
          <w:p w14:paraId="5CC8F837" w14:textId="77777777" w:rsidR="00000000" w:rsidRDefault="00942225">
            <w:pPr>
              <w:rPr>
                <w:rFonts w:eastAsia="Times New Roman"/>
                <w:sz w:val="20"/>
                <w:szCs w:val="20"/>
              </w:rPr>
            </w:pPr>
          </w:p>
        </w:tc>
        <w:tc>
          <w:tcPr>
            <w:tcW w:w="500" w:type="pct"/>
            <w:vAlign w:val="center"/>
            <w:hideMark/>
          </w:tcPr>
          <w:p w14:paraId="24E744A7" w14:textId="77777777" w:rsidR="00000000" w:rsidRDefault="00942225">
            <w:pPr>
              <w:rPr>
                <w:rFonts w:eastAsia="Times New Roman"/>
                <w:sz w:val="20"/>
                <w:szCs w:val="20"/>
              </w:rPr>
            </w:pPr>
          </w:p>
        </w:tc>
        <w:tc>
          <w:tcPr>
            <w:tcW w:w="50" w:type="pct"/>
            <w:vAlign w:val="center"/>
            <w:hideMark/>
          </w:tcPr>
          <w:p w14:paraId="57417902" w14:textId="77777777" w:rsidR="00000000" w:rsidRDefault="00942225">
            <w:pPr>
              <w:rPr>
                <w:rFonts w:eastAsia="Times New Roman"/>
                <w:sz w:val="20"/>
                <w:szCs w:val="20"/>
              </w:rPr>
            </w:pPr>
          </w:p>
        </w:tc>
      </w:tr>
      <w:tr w:rsidR="00000000" w14:paraId="0B39B7BA" w14:textId="77777777">
        <w:trPr>
          <w:divId w:val="1999074175"/>
          <w:jc w:val="center"/>
        </w:trPr>
        <w:tc>
          <w:tcPr>
            <w:tcW w:w="0" w:type="auto"/>
            <w:gridSpan w:val="20"/>
            <w:tcMar>
              <w:top w:w="30" w:type="dxa"/>
              <w:left w:w="30" w:type="dxa"/>
              <w:bottom w:w="30" w:type="dxa"/>
              <w:right w:w="30" w:type="dxa"/>
            </w:tcMar>
            <w:vAlign w:val="bottom"/>
            <w:hideMark/>
          </w:tcPr>
          <w:p w14:paraId="03025313" w14:textId="77777777" w:rsidR="00000000" w:rsidRDefault="00942225">
            <w:pPr>
              <w:jc w:val="center"/>
              <w:rPr>
                <w:rFonts w:eastAsia="Times New Roman"/>
                <w:sz w:val="20"/>
                <w:szCs w:val="20"/>
              </w:rPr>
            </w:pPr>
            <w:r>
              <w:rPr>
                <w:rFonts w:ascii="inherit" w:eastAsia="Times New Roman" w:hAnsi="inherit"/>
                <w:b/>
                <w:bCs/>
                <w:sz w:val="20"/>
                <w:szCs w:val="20"/>
              </w:rPr>
              <w:t>Condensed Consolidating Balance Sheet</w:t>
            </w:r>
          </w:p>
        </w:tc>
      </w:tr>
      <w:tr w:rsidR="00000000" w14:paraId="75E415AF" w14:textId="77777777">
        <w:trPr>
          <w:divId w:val="1999074175"/>
          <w:jc w:val="center"/>
        </w:trPr>
        <w:tc>
          <w:tcPr>
            <w:tcW w:w="0" w:type="auto"/>
            <w:gridSpan w:val="20"/>
            <w:tcMar>
              <w:top w:w="30" w:type="dxa"/>
              <w:left w:w="30" w:type="dxa"/>
              <w:bottom w:w="30" w:type="dxa"/>
              <w:right w:w="30" w:type="dxa"/>
            </w:tcMar>
            <w:vAlign w:val="bottom"/>
            <w:hideMark/>
          </w:tcPr>
          <w:p w14:paraId="404A1A69" w14:textId="77777777" w:rsidR="00000000" w:rsidRDefault="00942225">
            <w:pPr>
              <w:jc w:val="center"/>
              <w:rPr>
                <w:rFonts w:eastAsia="Times New Roman"/>
                <w:sz w:val="20"/>
                <w:szCs w:val="20"/>
              </w:rPr>
            </w:pPr>
            <w:r>
              <w:rPr>
                <w:rFonts w:ascii="inherit" w:eastAsia="Times New Roman" w:hAnsi="inherit"/>
                <w:b/>
                <w:bCs/>
                <w:sz w:val="20"/>
                <w:szCs w:val="20"/>
              </w:rPr>
              <w:t>December 31, 2019</w:t>
            </w:r>
          </w:p>
        </w:tc>
      </w:tr>
      <w:tr w:rsidR="00000000" w14:paraId="26AFA8C5" w14:textId="77777777">
        <w:trPr>
          <w:divId w:val="1999074175"/>
          <w:jc w:val="center"/>
        </w:trPr>
        <w:tc>
          <w:tcPr>
            <w:tcW w:w="0" w:type="auto"/>
            <w:tcMar>
              <w:top w:w="30" w:type="dxa"/>
              <w:left w:w="30" w:type="dxa"/>
              <w:bottom w:w="30" w:type="dxa"/>
              <w:right w:w="30" w:type="dxa"/>
            </w:tcMar>
            <w:vAlign w:val="bottom"/>
            <w:hideMark/>
          </w:tcPr>
          <w:p w14:paraId="4A20CC8A" w14:textId="77777777" w:rsidR="00000000" w:rsidRDefault="00942225">
            <w:pPr>
              <w:divId w:val="9395270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53AE9C" w14:textId="77777777" w:rsidR="00000000" w:rsidRDefault="00942225">
            <w:pPr>
              <w:divId w:val="8679169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5E86C5" w14:textId="77777777" w:rsidR="00000000" w:rsidRDefault="00942225">
            <w:pPr>
              <w:divId w:val="878194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64DCDB" w14:textId="77777777" w:rsidR="00000000" w:rsidRDefault="00942225">
            <w:pPr>
              <w:divId w:val="1906140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797441" w14:textId="77777777" w:rsidR="00000000" w:rsidRDefault="00942225">
            <w:pPr>
              <w:divId w:val="1136293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6DD262" w14:textId="77777777" w:rsidR="00000000" w:rsidRDefault="00942225">
            <w:pPr>
              <w:divId w:val="522015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CBB3D" w14:textId="77777777" w:rsidR="00000000" w:rsidRDefault="00942225">
            <w:pPr>
              <w:divId w:val="618416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17F17F" w14:textId="77777777" w:rsidR="00000000" w:rsidRDefault="00942225">
            <w:pPr>
              <w:divId w:val="124977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9862EA" w14:textId="77777777" w:rsidR="00000000" w:rsidRDefault="00942225">
            <w:pPr>
              <w:divId w:val="1222904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177351" w14:textId="77777777" w:rsidR="00000000" w:rsidRDefault="00942225">
            <w:pPr>
              <w:divId w:val="261495930"/>
              <w:rPr>
                <w:rFonts w:eastAsia="Times New Roman"/>
                <w:sz w:val="20"/>
                <w:szCs w:val="20"/>
              </w:rPr>
            </w:pPr>
            <w:r>
              <w:rPr>
                <w:rFonts w:ascii="inherit" w:eastAsia="Times New Roman" w:hAnsi="inherit"/>
                <w:sz w:val="20"/>
                <w:szCs w:val="20"/>
              </w:rPr>
              <w:t> </w:t>
            </w:r>
          </w:p>
        </w:tc>
      </w:tr>
      <w:tr w:rsidR="00000000" w14:paraId="62D28D0D" w14:textId="77777777">
        <w:trPr>
          <w:divId w:val="1999074175"/>
          <w:jc w:val="center"/>
        </w:trPr>
        <w:tc>
          <w:tcPr>
            <w:tcW w:w="0" w:type="auto"/>
            <w:tcMar>
              <w:top w:w="30" w:type="dxa"/>
              <w:left w:w="30" w:type="dxa"/>
              <w:bottom w:w="30" w:type="dxa"/>
              <w:right w:w="30" w:type="dxa"/>
            </w:tcMar>
            <w:vAlign w:val="bottom"/>
            <w:hideMark/>
          </w:tcPr>
          <w:p w14:paraId="3BEA45D7"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25860C65"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22963684" w14:textId="77777777" w:rsidR="00000000" w:rsidRDefault="00942225">
            <w:pPr>
              <w:divId w:val="2835356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B625CA"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21D4AD4C" w14:textId="77777777" w:rsidR="00000000" w:rsidRDefault="00942225">
            <w:pPr>
              <w:divId w:val="14906318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708FA46"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2E763C14" w14:textId="77777777" w:rsidR="00000000" w:rsidRDefault="00942225">
            <w:pPr>
              <w:divId w:val="202848378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EB8D6E"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4F9D7759" w14:textId="77777777" w:rsidR="00000000" w:rsidRDefault="00942225">
            <w:pPr>
              <w:divId w:val="20824847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F8689F"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7885DB85" w14:textId="77777777">
        <w:trPr>
          <w:divId w:val="1999074175"/>
          <w:jc w:val="center"/>
        </w:trPr>
        <w:tc>
          <w:tcPr>
            <w:tcW w:w="0" w:type="auto"/>
            <w:shd w:val="clear" w:color="auto" w:fill="CCEEFF"/>
            <w:tcMar>
              <w:top w:w="30" w:type="dxa"/>
              <w:left w:w="30" w:type="dxa"/>
              <w:bottom w:w="30" w:type="dxa"/>
              <w:right w:w="30" w:type="dxa"/>
            </w:tcMar>
            <w:hideMark/>
          </w:tcPr>
          <w:p w14:paraId="427A1E23" w14:textId="77777777" w:rsidR="00000000" w:rsidRDefault="00942225">
            <w:pPr>
              <w:rPr>
                <w:rFonts w:eastAsia="Times New Roman"/>
                <w:sz w:val="20"/>
                <w:szCs w:val="20"/>
              </w:rPr>
            </w:pPr>
            <w:r>
              <w:rPr>
                <w:rFonts w:ascii="inherit" w:eastAsia="Times New Roman" w:hAnsi="inherit"/>
                <w:b/>
                <w:bCs/>
                <w:sz w:val="20"/>
                <w:szCs w:val="20"/>
              </w:rPr>
              <w:t>Assets</w:t>
            </w:r>
          </w:p>
        </w:tc>
        <w:tc>
          <w:tcPr>
            <w:tcW w:w="0" w:type="auto"/>
            <w:gridSpan w:val="3"/>
            <w:shd w:val="clear" w:color="auto" w:fill="CCEEFF"/>
            <w:tcMar>
              <w:top w:w="30" w:type="dxa"/>
              <w:left w:w="30" w:type="dxa"/>
              <w:bottom w:w="30" w:type="dxa"/>
              <w:right w:w="30" w:type="dxa"/>
            </w:tcMar>
            <w:vAlign w:val="bottom"/>
            <w:hideMark/>
          </w:tcPr>
          <w:p w14:paraId="61E30C90" w14:textId="77777777" w:rsidR="00000000" w:rsidRDefault="00942225">
            <w:pPr>
              <w:divId w:val="12282220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65E713" w14:textId="77777777" w:rsidR="00000000" w:rsidRDefault="00942225">
            <w:pPr>
              <w:divId w:val="1171722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5E99ED" w14:textId="77777777" w:rsidR="00000000" w:rsidRDefault="00942225">
            <w:pPr>
              <w:divId w:val="10431682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43BA4A" w14:textId="77777777" w:rsidR="00000000" w:rsidRDefault="00942225">
            <w:pPr>
              <w:divId w:val="7485013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4E94A2" w14:textId="77777777" w:rsidR="00000000" w:rsidRDefault="00942225">
            <w:pPr>
              <w:divId w:val="1578973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A8C61F" w14:textId="77777777" w:rsidR="00000000" w:rsidRDefault="00942225">
            <w:pPr>
              <w:divId w:val="1940138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C560BC" w14:textId="77777777" w:rsidR="00000000" w:rsidRDefault="00942225">
            <w:pPr>
              <w:divId w:val="19248016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1D0575" w14:textId="77777777" w:rsidR="00000000" w:rsidRDefault="00942225">
            <w:pPr>
              <w:divId w:val="402139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672868" w14:textId="77777777" w:rsidR="00000000" w:rsidRDefault="00942225">
            <w:pPr>
              <w:divId w:val="2015262622"/>
              <w:rPr>
                <w:rFonts w:eastAsia="Times New Roman"/>
                <w:sz w:val="20"/>
                <w:szCs w:val="20"/>
              </w:rPr>
            </w:pPr>
            <w:r>
              <w:rPr>
                <w:rFonts w:ascii="inherit" w:eastAsia="Times New Roman" w:hAnsi="inherit"/>
                <w:sz w:val="20"/>
                <w:szCs w:val="20"/>
              </w:rPr>
              <w:t> </w:t>
            </w:r>
          </w:p>
        </w:tc>
      </w:tr>
      <w:tr w:rsidR="00000000" w14:paraId="25394034" w14:textId="77777777">
        <w:trPr>
          <w:divId w:val="1999074175"/>
          <w:jc w:val="center"/>
        </w:trPr>
        <w:tc>
          <w:tcPr>
            <w:tcW w:w="0" w:type="auto"/>
            <w:tcMar>
              <w:top w:w="30" w:type="dxa"/>
              <w:left w:w="30" w:type="dxa"/>
              <w:bottom w:w="30" w:type="dxa"/>
              <w:right w:w="30" w:type="dxa"/>
            </w:tcMar>
            <w:hideMark/>
          </w:tcPr>
          <w:p w14:paraId="424370EE" w14:textId="77777777" w:rsidR="00000000" w:rsidRDefault="00942225">
            <w:pPr>
              <w:rPr>
                <w:rFonts w:eastAsia="Times New Roman"/>
                <w:sz w:val="20"/>
                <w:szCs w:val="20"/>
              </w:rPr>
            </w:pPr>
            <w:r>
              <w:rPr>
                <w:rFonts w:ascii="inherit" w:eastAsia="Times New Roman" w:hAnsi="inherit"/>
                <w:sz w:val="20"/>
                <w:szCs w:val="20"/>
              </w:rPr>
              <w:t>Current assets</w:t>
            </w:r>
          </w:p>
        </w:tc>
        <w:tc>
          <w:tcPr>
            <w:tcW w:w="0" w:type="auto"/>
            <w:gridSpan w:val="3"/>
            <w:tcMar>
              <w:top w:w="30" w:type="dxa"/>
              <w:left w:w="30" w:type="dxa"/>
              <w:bottom w:w="30" w:type="dxa"/>
              <w:right w:w="30" w:type="dxa"/>
            </w:tcMar>
            <w:vAlign w:val="bottom"/>
            <w:hideMark/>
          </w:tcPr>
          <w:p w14:paraId="30503ECB" w14:textId="77777777" w:rsidR="00000000" w:rsidRDefault="00942225">
            <w:pPr>
              <w:divId w:val="516046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85AD8B" w14:textId="77777777" w:rsidR="00000000" w:rsidRDefault="00942225">
            <w:pPr>
              <w:divId w:val="5453338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5F5F06" w14:textId="77777777" w:rsidR="00000000" w:rsidRDefault="00942225">
            <w:pPr>
              <w:divId w:val="1574512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CD457D" w14:textId="77777777" w:rsidR="00000000" w:rsidRDefault="00942225">
            <w:pPr>
              <w:divId w:val="1896815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EFC438" w14:textId="77777777" w:rsidR="00000000" w:rsidRDefault="00942225">
            <w:pPr>
              <w:divId w:val="1232040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478345" w14:textId="77777777" w:rsidR="00000000" w:rsidRDefault="00942225">
            <w:pPr>
              <w:divId w:val="1407650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83A942" w14:textId="77777777" w:rsidR="00000000" w:rsidRDefault="00942225">
            <w:pPr>
              <w:divId w:val="2092774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0135DA" w14:textId="77777777" w:rsidR="00000000" w:rsidRDefault="00942225">
            <w:pPr>
              <w:divId w:val="1884756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7B9CBF" w14:textId="77777777" w:rsidR="00000000" w:rsidRDefault="00942225">
            <w:pPr>
              <w:divId w:val="723141898"/>
              <w:rPr>
                <w:rFonts w:eastAsia="Times New Roman"/>
                <w:sz w:val="20"/>
                <w:szCs w:val="20"/>
              </w:rPr>
            </w:pPr>
            <w:r>
              <w:rPr>
                <w:rFonts w:ascii="inherit" w:eastAsia="Times New Roman" w:hAnsi="inherit"/>
                <w:sz w:val="20"/>
                <w:szCs w:val="20"/>
              </w:rPr>
              <w:t> </w:t>
            </w:r>
          </w:p>
        </w:tc>
      </w:tr>
      <w:tr w:rsidR="00000000" w14:paraId="2B82C087" w14:textId="77777777">
        <w:trPr>
          <w:divId w:val="1999074175"/>
          <w:jc w:val="center"/>
        </w:trPr>
        <w:tc>
          <w:tcPr>
            <w:tcW w:w="0" w:type="auto"/>
            <w:shd w:val="clear" w:color="auto" w:fill="CCEEFF"/>
            <w:tcMar>
              <w:top w:w="30" w:type="dxa"/>
              <w:left w:w="420" w:type="dxa"/>
              <w:bottom w:w="30" w:type="dxa"/>
              <w:right w:w="30" w:type="dxa"/>
            </w:tcMar>
            <w:hideMark/>
          </w:tcPr>
          <w:p w14:paraId="2060C530" w14:textId="77777777" w:rsidR="00000000" w:rsidRDefault="00942225">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0" w:type="dxa"/>
            </w:tcMar>
            <w:vAlign w:val="bottom"/>
            <w:hideMark/>
          </w:tcPr>
          <w:p w14:paraId="3B79820D"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7F0EBB"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shd w:val="clear" w:color="auto" w:fill="CCEEFF"/>
            <w:vAlign w:val="bottom"/>
            <w:hideMark/>
          </w:tcPr>
          <w:p w14:paraId="0864E5E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D41A05" w14:textId="77777777" w:rsidR="00000000" w:rsidRDefault="00942225">
            <w:pPr>
              <w:divId w:val="447237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F70283"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7F284D7A"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831451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357D39" w14:textId="77777777" w:rsidR="00000000" w:rsidRDefault="00942225">
            <w:pPr>
              <w:divId w:val="418865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11A7B6" w14:textId="77777777" w:rsidR="00000000" w:rsidRDefault="00942225">
            <w:pPr>
              <w:jc w:val="right"/>
              <w:rPr>
                <w:rFonts w:eastAsia="Times New Roman"/>
                <w:sz w:val="20"/>
                <w:szCs w:val="20"/>
              </w:rPr>
            </w:pPr>
            <w:r>
              <w:rPr>
                <w:rFonts w:ascii="inherit" w:eastAsia="Times New Roman" w:hAnsi="inherit"/>
                <w:sz w:val="20"/>
                <w:szCs w:val="20"/>
              </w:rPr>
              <w:t>491</w:t>
            </w:r>
          </w:p>
        </w:tc>
        <w:tc>
          <w:tcPr>
            <w:tcW w:w="0" w:type="auto"/>
            <w:shd w:val="clear" w:color="auto" w:fill="CCEEFF"/>
            <w:vAlign w:val="bottom"/>
            <w:hideMark/>
          </w:tcPr>
          <w:p w14:paraId="105BA6D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C6903" w14:textId="77777777" w:rsidR="00000000" w:rsidRDefault="00942225">
            <w:pPr>
              <w:divId w:val="1559048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F568F1"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6CC798A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03813D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5ECCFE" w14:textId="77777777" w:rsidR="00000000" w:rsidRDefault="00942225">
            <w:pPr>
              <w:divId w:val="1840149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EAFF98"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575C4375" w14:textId="77777777" w:rsidR="00000000" w:rsidRDefault="00942225">
            <w:pPr>
              <w:jc w:val="right"/>
              <w:rPr>
                <w:rFonts w:eastAsia="Times New Roman"/>
                <w:sz w:val="20"/>
                <w:szCs w:val="20"/>
              </w:rPr>
            </w:pPr>
            <w:r>
              <w:rPr>
                <w:rFonts w:ascii="inherit" w:eastAsia="Times New Roman" w:hAnsi="inherit"/>
                <w:sz w:val="20"/>
                <w:szCs w:val="20"/>
              </w:rPr>
              <w:t>509</w:t>
            </w:r>
          </w:p>
        </w:tc>
        <w:tc>
          <w:tcPr>
            <w:tcW w:w="0" w:type="auto"/>
            <w:shd w:val="clear" w:color="auto" w:fill="CCEEFF"/>
            <w:vAlign w:val="bottom"/>
            <w:hideMark/>
          </w:tcPr>
          <w:p w14:paraId="0994C629" w14:textId="77777777" w:rsidR="00000000" w:rsidRDefault="00942225">
            <w:pPr>
              <w:rPr>
                <w:rFonts w:eastAsia="Times New Roman"/>
                <w:sz w:val="20"/>
                <w:szCs w:val="20"/>
              </w:rPr>
            </w:pPr>
          </w:p>
        </w:tc>
      </w:tr>
      <w:tr w:rsidR="00000000" w14:paraId="0D417B0C" w14:textId="77777777">
        <w:trPr>
          <w:divId w:val="1999074175"/>
          <w:jc w:val="center"/>
        </w:trPr>
        <w:tc>
          <w:tcPr>
            <w:tcW w:w="0" w:type="auto"/>
            <w:tcMar>
              <w:top w:w="30" w:type="dxa"/>
              <w:left w:w="420" w:type="dxa"/>
              <w:bottom w:w="30" w:type="dxa"/>
              <w:right w:w="30" w:type="dxa"/>
            </w:tcMar>
            <w:hideMark/>
          </w:tcPr>
          <w:p w14:paraId="5220C645" w14:textId="77777777" w:rsidR="00000000" w:rsidRDefault="00942225">
            <w:pPr>
              <w:rPr>
                <w:rFonts w:eastAsia="Times New Roman"/>
                <w:sz w:val="20"/>
                <w:szCs w:val="20"/>
              </w:rPr>
            </w:pPr>
            <w:r>
              <w:rPr>
                <w:rFonts w:ascii="inherit" w:eastAsia="Times New Roman" w:hAnsi="inherit"/>
                <w:sz w:val="20"/>
                <w:szCs w:val="20"/>
              </w:rPr>
              <w:t>Accounts receivable, net</w:t>
            </w:r>
          </w:p>
        </w:tc>
        <w:tc>
          <w:tcPr>
            <w:tcW w:w="0" w:type="auto"/>
            <w:gridSpan w:val="2"/>
            <w:tcMar>
              <w:top w:w="30" w:type="dxa"/>
              <w:left w:w="30" w:type="dxa"/>
              <w:bottom w:w="30" w:type="dxa"/>
              <w:right w:w="0" w:type="dxa"/>
            </w:tcMar>
            <w:vAlign w:val="bottom"/>
            <w:hideMark/>
          </w:tcPr>
          <w:p w14:paraId="4E632CFE" w14:textId="77777777" w:rsidR="00000000" w:rsidRDefault="00942225">
            <w:pPr>
              <w:jc w:val="right"/>
              <w:rPr>
                <w:rFonts w:eastAsia="Times New Roman"/>
                <w:sz w:val="20"/>
                <w:szCs w:val="20"/>
              </w:rPr>
            </w:pPr>
            <w:r>
              <w:rPr>
                <w:rFonts w:ascii="inherit" w:eastAsia="Times New Roman" w:hAnsi="inherit"/>
                <w:sz w:val="20"/>
                <w:szCs w:val="20"/>
              </w:rPr>
              <w:t>54</w:t>
            </w:r>
          </w:p>
        </w:tc>
        <w:tc>
          <w:tcPr>
            <w:tcW w:w="0" w:type="auto"/>
            <w:vAlign w:val="bottom"/>
            <w:hideMark/>
          </w:tcPr>
          <w:p w14:paraId="4DC1E3A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246DC7A" w14:textId="77777777" w:rsidR="00000000" w:rsidRDefault="00942225">
            <w:pPr>
              <w:divId w:val="1061249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84FC41"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FCE0B7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E9B1432" w14:textId="77777777" w:rsidR="00000000" w:rsidRDefault="00942225">
            <w:pPr>
              <w:divId w:val="522792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62AA17" w14:textId="77777777" w:rsidR="00000000" w:rsidRDefault="00942225">
            <w:pPr>
              <w:jc w:val="right"/>
              <w:rPr>
                <w:rFonts w:eastAsia="Times New Roman"/>
                <w:sz w:val="20"/>
                <w:szCs w:val="20"/>
              </w:rPr>
            </w:pPr>
            <w:r>
              <w:rPr>
                <w:rFonts w:ascii="inherit" w:eastAsia="Times New Roman" w:hAnsi="inherit"/>
                <w:sz w:val="20"/>
                <w:szCs w:val="20"/>
              </w:rPr>
              <w:t>1,435</w:t>
            </w:r>
          </w:p>
        </w:tc>
        <w:tc>
          <w:tcPr>
            <w:tcW w:w="0" w:type="auto"/>
            <w:vAlign w:val="bottom"/>
            <w:hideMark/>
          </w:tcPr>
          <w:p w14:paraId="1A240BB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E28A1A" w14:textId="77777777" w:rsidR="00000000" w:rsidRDefault="00942225">
            <w:pPr>
              <w:divId w:val="514077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D8F5B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583BE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DFE4058" w14:textId="77777777" w:rsidR="00000000" w:rsidRDefault="00942225">
            <w:pPr>
              <w:divId w:val="21190642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73162" w14:textId="77777777" w:rsidR="00000000" w:rsidRDefault="00942225">
            <w:pPr>
              <w:jc w:val="right"/>
              <w:rPr>
                <w:rFonts w:eastAsia="Times New Roman"/>
                <w:sz w:val="20"/>
                <w:szCs w:val="20"/>
              </w:rPr>
            </w:pPr>
            <w:r>
              <w:rPr>
                <w:rFonts w:ascii="inherit" w:eastAsia="Times New Roman" w:hAnsi="inherit"/>
                <w:sz w:val="20"/>
                <w:szCs w:val="20"/>
              </w:rPr>
              <w:t>1,490</w:t>
            </w:r>
          </w:p>
        </w:tc>
        <w:tc>
          <w:tcPr>
            <w:tcW w:w="0" w:type="auto"/>
            <w:vAlign w:val="bottom"/>
            <w:hideMark/>
          </w:tcPr>
          <w:p w14:paraId="5F2E4608" w14:textId="77777777" w:rsidR="00000000" w:rsidRDefault="00942225">
            <w:pPr>
              <w:rPr>
                <w:rFonts w:eastAsia="Times New Roman"/>
                <w:sz w:val="20"/>
                <w:szCs w:val="20"/>
              </w:rPr>
            </w:pPr>
          </w:p>
        </w:tc>
      </w:tr>
      <w:tr w:rsidR="00000000" w14:paraId="6E38131B" w14:textId="77777777">
        <w:trPr>
          <w:divId w:val="1999074175"/>
          <w:jc w:val="center"/>
        </w:trPr>
        <w:tc>
          <w:tcPr>
            <w:tcW w:w="0" w:type="auto"/>
            <w:shd w:val="clear" w:color="auto" w:fill="CCEEFF"/>
            <w:tcMar>
              <w:top w:w="30" w:type="dxa"/>
              <w:left w:w="420" w:type="dxa"/>
              <w:bottom w:w="30" w:type="dxa"/>
              <w:right w:w="30" w:type="dxa"/>
            </w:tcMar>
            <w:hideMark/>
          </w:tcPr>
          <w:p w14:paraId="241A428B" w14:textId="77777777" w:rsidR="00000000" w:rsidRDefault="00942225">
            <w:pPr>
              <w:rPr>
                <w:rFonts w:eastAsia="Times New Roman"/>
                <w:sz w:val="20"/>
                <w:szCs w:val="20"/>
              </w:rPr>
            </w:pPr>
            <w:r>
              <w:rPr>
                <w:rFonts w:ascii="inherit" w:eastAsia="Times New Roman" w:hAnsi="inherit"/>
                <w:sz w:val="20"/>
                <w:szCs w:val="20"/>
              </w:rPr>
              <w:t>Inventories</w:t>
            </w:r>
          </w:p>
        </w:tc>
        <w:tc>
          <w:tcPr>
            <w:tcW w:w="0" w:type="auto"/>
            <w:gridSpan w:val="2"/>
            <w:shd w:val="clear" w:color="auto" w:fill="CCEEFF"/>
            <w:tcMar>
              <w:top w:w="30" w:type="dxa"/>
              <w:left w:w="30" w:type="dxa"/>
              <w:bottom w:w="30" w:type="dxa"/>
              <w:right w:w="0" w:type="dxa"/>
            </w:tcMar>
            <w:vAlign w:val="bottom"/>
            <w:hideMark/>
          </w:tcPr>
          <w:p w14:paraId="1E779767" w14:textId="77777777" w:rsidR="00000000" w:rsidRDefault="00942225">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14:paraId="6CF81A2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0FBB1C" w14:textId="77777777" w:rsidR="00000000" w:rsidRDefault="00942225">
            <w:pPr>
              <w:divId w:val="310597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89E788"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084156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354DA8" w14:textId="77777777" w:rsidR="00000000" w:rsidRDefault="00942225">
            <w:pPr>
              <w:divId w:val="1357195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F105F1" w14:textId="77777777" w:rsidR="00000000" w:rsidRDefault="00942225">
            <w:pPr>
              <w:jc w:val="right"/>
              <w:rPr>
                <w:rFonts w:eastAsia="Times New Roman"/>
                <w:sz w:val="20"/>
                <w:szCs w:val="20"/>
              </w:rPr>
            </w:pPr>
            <w:r>
              <w:rPr>
                <w:rFonts w:ascii="inherit" w:eastAsia="Times New Roman" w:hAnsi="inherit"/>
                <w:sz w:val="20"/>
                <w:szCs w:val="20"/>
              </w:rPr>
              <w:t>468</w:t>
            </w:r>
          </w:p>
        </w:tc>
        <w:tc>
          <w:tcPr>
            <w:tcW w:w="0" w:type="auto"/>
            <w:shd w:val="clear" w:color="auto" w:fill="CCEEFF"/>
            <w:vAlign w:val="bottom"/>
            <w:hideMark/>
          </w:tcPr>
          <w:p w14:paraId="7A7DB53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D971C" w14:textId="77777777" w:rsidR="00000000" w:rsidRDefault="00942225">
            <w:pPr>
              <w:divId w:val="878787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BAD38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D51D16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A99A9" w14:textId="77777777" w:rsidR="00000000" w:rsidRDefault="00942225">
            <w:pPr>
              <w:divId w:val="1409497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45A1F0" w14:textId="77777777" w:rsidR="00000000" w:rsidRDefault="00942225">
            <w:pPr>
              <w:jc w:val="right"/>
              <w:rPr>
                <w:rFonts w:eastAsia="Times New Roman"/>
                <w:sz w:val="20"/>
                <w:szCs w:val="20"/>
              </w:rPr>
            </w:pPr>
            <w:r>
              <w:rPr>
                <w:rFonts w:ascii="inherit" w:eastAsia="Times New Roman" w:hAnsi="inherit"/>
                <w:sz w:val="20"/>
                <w:szCs w:val="20"/>
              </w:rPr>
              <w:t>784</w:t>
            </w:r>
          </w:p>
        </w:tc>
        <w:tc>
          <w:tcPr>
            <w:tcW w:w="0" w:type="auto"/>
            <w:shd w:val="clear" w:color="auto" w:fill="CCEEFF"/>
            <w:vAlign w:val="bottom"/>
            <w:hideMark/>
          </w:tcPr>
          <w:p w14:paraId="19626136" w14:textId="77777777" w:rsidR="00000000" w:rsidRDefault="00942225">
            <w:pPr>
              <w:rPr>
                <w:rFonts w:eastAsia="Times New Roman"/>
                <w:sz w:val="20"/>
                <w:szCs w:val="20"/>
              </w:rPr>
            </w:pPr>
          </w:p>
        </w:tc>
      </w:tr>
      <w:tr w:rsidR="00000000" w14:paraId="2BCFE7F5" w14:textId="77777777">
        <w:trPr>
          <w:divId w:val="1999074175"/>
          <w:jc w:val="center"/>
        </w:trPr>
        <w:tc>
          <w:tcPr>
            <w:tcW w:w="0" w:type="auto"/>
            <w:tcMar>
              <w:top w:w="30" w:type="dxa"/>
              <w:left w:w="420" w:type="dxa"/>
              <w:bottom w:w="30" w:type="dxa"/>
              <w:right w:w="30" w:type="dxa"/>
            </w:tcMar>
            <w:hideMark/>
          </w:tcPr>
          <w:p w14:paraId="7841DF60" w14:textId="77777777" w:rsidR="00000000" w:rsidRDefault="00942225">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12236DB9" w14:textId="77777777" w:rsidR="00000000" w:rsidRDefault="00942225">
            <w:pPr>
              <w:jc w:val="right"/>
              <w:rPr>
                <w:rFonts w:eastAsia="Times New Roman"/>
                <w:sz w:val="20"/>
                <w:szCs w:val="20"/>
              </w:rPr>
            </w:pPr>
            <w:r>
              <w:rPr>
                <w:rFonts w:ascii="inherit" w:eastAsia="Times New Roman" w:hAnsi="inherit"/>
                <w:sz w:val="20"/>
                <w:szCs w:val="20"/>
              </w:rPr>
              <w:t>909</w:t>
            </w:r>
          </w:p>
        </w:tc>
        <w:tc>
          <w:tcPr>
            <w:tcW w:w="0" w:type="auto"/>
            <w:vAlign w:val="bottom"/>
            <w:hideMark/>
          </w:tcPr>
          <w:p w14:paraId="743511D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2F9874C" w14:textId="77777777" w:rsidR="00000000" w:rsidRDefault="00942225">
            <w:pPr>
              <w:divId w:val="675572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C83891" w14:textId="77777777" w:rsidR="00000000" w:rsidRDefault="00942225">
            <w:pPr>
              <w:jc w:val="right"/>
              <w:rPr>
                <w:rFonts w:eastAsia="Times New Roman"/>
                <w:sz w:val="20"/>
                <w:szCs w:val="20"/>
              </w:rPr>
            </w:pPr>
            <w:r>
              <w:rPr>
                <w:rFonts w:ascii="inherit" w:eastAsia="Times New Roman" w:hAnsi="inherit"/>
                <w:sz w:val="20"/>
                <w:szCs w:val="20"/>
              </w:rPr>
              <w:t>2,217</w:t>
            </w:r>
          </w:p>
        </w:tc>
        <w:tc>
          <w:tcPr>
            <w:tcW w:w="0" w:type="auto"/>
            <w:vAlign w:val="bottom"/>
            <w:hideMark/>
          </w:tcPr>
          <w:p w14:paraId="012ED0D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C0FA558" w14:textId="77777777" w:rsidR="00000000" w:rsidRDefault="00942225">
            <w:pPr>
              <w:divId w:val="17628753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4712DB" w14:textId="77777777" w:rsidR="00000000" w:rsidRDefault="00942225">
            <w:pPr>
              <w:jc w:val="right"/>
              <w:rPr>
                <w:rFonts w:eastAsia="Times New Roman"/>
                <w:sz w:val="20"/>
                <w:szCs w:val="20"/>
              </w:rPr>
            </w:pPr>
            <w:r>
              <w:rPr>
                <w:rFonts w:ascii="inherit" w:eastAsia="Times New Roman" w:hAnsi="inherit"/>
                <w:sz w:val="20"/>
                <w:szCs w:val="20"/>
              </w:rPr>
              <w:t>531</w:t>
            </w:r>
          </w:p>
        </w:tc>
        <w:tc>
          <w:tcPr>
            <w:tcW w:w="0" w:type="auto"/>
            <w:vAlign w:val="bottom"/>
            <w:hideMark/>
          </w:tcPr>
          <w:p w14:paraId="64AB6AE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F30BF77" w14:textId="77777777" w:rsidR="00000000" w:rsidRDefault="00942225">
            <w:pPr>
              <w:divId w:val="1452430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2DFDC4" w14:textId="77777777" w:rsidR="00000000" w:rsidRDefault="00942225">
            <w:pPr>
              <w:jc w:val="right"/>
              <w:rPr>
                <w:rFonts w:eastAsia="Times New Roman"/>
                <w:sz w:val="20"/>
                <w:szCs w:val="20"/>
              </w:rPr>
            </w:pPr>
            <w:r>
              <w:rPr>
                <w:rFonts w:ascii="inherit" w:eastAsia="Times New Roman" w:hAnsi="inherit"/>
                <w:sz w:val="20"/>
                <w:szCs w:val="20"/>
              </w:rPr>
              <w:t>(3,657</w:t>
            </w:r>
          </w:p>
        </w:tc>
        <w:tc>
          <w:tcPr>
            <w:tcW w:w="0" w:type="auto"/>
            <w:tcMar>
              <w:top w:w="30" w:type="dxa"/>
              <w:left w:w="0" w:type="dxa"/>
              <w:bottom w:w="30" w:type="dxa"/>
              <w:right w:w="30" w:type="dxa"/>
            </w:tcMar>
            <w:vAlign w:val="bottom"/>
            <w:hideMark/>
          </w:tcPr>
          <w:p w14:paraId="7B6D114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3BEEA4" w14:textId="77777777" w:rsidR="00000000" w:rsidRDefault="00942225">
            <w:pPr>
              <w:divId w:val="11229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3EBF2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2381023" w14:textId="77777777" w:rsidR="00000000" w:rsidRDefault="00942225">
            <w:pPr>
              <w:rPr>
                <w:rFonts w:eastAsia="Times New Roman"/>
                <w:sz w:val="20"/>
                <w:szCs w:val="20"/>
              </w:rPr>
            </w:pPr>
          </w:p>
        </w:tc>
      </w:tr>
      <w:tr w:rsidR="00000000" w14:paraId="6807B80A" w14:textId="77777777">
        <w:trPr>
          <w:divId w:val="1999074175"/>
          <w:jc w:val="center"/>
        </w:trPr>
        <w:tc>
          <w:tcPr>
            <w:tcW w:w="0" w:type="auto"/>
            <w:shd w:val="clear" w:color="auto" w:fill="CCEEFF"/>
            <w:tcMar>
              <w:top w:w="30" w:type="dxa"/>
              <w:left w:w="420" w:type="dxa"/>
              <w:bottom w:w="30" w:type="dxa"/>
              <w:right w:w="30" w:type="dxa"/>
            </w:tcMar>
            <w:hideMark/>
          </w:tcPr>
          <w:p w14:paraId="6202624A" w14:textId="77777777" w:rsidR="00000000" w:rsidRDefault="00942225">
            <w:pPr>
              <w:rPr>
                <w:rFonts w:eastAsia="Times New Roman"/>
                <w:sz w:val="20"/>
                <w:szCs w:val="20"/>
              </w:rPr>
            </w:pPr>
            <w:r>
              <w:rPr>
                <w:rFonts w:ascii="inherit" w:eastAsia="Times New Roman" w:hAnsi="inherit"/>
                <w:sz w:val="20"/>
                <w:szCs w:val="20"/>
              </w:rPr>
              <w:t>Other current assets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081AB3E" w14:textId="77777777" w:rsidR="00000000" w:rsidRDefault="00942225">
            <w:pPr>
              <w:jc w:val="right"/>
              <w:rPr>
                <w:rFonts w:eastAsia="Times New Roman"/>
                <w:sz w:val="20"/>
                <w:szCs w:val="20"/>
              </w:rPr>
            </w:pPr>
            <w:r>
              <w:rPr>
                <w:rFonts w:ascii="inherit" w:eastAsia="Times New Roman" w:hAnsi="inherit"/>
                <w:sz w:val="20"/>
                <w:szCs w:val="20"/>
              </w:rPr>
              <w:t>122</w:t>
            </w:r>
          </w:p>
        </w:tc>
        <w:tc>
          <w:tcPr>
            <w:tcW w:w="0" w:type="auto"/>
            <w:tcBorders>
              <w:bottom w:val="single" w:sz="6" w:space="0" w:color="000000"/>
            </w:tcBorders>
            <w:shd w:val="clear" w:color="auto" w:fill="CCEEFF"/>
            <w:vAlign w:val="bottom"/>
            <w:hideMark/>
          </w:tcPr>
          <w:p w14:paraId="599334C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B91AC" w14:textId="77777777" w:rsidR="00000000" w:rsidRDefault="00942225">
            <w:pPr>
              <w:divId w:val="1483042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F07136"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01341D0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4A6B7C" w14:textId="77777777" w:rsidR="00000000" w:rsidRDefault="00942225">
            <w:pPr>
              <w:divId w:val="13907607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0A5B01" w14:textId="77777777" w:rsidR="00000000" w:rsidRDefault="00942225">
            <w:pPr>
              <w:jc w:val="right"/>
              <w:rPr>
                <w:rFonts w:eastAsia="Times New Roman"/>
                <w:sz w:val="20"/>
                <w:szCs w:val="20"/>
              </w:rPr>
            </w:pPr>
            <w:r>
              <w:rPr>
                <w:rFonts w:ascii="inherit" w:eastAsia="Times New Roman" w:hAnsi="inherit"/>
                <w:sz w:val="20"/>
                <w:szCs w:val="20"/>
              </w:rPr>
              <w:t>238</w:t>
            </w:r>
          </w:p>
        </w:tc>
        <w:tc>
          <w:tcPr>
            <w:tcW w:w="0" w:type="auto"/>
            <w:shd w:val="clear" w:color="auto" w:fill="CCEEFF"/>
            <w:vAlign w:val="bottom"/>
            <w:hideMark/>
          </w:tcPr>
          <w:p w14:paraId="6151E3F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A37A30" w14:textId="77777777" w:rsidR="00000000" w:rsidRDefault="00942225">
            <w:pPr>
              <w:divId w:val="3351087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9335C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83629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6B383F" w14:textId="77777777" w:rsidR="00000000" w:rsidRDefault="00942225">
            <w:pPr>
              <w:divId w:val="1127891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596B22" w14:textId="77777777" w:rsidR="00000000" w:rsidRDefault="00942225">
            <w:pPr>
              <w:jc w:val="right"/>
              <w:rPr>
                <w:rFonts w:eastAsia="Times New Roman"/>
                <w:sz w:val="20"/>
                <w:szCs w:val="20"/>
              </w:rPr>
            </w:pPr>
            <w:r>
              <w:rPr>
                <w:rFonts w:ascii="inherit" w:eastAsia="Times New Roman" w:hAnsi="inherit"/>
                <w:sz w:val="20"/>
                <w:szCs w:val="20"/>
              </w:rPr>
              <w:t>361</w:t>
            </w:r>
          </w:p>
        </w:tc>
        <w:tc>
          <w:tcPr>
            <w:tcW w:w="0" w:type="auto"/>
            <w:shd w:val="clear" w:color="auto" w:fill="CCEEFF"/>
            <w:vAlign w:val="bottom"/>
            <w:hideMark/>
          </w:tcPr>
          <w:p w14:paraId="456FAB34" w14:textId="77777777" w:rsidR="00000000" w:rsidRDefault="00942225">
            <w:pPr>
              <w:rPr>
                <w:rFonts w:eastAsia="Times New Roman"/>
                <w:sz w:val="20"/>
                <w:szCs w:val="20"/>
              </w:rPr>
            </w:pPr>
          </w:p>
        </w:tc>
      </w:tr>
      <w:tr w:rsidR="00000000" w14:paraId="7E77FCF1" w14:textId="77777777">
        <w:trPr>
          <w:divId w:val="1999074175"/>
          <w:jc w:val="center"/>
        </w:trPr>
        <w:tc>
          <w:tcPr>
            <w:tcW w:w="0" w:type="auto"/>
            <w:tcMar>
              <w:top w:w="30" w:type="dxa"/>
              <w:left w:w="30" w:type="dxa"/>
              <w:bottom w:w="30" w:type="dxa"/>
              <w:right w:w="30" w:type="dxa"/>
            </w:tcMar>
            <w:hideMark/>
          </w:tcPr>
          <w:p w14:paraId="0B2C42C9" w14:textId="77777777" w:rsidR="00000000" w:rsidRDefault="00942225">
            <w:pPr>
              <w:rPr>
                <w:rFonts w:eastAsia="Times New Roman"/>
                <w:sz w:val="20"/>
                <w:szCs w:val="20"/>
              </w:rPr>
            </w:pPr>
            <w:r>
              <w:rPr>
                <w:rFonts w:ascii="inherit" w:eastAsia="Times New Roman" w:hAnsi="inherit"/>
                <w:sz w:val="20"/>
                <w:szCs w:val="20"/>
              </w:rPr>
              <w:t>Total current assets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0AC2C1" w14:textId="77777777" w:rsidR="00000000" w:rsidRDefault="00942225">
            <w:pPr>
              <w:jc w:val="right"/>
              <w:rPr>
                <w:rFonts w:eastAsia="Times New Roman"/>
                <w:sz w:val="20"/>
                <w:szCs w:val="20"/>
              </w:rPr>
            </w:pPr>
            <w:r>
              <w:rPr>
                <w:rFonts w:ascii="inherit" w:eastAsia="Times New Roman" w:hAnsi="inherit"/>
                <w:sz w:val="20"/>
                <w:szCs w:val="20"/>
              </w:rPr>
              <w:t>1,415</w:t>
            </w:r>
          </w:p>
        </w:tc>
        <w:tc>
          <w:tcPr>
            <w:tcW w:w="0" w:type="auto"/>
            <w:tcBorders>
              <w:top w:val="single" w:sz="6" w:space="0" w:color="000000"/>
              <w:bottom w:val="single" w:sz="6" w:space="0" w:color="000000"/>
            </w:tcBorders>
            <w:vAlign w:val="bottom"/>
            <w:hideMark/>
          </w:tcPr>
          <w:p w14:paraId="03DE46A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14819CE" w14:textId="77777777" w:rsidR="00000000" w:rsidRDefault="00942225">
            <w:pPr>
              <w:divId w:val="10478784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612B7B9" w14:textId="77777777" w:rsidR="00000000" w:rsidRDefault="00942225">
            <w:pPr>
              <w:jc w:val="right"/>
              <w:rPr>
                <w:rFonts w:eastAsia="Times New Roman"/>
                <w:sz w:val="20"/>
                <w:szCs w:val="20"/>
              </w:rPr>
            </w:pPr>
            <w:r>
              <w:rPr>
                <w:rFonts w:ascii="inherit" w:eastAsia="Times New Roman" w:hAnsi="inherit"/>
                <w:sz w:val="20"/>
                <w:szCs w:val="20"/>
              </w:rPr>
              <w:t>2,223</w:t>
            </w:r>
          </w:p>
        </w:tc>
        <w:tc>
          <w:tcPr>
            <w:tcW w:w="0" w:type="auto"/>
            <w:tcBorders>
              <w:top w:val="single" w:sz="6" w:space="0" w:color="000000"/>
              <w:bottom w:val="single" w:sz="6" w:space="0" w:color="000000"/>
            </w:tcBorders>
            <w:vAlign w:val="bottom"/>
            <w:hideMark/>
          </w:tcPr>
          <w:p w14:paraId="571EFD6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AEC9C34" w14:textId="77777777" w:rsidR="00000000" w:rsidRDefault="00942225">
            <w:pPr>
              <w:divId w:val="16120830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3168C8" w14:textId="77777777" w:rsidR="00000000" w:rsidRDefault="00942225">
            <w:pPr>
              <w:jc w:val="right"/>
              <w:rPr>
                <w:rFonts w:eastAsia="Times New Roman"/>
                <w:sz w:val="20"/>
                <w:szCs w:val="20"/>
              </w:rPr>
            </w:pPr>
            <w:r>
              <w:rPr>
                <w:rFonts w:ascii="inherit" w:eastAsia="Times New Roman" w:hAnsi="inherit"/>
                <w:sz w:val="20"/>
                <w:szCs w:val="20"/>
              </w:rPr>
              <w:t>3,163</w:t>
            </w:r>
          </w:p>
        </w:tc>
        <w:tc>
          <w:tcPr>
            <w:tcW w:w="0" w:type="auto"/>
            <w:tcBorders>
              <w:top w:val="single" w:sz="6" w:space="0" w:color="000000"/>
              <w:bottom w:val="single" w:sz="6" w:space="0" w:color="000000"/>
            </w:tcBorders>
            <w:vAlign w:val="bottom"/>
            <w:hideMark/>
          </w:tcPr>
          <w:p w14:paraId="7C8D9E1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FF6C599" w14:textId="77777777" w:rsidR="00000000" w:rsidRDefault="00942225">
            <w:pPr>
              <w:divId w:val="2116972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907787E" w14:textId="77777777" w:rsidR="00000000" w:rsidRDefault="00942225">
            <w:pPr>
              <w:jc w:val="right"/>
              <w:rPr>
                <w:rFonts w:eastAsia="Times New Roman"/>
                <w:sz w:val="20"/>
                <w:szCs w:val="20"/>
              </w:rPr>
            </w:pPr>
            <w:r>
              <w:rPr>
                <w:rFonts w:ascii="inherit" w:eastAsia="Times New Roman" w:hAnsi="inherit"/>
                <w:sz w:val="20"/>
                <w:szCs w:val="20"/>
              </w:rPr>
              <w:t>(3,657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EA6418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B2DBEE0" w14:textId="77777777" w:rsidR="00000000" w:rsidRDefault="00942225">
            <w:pPr>
              <w:divId w:val="14485481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5006C7F" w14:textId="77777777" w:rsidR="00000000" w:rsidRDefault="00942225">
            <w:pPr>
              <w:jc w:val="right"/>
              <w:rPr>
                <w:rFonts w:eastAsia="Times New Roman"/>
                <w:sz w:val="20"/>
                <w:szCs w:val="20"/>
              </w:rPr>
            </w:pPr>
            <w:r>
              <w:rPr>
                <w:rFonts w:ascii="inherit" w:eastAsia="Times New Roman" w:hAnsi="inherit"/>
                <w:sz w:val="20"/>
                <w:szCs w:val="20"/>
              </w:rPr>
              <w:t>3,144</w:t>
            </w:r>
          </w:p>
        </w:tc>
        <w:tc>
          <w:tcPr>
            <w:tcW w:w="0" w:type="auto"/>
            <w:tcBorders>
              <w:top w:val="single" w:sz="6" w:space="0" w:color="000000"/>
              <w:bottom w:val="single" w:sz="6" w:space="0" w:color="000000"/>
            </w:tcBorders>
            <w:vAlign w:val="bottom"/>
            <w:hideMark/>
          </w:tcPr>
          <w:p w14:paraId="7C4F04CC" w14:textId="77777777" w:rsidR="00000000" w:rsidRDefault="00942225">
            <w:pPr>
              <w:rPr>
                <w:rFonts w:eastAsia="Times New Roman"/>
                <w:sz w:val="20"/>
                <w:szCs w:val="20"/>
              </w:rPr>
            </w:pPr>
          </w:p>
        </w:tc>
      </w:tr>
      <w:tr w:rsidR="00000000" w14:paraId="7F02AF8F" w14:textId="77777777">
        <w:trPr>
          <w:divId w:val="1999074175"/>
          <w:jc w:val="center"/>
        </w:trPr>
        <w:tc>
          <w:tcPr>
            <w:tcW w:w="0" w:type="auto"/>
            <w:shd w:val="clear" w:color="auto" w:fill="CCEEFF"/>
            <w:tcMar>
              <w:top w:w="30" w:type="dxa"/>
              <w:left w:w="30" w:type="dxa"/>
              <w:bottom w:w="30" w:type="dxa"/>
              <w:right w:w="30" w:type="dxa"/>
            </w:tcMar>
            <w:hideMark/>
          </w:tcPr>
          <w:p w14:paraId="5C2FAD0C" w14:textId="77777777" w:rsidR="00000000" w:rsidRDefault="00942225">
            <w:pPr>
              <w:rPr>
                <w:rFonts w:eastAsia="Times New Roman"/>
                <w:sz w:val="20"/>
                <w:szCs w:val="20"/>
              </w:rPr>
            </w:pPr>
            <w:r>
              <w:rPr>
                <w:rFonts w:ascii="inherit" w:eastAsia="Times New Roman" w:hAnsi="inherit"/>
                <w:sz w:val="20"/>
                <w:szCs w:val="20"/>
              </w:rPr>
              <w:t>Property, plant and equipment, net</w:t>
            </w:r>
          </w:p>
        </w:tc>
        <w:tc>
          <w:tcPr>
            <w:tcW w:w="0" w:type="auto"/>
            <w:gridSpan w:val="2"/>
            <w:shd w:val="clear" w:color="auto" w:fill="CCEEFF"/>
            <w:tcMar>
              <w:top w:w="30" w:type="dxa"/>
              <w:left w:w="30" w:type="dxa"/>
              <w:bottom w:w="30" w:type="dxa"/>
              <w:right w:w="0" w:type="dxa"/>
            </w:tcMar>
            <w:vAlign w:val="bottom"/>
            <w:hideMark/>
          </w:tcPr>
          <w:p w14:paraId="2C0E9D2C" w14:textId="77777777" w:rsidR="00000000" w:rsidRDefault="00942225">
            <w:pPr>
              <w:jc w:val="right"/>
              <w:rPr>
                <w:rFonts w:eastAsia="Times New Roman"/>
                <w:sz w:val="20"/>
                <w:szCs w:val="20"/>
              </w:rPr>
            </w:pPr>
            <w:r>
              <w:rPr>
                <w:rFonts w:ascii="inherit" w:eastAsia="Times New Roman" w:hAnsi="inherit"/>
                <w:sz w:val="20"/>
                <w:szCs w:val="20"/>
              </w:rPr>
              <w:t>280</w:t>
            </w:r>
          </w:p>
        </w:tc>
        <w:tc>
          <w:tcPr>
            <w:tcW w:w="0" w:type="auto"/>
            <w:shd w:val="clear" w:color="auto" w:fill="CCEEFF"/>
            <w:vAlign w:val="bottom"/>
            <w:hideMark/>
          </w:tcPr>
          <w:p w14:paraId="47B0657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31872E" w14:textId="77777777" w:rsidR="00000000" w:rsidRDefault="00942225">
            <w:pPr>
              <w:divId w:val="66999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1BE0B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0882FF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3B5CB" w14:textId="77777777" w:rsidR="00000000" w:rsidRDefault="00942225">
            <w:pPr>
              <w:divId w:val="1863741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822202" w14:textId="77777777" w:rsidR="00000000" w:rsidRDefault="00942225">
            <w:pPr>
              <w:jc w:val="right"/>
              <w:rPr>
                <w:rFonts w:eastAsia="Times New Roman"/>
                <w:sz w:val="20"/>
                <w:szCs w:val="20"/>
              </w:rPr>
            </w:pPr>
            <w:r>
              <w:rPr>
                <w:rFonts w:ascii="inherit" w:eastAsia="Times New Roman" w:hAnsi="inherit"/>
                <w:sz w:val="20"/>
                <w:szCs w:val="20"/>
              </w:rPr>
              <w:t>133</w:t>
            </w:r>
          </w:p>
        </w:tc>
        <w:tc>
          <w:tcPr>
            <w:tcW w:w="0" w:type="auto"/>
            <w:shd w:val="clear" w:color="auto" w:fill="CCEEFF"/>
            <w:vAlign w:val="bottom"/>
            <w:hideMark/>
          </w:tcPr>
          <w:p w14:paraId="7D5F8AD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5DDAA1" w14:textId="77777777" w:rsidR="00000000" w:rsidRDefault="00942225">
            <w:pPr>
              <w:divId w:val="498665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9936D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D8D21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004785" w14:textId="77777777" w:rsidR="00000000" w:rsidRDefault="00942225">
            <w:pPr>
              <w:divId w:val="820193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C495B5" w14:textId="77777777" w:rsidR="00000000" w:rsidRDefault="00942225">
            <w:pPr>
              <w:jc w:val="right"/>
              <w:rPr>
                <w:rFonts w:eastAsia="Times New Roman"/>
                <w:sz w:val="20"/>
                <w:szCs w:val="20"/>
              </w:rPr>
            </w:pPr>
            <w:r>
              <w:rPr>
                <w:rFonts w:ascii="inherit" w:eastAsia="Times New Roman" w:hAnsi="inherit"/>
                <w:sz w:val="20"/>
                <w:szCs w:val="20"/>
              </w:rPr>
              <w:t>413</w:t>
            </w:r>
          </w:p>
        </w:tc>
        <w:tc>
          <w:tcPr>
            <w:tcW w:w="0" w:type="auto"/>
            <w:shd w:val="clear" w:color="auto" w:fill="CCEEFF"/>
            <w:vAlign w:val="bottom"/>
            <w:hideMark/>
          </w:tcPr>
          <w:p w14:paraId="3EAFF2CE" w14:textId="77777777" w:rsidR="00000000" w:rsidRDefault="00942225">
            <w:pPr>
              <w:rPr>
                <w:rFonts w:eastAsia="Times New Roman"/>
                <w:sz w:val="20"/>
                <w:szCs w:val="20"/>
              </w:rPr>
            </w:pPr>
          </w:p>
        </w:tc>
      </w:tr>
      <w:tr w:rsidR="00000000" w14:paraId="0BB533E4" w14:textId="77777777">
        <w:trPr>
          <w:divId w:val="1999074175"/>
          <w:jc w:val="center"/>
        </w:trPr>
        <w:tc>
          <w:tcPr>
            <w:tcW w:w="0" w:type="auto"/>
            <w:tcMar>
              <w:top w:w="30" w:type="dxa"/>
              <w:left w:w="30" w:type="dxa"/>
              <w:bottom w:w="30" w:type="dxa"/>
              <w:right w:w="30" w:type="dxa"/>
            </w:tcMar>
            <w:hideMark/>
          </w:tcPr>
          <w:p w14:paraId="25160247" w14:textId="77777777" w:rsidR="00000000" w:rsidRDefault="00942225">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14:paraId="5862250C" w14:textId="77777777" w:rsidR="00000000" w:rsidRDefault="00942225">
            <w:pPr>
              <w:jc w:val="right"/>
              <w:rPr>
                <w:rFonts w:eastAsia="Times New Roman"/>
                <w:sz w:val="20"/>
                <w:szCs w:val="20"/>
              </w:rPr>
            </w:pPr>
            <w:r>
              <w:rPr>
                <w:rFonts w:ascii="inherit" w:eastAsia="Times New Roman" w:hAnsi="inherit"/>
                <w:sz w:val="20"/>
                <w:szCs w:val="20"/>
              </w:rPr>
              <w:t>2,183</w:t>
            </w:r>
          </w:p>
        </w:tc>
        <w:tc>
          <w:tcPr>
            <w:tcW w:w="0" w:type="auto"/>
            <w:vAlign w:val="bottom"/>
            <w:hideMark/>
          </w:tcPr>
          <w:p w14:paraId="4834339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5AC4030" w14:textId="77777777" w:rsidR="00000000" w:rsidRDefault="00942225">
            <w:pPr>
              <w:divId w:val="1663511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272F7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655447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02F9D30" w14:textId="77777777" w:rsidR="00000000" w:rsidRDefault="00942225">
            <w:pPr>
              <w:divId w:val="1441225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ADF0C2" w14:textId="77777777" w:rsidR="00000000" w:rsidRDefault="00942225">
            <w:pPr>
              <w:jc w:val="right"/>
              <w:rPr>
                <w:rFonts w:eastAsia="Times New Roman"/>
                <w:sz w:val="20"/>
                <w:szCs w:val="20"/>
              </w:rPr>
            </w:pPr>
            <w:r>
              <w:rPr>
                <w:rFonts w:ascii="inherit" w:eastAsia="Times New Roman" w:hAnsi="inherit"/>
                <w:sz w:val="20"/>
                <w:szCs w:val="20"/>
              </w:rPr>
              <w:t>649</w:t>
            </w:r>
          </w:p>
        </w:tc>
        <w:tc>
          <w:tcPr>
            <w:tcW w:w="0" w:type="auto"/>
            <w:vAlign w:val="bottom"/>
            <w:hideMark/>
          </w:tcPr>
          <w:p w14:paraId="74FA36C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E13D372" w14:textId="77777777" w:rsidR="00000000" w:rsidRDefault="00942225">
            <w:pPr>
              <w:divId w:val="1424498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A398F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2F88A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E9966FA" w14:textId="77777777" w:rsidR="00000000" w:rsidRDefault="00942225">
            <w:pPr>
              <w:divId w:val="1568151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103A2A" w14:textId="77777777" w:rsidR="00000000" w:rsidRDefault="00942225">
            <w:pPr>
              <w:jc w:val="right"/>
              <w:rPr>
                <w:rFonts w:eastAsia="Times New Roman"/>
                <w:sz w:val="20"/>
                <w:szCs w:val="20"/>
              </w:rPr>
            </w:pPr>
            <w:r>
              <w:rPr>
                <w:rFonts w:ascii="inherit" w:eastAsia="Times New Roman" w:hAnsi="inherit"/>
                <w:sz w:val="20"/>
                <w:szCs w:val="20"/>
              </w:rPr>
              <w:t>2,832</w:t>
            </w:r>
          </w:p>
        </w:tc>
        <w:tc>
          <w:tcPr>
            <w:tcW w:w="0" w:type="auto"/>
            <w:vAlign w:val="bottom"/>
            <w:hideMark/>
          </w:tcPr>
          <w:p w14:paraId="4F946A0C" w14:textId="77777777" w:rsidR="00000000" w:rsidRDefault="00942225">
            <w:pPr>
              <w:rPr>
                <w:rFonts w:eastAsia="Times New Roman"/>
                <w:sz w:val="20"/>
                <w:szCs w:val="20"/>
              </w:rPr>
            </w:pPr>
          </w:p>
        </w:tc>
      </w:tr>
      <w:tr w:rsidR="00000000" w14:paraId="0C7BD286" w14:textId="77777777">
        <w:trPr>
          <w:divId w:val="1999074175"/>
          <w:jc w:val="center"/>
        </w:trPr>
        <w:tc>
          <w:tcPr>
            <w:tcW w:w="0" w:type="auto"/>
            <w:shd w:val="clear" w:color="auto" w:fill="CCEEFF"/>
            <w:tcMar>
              <w:top w:w="30" w:type="dxa"/>
              <w:left w:w="30" w:type="dxa"/>
              <w:bottom w:w="30" w:type="dxa"/>
              <w:right w:w="30" w:type="dxa"/>
            </w:tcMar>
            <w:hideMark/>
          </w:tcPr>
          <w:p w14:paraId="41946A06" w14:textId="77777777" w:rsidR="00000000" w:rsidRDefault="00942225">
            <w:pPr>
              <w:rPr>
                <w:rFonts w:eastAsia="Times New Roman"/>
                <w:sz w:val="20"/>
                <w:szCs w:val="20"/>
              </w:rPr>
            </w:pPr>
            <w:r>
              <w:rPr>
                <w:rFonts w:ascii="inherit" w:eastAsia="Times New Roman" w:hAnsi="inherit"/>
                <w:sz w:val="20"/>
                <w:szCs w:val="20"/>
              </w:rPr>
              <w:t>Intangibles, net</w:t>
            </w:r>
          </w:p>
        </w:tc>
        <w:tc>
          <w:tcPr>
            <w:tcW w:w="0" w:type="auto"/>
            <w:gridSpan w:val="2"/>
            <w:shd w:val="clear" w:color="auto" w:fill="CCEEFF"/>
            <w:tcMar>
              <w:top w:w="30" w:type="dxa"/>
              <w:left w:w="30" w:type="dxa"/>
              <w:bottom w:w="30" w:type="dxa"/>
              <w:right w:w="0" w:type="dxa"/>
            </w:tcMar>
            <w:vAlign w:val="bottom"/>
            <w:hideMark/>
          </w:tcPr>
          <w:p w14:paraId="75B44ADB" w14:textId="77777777" w:rsidR="00000000" w:rsidRDefault="00942225">
            <w:pPr>
              <w:jc w:val="right"/>
              <w:rPr>
                <w:rFonts w:eastAsia="Times New Roman"/>
                <w:sz w:val="20"/>
                <w:szCs w:val="20"/>
              </w:rPr>
            </w:pPr>
            <w:r>
              <w:rPr>
                <w:rFonts w:ascii="inherit" w:eastAsia="Times New Roman" w:hAnsi="inherit"/>
                <w:sz w:val="20"/>
                <w:szCs w:val="20"/>
              </w:rPr>
              <w:t>471</w:t>
            </w:r>
          </w:p>
        </w:tc>
        <w:tc>
          <w:tcPr>
            <w:tcW w:w="0" w:type="auto"/>
            <w:shd w:val="clear" w:color="auto" w:fill="CCEEFF"/>
            <w:vAlign w:val="bottom"/>
            <w:hideMark/>
          </w:tcPr>
          <w:p w14:paraId="20A8BC3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49E2E7" w14:textId="77777777" w:rsidR="00000000" w:rsidRDefault="00942225">
            <w:pPr>
              <w:divId w:val="1841504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265A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8517D5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419698" w14:textId="77777777" w:rsidR="00000000" w:rsidRDefault="00942225">
            <w:pPr>
              <w:divId w:val="484706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3B1CF6" w14:textId="77777777" w:rsidR="00000000" w:rsidRDefault="00942225">
            <w:pPr>
              <w:jc w:val="right"/>
              <w:rPr>
                <w:rFonts w:eastAsia="Times New Roman"/>
                <w:sz w:val="20"/>
                <w:szCs w:val="20"/>
              </w:rPr>
            </w:pPr>
            <w:r>
              <w:rPr>
                <w:rFonts w:ascii="inherit" w:eastAsia="Times New Roman" w:hAnsi="inherit"/>
                <w:sz w:val="20"/>
                <w:szCs w:val="20"/>
              </w:rPr>
              <w:t>136</w:t>
            </w:r>
          </w:p>
        </w:tc>
        <w:tc>
          <w:tcPr>
            <w:tcW w:w="0" w:type="auto"/>
            <w:shd w:val="clear" w:color="auto" w:fill="CCEEFF"/>
            <w:vAlign w:val="bottom"/>
            <w:hideMark/>
          </w:tcPr>
          <w:p w14:paraId="0AD2D7B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AB6DB6" w14:textId="77777777" w:rsidR="00000000" w:rsidRDefault="00942225">
            <w:pPr>
              <w:divId w:val="1422990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9CC93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5E0249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E96883" w14:textId="77777777" w:rsidR="00000000" w:rsidRDefault="00942225">
            <w:pPr>
              <w:divId w:val="1769496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5B3C62" w14:textId="77777777" w:rsidR="00000000" w:rsidRDefault="00942225">
            <w:pPr>
              <w:jc w:val="right"/>
              <w:rPr>
                <w:rFonts w:eastAsia="Times New Roman"/>
                <w:sz w:val="20"/>
                <w:szCs w:val="20"/>
              </w:rPr>
            </w:pPr>
            <w:r>
              <w:rPr>
                <w:rFonts w:ascii="inherit" w:eastAsia="Times New Roman" w:hAnsi="inherit"/>
                <w:sz w:val="20"/>
                <w:szCs w:val="20"/>
              </w:rPr>
              <w:t>607</w:t>
            </w:r>
          </w:p>
        </w:tc>
        <w:tc>
          <w:tcPr>
            <w:tcW w:w="0" w:type="auto"/>
            <w:shd w:val="clear" w:color="auto" w:fill="CCEEFF"/>
            <w:vAlign w:val="bottom"/>
            <w:hideMark/>
          </w:tcPr>
          <w:p w14:paraId="4A2870CA" w14:textId="77777777" w:rsidR="00000000" w:rsidRDefault="00942225">
            <w:pPr>
              <w:rPr>
                <w:rFonts w:eastAsia="Times New Roman"/>
                <w:sz w:val="20"/>
                <w:szCs w:val="20"/>
              </w:rPr>
            </w:pPr>
          </w:p>
        </w:tc>
      </w:tr>
      <w:tr w:rsidR="00000000" w14:paraId="5B3CCB8E" w14:textId="77777777">
        <w:trPr>
          <w:divId w:val="1999074175"/>
          <w:jc w:val="center"/>
        </w:trPr>
        <w:tc>
          <w:tcPr>
            <w:tcW w:w="0" w:type="auto"/>
            <w:tcMar>
              <w:top w:w="30" w:type="dxa"/>
              <w:left w:w="30" w:type="dxa"/>
              <w:bottom w:w="30" w:type="dxa"/>
              <w:right w:w="30" w:type="dxa"/>
            </w:tcMar>
            <w:hideMark/>
          </w:tcPr>
          <w:p w14:paraId="054809B1" w14:textId="77777777" w:rsidR="00000000" w:rsidRDefault="00942225">
            <w:pPr>
              <w:rPr>
                <w:rFonts w:eastAsia="Times New Roman"/>
                <w:sz w:val="20"/>
                <w:szCs w:val="20"/>
              </w:rPr>
            </w:pPr>
            <w:r>
              <w:rPr>
                <w:rFonts w:ascii="inherit" w:eastAsia="Times New Roman" w:hAnsi="inherit"/>
                <w:sz w:val="20"/>
                <w:szCs w:val="20"/>
              </w:rPr>
              <w:t>Operating lease assets</w:t>
            </w:r>
          </w:p>
        </w:tc>
        <w:tc>
          <w:tcPr>
            <w:tcW w:w="0" w:type="auto"/>
            <w:gridSpan w:val="2"/>
            <w:tcMar>
              <w:top w:w="30" w:type="dxa"/>
              <w:left w:w="30" w:type="dxa"/>
              <w:bottom w:w="30" w:type="dxa"/>
              <w:right w:w="0" w:type="dxa"/>
            </w:tcMar>
            <w:vAlign w:val="bottom"/>
            <w:hideMark/>
          </w:tcPr>
          <w:p w14:paraId="37A888D1" w14:textId="77777777" w:rsidR="00000000" w:rsidRDefault="00942225">
            <w:pPr>
              <w:jc w:val="right"/>
              <w:rPr>
                <w:rFonts w:eastAsia="Times New Roman"/>
                <w:sz w:val="20"/>
                <w:szCs w:val="20"/>
              </w:rPr>
            </w:pPr>
            <w:r>
              <w:rPr>
                <w:rFonts w:ascii="inherit" w:eastAsia="Times New Roman" w:hAnsi="inherit"/>
                <w:sz w:val="20"/>
                <w:szCs w:val="20"/>
              </w:rPr>
              <w:t>254</w:t>
            </w:r>
          </w:p>
        </w:tc>
        <w:tc>
          <w:tcPr>
            <w:tcW w:w="0" w:type="auto"/>
            <w:vAlign w:val="bottom"/>
            <w:hideMark/>
          </w:tcPr>
          <w:p w14:paraId="579598A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10D6F79" w14:textId="77777777" w:rsidR="00000000" w:rsidRDefault="00942225">
            <w:pPr>
              <w:divId w:val="4148651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7A28A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769B9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93C7CB3" w14:textId="77777777" w:rsidR="00000000" w:rsidRDefault="00942225">
            <w:pPr>
              <w:divId w:val="1571695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88AE60" w14:textId="77777777" w:rsidR="00000000" w:rsidRDefault="00942225">
            <w:pPr>
              <w:jc w:val="right"/>
              <w:rPr>
                <w:rFonts w:eastAsia="Times New Roman"/>
                <w:sz w:val="20"/>
                <w:szCs w:val="20"/>
              </w:rPr>
            </w:pPr>
            <w:r>
              <w:rPr>
                <w:rFonts w:ascii="inherit" w:eastAsia="Times New Roman" w:hAnsi="inherit"/>
                <w:sz w:val="20"/>
                <w:szCs w:val="20"/>
              </w:rPr>
              <w:t>137</w:t>
            </w:r>
          </w:p>
        </w:tc>
        <w:tc>
          <w:tcPr>
            <w:tcW w:w="0" w:type="auto"/>
            <w:vAlign w:val="bottom"/>
            <w:hideMark/>
          </w:tcPr>
          <w:p w14:paraId="7696806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6C9B07D" w14:textId="77777777" w:rsidR="00000000" w:rsidRDefault="00942225">
            <w:pPr>
              <w:divId w:val="1490176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846BA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21A62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EEFF584" w14:textId="77777777" w:rsidR="00000000" w:rsidRDefault="00942225">
            <w:pPr>
              <w:divId w:val="5662605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AAC782" w14:textId="77777777" w:rsidR="00000000" w:rsidRDefault="00942225">
            <w:pPr>
              <w:jc w:val="right"/>
              <w:rPr>
                <w:rFonts w:eastAsia="Times New Roman"/>
                <w:sz w:val="20"/>
                <w:szCs w:val="20"/>
              </w:rPr>
            </w:pPr>
            <w:r>
              <w:rPr>
                <w:rFonts w:ascii="inherit" w:eastAsia="Times New Roman" w:hAnsi="inherit"/>
                <w:sz w:val="20"/>
                <w:szCs w:val="20"/>
              </w:rPr>
              <w:t>391</w:t>
            </w:r>
          </w:p>
        </w:tc>
        <w:tc>
          <w:tcPr>
            <w:tcW w:w="0" w:type="auto"/>
            <w:vAlign w:val="bottom"/>
            <w:hideMark/>
          </w:tcPr>
          <w:p w14:paraId="70B4981F" w14:textId="77777777" w:rsidR="00000000" w:rsidRDefault="00942225">
            <w:pPr>
              <w:rPr>
                <w:rFonts w:eastAsia="Times New Roman"/>
                <w:sz w:val="20"/>
                <w:szCs w:val="20"/>
              </w:rPr>
            </w:pPr>
          </w:p>
        </w:tc>
      </w:tr>
      <w:tr w:rsidR="00000000" w14:paraId="5DEDBB9C" w14:textId="77777777">
        <w:trPr>
          <w:divId w:val="1999074175"/>
          <w:jc w:val="center"/>
        </w:trPr>
        <w:tc>
          <w:tcPr>
            <w:tcW w:w="0" w:type="auto"/>
            <w:shd w:val="clear" w:color="auto" w:fill="CCEEFF"/>
            <w:tcMar>
              <w:top w:w="30" w:type="dxa"/>
              <w:left w:w="30" w:type="dxa"/>
              <w:bottom w:w="30" w:type="dxa"/>
              <w:right w:w="30" w:type="dxa"/>
            </w:tcMar>
            <w:hideMark/>
          </w:tcPr>
          <w:p w14:paraId="4659EED0" w14:textId="77777777" w:rsidR="00000000" w:rsidRDefault="00942225">
            <w:pPr>
              <w:rPr>
                <w:rFonts w:eastAsia="Times New Roman"/>
                <w:sz w:val="20"/>
                <w:szCs w:val="20"/>
              </w:rPr>
            </w:pPr>
            <w:r>
              <w:rPr>
                <w:rFonts w:ascii="inherit" w:eastAsia="Times New Roman" w:hAnsi="inherit"/>
                <w:sz w:val="20"/>
                <w:szCs w:val="20"/>
              </w:rPr>
              <w:t>Prepaid pension cost</w:t>
            </w:r>
          </w:p>
        </w:tc>
        <w:tc>
          <w:tcPr>
            <w:tcW w:w="0" w:type="auto"/>
            <w:gridSpan w:val="2"/>
            <w:shd w:val="clear" w:color="auto" w:fill="CCEEFF"/>
            <w:tcMar>
              <w:top w:w="30" w:type="dxa"/>
              <w:left w:w="30" w:type="dxa"/>
              <w:bottom w:w="30" w:type="dxa"/>
              <w:right w:w="0" w:type="dxa"/>
            </w:tcMar>
            <w:vAlign w:val="bottom"/>
            <w:hideMark/>
          </w:tcPr>
          <w:p w14:paraId="032B6E7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38A67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6ECA9" w14:textId="77777777" w:rsidR="00000000" w:rsidRDefault="00942225">
            <w:pPr>
              <w:divId w:val="2131238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C2008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69B6C6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9A5CB9" w14:textId="77777777" w:rsidR="00000000" w:rsidRDefault="00942225">
            <w:pPr>
              <w:divId w:val="492843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E3EC9E" w14:textId="77777777" w:rsidR="00000000" w:rsidRDefault="00942225">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79F920D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6DE831" w14:textId="77777777" w:rsidR="00000000" w:rsidRDefault="00942225">
            <w:pPr>
              <w:divId w:val="9088080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71850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209469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60205" w14:textId="77777777" w:rsidR="00000000" w:rsidRDefault="00942225">
            <w:pPr>
              <w:divId w:val="988292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E85AA0" w14:textId="77777777" w:rsidR="00000000" w:rsidRDefault="00942225">
            <w:pPr>
              <w:jc w:val="right"/>
              <w:rPr>
                <w:rFonts w:eastAsia="Times New Roman"/>
                <w:sz w:val="20"/>
                <w:szCs w:val="20"/>
              </w:rPr>
            </w:pPr>
            <w:r>
              <w:rPr>
                <w:rFonts w:ascii="inherit" w:eastAsia="Times New Roman" w:hAnsi="inherit"/>
                <w:sz w:val="20"/>
                <w:szCs w:val="20"/>
              </w:rPr>
              <w:t>178</w:t>
            </w:r>
          </w:p>
        </w:tc>
        <w:tc>
          <w:tcPr>
            <w:tcW w:w="0" w:type="auto"/>
            <w:shd w:val="clear" w:color="auto" w:fill="CCEEFF"/>
            <w:vAlign w:val="bottom"/>
            <w:hideMark/>
          </w:tcPr>
          <w:p w14:paraId="7EE979AC" w14:textId="77777777" w:rsidR="00000000" w:rsidRDefault="00942225">
            <w:pPr>
              <w:rPr>
                <w:rFonts w:eastAsia="Times New Roman"/>
                <w:sz w:val="20"/>
                <w:szCs w:val="20"/>
              </w:rPr>
            </w:pPr>
          </w:p>
        </w:tc>
      </w:tr>
      <w:tr w:rsidR="00000000" w14:paraId="1F45D95A" w14:textId="77777777">
        <w:trPr>
          <w:divId w:val="1999074175"/>
          <w:jc w:val="center"/>
        </w:trPr>
        <w:tc>
          <w:tcPr>
            <w:tcW w:w="0" w:type="auto"/>
            <w:tcMar>
              <w:top w:w="30" w:type="dxa"/>
              <w:left w:w="30" w:type="dxa"/>
              <w:bottom w:w="30" w:type="dxa"/>
              <w:right w:w="30" w:type="dxa"/>
            </w:tcMar>
            <w:hideMark/>
          </w:tcPr>
          <w:p w14:paraId="044340E4" w14:textId="77777777" w:rsidR="00000000" w:rsidRDefault="00942225">
            <w:pPr>
              <w:rPr>
                <w:rFonts w:eastAsia="Times New Roman"/>
                <w:sz w:val="20"/>
                <w:szCs w:val="20"/>
              </w:rPr>
            </w:pPr>
            <w:r>
              <w:rPr>
                <w:rFonts w:ascii="inherit" w:eastAsia="Times New Roman" w:hAnsi="inherit"/>
                <w:sz w:val="20"/>
                <w:szCs w:val="20"/>
              </w:rPr>
              <w:t>Deferred income taxes</w:t>
            </w:r>
          </w:p>
        </w:tc>
        <w:tc>
          <w:tcPr>
            <w:tcW w:w="0" w:type="auto"/>
            <w:gridSpan w:val="2"/>
            <w:tcMar>
              <w:top w:w="30" w:type="dxa"/>
              <w:left w:w="30" w:type="dxa"/>
              <w:bottom w:w="30" w:type="dxa"/>
              <w:right w:w="0" w:type="dxa"/>
            </w:tcMar>
            <w:vAlign w:val="bottom"/>
            <w:hideMark/>
          </w:tcPr>
          <w:p w14:paraId="231D2FEA" w14:textId="77777777" w:rsidR="00000000" w:rsidRDefault="00942225">
            <w:pPr>
              <w:jc w:val="right"/>
              <w:rPr>
                <w:rFonts w:eastAsia="Times New Roman"/>
                <w:sz w:val="20"/>
                <w:szCs w:val="20"/>
              </w:rPr>
            </w:pPr>
            <w:r>
              <w:rPr>
                <w:rFonts w:ascii="inherit" w:eastAsia="Times New Roman" w:hAnsi="inherit"/>
                <w:sz w:val="20"/>
                <w:szCs w:val="20"/>
              </w:rPr>
              <w:t>335</w:t>
            </w:r>
          </w:p>
        </w:tc>
        <w:tc>
          <w:tcPr>
            <w:tcW w:w="0" w:type="auto"/>
            <w:vAlign w:val="bottom"/>
            <w:hideMark/>
          </w:tcPr>
          <w:p w14:paraId="31C3E99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3E6226C" w14:textId="77777777" w:rsidR="00000000" w:rsidRDefault="00942225">
            <w:pPr>
              <w:divId w:val="1983341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C362C5"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58B1221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E75B662" w14:textId="77777777" w:rsidR="00000000" w:rsidRDefault="00942225">
            <w:pPr>
              <w:divId w:val="2139252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281E7" w14:textId="77777777" w:rsidR="00000000" w:rsidRDefault="00942225">
            <w:pPr>
              <w:jc w:val="right"/>
              <w:rPr>
                <w:rFonts w:eastAsia="Times New Roman"/>
                <w:sz w:val="20"/>
                <w:szCs w:val="20"/>
              </w:rPr>
            </w:pPr>
            <w:r>
              <w:rPr>
                <w:rFonts w:ascii="inherit" w:eastAsia="Times New Roman" w:hAnsi="inherit"/>
                <w:sz w:val="20"/>
                <w:szCs w:val="20"/>
              </w:rPr>
              <w:t>484</w:t>
            </w:r>
          </w:p>
        </w:tc>
        <w:tc>
          <w:tcPr>
            <w:tcW w:w="0" w:type="auto"/>
            <w:vAlign w:val="bottom"/>
            <w:hideMark/>
          </w:tcPr>
          <w:p w14:paraId="209E4C8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EA365F" w14:textId="77777777" w:rsidR="00000000" w:rsidRDefault="00942225">
            <w:pPr>
              <w:divId w:val="1739086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34D33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97FD2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5D7E470" w14:textId="77777777" w:rsidR="00000000" w:rsidRDefault="00942225">
            <w:pPr>
              <w:divId w:val="6436559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636EAA" w14:textId="77777777" w:rsidR="00000000" w:rsidRDefault="00942225">
            <w:pPr>
              <w:jc w:val="right"/>
              <w:rPr>
                <w:rFonts w:eastAsia="Times New Roman"/>
                <w:sz w:val="20"/>
                <w:szCs w:val="20"/>
              </w:rPr>
            </w:pPr>
            <w:r>
              <w:rPr>
                <w:rFonts w:ascii="inherit" w:eastAsia="Times New Roman" w:hAnsi="inherit"/>
                <w:sz w:val="20"/>
                <w:szCs w:val="20"/>
              </w:rPr>
              <w:t>821</w:t>
            </w:r>
          </w:p>
        </w:tc>
        <w:tc>
          <w:tcPr>
            <w:tcW w:w="0" w:type="auto"/>
            <w:vAlign w:val="bottom"/>
            <w:hideMark/>
          </w:tcPr>
          <w:p w14:paraId="2F99184C" w14:textId="77777777" w:rsidR="00000000" w:rsidRDefault="00942225">
            <w:pPr>
              <w:rPr>
                <w:rFonts w:eastAsia="Times New Roman"/>
                <w:sz w:val="20"/>
                <w:szCs w:val="20"/>
              </w:rPr>
            </w:pPr>
          </w:p>
        </w:tc>
      </w:tr>
      <w:tr w:rsidR="00000000" w14:paraId="58DC2E17" w14:textId="77777777">
        <w:trPr>
          <w:divId w:val="1999074175"/>
          <w:jc w:val="center"/>
        </w:trPr>
        <w:tc>
          <w:tcPr>
            <w:tcW w:w="0" w:type="auto"/>
            <w:shd w:val="clear" w:color="auto" w:fill="CCEEFF"/>
            <w:tcMar>
              <w:top w:w="30" w:type="dxa"/>
              <w:left w:w="30" w:type="dxa"/>
              <w:bottom w:w="30" w:type="dxa"/>
              <w:right w:w="30" w:type="dxa"/>
            </w:tcMar>
            <w:hideMark/>
          </w:tcPr>
          <w:p w14:paraId="55B01EF2" w14:textId="77777777" w:rsidR="00000000" w:rsidRDefault="00942225">
            <w:pPr>
              <w:rPr>
                <w:rFonts w:eastAsia="Times New Roman"/>
                <w:sz w:val="20"/>
                <w:szCs w:val="20"/>
              </w:rPr>
            </w:pPr>
            <w:r>
              <w:rPr>
                <w:rFonts w:ascii="inherit" w:eastAsia="Times New Roman" w:hAnsi="inherit"/>
                <w:sz w:val="20"/>
                <w:szCs w:val="20"/>
              </w:rPr>
              <w:t>Investments in subsidiaries</w:t>
            </w:r>
          </w:p>
        </w:tc>
        <w:tc>
          <w:tcPr>
            <w:tcW w:w="0" w:type="auto"/>
            <w:gridSpan w:val="2"/>
            <w:shd w:val="clear" w:color="auto" w:fill="CCEEFF"/>
            <w:tcMar>
              <w:top w:w="30" w:type="dxa"/>
              <w:left w:w="30" w:type="dxa"/>
              <w:bottom w:w="30" w:type="dxa"/>
              <w:right w:w="0" w:type="dxa"/>
            </w:tcMar>
            <w:vAlign w:val="bottom"/>
            <w:hideMark/>
          </w:tcPr>
          <w:p w14:paraId="60A00E2B" w14:textId="77777777" w:rsidR="00000000" w:rsidRDefault="00942225">
            <w:pPr>
              <w:jc w:val="right"/>
              <w:rPr>
                <w:rFonts w:eastAsia="Times New Roman"/>
                <w:sz w:val="20"/>
                <w:szCs w:val="20"/>
              </w:rPr>
            </w:pPr>
            <w:r>
              <w:rPr>
                <w:rFonts w:ascii="inherit" w:eastAsia="Times New Roman" w:hAnsi="inherit"/>
                <w:sz w:val="20"/>
                <w:szCs w:val="20"/>
              </w:rPr>
              <w:t>4,118</w:t>
            </w:r>
          </w:p>
        </w:tc>
        <w:tc>
          <w:tcPr>
            <w:tcW w:w="0" w:type="auto"/>
            <w:shd w:val="clear" w:color="auto" w:fill="CCEEFF"/>
            <w:vAlign w:val="bottom"/>
            <w:hideMark/>
          </w:tcPr>
          <w:p w14:paraId="774C62C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77B36" w14:textId="77777777" w:rsidR="00000000" w:rsidRDefault="00942225">
            <w:pPr>
              <w:divId w:val="1100296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EA28E" w14:textId="77777777" w:rsidR="00000000" w:rsidRDefault="00942225">
            <w:pPr>
              <w:jc w:val="right"/>
              <w:rPr>
                <w:rFonts w:eastAsia="Times New Roman"/>
                <w:sz w:val="20"/>
                <w:szCs w:val="20"/>
              </w:rPr>
            </w:pPr>
            <w:r>
              <w:rPr>
                <w:rFonts w:ascii="inherit" w:eastAsia="Times New Roman" w:hAnsi="inherit"/>
                <w:sz w:val="20"/>
                <w:szCs w:val="20"/>
              </w:rPr>
              <w:t>3,938</w:t>
            </w:r>
          </w:p>
        </w:tc>
        <w:tc>
          <w:tcPr>
            <w:tcW w:w="0" w:type="auto"/>
            <w:shd w:val="clear" w:color="auto" w:fill="CCEEFF"/>
            <w:vAlign w:val="bottom"/>
            <w:hideMark/>
          </w:tcPr>
          <w:p w14:paraId="6E6EF68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57EAD" w14:textId="77777777" w:rsidR="00000000" w:rsidRDefault="00942225">
            <w:pPr>
              <w:divId w:val="1939365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098BA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33ECF6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A82898" w14:textId="77777777" w:rsidR="00000000" w:rsidRDefault="00942225">
            <w:pPr>
              <w:divId w:val="24335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2A1833" w14:textId="77777777" w:rsidR="00000000" w:rsidRDefault="00942225">
            <w:pPr>
              <w:jc w:val="right"/>
              <w:rPr>
                <w:rFonts w:eastAsia="Times New Roman"/>
                <w:sz w:val="20"/>
                <w:szCs w:val="20"/>
              </w:rPr>
            </w:pPr>
            <w:r>
              <w:rPr>
                <w:rFonts w:ascii="inherit" w:eastAsia="Times New Roman" w:hAnsi="inherit"/>
                <w:sz w:val="20"/>
                <w:szCs w:val="20"/>
              </w:rPr>
              <w:t>(8,056</w:t>
            </w:r>
          </w:p>
        </w:tc>
        <w:tc>
          <w:tcPr>
            <w:tcW w:w="0" w:type="auto"/>
            <w:shd w:val="clear" w:color="auto" w:fill="CCEEFF"/>
            <w:tcMar>
              <w:top w:w="30" w:type="dxa"/>
              <w:left w:w="0" w:type="dxa"/>
              <w:bottom w:w="30" w:type="dxa"/>
              <w:right w:w="30" w:type="dxa"/>
            </w:tcMar>
            <w:vAlign w:val="bottom"/>
            <w:hideMark/>
          </w:tcPr>
          <w:p w14:paraId="62EF3338"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D8CCB41" w14:textId="77777777" w:rsidR="00000000" w:rsidRDefault="00942225">
            <w:pPr>
              <w:divId w:val="2099710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5E434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44792EB" w14:textId="77777777" w:rsidR="00000000" w:rsidRDefault="00942225">
            <w:pPr>
              <w:rPr>
                <w:rFonts w:eastAsia="Times New Roman"/>
                <w:sz w:val="20"/>
                <w:szCs w:val="20"/>
              </w:rPr>
            </w:pPr>
          </w:p>
        </w:tc>
      </w:tr>
      <w:tr w:rsidR="00000000" w14:paraId="670B22D7" w14:textId="77777777">
        <w:trPr>
          <w:divId w:val="1999074175"/>
          <w:jc w:val="center"/>
        </w:trPr>
        <w:tc>
          <w:tcPr>
            <w:tcW w:w="0" w:type="auto"/>
            <w:tcMar>
              <w:top w:w="30" w:type="dxa"/>
              <w:left w:w="30" w:type="dxa"/>
              <w:bottom w:w="30" w:type="dxa"/>
              <w:right w:w="30" w:type="dxa"/>
            </w:tcMar>
            <w:hideMark/>
          </w:tcPr>
          <w:p w14:paraId="11E117B4" w14:textId="77777777" w:rsidR="00000000" w:rsidRDefault="00942225">
            <w:pPr>
              <w:rPr>
                <w:rFonts w:eastAsia="Times New Roman"/>
                <w:sz w:val="20"/>
                <w:szCs w:val="20"/>
              </w:rPr>
            </w:pPr>
            <w:r>
              <w:rPr>
                <w:rFonts w:ascii="inherit" w:eastAsia="Times New Roman" w:hAnsi="inherit"/>
                <w:sz w:val="20"/>
                <w:szCs w:val="20"/>
              </w:rPr>
              <w:t>Due from affiliates</w:t>
            </w:r>
          </w:p>
        </w:tc>
        <w:tc>
          <w:tcPr>
            <w:tcW w:w="0" w:type="auto"/>
            <w:gridSpan w:val="2"/>
            <w:tcMar>
              <w:top w:w="30" w:type="dxa"/>
              <w:left w:w="30" w:type="dxa"/>
              <w:bottom w:w="30" w:type="dxa"/>
              <w:right w:w="0" w:type="dxa"/>
            </w:tcMar>
            <w:vAlign w:val="bottom"/>
            <w:hideMark/>
          </w:tcPr>
          <w:p w14:paraId="035704B9"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3C5CE6C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30D40C5" w14:textId="77777777" w:rsidR="00000000" w:rsidRDefault="00942225">
            <w:pPr>
              <w:divId w:val="191751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7AAA6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02E8B77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4D24B75" w14:textId="77777777" w:rsidR="00000000" w:rsidRDefault="00942225">
            <w:pPr>
              <w:divId w:val="814833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A5A672"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vAlign w:val="bottom"/>
            <w:hideMark/>
          </w:tcPr>
          <w:p w14:paraId="27EF0CD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CCCBD6" w14:textId="77777777" w:rsidR="00000000" w:rsidRDefault="00942225">
            <w:pPr>
              <w:divId w:val="557519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B4838C"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14:paraId="3F274B2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17BFBD3" w14:textId="77777777" w:rsidR="00000000" w:rsidRDefault="00942225">
            <w:pPr>
              <w:divId w:val="9156253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78BED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F3F3618" w14:textId="77777777" w:rsidR="00000000" w:rsidRDefault="00942225">
            <w:pPr>
              <w:rPr>
                <w:rFonts w:eastAsia="Times New Roman"/>
                <w:sz w:val="20"/>
                <w:szCs w:val="20"/>
              </w:rPr>
            </w:pPr>
          </w:p>
        </w:tc>
      </w:tr>
      <w:tr w:rsidR="00000000" w14:paraId="6EFC0DFA" w14:textId="77777777">
        <w:trPr>
          <w:divId w:val="1999074175"/>
          <w:jc w:val="center"/>
        </w:trPr>
        <w:tc>
          <w:tcPr>
            <w:tcW w:w="0" w:type="auto"/>
            <w:shd w:val="clear" w:color="auto" w:fill="CCEEFF"/>
            <w:tcMar>
              <w:top w:w="30" w:type="dxa"/>
              <w:left w:w="30" w:type="dxa"/>
              <w:bottom w:w="30" w:type="dxa"/>
              <w:right w:w="30" w:type="dxa"/>
            </w:tcMar>
            <w:hideMark/>
          </w:tcPr>
          <w:p w14:paraId="31447024" w14:textId="77777777" w:rsidR="00000000" w:rsidRDefault="00942225">
            <w:pPr>
              <w:rPr>
                <w:rFonts w:eastAsia="Times New Roman"/>
                <w:sz w:val="20"/>
                <w:szCs w:val="20"/>
              </w:rPr>
            </w:pPr>
            <w:r>
              <w:rPr>
                <w:rFonts w:ascii="inherit" w:eastAsia="Times New Roman" w:hAnsi="inherit"/>
                <w:sz w:val="20"/>
                <w:szCs w:val="20"/>
              </w:rPr>
              <w:t>Other assets</w:t>
            </w:r>
          </w:p>
        </w:tc>
        <w:tc>
          <w:tcPr>
            <w:tcW w:w="0" w:type="auto"/>
            <w:gridSpan w:val="2"/>
            <w:shd w:val="clear" w:color="auto" w:fill="CCEEFF"/>
            <w:tcMar>
              <w:top w:w="30" w:type="dxa"/>
              <w:left w:w="30" w:type="dxa"/>
              <w:bottom w:w="30" w:type="dxa"/>
              <w:right w:w="0" w:type="dxa"/>
            </w:tcMar>
            <w:vAlign w:val="bottom"/>
            <w:hideMark/>
          </w:tcPr>
          <w:p w14:paraId="298EED58" w14:textId="77777777" w:rsidR="00000000" w:rsidRDefault="00942225">
            <w:pPr>
              <w:jc w:val="right"/>
              <w:rPr>
                <w:rFonts w:eastAsia="Times New Roman"/>
                <w:sz w:val="20"/>
                <w:szCs w:val="20"/>
              </w:rPr>
            </w:pPr>
            <w:r>
              <w:rPr>
                <w:rFonts w:ascii="inherit" w:eastAsia="Times New Roman" w:hAnsi="inherit"/>
                <w:sz w:val="20"/>
                <w:szCs w:val="20"/>
              </w:rPr>
              <w:t>527</w:t>
            </w:r>
          </w:p>
        </w:tc>
        <w:tc>
          <w:tcPr>
            <w:tcW w:w="0" w:type="auto"/>
            <w:shd w:val="clear" w:color="auto" w:fill="CCEEFF"/>
            <w:vAlign w:val="bottom"/>
            <w:hideMark/>
          </w:tcPr>
          <w:p w14:paraId="6B3421C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FFF2AE" w14:textId="77777777" w:rsidR="00000000" w:rsidRDefault="00942225">
            <w:pPr>
              <w:divId w:val="1765053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0DE9E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5FD43EC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A3BAD" w14:textId="77777777" w:rsidR="00000000" w:rsidRDefault="00942225">
            <w:pPr>
              <w:divId w:val="1442913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5049B2" w14:textId="77777777" w:rsidR="00000000" w:rsidRDefault="00942225">
            <w:pPr>
              <w:jc w:val="right"/>
              <w:rPr>
                <w:rFonts w:eastAsia="Times New Roman"/>
                <w:sz w:val="20"/>
                <w:szCs w:val="20"/>
              </w:rPr>
            </w:pPr>
            <w:r>
              <w:rPr>
                <w:rFonts w:ascii="inherit" w:eastAsia="Times New Roman" w:hAnsi="inherit"/>
                <w:sz w:val="20"/>
                <w:szCs w:val="20"/>
              </w:rPr>
              <w:t>73</w:t>
            </w:r>
          </w:p>
        </w:tc>
        <w:tc>
          <w:tcPr>
            <w:tcW w:w="0" w:type="auto"/>
            <w:shd w:val="clear" w:color="auto" w:fill="CCEEFF"/>
            <w:vAlign w:val="bottom"/>
            <w:hideMark/>
          </w:tcPr>
          <w:p w14:paraId="2B27F03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37D49C" w14:textId="77777777" w:rsidR="00000000" w:rsidRDefault="00942225">
            <w:pPr>
              <w:divId w:val="363484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E441F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DC3335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945FB3" w14:textId="77777777" w:rsidR="00000000" w:rsidRDefault="00942225">
            <w:pPr>
              <w:divId w:val="14748319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28357C" w14:textId="77777777" w:rsidR="00000000" w:rsidRDefault="00942225">
            <w:pPr>
              <w:jc w:val="right"/>
              <w:rPr>
                <w:rFonts w:eastAsia="Times New Roman"/>
                <w:sz w:val="20"/>
                <w:szCs w:val="20"/>
              </w:rPr>
            </w:pPr>
            <w:r>
              <w:rPr>
                <w:rFonts w:ascii="inherit" w:eastAsia="Times New Roman" w:hAnsi="inherit"/>
                <w:sz w:val="20"/>
                <w:szCs w:val="20"/>
              </w:rPr>
              <w:t>601</w:t>
            </w:r>
          </w:p>
        </w:tc>
        <w:tc>
          <w:tcPr>
            <w:tcW w:w="0" w:type="auto"/>
            <w:shd w:val="clear" w:color="auto" w:fill="CCEEFF"/>
            <w:vAlign w:val="bottom"/>
            <w:hideMark/>
          </w:tcPr>
          <w:p w14:paraId="3098BF9F" w14:textId="77777777" w:rsidR="00000000" w:rsidRDefault="00942225">
            <w:pPr>
              <w:rPr>
                <w:rFonts w:eastAsia="Times New Roman"/>
                <w:sz w:val="20"/>
                <w:szCs w:val="20"/>
              </w:rPr>
            </w:pPr>
          </w:p>
        </w:tc>
      </w:tr>
      <w:tr w:rsidR="00000000" w14:paraId="404BDBB4" w14:textId="77777777">
        <w:trPr>
          <w:divId w:val="1999074175"/>
          <w:jc w:val="center"/>
        </w:trPr>
        <w:tc>
          <w:tcPr>
            <w:tcW w:w="0" w:type="auto"/>
            <w:tcMar>
              <w:top w:w="30" w:type="dxa"/>
              <w:left w:w="30" w:type="dxa"/>
              <w:bottom w:w="30" w:type="dxa"/>
              <w:right w:w="30" w:type="dxa"/>
            </w:tcMar>
            <w:hideMark/>
          </w:tcPr>
          <w:p w14:paraId="56B11A24" w14:textId="77777777" w:rsidR="00000000" w:rsidRDefault="00942225">
            <w:pPr>
              <w:rPr>
                <w:rFonts w:eastAsia="Times New Roman"/>
                <w:sz w:val="20"/>
                <w:szCs w:val="20"/>
              </w:rPr>
            </w:pPr>
            <w:r>
              <w:rPr>
                <w:rFonts w:ascii="inherit" w:eastAsia="Times New Roman" w:hAnsi="inherit"/>
                <w:b/>
                <w:bCs/>
                <w:sz w:val="20"/>
                <w:szCs w:val="20"/>
              </w:rPr>
              <w:t>Total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44CDB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93C761" w14:textId="77777777" w:rsidR="00000000" w:rsidRDefault="00942225">
            <w:pPr>
              <w:jc w:val="right"/>
              <w:rPr>
                <w:rFonts w:eastAsia="Times New Roman"/>
                <w:sz w:val="20"/>
                <w:szCs w:val="20"/>
              </w:rPr>
            </w:pPr>
            <w:r>
              <w:rPr>
                <w:rFonts w:ascii="inherit" w:eastAsia="Times New Roman" w:hAnsi="inherit"/>
                <w:b/>
                <w:bCs/>
                <w:sz w:val="20"/>
                <w:szCs w:val="20"/>
              </w:rPr>
              <w:t>9,599</w:t>
            </w:r>
          </w:p>
        </w:tc>
        <w:tc>
          <w:tcPr>
            <w:tcW w:w="0" w:type="auto"/>
            <w:tcBorders>
              <w:top w:val="single" w:sz="6" w:space="0" w:color="000000"/>
              <w:bottom w:val="double" w:sz="6" w:space="0" w:color="000000"/>
            </w:tcBorders>
            <w:vAlign w:val="bottom"/>
            <w:hideMark/>
          </w:tcPr>
          <w:p w14:paraId="7D54CA6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8E5960E" w14:textId="77777777" w:rsidR="00000000" w:rsidRDefault="00942225">
            <w:pPr>
              <w:divId w:val="16066948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BA593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9FEAEA3" w14:textId="77777777" w:rsidR="00000000" w:rsidRDefault="00942225">
            <w:pPr>
              <w:jc w:val="right"/>
              <w:rPr>
                <w:rFonts w:eastAsia="Times New Roman"/>
                <w:sz w:val="20"/>
                <w:szCs w:val="20"/>
              </w:rPr>
            </w:pPr>
            <w:r>
              <w:rPr>
                <w:rFonts w:ascii="inherit" w:eastAsia="Times New Roman" w:hAnsi="inherit"/>
                <w:b/>
                <w:bCs/>
                <w:sz w:val="20"/>
                <w:szCs w:val="20"/>
              </w:rPr>
              <w:t>6,165</w:t>
            </w:r>
          </w:p>
        </w:tc>
        <w:tc>
          <w:tcPr>
            <w:tcW w:w="0" w:type="auto"/>
            <w:tcBorders>
              <w:top w:val="single" w:sz="6" w:space="0" w:color="000000"/>
              <w:bottom w:val="double" w:sz="6" w:space="0" w:color="000000"/>
            </w:tcBorders>
            <w:vAlign w:val="bottom"/>
            <w:hideMark/>
          </w:tcPr>
          <w:p w14:paraId="7A7E7A8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12E9827" w14:textId="77777777" w:rsidR="00000000" w:rsidRDefault="00942225">
            <w:pPr>
              <w:divId w:val="5629566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390029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BFF5FA" w14:textId="77777777" w:rsidR="00000000" w:rsidRDefault="00942225">
            <w:pPr>
              <w:jc w:val="right"/>
              <w:rPr>
                <w:rFonts w:eastAsia="Times New Roman"/>
                <w:sz w:val="20"/>
                <w:szCs w:val="20"/>
              </w:rPr>
            </w:pPr>
            <w:r>
              <w:rPr>
                <w:rFonts w:ascii="inherit" w:eastAsia="Times New Roman" w:hAnsi="inherit"/>
                <w:b/>
                <w:bCs/>
                <w:sz w:val="20"/>
                <w:szCs w:val="20"/>
              </w:rPr>
              <w:t>5,027</w:t>
            </w:r>
          </w:p>
        </w:tc>
        <w:tc>
          <w:tcPr>
            <w:tcW w:w="0" w:type="auto"/>
            <w:tcBorders>
              <w:top w:val="single" w:sz="6" w:space="0" w:color="000000"/>
              <w:bottom w:val="double" w:sz="6" w:space="0" w:color="000000"/>
            </w:tcBorders>
            <w:vAlign w:val="bottom"/>
            <w:hideMark/>
          </w:tcPr>
          <w:p w14:paraId="1D4C6E9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3B2026" w14:textId="77777777" w:rsidR="00000000" w:rsidRDefault="00942225">
            <w:pPr>
              <w:divId w:val="5693149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4D195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BD2CA2B" w14:textId="77777777" w:rsidR="00000000" w:rsidRDefault="00942225">
            <w:pPr>
              <w:jc w:val="right"/>
              <w:rPr>
                <w:rFonts w:eastAsia="Times New Roman"/>
                <w:sz w:val="20"/>
                <w:szCs w:val="20"/>
              </w:rPr>
            </w:pPr>
            <w:r>
              <w:rPr>
                <w:rFonts w:ascii="inherit" w:eastAsia="Times New Roman" w:hAnsi="inherit"/>
                <w:b/>
                <w:bCs/>
                <w:sz w:val="20"/>
                <w:szCs w:val="20"/>
              </w:rPr>
              <w:t>(11,804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0A2B51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1D0A8C5A" w14:textId="77777777" w:rsidR="00000000" w:rsidRDefault="00942225">
            <w:pPr>
              <w:divId w:val="17747819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B70D5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88C396" w14:textId="77777777" w:rsidR="00000000" w:rsidRDefault="00942225">
            <w:pPr>
              <w:jc w:val="right"/>
              <w:rPr>
                <w:rFonts w:eastAsia="Times New Roman"/>
                <w:sz w:val="20"/>
                <w:szCs w:val="20"/>
              </w:rPr>
            </w:pPr>
            <w:r>
              <w:rPr>
                <w:rFonts w:ascii="inherit" w:eastAsia="Times New Roman" w:hAnsi="inherit"/>
                <w:b/>
                <w:bCs/>
                <w:sz w:val="20"/>
                <w:szCs w:val="20"/>
              </w:rPr>
              <w:t>8,987</w:t>
            </w:r>
          </w:p>
        </w:tc>
        <w:tc>
          <w:tcPr>
            <w:tcW w:w="0" w:type="auto"/>
            <w:tcBorders>
              <w:top w:val="single" w:sz="6" w:space="0" w:color="000000"/>
              <w:bottom w:val="double" w:sz="6" w:space="0" w:color="000000"/>
            </w:tcBorders>
            <w:vAlign w:val="bottom"/>
            <w:hideMark/>
          </w:tcPr>
          <w:p w14:paraId="56C435AC" w14:textId="77777777" w:rsidR="00000000" w:rsidRDefault="00942225">
            <w:pPr>
              <w:rPr>
                <w:rFonts w:eastAsia="Times New Roman"/>
                <w:sz w:val="20"/>
                <w:szCs w:val="20"/>
              </w:rPr>
            </w:pPr>
          </w:p>
        </w:tc>
      </w:tr>
      <w:tr w:rsidR="00000000" w14:paraId="389C06AA" w14:textId="77777777">
        <w:trPr>
          <w:divId w:val="1999074175"/>
          <w:jc w:val="center"/>
        </w:trPr>
        <w:tc>
          <w:tcPr>
            <w:tcW w:w="0" w:type="auto"/>
            <w:shd w:val="clear" w:color="auto" w:fill="CCEEFF"/>
            <w:tcMar>
              <w:top w:w="30" w:type="dxa"/>
              <w:left w:w="30" w:type="dxa"/>
              <w:bottom w:w="30" w:type="dxa"/>
              <w:right w:w="30" w:type="dxa"/>
            </w:tcMar>
            <w:vAlign w:val="bottom"/>
            <w:hideMark/>
          </w:tcPr>
          <w:p w14:paraId="39386886" w14:textId="77777777" w:rsidR="00000000" w:rsidRDefault="00942225">
            <w:pPr>
              <w:divId w:val="1530948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0EB83E" w14:textId="77777777" w:rsidR="00000000" w:rsidRDefault="00942225">
            <w:pPr>
              <w:divId w:val="9608896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BEFB05" w14:textId="77777777" w:rsidR="00000000" w:rsidRDefault="00942225">
            <w:pPr>
              <w:divId w:val="1066957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B08FC9" w14:textId="77777777" w:rsidR="00000000" w:rsidRDefault="00942225">
            <w:pPr>
              <w:divId w:val="26562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88E8DD" w14:textId="77777777" w:rsidR="00000000" w:rsidRDefault="00942225">
            <w:pPr>
              <w:divId w:val="12142696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5A2DC4" w14:textId="77777777" w:rsidR="00000000" w:rsidRDefault="00942225">
            <w:pPr>
              <w:divId w:val="896942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9A9CFC" w14:textId="77777777" w:rsidR="00000000" w:rsidRDefault="00942225">
            <w:pPr>
              <w:divId w:val="1807045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852ECA" w14:textId="77777777" w:rsidR="00000000" w:rsidRDefault="00942225">
            <w:pPr>
              <w:divId w:val="106052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60BA8C" w14:textId="77777777" w:rsidR="00000000" w:rsidRDefault="00942225">
            <w:pPr>
              <w:divId w:val="808743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E176EB" w14:textId="77777777" w:rsidR="00000000" w:rsidRDefault="00942225">
            <w:pPr>
              <w:divId w:val="1280645741"/>
              <w:rPr>
                <w:rFonts w:eastAsia="Times New Roman"/>
                <w:sz w:val="20"/>
                <w:szCs w:val="20"/>
              </w:rPr>
            </w:pPr>
            <w:r>
              <w:rPr>
                <w:rFonts w:ascii="inherit" w:eastAsia="Times New Roman" w:hAnsi="inherit"/>
                <w:sz w:val="20"/>
                <w:szCs w:val="20"/>
              </w:rPr>
              <w:t> </w:t>
            </w:r>
          </w:p>
        </w:tc>
      </w:tr>
      <w:tr w:rsidR="00000000" w14:paraId="6444B49C" w14:textId="77777777">
        <w:trPr>
          <w:divId w:val="1999074175"/>
          <w:jc w:val="center"/>
        </w:trPr>
        <w:tc>
          <w:tcPr>
            <w:tcW w:w="0" w:type="auto"/>
            <w:tcMar>
              <w:top w:w="30" w:type="dxa"/>
              <w:left w:w="30" w:type="dxa"/>
              <w:bottom w:w="30" w:type="dxa"/>
              <w:right w:w="30" w:type="dxa"/>
            </w:tcMar>
            <w:hideMark/>
          </w:tcPr>
          <w:p w14:paraId="54B873CF" w14:textId="77777777" w:rsidR="00000000" w:rsidRDefault="00942225">
            <w:pPr>
              <w:rPr>
                <w:rFonts w:eastAsia="Times New Roman"/>
                <w:sz w:val="20"/>
                <w:szCs w:val="20"/>
              </w:rPr>
            </w:pPr>
            <w:r>
              <w:rPr>
                <w:rFonts w:ascii="inherit" w:eastAsia="Times New Roman" w:hAnsi="inherit"/>
                <w:b/>
                <w:bCs/>
                <w:sz w:val="20"/>
                <w:szCs w:val="20"/>
              </w:rPr>
              <w:t>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tcMar>
              <w:top w:w="30" w:type="dxa"/>
              <w:left w:w="30" w:type="dxa"/>
              <w:bottom w:w="30" w:type="dxa"/>
              <w:right w:w="30" w:type="dxa"/>
            </w:tcMar>
            <w:vAlign w:val="bottom"/>
            <w:hideMark/>
          </w:tcPr>
          <w:p w14:paraId="433FB40D" w14:textId="77777777" w:rsidR="00000000" w:rsidRDefault="00942225">
            <w:pPr>
              <w:divId w:val="1731466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EB271E" w14:textId="77777777" w:rsidR="00000000" w:rsidRDefault="00942225">
            <w:pPr>
              <w:divId w:val="13663219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48A648" w14:textId="77777777" w:rsidR="00000000" w:rsidRDefault="00942225">
            <w:pPr>
              <w:divId w:val="11467758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FDFB7" w14:textId="77777777" w:rsidR="00000000" w:rsidRDefault="00942225">
            <w:pPr>
              <w:divId w:val="10553565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D634DE" w14:textId="77777777" w:rsidR="00000000" w:rsidRDefault="00942225">
            <w:pPr>
              <w:divId w:val="12862370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B6E3C5" w14:textId="77777777" w:rsidR="00000000" w:rsidRDefault="00942225">
            <w:pPr>
              <w:divId w:val="1404526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4CBC1C" w14:textId="77777777" w:rsidR="00000000" w:rsidRDefault="00942225">
            <w:pPr>
              <w:divId w:val="1919975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D932D8" w14:textId="77777777" w:rsidR="00000000" w:rsidRDefault="00942225">
            <w:pPr>
              <w:divId w:val="738019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807CE9" w14:textId="77777777" w:rsidR="00000000" w:rsidRDefault="00942225">
            <w:pPr>
              <w:divId w:val="1769422846"/>
              <w:rPr>
                <w:rFonts w:eastAsia="Times New Roman"/>
                <w:sz w:val="20"/>
                <w:szCs w:val="20"/>
              </w:rPr>
            </w:pPr>
            <w:r>
              <w:rPr>
                <w:rFonts w:ascii="inherit" w:eastAsia="Times New Roman" w:hAnsi="inherit"/>
                <w:sz w:val="20"/>
                <w:szCs w:val="20"/>
              </w:rPr>
              <w:t> </w:t>
            </w:r>
          </w:p>
        </w:tc>
      </w:tr>
      <w:tr w:rsidR="00000000" w14:paraId="48EBDC10" w14:textId="77777777">
        <w:trPr>
          <w:divId w:val="1999074175"/>
          <w:jc w:val="center"/>
        </w:trPr>
        <w:tc>
          <w:tcPr>
            <w:tcW w:w="0" w:type="auto"/>
            <w:shd w:val="clear" w:color="auto" w:fill="CCEEFF"/>
            <w:tcMar>
              <w:top w:w="30" w:type="dxa"/>
              <w:left w:w="30" w:type="dxa"/>
              <w:bottom w:w="30" w:type="dxa"/>
              <w:right w:w="30" w:type="dxa"/>
            </w:tcMar>
            <w:hideMark/>
          </w:tcPr>
          <w:p w14:paraId="3AD1A6D4" w14:textId="77777777" w:rsidR="00000000" w:rsidRDefault="00942225">
            <w:pPr>
              <w:rPr>
                <w:rFonts w:eastAsia="Times New Roman"/>
                <w:sz w:val="20"/>
                <w:szCs w:val="20"/>
              </w:rPr>
            </w:pPr>
            <w:r>
              <w:rPr>
                <w:rFonts w:ascii="inherit" w:eastAsia="Times New Roman" w:hAnsi="inherit"/>
                <w:sz w:val="20"/>
                <w:szCs w:val="20"/>
              </w:rPr>
              <w:t>Current liabilities</w:t>
            </w:r>
          </w:p>
        </w:tc>
        <w:tc>
          <w:tcPr>
            <w:tcW w:w="0" w:type="auto"/>
            <w:gridSpan w:val="3"/>
            <w:shd w:val="clear" w:color="auto" w:fill="CCEEFF"/>
            <w:tcMar>
              <w:top w:w="30" w:type="dxa"/>
              <w:left w:w="30" w:type="dxa"/>
              <w:bottom w:w="30" w:type="dxa"/>
              <w:right w:w="30" w:type="dxa"/>
            </w:tcMar>
            <w:vAlign w:val="bottom"/>
            <w:hideMark/>
          </w:tcPr>
          <w:p w14:paraId="17F9EAE9" w14:textId="77777777" w:rsidR="00000000" w:rsidRDefault="00942225">
            <w:pPr>
              <w:divId w:val="521087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B5A297" w14:textId="77777777" w:rsidR="00000000" w:rsidRDefault="00942225">
            <w:pPr>
              <w:divId w:val="13442840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2B72AA" w14:textId="77777777" w:rsidR="00000000" w:rsidRDefault="00942225">
            <w:pPr>
              <w:divId w:val="770246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DACE9B" w14:textId="77777777" w:rsidR="00000000" w:rsidRDefault="00942225">
            <w:pPr>
              <w:divId w:val="762073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34EB0C" w14:textId="77777777" w:rsidR="00000000" w:rsidRDefault="00942225">
            <w:pPr>
              <w:divId w:val="866217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2A03EC" w14:textId="77777777" w:rsidR="00000000" w:rsidRDefault="00942225">
            <w:pPr>
              <w:divId w:val="7408376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E56967" w14:textId="77777777" w:rsidR="00000000" w:rsidRDefault="00942225">
            <w:pPr>
              <w:divId w:val="1934584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0940C6" w14:textId="77777777" w:rsidR="00000000" w:rsidRDefault="00942225">
            <w:pPr>
              <w:divId w:val="6887228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06DA27" w14:textId="77777777" w:rsidR="00000000" w:rsidRDefault="00942225">
            <w:pPr>
              <w:divId w:val="1444879818"/>
              <w:rPr>
                <w:rFonts w:eastAsia="Times New Roman"/>
                <w:sz w:val="20"/>
                <w:szCs w:val="20"/>
              </w:rPr>
            </w:pPr>
            <w:r>
              <w:rPr>
                <w:rFonts w:ascii="inherit" w:eastAsia="Times New Roman" w:hAnsi="inherit"/>
                <w:sz w:val="20"/>
                <w:szCs w:val="20"/>
              </w:rPr>
              <w:t> </w:t>
            </w:r>
          </w:p>
        </w:tc>
      </w:tr>
      <w:tr w:rsidR="00000000" w14:paraId="1CCF1199" w14:textId="77777777">
        <w:trPr>
          <w:divId w:val="1999074175"/>
          <w:jc w:val="center"/>
        </w:trPr>
        <w:tc>
          <w:tcPr>
            <w:tcW w:w="0" w:type="auto"/>
            <w:tcMar>
              <w:top w:w="30" w:type="dxa"/>
              <w:left w:w="420" w:type="dxa"/>
              <w:bottom w:w="30" w:type="dxa"/>
              <w:right w:w="30" w:type="dxa"/>
            </w:tcMar>
            <w:hideMark/>
          </w:tcPr>
          <w:p w14:paraId="1B66401C" w14:textId="77777777" w:rsidR="00000000" w:rsidRDefault="00942225">
            <w:pPr>
              <w:rPr>
                <w:rFonts w:eastAsia="Times New Roman"/>
                <w:sz w:val="20"/>
                <w:szCs w:val="20"/>
              </w:rPr>
            </w:pPr>
            <w:r>
              <w:rPr>
                <w:rFonts w:ascii="inherit" w:eastAsia="Times New Roman" w:hAnsi="inherit"/>
                <w:sz w:val="20"/>
                <w:szCs w:val="20"/>
              </w:rPr>
              <w:t>Short-term borrowings</w:t>
            </w:r>
          </w:p>
        </w:tc>
        <w:tc>
          <w:tcPr>
            <w:tcW w:w="0" w:type="auto"/>
            <w:tcMar>
              <w:top w:w="30" w:type="dxa"/>
              <w:left w:w="30" w:type="dxa"/>
              <w:bottom w:w="30" w:type="dxa"/>
              <w:right w:w="0" w:type="dxa"/>
            </w:tcMar>
            <w:vAlign w:val="bottom"/>
            <w:hideMark/>
          </w:tcPr>
          <w:p w14:paraId="3CB63409"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4F70A26"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vAlign w:val="bottom"/>
            <w:hideMark/>
          </w:tcPr>
          <w:p w14:paraId="044D153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C33CEC7" w14:textId="77777777" w:rsidR="00000000" w:rsidRDefault="00942225">
            <w:pPr>
              <w:divId w:val="1401098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905C12"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F28E5B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F01B31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F412F42" w14:textId="77777777" w:rsidR="00000000" w:rsidRDefault="00942225">
            <w:pPr>
              <w:divId w:val="51708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BEDB02"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EE4A203" w14:textId="77777777" w:rsidR="00000000" w:rsidRDefault="00942225">
            <w:pPr>
              <w:jc w:val="right"/>
              <w:rPr>
                <w:rFonts w:eastAsia="Times New Roman"/>
                <w:sz w:val="20"/>
                <w:szCs w:val="20"/>
              </w:rPr>
            </w:pPr>
            <w:r>
              <w:rPr>
                <w:rFonts w:ascii="inherit" w:eastAsia="Times New Roman" w:hAnsi="inherit"/>
                <w:sz w:val="20"/>
                <w:szCs w:val="20"/>
              </w:rPr>
              <w:t>274</w:t>
            </w:r>
          </w:p>
        </w:tc>
        <w:tc>
          <w:tcPr>
            <w:tcW w:w="0" w:type="auto"/>
            <w:vAlign w:val="bottom"/>
            <w:hideMark/>
          </w:tcPr>
          <w:p w14:paraId="14280F1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FD83342" w14:textId="77777777" w:rsidR="00000000" w:rsidRDefault="00942225">
            <w:pPr>
              <w:divId w:val="334039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334A8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EBE4DC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5BA51A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7DBAB17" w14:textId="77777777" w:rsidR="00000000" w:rsidRDefault="00942225">
            <w:pPr>
              <w:divId w:val="1736706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13F845F"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3CC60375" w14:textId="77777777" w:rsidR="00000000" w:rsidRDefault="00942225">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137F7C45" w14:textId="77777777" w:rsidR="00000000" w:rsidRDefault="00942225">
            <w:pPr>
              <w:rPr>
                <w:rFonts w:eastAsia="Times New Roman"/>
                <w:sz w:val="20"/>
                <w:szCs w:val="20"/>
              </w:rPr>
            </w:pPr>
          </w:p>
        </w:tc>
      </w:tr>
      <w:tr w:rsidR="00000000" w14:paraId="2A87A1AF" w14:textId="77777777">
        <w:trPr>
          <w:divId w:val="1999074175"/>
          <w:jc w:val="center"/>
        </w:trPr>
        <w:tc>
          <w:tcPr>
            <w:tcW w:w="0" w:type="auto"/>
            <w:shd w:val="clear" w:color="auto" w:fill="CCEEFF"/>
            <w:tcMar>
              <w:top w:w="30" w:type="dxa"/>
              <w:left w:w="420" w:type="dxa"/>
              <w:bottom w:w="30" w:type="dxa"/>
              <w:right w:w="30" w:type="dxa"/>
            </w:tcMar>
            <w:hideMark/>
          </w:tcPr>
          <w:p w14:paraId="4EE2ECB4" w14:textId="77777777" w:rsidR="00000000" w:rsidRDefault="00942225">
            <w:pPr>
              <w:rPr>
                <w:rFonts w:eastAsia="Times New Roman"/>
                <w:sz w:val="20"/>
                <w:szCs w:val="20"/>
              </w:rPr>
            </w:pPr>
            <w:r>
              <w:rPr>
                <w:rFonts w:ascii="inherit" w:eastAsia="Times New Roman" w:hAnsi="inherit"/>
                <w:sz w:val="20"/>
                <w:szCs w:val="20"/>
              </w:rPr>
              <w:t>Accounts payable</w:t>
            </w:r>
          </w:p>
        </w:tc>
        <w:tc>
          <w:tcPr>
            <w:tcW w:w="0" w:type="auto"/>
            <w:gridSpan w:val="2"/>
            <w:shd w:val="clear" w:color="auto" w:fill="CCEEFF"/>
            <w:tcMar>
              <w:top w:w="30" w:type="dxa"/>
              <w:left w:w="30" w:type="dxa"/>
              <w:bottom w:w="30" w:type="dxa"/>
              <w:right w:w="0" w:type="dxa"/>
            </w:tcMar>
            <w:vAlign w:val="bottom"/>
            <w:hideMark/>
          </w:tcPr>
          <w:p w14:paraId="729F9239" w14:textId="77777777" w:rsidR="00000000" w:rsidRDefault="00942225">
            <w:pPr>
              <w:jc w:val="right"/>
              <w:rPr>
                <w:rFonts w:eastAsia="Times New Roman"/>
                <w:sz w:val="20"/>
                <w:szCs w:val="20"/>
              </w:rPr>
            </w:pPr>
            <w:r>
              <w:rPr>
                <w:rFonts w:ascii="inherit" w:eastAsia="Times New Roman" w:hAnsi="inherit"/>
                <w:sz w:val="20"/>
                <w:szCs w:val="20"/>
              </w:rPr>
              <w:t>427</w:t>
            </w:r>
          </w:p>
        </w:tc>
        <w:tc>
          <w:tcPr>
            <w:tcW w:w="0" w:type="auto"/>
            <w:shd w:val="clear" w:color="auto" w:fill="CCEEFF"/>
            <w:vAlign w:val="bottom"/>
            <w:hideMark/>
          </w:tcPr>
          <w:p w14:paraId="6EB996E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E01CF9" w14:textId="77777777" w:rsidR="00000000" w:rsidRDefault="00942225">
            <w:pPr>
              <w:divId w:val="368721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C467A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CA554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6612E" w14:textId="77777777" w:rsidR="00000000" w:rsidRDefault="00942225">
            <w:pPr>
              <w:divId w:val="1914319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3AFA20" w14:textId="77777777" w:rsidR="00000000" w:rsidRDefault="00942225">
            <w:pPr>
              <w:jc w:val="right"/>
              <w:rPr>
                <w:rFonts w:eastAsia="Times New Roman"/>
                <w:sz w:val="20"/>
                <w:szCs w:val="20"/>
              </w:rPr>
            </w:pPr>
            <w:r>
              <w:rPr>
                <w:rFonts w:ascii="inherit" w:eastAsia="Times New Roman" w:hAnsi="inherit"/>
                <w:sz w:val="20"/>
                <w:szCs w:val="20"/>
              </w:rPr>
              <w:t>413</w:t>
            </w:r>
          </w:p>
        </w:tc>
        <w:tc>
          <w:tcPr>
            <w:tcW w:w="0" w:type="auto"/>
            <w:shd w:val="clear" w:color="auto" w:fill="CCEEFF"/>
            <w:vAlign w:val="bottom"/>
            <w:hideMark/>
          </w:tcPr>
          <w:p w14:paraId="609A845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44BA9" w14:textId="77777777" w:rsidR="00000000" w:rsidRDefault="00942225">
            <w:pPr>
              <w:divId w:val="839389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67598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8E16BC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F16B51" w14:textId="77777777" w:rsidR="00000000" w:rsidRDefault="00942225">
            <w:pPr>
              <w:divId w:val="1111364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AEE615" w14:textId="77777777" w:rsidR="00000000" w:rsidRDefault="00942225">
            <w:pPr>
              <w:jc w:val="right"/>
              <w:rPr>
                <w:rFonts w:eastAsia="Times New Roman"/>
                <w:sz w:val="20"/>
                <w:szCs w:val="20"/>
              </w:rPr>
            </w:pPr>
            <w:r>
              <w:rPr>
                <w:rFonts w:ascii="inherit" w:eastAsia="Times New Roman" w:hAnsi="inherit"/>
                <w:sz w:val="20"/>
                <w:szCs w:val="20"/>
              </w:rPr>
              <w:t>840</w:t>
            </w:r>
          </w:p>
        </w:tc>
        <w:tc>
          <w:tcPr>
            <w:tcW w:w="0" w:type="auto"/>
            <w:shd w:val="clear" w:color="auto" w:fill="CCEEFF"/>
            <w:vAlign w:val="bottom"/>
            <w:hideMark/>
          </w:tcPr>
          <w:p w14:paraId="32BD7D96" w14:textId="77777777" w:rsidR="00000000" w:rsidRDefault="00942225">
            <w:pPr>
              <w:rPr>
                <w:rFonts w:eastAsia="Times New Roman"/>
                <w:sz w:val="20"/>
                <w:szCs w:val="20"/>
              </w:rPr>
            </w:pPr>
          </w:p>
        </w:tc>
      </w:tr>
      <w:tr w:rsidR="00000000" w14:paraId="7E0320F8" w14:textId="77777777">
        <w:trPr>
          <w:divId w:val="1999074175"/>
          <w:jc w:val="center"/>
        </w:trPr>
        <w:tc>
          <w:tcPr>
            <w:tcW w:w="0" w:type="auto"/>
            <w:tcMar>
              <w:top w:w="30" w:type="dxa"/>
              <w:left w:w="420" w:type="dxa"/>
              <w:bottom w:w="30" w:type="dxa"/>
              <w:right w:w="30" w:type="dxa"/>
            </w:tcMar>
            <w:hideMark/>
          </w:tcPr>
          <w:p w14:paraId="30528746" w14:textId="77777777" w:rsidR="00000000" w:rsidRDefault="00942225">
            <w:pPr>
              <w:rPr>
                <w:rFonts w:eastAsia="Times New Roman"/>
                <w:sz w:val="20"/>
                <w:szCs w:val="20"/>
              </w:rPr>
            </w:pPr>
            <w:r>
              <w:rPr>
                <w:rFonts w:ascii="inherit" w:eastAsia="Times New Roman" w:hAnsi="inherit"/>
                <w:sz w:val="20"/>
                <w:szCs w:val="20"/>
              </w:rPr>
              <w:t>Payroll and benefits liabilities</w:t>
            </w:r>
          </w:p>
        </w:tc>
        <w:tc>
          <w:tcPr>
            <w:tcW w:w="0" w:type="auto"/>
            <w:gridSpan w:val="2"/>
            <w:tcMar>
              <w:top w:w="30" w:type="dxa"/>
              <w:left w:w="30" w:type="dxa"/>
              <w:bottom w:w="30" w:type="dxa"/>
              <w:right w:w="0" w:type="dxa"/>
            </w:tcMar>
            <w:vAlign w:val="bottom"/>
            <w:hideMark/>
          </w:tcPr>
          <w:p w14:paraId="691C53F5" w14:textId="77777777" w:rsidR="00000000" w:rsidRDefault="00942225">
            <w:pPr>
              <w:jc w:val="right"/>
              <w:rPr>
                <w:rFonts w:eastAsia="Times New Roman"/>
                <w:sz w:val="20"/>
                <w:szCs w:val="20"/>
              </w:rPr>
            </w:pPr>
            <w:r>
              <w:rPr>
                <w:rFonts w:ascii="inherit" w:eastAsia="Times New Roman" w:hAnsi="inherit"/>
                <w:sz w:val="20"/>
                <w:szCs w:val="20"/>
              </w:rPr>
              <w:t>188</w:t>
            </w:r>
          </w:p>
        </w:tc>
        <w:tc>
          <w:tcPr>
            <w:tcW w:w="0" w:type="auto"/>
            <w:vAlign w:val="bottom"/>
            <w:hideMark/>
          </w:tcPr>
          <w:p w14:paraId="7ECDBB7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59CA4EF" w14:textId="77777777" w:rsidR="00000000" w:rsidRDefault="00942225">
            <w:pPr>
              <w:divId w:val="59331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70385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2F5C4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F48389" w14:textId="77777777" w:rsidR="00000000" w:rsidRDefault="00942225">
            <w:pPr>
              <w:divId w:val="1765689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66F3E4" w14:textId="77777777" w:rsidR="00000000" w:rsidRDefault="00942225">
            <w:pPr>
              <w:jc w:val="right"/>
              <w:rPr>
                <w:rFonts w:eastAsia="Times New Roman"/>
                <w:sz w:val="20"/>
                <w:szCs w:val="20"/>
              </w:rPr>
            </w:pPr>
            <w:r>
              <w:rPr>
                <w:rFonts w:ascii="inherit" w:eastAsia="Times New Roman" w:hAnsi="inherit"/>
                <w:sz w:val="20"/>
                <w:szCs w:val="20"/>
              </w:rPr>
              <w:t>120</w:t>
            </w:r>
          </w:p>
        </w:tc>
        <w:tc>
          <w:tcPr>
            <w:tcW w:w="0" w:type="auto"/>
            <w:vAlign w:val="bottom"/>
            <w:hideMark/>
          </w:tcPr>
          <w:p w14:paraId="77A7327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448DC3F" w14:textId="77777777" w:rsidR="00000000" w:rsidRDefault="00942225">
            <w:pPr>
              <w:divId w:val="472262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363A0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D5CC98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BAD0A1B" w14:textId="77777777" w:rsidR="00000000" w:rsidRDefault="00942225">
            <w:pPr>
              <w:divId w:val="1332563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69663A" w14:textId="77777777" w:rsidR="00000000" w:rsidRDefault="00942225">
            <w:pPr>
              <w:jc w:val="right"/>
              <w:rPr>
                <w:rFonts w:eastAsia="Times New Roman"/>
                <w:sz w:val="20"/>
                <w:szCs w:val="20"/>
              </w:rPr>
            </w:pPr>
            <w:r>
              <w:rPr>
                <w:rFonts w:ascii="inherit" w:eastAsia="Times New Roman" w:hAnsi="inherit"/>
                <w:sz w:val="20"/>
                <w:szCs w:val="20"/>
              </w:rPr>
              <w:t>308</w:t>
            </w:r>
          </w:p>
        </w:tc>
        <w:tc>
          <w:tcPr>
            <w:tcW w:w="0" w:type="auto"/>
            <w:vAlign w:val="bottom"/>
            <w:hideMark/>
          </w:tcPr>
          <w:p w14:paraId="5E83B6A8" w14:textId="77777777" w:rsidR="00000000" w:rsidRDefault="00942225">
            <w:pPr>
              <w:rPr>
                <w:rFonts w:eastAsia="Times New Roman"/>
                <w:sz w:val="20"/>
                <w:szCs w:val="20"/>
              </w:rPr>
            </w:pPr>
          </w:p>
        </w:tc>
      </w:tr>
      <w:tr w:rsidR="00000000" w14:paraId="25AA7753" w14:textId="77777777">
        <w:trPr>
          <w:divId w:val="1999074175"/>
          <w:jc w:val="center"/>
        </w:trPr>
        <w:tc>
          <w:tcPr>
            <w:tcW w:w="0" w:type="auto"/>
            <w:shd w:val="clear" w:color="auto" w:fill="CCEEFF"/>
            <w:tcMar>
              <w:top w:w="30" w:type="dxa"/>
              <w:left w:w="420" w:type="dxa"/>
              <w:bottom w:w="30" w:type="dxa"/>
              <w:right w:w="30" w:type="dxa"/>
            </w:tcMar>
            <w:hideMark/>
          </w:tcPr>
          <w:p w14:paraId="5914D768" w14:textId="77777777" w:rsidR="00000000" w:rsidRDefault="00942225">
            <w:pPr>
              <w:rPr>
                <w:rFonts w:eastAsia="Times New Roman"/>
                <w:sz w:val="20"/>
                <w:szCs w:val="20"/>
              </w:rPr>
            </w:pPr>
            <w:r>
              <w:rPr>
                <w:rFonts w:ascii="inherit" w:eastAsia="Times New Roman" w:hAnsi="inherit"/>
                <w:sz w:val="20"/>
                <w:szCs w:val="20"/>
              </w:rPr>
              <w:t>Contract liabilities</w:t>
            </w:r>
          </w:p>
        </w:tc>
        <w:tc>
          <w:tcPr>
            <w:tcW w:w="0" w:type="auto"/>
            <w:gridSpan w:val="2"/>
            <w:shd w:val="clear" w:color="auto" w:fill="CCEEFF"/>
            <w:tcMar>
              <w:top w:w="30" w:type="dxa"/>
              <w:left w:w="30" w:type="dxa"/>
              <w:bottom w:w="30" w:type="dxa"/>
              <w:right w:w="0" w:type="dxa"/>
            </w:tcMar>
            <w:vAlign w:val="bottom"/>
            <w:hideMark/>
          </w:tcPr>
          <w:p w14:paraId="0F98A0CD" w14:textId="77777777" w:rsidR="00000000" w:rsidRDefault="00942225">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14:paraId="6D5DA12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FC365A" w14:textId="77777777" w:rsidR="00000000" w:rsidRDefault="00942225">
            <w:pPr>
              <w:divId w:val="21131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BDE4C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70FF589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6D468" w14:textId="77777777" w:rsidR="00000000" w:rsidRDefault="00942225">
            <w:pPr>
              <w:divId w:val="796989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3F3FC5" w14:textId="77777777" w:rsidR="00000000" w:rsidRDefault="00942225">
            <w:pPr>
              <w:jc w:val="right"/>
              <w:rPr>
                <w:rFonts w:eastAsia="Times New Roman"/>
                <w:sz w:val="20"/>
                <w:szCs w:val="20"/>
              </w:rPr>
            </w:pPr>
            <w:r>
              <w:rPr>
                <w:rFonts w:ascii="inherit" w:eastAsia="Times New Roman" w:hAnsi="inherit"/>
                <w:sz w:val="20"/>
                <w:szCs w:val="20"/>
              </w:rPr>
              <w:t>256</w:t>
            </w:r>
          </w:p>
        </w:tc>
        <w:tc>
          <w:tcPr>
            <w:tcW w:w="0" w:type="auto"/>
            <w:shd w:val="clear" w:color="auto" w:fill="CCEEFF"/>
            <w:vAlign w:val="bottom"/>
            <w:hideMark/>
          </w:tcPr>
          <w:p w14:paraId="4B7E45E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D7B60" w14:textId="77777777" w:rsidR="00000000" w:rsidRDefault="00942225">
            <w:pPr>
              <w:divId w:val="795607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82E96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40812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A7E7F3" w14:textId="77777777" w:rsidR="00000000" w:rsidRDefault="00942225">
            <w:pPr>
              <w:divId w:val="1454446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7A17E3" w14:textId="77777777" w:rsidR="00000000" w:rsidRDefault="00942225">
            <w:pPr>
              <w:jc w:val="right"/>
              <w:rPr>
                <w:rFonts w:eastAsia="Times New Roman"/>
                <w:sz w:val="20"/>
                <w:szCs w:val="20"/>
              </w:rPr>
            </w:pPr>
            <w:r>
              <w:rPr>
                <w:rFonts w:ascii="inherit" w:eastAsia="Times New Roman" w:hAnsi="inherit"/>
                <w:sz w:val="20"/>
                <w:szCs w:val="20"/>
              </w:rPr>
              <w:t>502</w:t>
            </w:r>
          </w:p>
        </w:tc>
        <w:tc>
          <w:tcPr>
            <w:tcW w:w="0" w:type="auto"/>
            <w:shd w:val="clear" w:color="auto" w:fill="CCEEFF"/>
            <w:vAlign w:val="bottom"/>
            <w:hideMark/>
          </w:tcPr>
          <w:p w14:paraId="19F34BAA" w14:textId="77777777" w:rsidR="00000000" w:rsidRDefault="00942225">
            <w:pPr>
              <w:rPr>
                <w:rFonts w:eastAsia="Times New Roman"/>
                <w:sz w:val="20"/>
                <w:szCs w:val="20"/>
              </w:rPr>
            </w:pPr>
          </w:p>
        </w:tc>
      </w:tr>
      <w:tr w:rsidR="00000000" w14:paraId="32883054" w14:textId="77777777">
        <w:trPr>
          <w:divId w:val="1999074175"/>
          <w:jc w:val="center"/>
        </w:trPr>
        <w:tc>
          <w:tcPr>
            <w:tcW w:w="0" w:type="auto"/>
            <w:tcMar>
              <w:top w:w="30" w:type="dxa"/>
              <w:left w:w="420" w:type="dxa"/>
              <w:bottom w:w="30" w:type="dxa"/>
              <w:right w:w="30" w:type="dxa"/>
            </w:tcMar>
            <w:hideMark/>
          </w:tcPr>
          <w:p w14:paraId="17B07855" w14:textId="77777777" w:rsidR="00000000" w:rsidRDefault="00942225">
            <w:pPr>
              <w:rPr>
                <w:rFonts w:eastAsia="Times New Roman"/>
                <w:sz w:val="20"/>
                <w:szCs w:val="20"/>
              </w:rPr>
            </w:pPr>
            <w:r>
              <w:rPr>
                <w:rFonts w:ascii="inherit" w:eastAsia="Times New Roman" w:hAnsi="inherit"/>
                <w:sz w:val="20"/>
                <w:szCs w:val="20"/>
              </w:rPr>
              <w:t>Due to affiliates</w:t>
            </w:r>
          </w:p>
        </w:tc>
        <w:tc>
          <w:tcPr>
            <w:tcW w:w="0" w:type="auto"/>
            <w:gridSpan w:val="2"/>
            <w:tcMar>
              <w:top w:w="30" w:type="dxa"/>
              <w:left w:w="30" w:type="dxa"/>
              <w:bottom w:w="30" w:type="dxa"/>
              <w:right w:w="0" w:type="dxa"/>
            </w:tcMar>
            <w:vAlign w:val="bottom"/>
            <w:hideMark/>
          </w:tcPr>
          <w:p w14:paraId="68050BCD" w14:textId="77777777" w:rsidR="00000000" w:rsidRDefault="00942225">
            <w:pPr>
              <w:jc w:val="right"/>
              <w:rPr>
                <w:rFonts w:eastAsia="Times New Roman"/>
                <w:sz w:val="20"/>
                <w:szCs w:val="20"/>
              </w:rPr>
            </w:pPr>
            <w:r>
              <w:rPr>
                <w:rFonts w:ascii="inherit" w:eastAsia="Times New Roman" w:hAnsi="inherit"/>
                <w:sz w:val="20"/>
                <w:szCs w:val="20"/>
              </w:rPr>
              <w:t>2,730</w:t>
            </w:r>
          </w:p>
        </w:tc>
        <w:tc>
          <w:tcPr>
            <w:tcW w:w="0" w:type="auto"/>
            <w:vAlign w:val="bottom"/>
            <w:hideMark/>
          </w:tcPr>
          <w:p w14:paraId="24A296C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C7F524C" w14:textId="77777777" w:rsidR="00000000" w:rsidRDefault="00942225">
            <w:pPr>
              <w:divId w:val="13153316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84E6B5" w14:textId="77777777" w:rsidR="00000000" w:rsidRDefault="00942225">
            <w:pPr>
              <w:jc w:val="right"/>
              <w:rPr>
                <w:rFonts w:eastAsia="Times New Roman"/>
                <w:sz w:val="20"/>
                <w:szCs w:val="20"/>
              </w:rPr>
            </w:pPr>
            <w:r>
              <w:rPr>
                <w:rFonts w:ascii="inherit" w:eastAsia="Times New Roman" w:hAnsi="inherit"/>
                <w:sz w:val="20"/>
                <w:szCs w:val="20"/>
              </w:rPr>
              <w:t>108</w:t>
            </w:r>
          </w:p>
        </w:tc>
        <w:tc>
          <w:tcPr>
            <w:tcW w:w="0" w:type="auto"/>
            <w:vAlign w:val="bottom"/>
            <w:hideMark/>
          </w:tcPr>
          <w:p w14:paraId="049370F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7618AF3" w14:textId="77777777" w:rsidR="00000000" w:rsidRDefault="00942225">
            <w:pPr>
              <w:divId w:val="2197069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1C503C" w14:textId="77777777" w:rsidR="00000000" w:rsidRDefault="00942225">
            <w:pPr>
              <w:jc w:val="right"/>
              <w:rPr>
                <w:rFonts w:eastAsia="Times New Roman"/>
                <w:sz w:val="20"/>
                <w:szCs w:val="20"/>
              </w:rPr>
            </w:pPr>
            <w:r>
              <w:rPr>
                <w:rFonts w:ascii="inherit" w:eastAsia="Times New Roman" w:hAnsi="inherit"/>
                <w:sz w:val="20"/>
                <w:szCs w:val="20"/>
              </w:rPr>
              <w:t>819</w:t>
            </w:r>
          </w:p>
        </w:tc>
        <w:tc>
          <w:tcPr>
            <w:tcW w:w="0" w:type="auto"/>
            <w:vAlign w:val="bottom"/>
            <w:hideMark/>
          </w:tcPr>
          <w:p w14:paraId="2D3F045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596185A" w14:textId="77777777" w:rsidR="00000000" w:rsidRDefault="00942225">
            <w:pPr>
              <w:divId w:val="16403830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312EFA" w14:textId="77777777" w:rsidR="00000000" w:rsidRDefault="00942225">
            <w:pPr>
              <w:jc w:val="right"/>
              <w:rPr>
                <w:rFonts w:eastAsia="Times New Roman"/>
                <w:sz w:val="20"/>
                <w:szCs w:val="20"/>
              </w:rPr>
            </w:pPr>
            <w:r>
              <w:rPr>
                <w:rFonts w:ascii="inherit" w:eastAsia="Times New Roman" w:hAnsi="inherit"/>
                <w:sz w:val="20"/>
                <w:szCs w:val="20"/>
              </w:rPr>
              <w:t>(3,657</w:t>
            </w:r>
          </w:p>
        </w:tc>
        <w:tc>
          <w:tcPr>
            <w:tcW w:w="0" w:type="auto"/>
            <w:tcMar>
              <w:top w:w="30" w:type="dxa"/>
              <w:left w:w="0" w:type="dxa"/>
              <w:bottom w:w="30" w:type="dxa"/>
              <w:right w:w="30" w:type="dxa"/>
            </w:tcMar>
            <w:vAlign w:val="bottom"/>
            <w:hideMark/>
          </w:tcPr>
          <w:p w14:paraId="5BE41771"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8643619" w14:textId="77777777" w:rsidR="00000000" w:rsidRDefault="00942225">
            <w:pPr>
              <w:divId w:val="1026444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7C341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2E69253" w14:textId="77777777" w:rsidR="00000000" w:rsidRDefault="00942225">
            <w:pPr>
              <w:rPr>
                <w:rFonts w:eastAsia="Times New Roman"/>
                <w:sz w:val="20"/>
                <w:szCs w:val="20"/>
              </w:rPr>
            </w:pPr>
          </w:p>
        </w:tc>
      </w:tr>
      <w:tr w:rsidR="00000000" w14:paraId="48F48746" w14:textId="77777777">
        <w:trPr>
          <w:divId w:val="1999074175"/>
          <w:jc w:val="center"/>
        </w:trPr>
        <w:tc>
          <w:tcPr>
            <w:tcW w:w="0" w:type="auto"/>
            <w:shd w:val="clear" w:color="auto" w:fill="CCEEFF"/>
            <w:tcMar>
              <w:top w:w="30" w:type="dxa"/>
              <w:left w:w="420" w:type="dxa"/>
              <w:bottom w:w="30" w:type="dxa"/>
              <w:right w:w="30" w:type="dxa"/>
            </w:tcMar>
            <w:hideMark/>
          </w:tcPr>
          <w:p w14:paraId="2DB2C681" w14:textId="77777777" w:rsidR="00000000" w:rsidRDefault="00942225">
            <w:pPr>
              <w:rPr>
                <w:rFonts w:eastAsia="Times New Roman"/>
                <w:sz w:val="20"/>
                <w:szCs w:val="20"/>
              </w:rPr>
            </w:pPr>
            <w:r>
              <w:rPr>
                <w:rFonts w:ascii="inherit" w:eastAsia="Times New Roman" w:hAnsi="inherit"/>
                <w:sz w:val="20"/>
                <w:szCs w:val="20"/>
              </w:rPr>
              <w:t>Other current liabilities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762159" w14:textId="77777777" w:rsidR="00000000" w:rsidRDefault="00942225">
            <w:pPr>
              <w:jc w:val="right"/>
              <w:rPr>
                <w:rFonts w:eastAsia="Times New Roman"/>
                <w:sz w:val="20"/>
                <w:szCs w:val="20"/>
              </w:rPr>
            </w:pPr>
            <w:r>
              <w:rPr>
                <w:rFonts w:ascii="inherit" w:eastAsia="Times New Roman" w:hAnsi="inherit"/>
                <w:sz w:val="20"/>
                <w:szCs w:val="20"/>
              </w:rPr>
              <w:t>261</w:t>
            </w:r>
          </w:p>
        </w:tc>
        <w:tc>
          <w:tcPr>
            <w:tcW w:w="0" w:type="auto"/>
            <w:tcBorders>
              <w:bottom w:val="single" w:sz="6" w:space="0" w:color="000000"/>
            </w:tcBorders>
            <w:shd w:val="clear" w:color="auto" w:fill="CCEEFF"/>
            <w:vAlign w:val="bottom"/>
            <w:hideMark/>
          </w:tcPr>
          <w:p w14:paraId="54EA2F0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B9F6D" w14:textId="77777777" w:rsidR="00000000" w:rsidRDefault="00942225">
            <w:pPr>
              <w:divId w:val="14858577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9BFD7B0"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shd w:val="clear" w:color="auto" w:fill="CCEEFF"/>
            <w:vAlign w:val="bottom"/>
            <w:hideMark/>
          </w:tcPr>
          <w:p w14:paraId="0FC2528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4EBD9" w14:textId="77777777" w:rsidR="00000000" w:rsidRDefault="00942225">
            <w:pPr>
              <w:divId w:val="1152405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5389F66" w14:textId="77777777" w:rsidR="00000000" w:rsidRDefault="00942225">
            <w:pPr>
              <w:jc w:val="right"/>
              <w:rPr>
                <w:rFonts w:eastAsia="Times New Roman"/>
                <w:sz w:val="20"/>
                <w:szCs w:val="20"/>
              </w:rPr>
            </w:pPr>
            <w:r>
              <w:rPr>
                <w:rFonts w:ascii="inherit" w:eastAsia="Times New Roman" w:hAnsi="inherit"/>
                <w:sz w:val="20"/>
                <w:szCs w:val="20"/>
              </w:rPr>
              <w:t>344</w:t>
            </w:r>
          </w:p>
        </w:tc>
        <w:tc>
          <w:tcPr>
            <w:tcW w:w="0" w:type="auto"/>
            <w:tcBorders>
              <w:bottom w:val="single" w:sz="6" w:space="0" w:color="000000"/>
            </w:tcBorders>
            <w:shd w:val="clear" w:color="auto" w:fill="CCEEFF"/>
            <w:vAlign w:val="bottom"/>
            <w:hideMark/>
          </w:tcPr>
          <w:p w14:paraId="4847F56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9E5919" w14:textId="77777777" w:rsidR="00000000" w:rsidRDefault="00942225">
            <w:pPr>
              <w:divId w:val="3825998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CCBE0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4DA37B0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B4470A" w14:textId="77777777" w:rsidR="00000000" w:rsidRDefault="00942225">
            <w:pPr>
              <w:divId w:val="1831285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160FA5" w14:textId="77777777" w:rsidR="00000000" w:rsidRDefault="00942225">
            <w:pPr>
              <w:jc w:val="right"/>
              <w:rPr>
                <w:rFonts w:eastAsia="Times New Roman"/>
                <w:sz w:val="20"/>
                <w:szCs w:val="20"/>
              </w:rPr>
            </w:pPr>
            <w:r>
              <w:rPr>
                <w:rFonts w:ascii="inherit" w:eastAsia="Times New Roman" w:hAnsi="inherit"/>
                <w:sz w:val="20"/>
                <w:szCs w:val="20"/>
              </w:rPr>
              <w:t>606</w:t>
            </w:r>
          </w:p>
        </w:tc>
        <w:tc>
          <w:tcPr>
            <w:tcW w:w="0" w:type="auto"/>
            <w:tcBorders>
              <w:bottom w:val="single" w:sz="6" w:space="0" w:color="000000"/>
            </w:tcBorders>
            <w:shd w:val="clear" w:color="auto" w:fill="CCEEFF"/>
            <w:vAlign w:val="bottom"/>
            <w:hideMark/>
          </w:tcPr>
          <w:p w14:paraId="1762EB96" w14:textId="77777777" w:rsidR="00000000" w:rsidRDefault="00942225">
            <w:pPr>
              <w:rPr>
                <w:rFonts w:eastAsia="Times New Roman"/>
                <w:sz w:val="20"/>
                <w:szCs w:val="20"/>
              </w:rPr>
            </w:pPr>
          </w:p>
        </w:tc>
      </w:tr>
      <w:tr w:rsidR="00000000" w14:paraId="605684AD" w14:textId="77777777">
        <w:trPr>
          <w:divId w:val="1999074175"/>
          <w:jc w:val="center"/>
        </w:trPr>
        <w:tc>
          <w:tcPr>
            <w:tcW w:w="0" w:type="auto"/>
            <w:tcMar>
              <w:top w:w="30" w:type="dxa"/>
              <w:left w:w="30" w:type="dxa"/>
              <w:bottom w:w="30" w:type="dxa"/>
              <w:right w:w="30" w:type="dxa"/>
            </w:tcMar>
            <w:hideMark/>
          </w:tcPr>
          <w:p w14:paraId="67F66198" w14:textId="77777777" w:rsidR="00000000" w:rsidRDefault="00942225">
            <w:pPr>
              <w:rPr>
                <w:rFonts w:eastAsia="Times New Roman"/>
                <w:sz w:val="20"/>
                <w:szCs w:val="20"/>
              </w:rPr>
            </w:pPr>
            <w:r>
              <w:rPr>
                <w:rFonts w:ascii="inherit" w:eastAsia="Times New Roman" w:hAnsi="inherit"/>
                <w:sz w:val="20"/>
                <w:szCs w:val="20"/>
              </w:rPr>
              <w:t>Total current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20AE3E6" w14:textId="77777777" w:rsidR="00000000" w:rsidRDefault="00942225">
            <w:pPr>
              <w:jc w:val="right"/>
              <w:rPr>
                <w:rFonts w:eastAsia="Times New Roman"/>
                <w:sz w:val="20"/>
                <w:szCs w:val="20"/>
              </w:rPr>
            </w:pPr>
            <w:r>
              <w:rPr>
                <w:rFonts w:ascii="inherit" w:eastAsia="Times New Roman" w:hAnsi="inherit"/>
                <w:sz w:val="20"/>
                <w:szCs w:val="20"/>
              </w:rPr>
              <w:t>3,859</w:t>
            </w:r>
          </w:p>
        </w:tc>
        <w:tc>
          <w:tcPr>
            <w:tcW w:w="0" w:type="auto"/>
            <w:tcBorders>
              <w:top w:val="single" w:sz="6" w:space="0" w:color="000000"/>
              <w:bottom w:val="single" w:sz="6" w:space="0" w:color="000000"/>
            </w:tcBorders>
            <w:vAlign w:val="bottom"/>
            <w:hideMark/>
          </w:tcPr>
          <w:p w14:paraId="26D5ED0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7F33D1F" w14:textId="77777777" w:rsidR="00000000" w:rsidRDefault="00942225">
            <w:pPr>
              <w:divId w:val="1985042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97CB9B5" w14:textId="77777777" w:rsidR="00000000" w:rsidRDefault="00942225">
            <w:pPr>
              <w:jc w:val="right"/>
              <w:rPr>
                <w:rFonts w:eastAsia="Times New Roman"/>
                <w:sz w:val="20"/>
                <w:szCs w:val="20"/>
              </w:rPr>
            </w:pPr>
            <w:r>
              <w:rPr>
                <w:rFonts w:ascii="inherit" w:eastAsia="Times New Roman" w:hAnsi="inherit"/>
                <w:sz w:val="20"/>
                <w:szCs w:val="20"/>
              </w:rPr>
              <w:t>110</w:t>
            </w:r>
          </w:p>
        </w:tc>
        <w:tc>
          <w:tcPr>
            <w:tcW w:w="0" w:type="auto"/>
            <w:tcBorders>
              <w:top w:val="single" w:sz="6" w:space="0" w:color="000000"/>
              <w:bottom w:val="single" w:sz="6" w:space="0" w:color="000000"/>
            </w:tcBorders>
            <w:vAlign w:val="bottom"/>
            <w:hideMark/>
          </w:tcPr>
          <w:p w14:paraId="50ED40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8DEAF56" w14:textId="77777777" w:rsidR="00000000" w:rsidRDefault="00942225">
            <w:pPr>
              <w:divId w:val="3284131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F9478A" w14:textId="77777777" w:rsidR="00000000" w:rsidRDefault="00942225">
            <w:pPr>
              <w:jc w:val="right"/>
              <w:rPr>
                <w:rFonts w:eastAsia="Times New Roman"/>
                <w:sz w:val="20"/>
                <w:szCs w:val="20"/>
              </w:rPr>
            </w:pPr>
            <w:r>
              <w:rPr>
                <w:rFonts w:ascii="inherit" w:eastAsia="Times New Roman" w:hAnsi="inherit"/>
                <w:sz w:val="20"/>
                <w:szCs w:val="20"/>
              </w:rPr>
              <w:t>2,226</w:t>
            </w:r>
          </w:p>
        </w:tc>
        <w:tc>
          <w:tcPr>
            <w:tcW w:w="0" w:type="auto"/>
            <w:tcBorders>
              <w:top w:val="single" w:sz="6" w:space="0" w:color="000000"/>
              <w:bottom w:val="single" w:sz="6" w:space="0" w:color="000000"/>
            </w:tcBorders>
            <w:vAlign w:val="bottom"/>
            <w:hideMark/>
          </w:tcPr>
          <w:p w14:paraId="633A560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03C6D3" w14:textId="77777777" w:rsidR="00000000" w:rsidRDefault="00942225">
            <w:pPr>
              <w:divId w:val="101149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BEF7CE5" w14:textId="77777777" w:rsidR="00000000" w:rsidRDefault="00942225">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3,657</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D973AC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DB6B91C" w14:textId="77777777" w:rsidR="00000000" w:rsidRDefault="00942225">
            <w:pPr>
              <w:divId w:val="16775391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E858B0" w14:textId="77777777" w:rsidR="00000000" w:rsidRDefault="00942225">
            <w:pPr>
              <w:jc w:val="right"/>
              <w:rPr>
                <w:rFonts w:eastAsia="Times New Roman"/>
                <w:sz w:val="20"/>
                <w:szCs w:val="20"/>
              </w:rPr>
            </w:pPr>
            <w:r>
              <w:rPr>
                <w:rFonts w:ascii="inherit" w:eastAsia="Times New Roman" w:hAnsi="inherit"/>
                <w:sz w:val="20"/>
                <w:szCs w:val="20"/>
              </w:rPr>
              <w:t>2,538</w:t>
            </w:r>
          </w:p>
        </w:tc>
        <w:tc>
          <w:tcPr>
            <w:tcW w:w="0" w:type="auto"/>
            <w:tcBorders>
              <w:top w:val="single" w:sz="6" w:space="0" w:color="000000"/>
              <w:bottom w:val="single" w:sz="6" w:space="0" w:color="000000"/>
            </w:tcBorders>
            <w:vAlign w:val="bottom"/>
            <w:hideMark/>
          </w:tcPr>
          <w:p w14:paraId="7D9F38E4" w14:textId="77777777" w:rsidR="00000000" w:rsidRDefault="00942225">
            <w:pPr>
              <w:rPr>
                <w:rFonts w:eastAsia="Times New Roman"/>
                <w:sz w:val="20"/>
                <w:szCs w:val="20"/>
              </w:rPr>
            </w:pPr>
          </w:p>
        </w:tc>
      </w:tr>
      <w:tr w:rsidR="00000000" w14:paraId="5F99EBAE" w14:textId="77777777">
        <w:trPr>
          <w:divId w:val="1999074175"/>
          <w:jc w:val="center"/>
        </w:trPr>
        <w:tc>
          <w:tcPr>
            <w:tcW w:w="0" w:type="auto"/>
            <w:shd w:val="clear" w:color="auto" w:fill="CCEEFF"/>
            <w:tcMar>
              <w:top w:w="30" w:type="dxa"/>
              <w:left w:w="30" w:type="dxa"/>
              <w:bottom w:w="30" w:type="dxa"/>
              <w:right w:w="30" w:type="dxa"/>
            </w:tcMar>
            <w:hideMark/>
          </w:tcPr>
          <w:p w14:paraId="722CD8CE" w14:textId="77777777" w:rsidR="00000000" w:rsidRDefault="00942225">
            <w:pPr>
              <w:rPr>
                <w:rFonts w:eastAsia="Times New Roman"/>
                <w:sz w:val="20"/>
                <w:szCs w:val="20"/>
              </w:rPr>
            </w:pPr>
            <w:r>
              <w:rPr>
                <w:rFonts w:ascii="inherit" w:eastAsia="Times New Roman" w:hAnsi="inherit"/>
                <w:sz w:val="20"/>
                <w:szCs w:val="20"/>
              </w:rPr>
              <w:t>Long-term debt</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D864F9F" w14:textId="77777777" w:rsidR="00000000" w:rsidRDefault="00942225">
            <w:pPr>
              <w:jc w:val="right"/>
              <w:rPr>
                <w:rFonts w:eastAsia="Times New Roman"/>
                <w:sz w:val="20"/>
                <w:szCs w:val="20"/>
              </w:rPr>
            </w:pPr>
            <w:r>
              <w:rPr>
                <w:rFonts w:ascii="inherit" w:eastAsia="Times New Roman" w:hAnsi="inherit"/>
                <w:sz w:val="20"/>
                <w:szCs w:val="20"/>
              </w:rPr>
              <w:t>3,199</w:t>
            </w:r>
          </w:p>
        </w:tc>
        <w:tc>
          <w:tcPr>
            <w:tcW w:w="0" w:type="auto"/>
            <w:tcBorders>
              <w:top w:val="single" w:sz="6" w:space="0" w:color="000000"/>
            </w:tcBorders>
            <w:shd w:val="clear" w:color="auto" w:fill="CCEEFF"/>
            <w:vAlign w:val="bottom"/>
            <w:hideMark/>
          </w:tcPr>
          <w:p w14:paraId="64A9591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CC528D" w14:textId="77777777" w:rsidR="00000000" w:rsidRDefault="00942225">
            <w:pPr>
              <w:divId w:val="699473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87BAB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E131A5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E60187" w14:textId="77777777" w:rsidR="00000000" w:rsidRDefault="00942225">
            <w:pPr>
              <w:divId w:val="1356467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BD558EE" w14:textId="77777777" w:rsidR="00000000" w:rsidRDefault="00942225">
            <w:pPr>
              <w:jc w:val="right"/>
              <w:rPr>
                <w:rFonts w:eastAsia="Times New Roman"/>
                <w:sz w:val="20"/>
                <w:szCs w:val="20"/>
              </w:rPr>
            </w:pPr>
            <w:r>
              <w:rPr>
                <w:rFonts w:ascii="inherit" w:eastAsia="Times New Roman" w:hAnsi="inherit"/>
                <w:sz w:val="20"/>
                <w:szCs w:val="20"/>
              </w:rPr>
              <w:t>78</w:t>
            </w:r>
          </w:p>
        </w:tc>
        <w:tc>
          <w:tcPr>
            <w:tcW w:w="0" w:type="auto"/>
            <w:tcBorders>
              <w:top w:val="single" w:sz="6" w:space="0" w:color="000000"/>
            </w:tcBorders>
            <w:shd w:val="clear" w:color="auto" w:fill="CCEEFF"/>
            <w:vAlign w:val="bottom"/>
            <w:hideMark/>
          </w:tcPr>
          <w:p w14:paraId="72C187D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8513CF" w14:textId="77777777" w:rsidR="00000000" w:rsidRDefault="00942225">
            <w:pPr>
              <w:divId w:val="16915684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55917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36B95A1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20D7A" w14:textId="77777777" w:rsidR="00000000" w:rsidRDefault="00942225">
            <w:pPr>
              <w:divId w:val="10442172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8BFB74" w14:textId="77777777" w:rsidR="00000000" w:rsidRDefault="00942225">
            <w:pPr>
              <w:jc w:val="right"/>
              <w:rPr>
                <w:rFonts w:eastAsia="Times New Roman"/>
                <w:sz w:val="20"/>
                <w:szCs w:val="20"/>
              </w:rPr>
            </w:pPr>
            <w:r>
              <w:rPr>
                <w:rFonts w:ascii="inherit" w:eastAsia="Times New Roman" w:hAnsi="inherit"/>
                <w:sz w:val="20"/>
                <w:szCs w:val="20"/>
              </w:rPr>
              <w:t>3,277</w:t>
            </w:r>
          </w:p>
        </w:tc>
        <w:tc>
          <w:tcPr>
            <w:tcW w:w="0" w:type="auto"/>
            <w:tcBorders>
              <w:top w:val="single" w:sz="6" w:space="0" w:color="000000"/>
            </w:tcBorders>
            <w:shd w:val="clear" w:color="auto" w:fill="CCEEFF"/>
            <w:vAlign w:val="bottom"/>
            <w:hideMark/>
          </w:tcPr>
          <w:p w14:paraId="5F3A6DFA" w14:textId="77777777" w:rsidR="00000000" w:rsidRDefault="00942225">
            <w:pPr>
              <w:rPr>
                <w:rFonts w:eastAsia="Times New Roman"/>
                <w:sz w:val="20"/>
                <w:szCs w:val="20"/>
              </w:rPr>
            </w:pPr>
          </w:p>
        </w:tc>
      </w:tr>
      <w:tr w:rsidR="00000000" w14:paraId="38118C4E" w14:textId="77777777">
        <w:trPr>
          <w:divId w:val="1999074175"/>
          <w:jc w:val="center"/>
        </w:trPr>
        <w:tc>
          <w:tcPr>
            <w:tcW w:w="0" w:type="auto"/>
            <w:tcMar>
              <w:top w:w="30" w:type="dxa"/>
              <w:left w:w="30" w:type="dxa"/>
              <w:bottom w:w="30" w:type="dxa"/>
              <w:right w:w="30" w:type="dxa"/>
            </w:tcMar>
            <w:hideMark/>
          </w:tcPr>
          <w:p w14:paraId="2EF36693" w14:textId="77777777" w:rsidR="00000000" w:rsidRDefault="00942225">
            <w:pPr>
              <w:rPr>
                <w:rFonts w:eastAsia="Times New Roman"/>
                <w:sz w:val="20"/>
                <w:szCs w:val="20"/>
              </w:rPr>
            </w:pPr>
            <w:r>
              <w:rPr>
                <w:rFonts w:ascii="inherit" w:eastAsia="Times New Roman" w:hAnsi="inherit"/>
                <w:sz w:val="20"/>
                <w:szCs w:val="20"/>
              </w:rPr>
              <w:t>Pension and indemnity plan liabilities</w:t>
            </w:r>
          </w:p>
        </w:tc>
        <w:tc>
          <w:tcPr>
            <w:tcW w:w="0" w:type="auto"/>
            <w:gridSpan w:val="2"/>
            <w:tcMar>
              <w:top w:w="30" w:type="dxa"/>
              <w:left w:w="30" w:type="dxa"/>
              <w:bottom w:w="30" w:type="dxa"/>
              <w:right w:w="0" w:type="dxa"/>
            </w:tcMar>
            <w:vAlign w:val="bottom"/>
            <w:hideMark/>
          </w:tcPr>
          <w:p w14:paraId="4AB2F29D" w14:textId="77777777" w:rsidR="00000000" w:rsidRDefault="00942225">
            <w:pPr>
              <w:jc w:val="right"/>
              <w:rPr>
                <w:rFonts w:eastAsia="Times New Roman"/>
                <w:sz w:val="20"/>
                <w:szCs w:val="20"/>
              </w:rPr>
            </w:pPr>
            <w:r>
              <w:rPr>
                <w:rFonts w:ascii="inherit" w:eastAsia="Times New Roman" w:hAnsi="inherit"/>
                <w:sz w:val="20"/>
                <w:szCs w:val="20"/>
              </w:rPr>
              <w:t>586</w:t>
            </w:r>
          </w:p>
        </w:tc>
        <w:tc>
          <w:tcPr>
            <w:tcW w:w="0" w:type="auto"/>
            <w:vAlign w:val="bottom"/>
            <w:hideMark/>
          </w:tcPr>
          <w:p w14:paraId="4E12496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E95C7A2" w14:textId="77777777" w:rsidR="00000000" w:rsidRDefault="00942225">
            <w:pPr>
              <w:divId w:val="1018194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1870F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B16DE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0D2BC32" w14:textId="77777777" w:rsidR="00000000" w:rsidRDefault="00942225">
            <w:pPr>
              <w:divId w:val="735668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A8C41" w14:textId="77777777" w:rsidR="00000000" w:rsidRDefault="00942225">
            <w:pPr>
              <w:jc w:val="right"/>
              <w:rPr>
                <w:rFonts w:eastAsia="Times New Roman"/>
                <w:sz w:val="20"/>
                <w:szCs w:val="20"/>
              </w:rPr>
            </w:pPr>
            <w:r>
              <w:rPr>
                <w:rFonts w:ascii="inherit" w:eastAsia="Times New Roman" w:hAnsi="inherit"/>
                <w:sz w:val="20"/>
                <w:szCs w:val="20"/>
              </w:rPr>
              <w:t>272</w:t>
            </w:r>
          </w:p>
        </w:tc>
        <w:tc>
          <w:tcPr>
            <w:tcW w:w="0" w:type="auto"/>
            <w:vAlign w:val="bottom"/>
            <w:hideMark/>
          </w:tcPr>
          <w:p w14:paraId="7133550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951FAD2" w14:textId="77777777" w:rsidR="00000000" w:rsidRDefault="00942225">
            <w:pPr>
              <w:divId w:val="14885223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10238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B2FD8B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598F8A9" w14:textId="77777777" w:rsidR="00000000" w:rsidRDefault="00942225">
            <w:pPr>
              <w:divId w:val="789401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88369F" w14:textId="77777777" w:rsidR="00000000" w:rsidRDefault="00942225">
            <w:pPr>
              <w:jc w:val="right"/>
              <w:rPr>
                <w:rFonts w:eastAsia="Times New Roman"/>
                <w:sz w:val="20"/>
                <w:szCs w:val="20"/>
              </w:rPr>
            </w:pPr>
            <w:r>
              <w:rPr>
                <w:rFonts w:ascii="inherit" w:eastAsia="Times New Roman" w:hAnsi="inherit"/>
                <w:sz w:val="20"/>
                <w:szCs w:val="20"/>
              </w:rPr>
              <w:t>858</w:t>
            </w:r>
          </w:p>
        </w:tc>
        <w:tc>
          <w:tcPr>
            <w:tcW w:w="0" w:type="auto"/>
            <w:vAlign w:val="bottom"/>
            <w:hideMark/>
          </w:tcPr>
          <w:p w14:paraId="2CA459B0" w14:textId="77777777" w:rsidR="00000000" w:rsidRDefault="00942225">
            <w:pPr>
              <w:rPr>
                <w:rFonts w:eastAsia="Times New Roman"/>
                <w:sz w:val="20"/>
                <w:szCs w:val="20"/>
              </w:rPr>
            </w:pPr>
          </w:p>
        </w:tc>
      </w:tr>
      <w:tr w:rsidR="00000000" w14:paraId="682E75B3" w14:textId="77777777">
        <w:trPr>
          <w:divId w:val="1999074175"/>
          <w:jc w:val="center"/>
        </w:trPr>
        <w:tc>
          <w:tcPr>
            <w:tcW w:w="0" w:type="auto"/>
            <w:shd w:val="clear" w:color="auto" w:fill="CCEEFF"/>
            <w:tcMar>
              <w:top w:w="30" w:type="dxa"/>
              <w:left w:w="30" w:type="dxa"/>
              <w:bottom w:w="30" w:type="dxa"/>
              <w:right w:w="30" w:type="dxa"/>
            </w:tcMar>
            <w:hideMark/>
          </w:tcPr>
          <w:p w14:paraId="14405E3C" w14:textId="77777777" w:rsidR="00000000" w:rsidRDefault="00942225">
            <w:pPr>
              <w:rPr>
                <w:rFonts w:eastAsia="Times New Roman"/>
                <w:sz w:val="20"/>
                <w:szCs w:val="20"/>
              </w:rPr>
            </w:pPr>
            <w:r>
              <w:rPr>
                <w:rFonts w:ascii="inherit" w:eastAsia="Times New Roman" w:hAnsi="inherit"/>
                <w:sz w:val="20"/>
                <w:szCs w:val="20"/>
              </w:rPr>
              <w:t>Postretirement and postemployment benefits liabilities</w:t>
            </w:r>
          </w:p>
        </w:tc>
        <w:tc>
          <w:tcPr>
            <w:tcW w:w="0" w:type="auto"/>
            <w:gridSpan w:val="2"/>
            <w:shd w:val="clear" w:color="auto" w:fill="CCEEFF"/>
            <w:tcMar>
              <w:top w:w="30" w:type="dxa"/>
              <w:left w:w="30" w:type="dxa"/>
              <w:bottom w:w="30" w:type="dxa"/>
              <w:right w:w="0" w:type="dxa"/>
            </w:tcMar>
            <w:vAlign w:val="bottom"/>
            <w:hideMark/>
          </w:tcPr>
          <w:p w14:paraId="046BEBBB"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3B3F26C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C02CFD" w14:textId="77777777" w:rsidR="00000000" w:rsidRDefault="00942225">
            <w:pPr>
              <w:divId w:val="1928609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8AA752"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D41E49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B0DBB" w14:textId="77777777" w:rsidR="00000000" w:rsidRDefault="00942225">
            <w:pPr>
              <w:divId w:val="132412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7AA477"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shd w:val="clear" w:color="auto" w:fill="CCEEFF"/>
            <w:vAlign w:val="bottom"/>
            <w:hideMark/>
          </w:tcPr>
          <w:p w14:paraId="4B04218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61525" w14:textId="77777777" w:rsidR="00000000" w:rsidRDefault="00942225">
            <w:pPr>
              <w:divId w:val="1085961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E630F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BF2402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9548F5" w14:textId="77777777" w:rsidR="00000000" w:rsidRDefault="00942225">
            <w:pPr>
              <w:divId w:val="16627307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1C9879" w14:textId="77777777" w:rsidR="00000000" w:rsidRDefault="00942225">
            <w:pPr>
              <w:jc w:val="right"/>
              <w:rPr>
                <w:rFonts w:eastAsia="Times New Roman"/>
                <w:sz w:val="20"/>
                <w:szCs w:val="20"/>
              </w:rPr>
            </w:pPr>
            <w:r>
              <w:rPr>
                <w:rFonts w:ascii="inherit" w:eastAsia="Times New Roman" w:hAnsi="inherit"/>
                <w:sz w:val="20"/>
                <w:szCs w:val="20"/>
              </w:rPr>
              <w:t>111</w:t>
            </w:r>
          </w:p>
        </w:tc>
        <w:tc>
          <w:tcPr>
            <w:tcW w:w="0" w:type="auto"/>
            <w:shd w:val="clear" w:color="auto" w:fill="CCEEFF"/>
            <w:vAlign w:val="bottom"/>
            <w:hideMark/>
          </w:tcPr>
          <w:p w14:paraId="45124002" w14:textId="77777777" w:rsidR="00000000" w:rsidRDefault="00942225">
            <w:pPr>
              <w:rPr>
                <w:rFonts w:eastAsia="Times New Roman"/>
                <w:sz w:val="20"/>
                <w:szCs w:val="20"/>
              </w:rPr>
            </w:pPr>
          </w:p>
        </w:tc>
      </w:tr>
      <w:tr w:rsidR="00000000" w14:paraId="5A9224E3" w14:textId="77777777">
        <w:trPr>
          <w:divId w:val="1999074175"/>
          <w:jc w:val="center"/>
        </w:trPr>
        <w:tc>
          <w:tcPr>
            <w:tcW w:w="0" w:type="auto"/>
            <w:tcMar>
              <w:top w:w="30" w:type="dxa"/>
              <w:left w:w="30" w:type="dxa"/>
              <w:bottom w:w="30" w:type="dxa"/>
              <w:right w:w="30" w:type="dxa"/>
            </w:tcMar>
            <w:hideMark/>
          </w:tcPr>
          <w:p w14:paraId="59664039" w14:textId="77777777" w:rsidR="00000000" w:rsidRDefault="00942225">
            <w:pPr>
              <w:rPr>
                <w:rFonts w:eastAsia="Times New Roman"/>
                <w:sz w:val="20"/>
                <w:szCs w:val="20"/>
              </w:rPr>
            </w:pPr>
            <w:r>
              <w:rPr>
                <w:rFonts w:ascii="inherit" w:eastAsia="Times New Roman" w:hAnsi="inherit"/>
                <w:sz w:val="20"/>
                <w:szCs w:val="20"/>
              </w:rPr>
              <w:t>Income tax accruals</w:t>
            </w:r>
          </w:p>
        </w:tc>
        <w:tc>
          <w:tcPr>
            <w:tcW w:w="0" w:type="auto"/>
            <w:gridSpan w:val="2"/>
            <w:tcMar>
              <w:top w:w="30" w:type="dxa"/>
              <w:left w:w="30" w:type="dxa"/>
              <w:bottom w:w="30" w:type="dxa"/>
              <w:right w:w="0" w:type="dxa"/>
            </w:tcMar>
            <w:vAlign w:val="bottom"/>
            <w:hideMark/>
          </w:tcPr>
          <w:p w14:paraId="42BAAFA3" w14:textId="77777777" w:rsidR="00000000" w:rsidRDefault="00942225">
            <w:pPr>
              <w:jc w:val="right"/>
              <w:rPr>
                <w:rFonts w:eastAsia="Times New Roman"/>
                <w:sz w:val="20"/>
                <w:szCs w:val="20"/>
              </w:rPr>
            </w:pPr>
            <w:r>
              <w:rPr>
                <w:rFonts w:ascii="inherit" w:eastAsia="Times New Roman" w:hAnsi="inherit"/>
                <w:sz w:val="20"/>
                <w:szCs w:val="20"/>
              </w:rPr>
              <w:t>29</w:t>
            </w:r>
          </w:p>
        </w:tc>
        <w:tc>
          <w:tcPr>
            <w:tcW w:w="0" w:type="auto"/>
            <w:vAlign w:val="bottom"/>
            <w:hideMark/>
          </w:tcPr>
          <w:p w14:paraId="0EF0CD6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704529D" w14:textId="77777777" w:rsidR="00000000" w:rsidRDefault="00942225">
            <w:pPr>
              <w:divId w:val="1665161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E2305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F657B9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43C8C4" w14:textId="77777777" w:rsidR="00000000" w:rsidRDefault="00942225">
            <w:pPr>
              <w:divId w:val="309988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79F0EE" w14:textId="77777777" w:rsidR="00000000" w:rsidRDefault="00942225">
            <w:pPr>
              <w:jc w:val="right"/>
              <w:rPr>
                <w:rFonts w:eastAsia="Times New Roman"/>
                <w:sz w:val="20"/>
                <w:szCs w:val="20"/>
              </w:rPr>
            </w:pPr>
            <w:r>
              <w:rPr>
                <w:rFonts w:ascii="inherit" w:eastAsia="Times New Roman" w:hAnsi="inherit"/>
                <w:sz w:val="20"/>
                <w:szCs w:val="20"/>
              </w:rPr>
              <w:t>63</w:t>
            </w:r>
          </w:p>
        </w:tc>
        <w:tc>
          <w:tcPr>
            <w:tcW w:w="0" w:type="auto"/>
            <w:vAlign w:val="bottom"/>
            <w:hideMark/>
          </w:tcPr>
          <w:p w14:paraId="031C995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32EE33" w14:textId="77777777" w:rsidR="00000000" w:rsidRDefault="00942225">
            <w:pPr>
              <w:divId w:val="337465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E90DB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6BF371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B21818" w14:textId="77777777" w:rsidR="00000000" w:rsidRDefault="00942225">
            <w:pPr>
              <w:divId w:val="726954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533246" w14:textId="77777777" w:rsidR="00000000" w:rsidRDefault="00942225">
            <w:pPr>
              <w:jc w:val="right"/>
              <w:rPr>
                <w:rFonts w:eastAsia="Times New Roman"/>
                <w:sz w:val="20"/>
                <w:szCs w:val="20"/>
              </w:rPr>
            </w:pPr>
            <w:r>
              <w:rPr>
                <w:rFonts w:ascii="inherit" w:eastAsia="Times New Roman" w:hAnsi="inherit"/>
                <w:sz w:val="20"/>
                <w:szCs w:val="20"/>
              </w:rPr>
              <w:t>92</w:t>
            </w:r>
          </w:p>
        </w:tc>
        <w:tc>
          <w:tcPr>
            <w:tcW w:w="0" w:type="auto"/>
            <w:vAlign w:val="bottom"/>
            <w:hideMark/>
          </w:tcPr>
          <w:p w14:paraId="21BC944D" w14:textId="77777777" w:rsidR="00000000" w:rsidRDefault="00942225">
            <w:pPr>
              <w:rPr>
                <w:rFonts w:eastAsia="Times New Roman"/>
                <w:sz w:val="20"/>
                <w:szCs w:val="20"/>
              </w:rPr>
            </w:pPr>
          </w:p>
        </w:tc>
      </w:tr>
      <w:tr w:rsidR="00000000" w14:paraId="4FABBEA5" w14:textId="77777777">
        <w:trPr>
          <w:divId w:val="1999074175"/>
          <w:jc w:val="center"/>
        </w:trPr>
        <w:tc>
          <w:tcPr>
            <w:tcW w:w="0" w:type="auto"/>
            <w:shd w:val="clear" w:color="auto" w:fill="CCEEFF"/>
            <w:tcMar>
              <w:top w:w="30" w:type="dxa"/>
              <w:left w:w="30" w:type="dxa"/>
              <w:bottom w:w="30" w:type="dxa"/>
              <w:right w:w="30" w:type="dxa"/>
            </w:tcMar>
            <w:hideMark/>
          </w:tcPr>
          <w:p w14:paraId="339E0D47" w14:textId="77777777" w:rsidR="00000000" w:rsidRDefault="00942225">
            <w:pPr>
              <w:rPr>
                <w:rFonts w:eastAsia="Times New Roman"/>
                <w:sz w:val="20"/>
                <w:szCs w:val="20"/>
              </w:rPr>
            </w:pPr>
            <w:r>
              <w:rPr>
                <w:rFonts w:ascii="inherit" w:eastAsia="Times New Roman" w:hAnsi="inherit"/>
                <w:sz w:val="20"/>
                <w:szCs w:val="20"/>
              </w:rPr>
              <w:t>Due to affiliates</w:t>
            </w:r>
          </w:p>
        </w:tc>
        <w:tc>
          <w:tcPr>
            <w:tcW w:w="0" w:type="auto"/>
            <w:gridSpan w:val="2"/>
            <w:shd w:val="clear" w:color="auto" w:fill="CCEEFF"/>
            <w:tcMar>
              <w:top w:w="30" w:type="dxa"/>
              <w:left w:w="30" w:type="dxa"/>
              <w:bottom w:w="30" w:type="dxa"/>
              <w:right w:w="0" w:type="dxa"/>
            </w:tcMar>
            <w:vAlign w:val="bottom"/>
            <w:hideMark/>
          </w:tcPr>
          <w:p w14:paraId="51703D7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F24AC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AB01F" w14:textId="77777777" w:rsidR="00000000" w:rsidRDefault="00942225">
            <w:pPr>
              <w:divId w:val="416369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B35F37"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shd w:val="clear" w:color="auto" w:fill="CCEEFF"/>
            <w:vAlign w:val="bottom"/>
            <w:hideMark/>
          </w:tcPr>
          <w:p w14:paraId="7358A58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34978" w14:textId="77777777" w:rsidR="00000000" w:rsidRDefault="00942225">
            <w:pPr>
              <w:divId w:val="1901936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B64C33"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14:paraId="1A95FE9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3E9CE" w14:textId="77777777" w:rsidR="00000000" w:rsidRDefault="00942225">
            <w:pPr>
              <w:divId w:val="1935817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D313E" w14:textId="77777777" w:rsidR="00000000" w:rsidRDefault="00942225">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14:paraId="7B96F43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6923898A" w14:textId="77777777" w:rsidR="00000000" w:rsidRDefault="00942225">
            <w:pPr>
              <w:divId w:val="56515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606FB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5AB821E" w14:textId="77777777" w:rsidR="00000000" w:rsidRDefault="00942225">
            <w:pPr>
              <w:rPr>
                <w:rFonts w:eastAsia="Times New Roman"/>
                <w:sz w:val="20"/>
                <w:szCs w:val="20"/>
              </w:rPr>
            </w:pPr>
          </w:p>
        </w:tc>
      </w:tr>
      <w:tr w:rsidR="00000000" w14:paraId="5965A84C" w14:textId="77777777">
        <w:trPr>
          <w:divId w:val="1999074175"/>
          <w:jc w:val="center"/>
        </w:trPr>
        <w:tc>
          <w:tcPr>
            <w:tcW w:w="0" w:type="auto"/>
            <w:tcMar>
              <w:top w:w="30" w:type="dxa"/>
              <w:left w:w="30" w:type="dxa"/>
              <w:bottom w:w="30" w:type="dxa"/>
              <w:right w:w="30" w:type="dxa"/>
            </w:tcMar>
            <w:hideMark/>
          </w:tcPr>
          <w:p w14:paraId="0ABDA2A0" w14:textId="77777777" w:rsidR="00000000" w:rsidRDefault="00942225">
            <w:pPr>
              <w:rPr>
                <w:rFonts w:eastAsia="Times New Roman"/>
                <w:sz w:val="20"/>
                <w:szCs w:val="20"/>
              </w:rPr>
            </w:pPr>
            <w:r>
              <w:rPr>
                <w:rFonts w:ascii="inherit" w:eastAsia="Times New Roman" w:hAnsi="inherit"/>
                <w:sz w:val="20"/>
                <w:szCs w:val="20"/>
              </w:rPr>
              <w:t>Operating lease liabilities</w:t>
            </w:r>
          </w:p>
        </w:tc>
        <w:tc>
          <w:tcPr>
            <w:tcW w:w="0" w:type="auto"/>
            <w:gridSpan w:val="2"/>
            <w:tcMar>
              <w:top w:w="30" w:type="dxa"/>
              <w:left w:w="30" w:type="dxa"/>
              <w:bottom w:w="30" w:type="dxa"/>
              <w:right w:w="0" w:type="dxa"/>
            </w:tcMar>
            <w:vAlign w:val="bottom"/>
            <w:hideMark/>
          </w:tcPr>
          <w:p w14:paraId="28149012" w14:textId="77777777" w:rsidR="00000000" w:rsidRDefault="00942225">
            <w:pPr>
              <w:jc w:val="right"/>
              <w:rPr>
                <w:rFonts w:eastAsia="Times New Roman"/>
                <w:sz w:val="20"/>
                <w:szCs w:val="20"/>
              </w:rPr>
            </w:pPr>
            <w:r>
              <w:rPr>
                <w:rFonts w:ascii="inherit" w:eastAsia="Times New Roman" w:hAnsi="inherit"/>
                <w:sz w:val="20"/>
                <w:szCs w:val="20"/>
              </w:rPr>
              <w:t>282</w:t>
            </w:r>
          </w:p>
        </w:tc>
        <w:tc>
          <w:tcPr>
            <w:tcW w:w="0" w:type="auto"/>
            <w:vAlign w:val="bottom"/>
            <w:hideMark/>
          </w:tcPr>
          <w:p w14:paraId="37E7C20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10A746F" w14:textId="77777777" w:rsidR="00000000" w:rsidRDefault="00942225">
            <w:pPr>
              <w:divId w:val="763919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21988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8E50A1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5C21F01" w14:textId="77777777" w:rsidR="00000000" w:rsidRDefault="00942225">
            <w:pPr>
              <w:divId w:val="1784113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C37BD" w14:textId="77777777" w:rsidR="00000000" w:rsidRDefault="00942225">
            <w:pPr>
              <w:jc w:val="right"/>
              <w:rPr>
                <w:rFonts w:eastAsia="Times New Roman"/>
                <w:sz w:val="20"/>
                <w:szCs w:val="20"/>
              </w:rPr>
            </w:pPr>
            <w:r>
              <w:rPr>
                <w:rFonts w:ascii="inherit" w:eastAsia="Times New Roman" w:hAnsi="inherit"/>
                <w:sz w:val="20"/>
                <w:szCs w:val="20"/>
              </w:rPr>
              <w:t>87</w:t>
            </w:r>
          </w:p>
        </w:tc>
        <w:tc>
          <w:tcPr>
            <w:tcW w:w="0" w:type="auto"/>
            <w:vAlign w:val="bottom"/>
            <w:hideMark/>
          </w:tcPr>
          <w:p w14:paraId="1263275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0E96B6F" w14:textId="77777777" w:rsidR="00000000" w:rsidRDefault="00942225">
            <w:pPr>
              <w:divId w:val="16659366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CB3C9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E060B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AEA6AF7" w14:textId="77777777" w:rsidR="00000000" w:rsidRDefault="00942225">
            <w:pPr>
              <w:divId w:val="1896577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163CD6" w14:textId="77777777" w:rsidR="00000000" w:rsidRDefault="00942225">
            <w:pPr>
              <w:jc w:val="right"/>
              <w:rPr>
                <w:rFonts w:eastAsia="Times New Roman"/>
                <w:sz w:val="20"/>
                <w:szCs w:val="20"/>
              </w:rPr>
            </w:pPr>
            <w:r>
              <w:rPr>
                <w:rFonts w:ascii="inherit" w:eastAsia="Times New Roman" w:hAnsi="inherit"/>
                <w:sz w:val="20"/>
                <w:szCs w:val="20"/>
              </w:rPr>
              <w:t>369</w:t>
            </w:r>
          </w:p>
        </w:tc>
        <w:tc>
          <w:tcPr>
            <w:tcW w:w="0" w:type="auto"/>
            <w:vAlign w:val="bottom"/>
            <w:hideMark/>
          </w:tcPr>
          <w:p w14:paraId="3628E1A8" w14:textId="77777777" w:rsidR="00000000" w:rsidRDefault="00942225">
            <w:pPr>
              <w:rPr>
                <w:rFonts w:eastAsia="Times New Roman"/>
                <w:sz w:val="20"/>
                <w:szCs w:val="20"/>
              </w:rPr>
            </w:pPr>
          </w:p>
        </w:tc>
      </w:tr>
      <w:tr w:rsidR="00000000" w14:paraId="5698FE3B" w14:textId="77777777">
        <w:trPr>
          <w:divId w:val="1999074175"/>
          <w:jc w:val="center"/>
        </w:trPr>
        <w:tc>
          <w:tcPr>
            <w:tcW w:w="0" w:type="auto"/>
            <w:shd w:val="clear" w:color="auto" w:fill="CCEEFF"/>
            <w:tcMar>
              <w:top w:w="30" w:type="dxa"/>
              <w:left w:w="30" w:type="dxa"/>
              <w:bottom w:w="30" w:type="dxa"/>
              <w:right w:w="30" w:type="dxa"/>
            </w:tcMar>
            <w:hideMark/>
          </w:tcPr>
          <w:p w14:paraId="2BF64347" w14:textId="77777777" w:rsidR="00000000" w:rsidRDefault="00942225">
            <w:pPr>
              <w:rPr>
                <w:rFonts w:eastAsia="Times New Roman"/>
                <w:sz w:val="20"/>
                <w:szCs w:val="20"/>
              </w:rPr>
            </w:pPr>
            <w:r>
              <w:rPr>
                <w:rFonts w:ascii="inherit" w:eastAsia="Times New Roman" w:hAnsi="inherit"/>
                <w:sz w:val="20"/>
                <w:szCs w:val="20"/>
              </w:rPr>
              <w:t>Other liabilities</w:t>
            </w:r>
          </w:p>
        </w:tc>
        <w:tc>
          <w:tcPr>
            <w:tcW w:w="0" w:type="auto"/>
            <w:gridSpan w:val="2"/>
            <w:shd w:val="clear" w:color="auto" w:fill="CCEEFF"/>
            <w:tcMar>
              <w:top w:w="30" w:type="dxa"/>
              <w:left w:w="30" w:type="dxa"/>
              <w:bottom w:w="30" w:type="dxa"/>
              <w:right w:w="0" w:type="dxa"/>
            </w:tcMar>
            <w:vAlign w:val="bottom"/>
            <w:hideMark/>
          </w:tcPr>
          <w:p w14:paraId="217FC234" w14:textId="77777777" w:rsidR="00000000" w:rsidRDefault="00942225">
            <w:pPr>
              <w:jc w:val="right"/>
              <w:rPr>
                <w:rFonts w:eastAsia="Times New Roman"/>
                <w:sz w:val="20"/>
                <w:szCs w:val="20"/>
              </w:rPr>
            </w:pPr>
            <w:r>
              <w:rPr>
                <w:rFonts w:ascii="inherit" w:eastAsia="Times New Roman" w:hAnsi="inherit"/>
                <w:sz w:val="20"/>
                <w:szCs w:val="20"/>
              </w:rPr>
              <w:t>128</w:t>
            </w:r>
          </w:p>
        </w:tc>
        <w:tc>
          <w:tcPr>
            <w:tcW w:w="0" w:type="auto"/>
            <w:shd w:val="clear" w:color="auto" w:fill="CCEEFF"/>
            <w:vAlign w:val="bottom"/>
            <w:hideMark/>
          </w:tcPr>
          <w:p w14:paraId="3D49FC5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258F7" w14:textId="77777777" w:rsidR="00000000" w:rsidRDefault="00942225">
            <w:pPr>
              <w:divId w:val="1758793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FBE0E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EEF202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27BFF" w14:textId="77777777" w:rsidR="00000000" w:rsidRDefault="00942225">
            <w:pPr>
              <w:divId w:val="18361918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4BC612" w14:textId="77777777" w:rsidR="00000000" w:rsidRDefault="00942225">
            <w:pPr>
              <w:jc w:val="right"/>
              <w:rPr>
                <w:rFonts w:eastAsia="Times New Roman"/>
                <w:sz w:val="20"/>
                <w:szCs w:val="20"/>
              </w:rPr>
            </w:pPr>
            <w:r>
              <w:rPr>
                <w:rFonts w:ascii="inherit" w:eastAsia="Times New Roman" w:hAnsi="inherit"/>
                <w:sz w:val="20"/>
                <w:szCs w:val="20"/>
              </w:rPr>
              <w:t>112</w:t>
            </w:r>
          </w:p>
        </w:tc>
        <w:tc>
          <w:tcPr>
            <w:tcW w:w="0" w:type="auto"/>
            <w:shd w:val="clear" w:color="auto" w:fill="CCEEFF"/>
            <w:vAlign w:val="bottom"/>
            <w:hideMark/>
          </w:tcPr>
          <w:p w14:paraId="2DFA719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E55C0A" w14:textId="77777777" w:rsidR="00000000" w:rsidRDefault="00942225">
            <w:pPr>
              <w:divId w:val="1996226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08DAD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BFBFC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2CD0B7" w14:textId="77777777" w:rsidR="00000000" w:rsidRDefault="00942225">
            <w:pPr>
              <w:divId w:val="6697192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4FE8C1" w14:textId="77777777" w:rsidR="00000000" w:rsidRDefault="00942225">
            <w:pPr>
              <w:jc w:val="right"/>
              <w:rPr>
                <w:rFonts w:eastAsia="Times New Roman"/>
                <w:sz w:val="20"/>
                <w:szCs w:val="20"/>
              </w:rPr>
            </w:pPr>
            <w:r>
              <w:rPr>
                <w:rFonts w:ascii="inherit" w:eastAsia="Times New Roman" w:hAnsi="inherit"/>
                <w:sz w:val="20"/>
                <w:szCs w:val="20"/>
              </w:rPr>
              <w:t>240</w:t>
            </w:r>
          </w:p>
        </w:tc>
        <w:tc>
          <w:tcPr>
            <w:tcW w:w="0" w:type="auto"/>
            <w:shd w:val="clear" w:color="auto" w:fill="CCEEFF"/>
            <w:vAlign w:val="bottom"/>
            <w:hideMark/>
          </w:tcPr>
          <w:p w14:paraId="4CA0F9B9" w14:textId="77777777" w:rsidR="00000000" w:rsidRDefault="00942225">
            <w:pPr>
              <w:rPr>
                <w:rFonts w:eastAsia="Times New Roman"/>
                <w:sz w:val="20"/>
                <w:szCs w:val="20"/>
              </w:rPr>
            </w:pPr>
          </w:p>
        </w:tc>
      </w:tr>
      <w:tr w:rsidR="00000000" w14:paraId="3D941C73" w14:textId="77777777">
        <w:trPr>
          <w:divId w:val="1999074175"/>
          <w:jc w:val="center"/>
        </w:trPr>
        <w:tc>
          <w:tcPr>
            <w:tcW w:w="0" w:type="auto"/>
            <w:tcMar>
              <w:top w:w="30" w:type="dxa"/>
              <w:left w:w="30" w:type="dxa"/>
              <w:bottom w:w="30" w:type="dxa"/>
              <w:right w:w="30" w:type="dxa"/>
            </w:tcMar>
            <w:hideMark/>
          </w:tcPr>
          <w:p w14:paraId="465DF6F9" w14:textId="77777777" w:rsidR="00000000" w:rsidRDefault="00942225">
            <w:pPr>
              <w:rPr>
                <w:rFonts w:eastAsia="Times New Roman"/>
                <w:sz w:val="20"/>
                <w:szCs w:val="20"/>
              </w:rPr>
            </w:pPr>
            <w:r>
              <w:rPr>
                <w:rFonts w:ascii="inherit" w:eastAsia="Times New Roman" w:hAnsi="inherit"/>
                <w:b/>
                <w:bCs/>
                <w:sz w:val="20"/>
                <w:szCs w:val="20"/>
              </w:rPr>
              <w:t>Total liabilities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DD88A9F" w14:textId="77777777" w:rsidR="00000000" w:rsidRDefault="00942225">
            <w:pPr>
              <w:jc w:val="right"/>
              <w:rPr>
                <w:rFonts w:eastAsia="Times New Roman"/>
                <w:sz w:val="20"/>
                <w:szCs w:val="20"/>
              </w:rPr>
            </w:pPr>
            <w:r>
              <w:rPr>
                <w:rFonts w:ascii="inherit" w:eastAsia="Times New Roman" w:hAnsi="inherit"/>
                <w:b/>
                <w:bCs/>
                <w:sz w:val="20"/>
                <w:szCs w:val="20"/>
              </w:rPr>
              <w:t>8,100</w:t>
            </w:r>
          </w:p>
        </w:tc>
        <w:tc>
          <w:tcPr>
            <w:tcW w:w="0" w:type="auto"/>
            <w:tcBorders>
              <w:top w:val="single" w:sz="6" w:space="0" w:color="000000"/>
              <w:bottom w:val="single" w:sz="6" w:space="0" w:color="000000"/>
            </w:tcBorders>
            <w:vAlign w:val="bottom"/>
            <w:hideMark/>
          </w:tcPr>
          <w:p w14:paraId="174AB94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B27F28" w14:textId="77777777" w:rsidR="00000000" w:rsidRDefault="00942225">
            <w:pPr>
              <w:divId w:val="10371243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2C4FB5E" w14:textId="77777777" w:rsidR="00000000" w:rsidRDefault="00942225">
            <w:pPr>
              <w:jc w:val="right"/>
              <w:rPr>
                <w:rFonts w:eastAsia="Times New Roman"/>
                <w:sz w:val="20"/>
                <w:szCs w:val="20"/>
              </w:rPr>
            </w:pPr>
            <w:r>
              <w:rPr>
                <w:rFonts w:ascii="inherit" w:eastAsia="Times New Roman" w:hAnsi="inherit"/>
                <w:b/>
                <w:bCs/>
                <w:sz w:val="20"/>
                <w:szCs w:val="20"/>
              </w:rPr>
              <w:t>187</w:t>
            </w:r>
          </w:p>
        </w:tc>
        <w:tc>
          <w:tcPr>
            <w:tcW w:w="0" w:type="auto"/>
            <w:tcBorders>
              <w:top w:val="single" w:sz="6" w:space="0" w:color="000000"/>
              <w:bottom w:val="single" w:sz="6" w:space="0" w:color="000000"/>
            </w:tcBorders>
            <w:vAlign w:val="bottom"/>
            <w:hideMark/>
          </w:tcPr>
          <w:p w14:paraId="39EC3D2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6F40D77" w14:textId="77777777" w:rsidR="00000000" w:rsidRDefault="00942225">
            <w:pPr>
              <w:divId w:val="2452657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BB55C75" w14:textId="77777777" w:rsidR="00000000" w:rsidRDefault="00942225">
            <w:pPr>
              <w:jc w:val="right"/>
              <w:rPr>
                <w:rFonts w:eastAsia="Times New Roman"/>
                <w:sz w:val="20"/>
                <w:szCs w:val="20"/>
              </w:rPr>
            </w:pPr>
            <w:r>
              <w:rPr>
                <w:rFonts w:ascii="inherit" w:eastAsia="Times New Roman" w:hAnsi="inherit"/>
                <w:b/>
                <w:bCs/>
                <w:sz w:val="20"/>
                <w:szCs w:val="20"/>
              </w:rPr>
              <w:t>2,946</w:t>
            </w:r>
          </w:p>
        </w:tc>
        <w:tc>
          <w:tcPr>
            <w:tcW w:w="0" w:type="auto"/>
            <w:tcBorders>
              <w:top w:val="single" w:sz="6" w:space="0" w:color="000000"/>
              <w:bottom w:val="single" w:sz="6" w:space="0" w:color="000000"/>
            </w:tcBorders>
            <w:vAlign w:val="bottom"/>
            <w:hideMark/>
          </w:tcPr>
          <w:p w14:paraId="07A8C04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FE46FF4" w14:textId="77777777" w:rsidR="00000000" w:rsidRDefault="00942225">
            <w:pPr>
              <w:divId w:val="17294565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9A7C486" w14:textId="77777777" w:rsidR="00000000" w:rsidRDefault="00942225">
            <w:pPr>
              <w:jc w:val="right"/>
              <w:rPr>
                <w:rFonts w:eastAsia="Times New Roman"/>
                <w:sz w:val="20"/>
                <w:szCs w:val="20"/>
              </w:rPr>
            </w:pPr>
            <w:r>
              <w:rPr>
                <w:rFonts w:ascii="inherit" w:eastAsia="Times New Roman" w:hAnsi="inherit"/>
                <w:b/>
                <w:bCs/>
                <w:sz w:val="20"/>
                <w:szCs w:val="20"/>
              </w:rPr>
              <w:t>(3,748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42B1D4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250EE30B" w14:textId="77777777" w:rsidR="00000000" w:rsidRDefault="00942225">
            <w:pPr>
              <w:divId w:val="7733251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728E3F4" w14:textId="77777777" w:rsidR="00000000" w:rsidRDefault="00942225">
            <w:pPr>
              <w:jc w:val="right"/>
              <w:rPr>
                <w:rFonts w:eastAsia="Times New Roman"/>
                <w:sz w:val="20"/>
                <w:szCs w:val="20"/>
              </w:rPr>
            </w:pPr>
            <w:r>
              <w:rPr>
                <w:rFonts w:ascii="inherit" w:eastAsia="Times New Roman" w:hAnsi="inherit"/>
                <w:b/>
                <w:bCs/>
                <w:sz w:val="20"/>
                <w:szCs w:val="20"/>
              </w:rPr>
              <w:t>7,485</w:t>
            </w:r>
          </w:p>
        </w:tc>
        <w:tc>
          <w:tcPr>
            <w:tcW w:w="0" w:type="auto"/>
            <w:tcBorders>
              <w:top w:val="single" w:sz="6" w:space="0" w:color="000000"/>
              <w:bottom w:val="single" w:sz="6" w:space="0" w:color="000000"/>
            </w:tcBorders>
            <w:vAlign w:val="bottom"/>
            <w:hideMark/>
          </w:tcPr>
          <w:p w14:paraId="06BDE202" w14:textId="77777777" w:rsidR="00000000" w:rsidRDefault="00942225">
            <w:pPr>
              <w:rPr>
                <w:rFonts w:eastAsia="Times New Roman"/>
                <w:sz w:val="20"/>
                <w:szCs w:val="20"/>
              </w:rPr>
            </w:pPr>
          </w:p>
        </w:tc>
      </w:tr>
      <w:tr w:rsidR="00000000" w14:paraId="0C954BA8" w14:textId="77777777">
        <w:trPr>
          <w:divId w:val="1999074175"/>
          <w:jc w:val="center"/>
        </w:trPr>
        <w:tc>
          <w:tcPr>
            <w:tcW w:w="0" w:type="auto"/>
            <w:shd w:val="clear" w:color="auto" w:fill="CCEEFF"/>
            <w:tcMar>
              <w:top w:w="30" w:type="dxa"/>
              <w:left w:w="30" w:type="dxa"/>
              <w:bottom w:w="30" w:type="dxa"/>
              <w:right w:w="30" w:type="dxa"/>
            </w:tcMar>
            <w:hideMark/>
          </w:tcPr>
          <w:p w14:paraId="76144AAE" w14:textId="77777777" w:rsidR="00000000" w:rsidRDefault="00942225">
            <w:pPr>
              <w:rPr>
                <w:rFonts w:eastAsia="Times New Roman"/>
                <w:sz w:val="20"/>
                <w:szCs w:val="20"/>
              </w:rPr>
            </w:pPr>
            <w:r>
              <w:rPr>
                <w:rFonts w:ascii="inherit" w:eastAsia="Times New Roman" w:hAnsi="inherit"/>
                <w:sz w:val="20"/>
                <w:szCs w:val="20"/>
              </w:rPr>
              <w:t>Redeemable noncontrolling interest</w:t>
            </w:r>
          </w:p>
        </w:tc>
        <w:tc>
          <w:tcPr>
            <w:tcW w:w="0" w:type="auto"/>
            <w:gridSpan w:val="2"/>
            <w:shd w:val="clear" w:color="auto" w:fill="CCEEFF"/>
            <w:tcMar>
              <w:top w:w="30" w:type="dxa"/>
              <w:left w:w="30" w:type="dxa"/>
              <w:bottom w:w="30" w:type="dxa"/>
              <w:right w:w="0" w:type="dxa"/>
            </w:tcMar>
            <w:vAlign w:val="bottom"/>
            <w:hideMark/>
          </w:tcPr>
          <w:p w14:paraId="0381EC6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57C4C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24BC18" w14:textId="77777777" w:rsidR="00000000" w:rsidRDefault="00942225">
            <w:pPr>
              <w:divId w:val="21068746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0A83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52AC2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37ABB" w14:textId="77777777" w:rsidR="00000000" w:rsidRDefault="00942225">
            <w:pPr>
              <w:divId w:val="11017257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A84FF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10C1F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ED4D7C" w14:textId="77777777" w:rsidR="00000000" w:rsidRDefault="00942225">
            <w:pPr>
              <w:divId w:val="20094791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C26F7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23A941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4F7C22" w14:textId="77777777" w:rsidR="00000000" w:rsidRDefault="00942225">
            <w:pPr>
              <w:divId w:val="488063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A1F6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C72D654" w14:textId="77777777" w:rsidR="00000000" w:rsidRDefault="00942225">
            <w:pPr>
              <w:rPr>
                <w:rFonts w:eastAsia="Times New Roman"/>
                <w:sz w:val="20"/>
                <w:szCs w:val="20"/>
              </w:rPr>
            </w:pPr>
          </w:p>
        </w:tc>
      </w:tr>
      <w:tr w:rsidR="00000000" w14:paraId="563EE1E3" w14:textId="77777777">
        <w:trPr>
          <w:divId w:val="1999074175"/>
          <w:jc w:val="center"/>
        </w:trPr>
        <w:tc>
          <w:tcPr>
            <w:tcW w:w="0" w:type="auto"/>
            <w:tcMar>
              <w:top w:w="30" w:type="dxa"/>
              <w:left w:w="30" w:type="dxa"/>
              <w:bottom w:w="30" w:type="dxa"/>
              <w:right w:w="30" w:type="dxa"/>
            </w:tcMar>
            <w:hideMark/>
          </w:tcPr>
          <w:p w14:paraId="56841850" w14:textId="77777777" w:rsidR="00000000" w:rsidRDefault="00942225">
            <w:pPr>
              <w:rPr>
                <w:rFonts w:eastAsia="Times New Roman"/>
                <w:sz w:val="20"/>
                <w:szCs w:val="20"/>
              </w:rPr>
            </w:pPr>
            <w:r>
              <w:rPr>
                <w:rFonts w:ascii="inherit" w:eastAsia="Times New Roman" w:hAnsi="inherit"/>
                <w:sz w:val="20"/>
                <w:szCs w:val="20"/>
              </w:rPr>
              <w:t>Series A convertible preferred stock</w:t>
            </w:r>
          </w:p>
        </w:tc>
        <w:tc>
          <w:tcPr>
            <w:tcW w:w="0" w:type="auto"/>
            <w:gridSpan w:val="2"/>
            <w:tcMar>
              <w:top w:w="30" w:type="dxa"/>
              <w:left w:w="30" w:type="dxa"/>
              <w:bottom w:w="30" w:type="dxa"/>
              <w:right w:w="0" w:type="dxa"/>
            </w:tcMar>
            <w:vAlign w:val="bottom"/>
            <w:hideMark/>
          </w:tcPr>
          <w:p w14:paraId="24A59C51" w14:textId="77777777" w:rsidR="00000000" w:rsidRDefault="00942225">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006A8E7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E755AD" w14:textId="77777777" w:rsidR="00000000" w:rsidRDefault="00942225">
            <w:pPr>
              <w:divId w:val="909264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CE926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2D38CD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8CEE939" w14:textId="77777777" w:rsidR="00000000" w:rsidRDefault="00942225">
            <w:pPr>
              <w:divId w:val="1714623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616B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432FAC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CB348E" w14:textId="77777777" w:rsidR="00000000" w:rsidRDefault="00942225">
            <w:pPr>
              <w:divId w:val="47684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ABEF0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FD7EF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5FB9B27" w14:textId="77777777" w:rsidR="00000000" w:rsidRDefault="00942225">
            <w:pPr>
              <w:divId w:val="1736779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7BD219" w14:textId="77777777" w:rsidR="00000000" w:rsidRDefault="00942225">
            <w:pPr>
              <w:jc w:val="right"/>
              <w:rPr>
                <w:rFonts w:eastAsia="Times New Roman"/>
                <w:sz w:val="20"/>
                <w:szCs w:val="20"/>
              </w:rPr>
            </w:pPr>
            <w:r>
              <w:rPr>
                <w:rFonts w:ascii="inherit" w:eastAsia="Times New Roman" w:hAnsi="inherit"/>
                <w:sz w:val="20"/>
                <w:szCs w:val="20"/>
              </w:rPr>
              <w:t>395</w:t>
            </w:r>
          </w:p>
        </w:tc>
        <w:tc>
          <w:tcPr>
            <w:tcW w:w="0" w:type="auto"/>
            <w:vAlign w:val="bottom"/>
            <w:hideMark/>
          </w:tcPr>
          <w:p w14:paraId="59380C5B" w14:textId="77777777" w:rsidR="00000000" w:rsidRDefault="00942225">
            <w:pPr>
              <w:rPr>
                <w:rFonts w:eastAsia="Times New Roman"/>
                <w:sz w:val="20"/>
                <w:szCs w:val="20"/>
              </w:rPr>
            </w:pPr>
          </w:p>
        </w:tc>
      </w:tr>
      <w:tr w:rsidR="00000000" w14:paraId="2EE2FCAB" w14:textId="77777777">
        <w:trPr>
          <w:divId w:val="1999074175"/>
          <w:jc w:val="center"/>
        </w:trPr>
        <w:tc>
          <w:tcPr>
            <w:tcW w:w="0" w:type="auto"/>
            <w:shd w:val="clear" w:color="auto" w:fill="CCEEFF"/>
            <w:tcMar>
              <w:top w:w="30" w:type="dxa"/>
              <w:left w:w="30" w:type="dxa"/>
              <w:bottom w:w="30" w:type="dxa"/>
              <w:right w:w="30" w:type="dxa"/>
            </w:tcMar>
            <w:hideMark/>
          </w:tcPr>
          <w:p w14:paraId="456CB1B5" w14:textId="77777777" w:rsidR="00000000" w:rsidRDefault="00942225">
            <w:pPr>
              <w:rPr>
                <w:rFonts w:eastAsia="Times New Roman"/>
                <w:sz w:val="20"/>
                <w:szCs w:val="20"/>
              </w:rPr>
            </w:pPr>
            <w:r>
              <w:rPr>
                <w:rFonts w:ascii="inherit" w:eastAsia="Times New Roman" w:hAnsi="inherit"/>
                <w:b/>
                <w:bCs/>
                <w:sz w:val="20"/>
                <w:szCs w:val="20"/>
              </w:rPr>
              <w:t>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3"/>
            <w:shd w:val="clear" w:color="auto" w:fill="CCEEFF"/>
            <w:tcMar>
              <w:top w:w="30" w:type="dxa"/>
              <w:left w:w="30" w:type="dxa"/>
              <w:bottom w:w="30" w:type="dxa"/>
              <w:right w:w="30" w:type="dxa"/>
            </w:tcMar>
            <w:vAlign w:val="bottom"/>
            <w:hideMark/>
          </w:tcPr>
          <w:p w14:paraId="75EA4A56" w14:textId="77777777" w:rsidR="00000000" w:rsidRDefault="00942225">
            <w:pPr>
              <w:divId w:val="836919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32C06D" w14:textId="77777777" w:rsidR="00000000" w:rsidRDefault="00942225">
            <w:pPr>
              <w:divId w:val="900362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0CE0C1" w14:textId="77777777" w:rsidR="00000000" w:rsidRDefault="00942225">
            <w:pPr>
              <w:divId w:val="193999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1706B6" w14:textId="77777777" w:rsidR="00000000" w:rsidRDefault="00942225">
            <w:pPr>
              <w:divId w:val="832843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69293E" w14:textId="77777777" w:rsidR="00000000" w:rsidRDefault="00942225">
            <w:pPr>
              <w:divId w:val="1695763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60010C" w14:textId="77777777" w:rsidR="00000000" w:rsidRDefault="00942225">
            <w:pPr>
              <w:divId w:val="10893545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14F4CF" w14:textId="77777777" w:rsidR="00000000" w:rsidRDefault="00942225">
            <w:pPr>
              <w:divId w:val="1469400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00A608" w14:textId="77777777" w:rsidR="00000000" w:rsidRDefault="00942225">
            <w:pPr>
              <w:divId w:val="5815739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EE4BE8" w14:textId="77777777" w:rsidR="00000000" w:rsidRDefault="00942225">
            <w:pPr>
              <w:divId w:val="2003963722"/>
              <w:rPr>
                <w:rFonts w:eastAsia="Times New Roman"/>
                <w:sz w:val="20"/>
                <w:szCs w:val="20"/>
              </w:rPr>
            </w:pPr>
            <w:r>
              <w:rPr>
                <w:rFonts w:ascii="inherit" w:eastAsia="Times New Roman" w:hAnsi="inherit"/>
                <w:sz w:val="20"/>
                <w:szCs w:val="20"/>
              </w:rPr>
              <w:t> </w:t>
            </w:r>
          </w:p>
        </w:tc>
      </w:tr>
      <w:tr w:rsidR="00000000" w14:paraId="3AAC0DB9" w14:textId="77777777">
        <w:trPr>
          <w:divId w:val="1999074175"/>
          <w:jc w:val="center"/>
        </w:trPr>
        <w:tc>
          <w:tcPr>
            <w:tcW w:w="0" w:type="auto"/>
            <w:tcMar>
              <w:top w:w="30" w:type="dxa"/>
              <w:left w:w="30" w:type="dxa"/>
              <w:bottom w:w="30" w:type="dxa"/>
              <w:right w:w="30" w:type="dxa"/>
            </w:tcMar>
            <w:hideMark/>
          </w:tcPr>
          <w:p w14:paraId="5503E97D" w14:textId="77777777" w:rsidR="00000000" w:rsidRDefault="00942225">
            <w:pPr>
              <w:rPr>
                <w:rFonts w:eastAsia="Times New Roman"/>
                <w:sz w:val="20"/>
                <w:szCs w:val="20"/>
              </w:rPr>
            </w:pPr>
            <w:r>
              <w:rPr>
                <w:rFonts w:ascii="inherit" w:eastAsia="Times New Roman" w:hAnsi="inherit"/>
                <w:b/>
                <w:bCs/>
                <w:sz w:val="20"/>
                <w:szCs w:val="20"/>
              </w:rPr>
              <w:t>Total NCR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12213130" w14:textId="77777777" w:rsidR="00000000" w:rsidRDefault="00942225">
            <w:pPr>
              <w:jc w:val="right"/>
              <w:rPr>
                <w:rFonts w:eastAsia="Times New Roman"/>
                <w:sz w:val="20"/>
                <w:szCs w:val="20"/>
              </w:rPr>
            </w:pPr>
            <w:r>
              <w:rPr>
                <w:rFonts w:ascii="inherit" w:eastAsia="Times New Roman" w:hAnsi="inherit"/>
                <w:sz w:val="20"/>
                <w:szCs w:val="20"/>
              </w:rPr>
              <w:t>1,104</w:t>
            </w:r>
          </w:p>
        </w:tc>
        <w:tc>
          <w:tcPr>
            <w:tcW w:w="0" w:type="auto"/>
            <w:vAlign w:val="bottom"/>
            <w:hideMark/>
          </w:tcPr>
          <w:p w14:paraId="1E68AA9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0647C5B" w14:textId="77777777" w:rsidR="00000000" w:rsidRDefault="00942225">
            <w:pPr>
              <w:divId w:val="193274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037651" w14:textId="77777777" w:rsidR="00000000" w:rsidRDefault="00942225">
            <w:pPr>
              <w:jc w:val="right"/>
              <w:rPr>
                <w:rFonts w:eastAsia="Times New Roman"/>
                <w:sz w:val="20"/>
                <w:szCs w:val="20"/>
              </w:rPr>
            </w:pPr>
            <w:r>
              <w:rPr>
                <w:rFonts w:ascii="inherit" w:eastAsia="Times New Roman" w:hAnsi="inherit"/>
                <w:sz w:val="20"/>
                <w:szCs w:val="20"/>
              </w:rPr>
              <w:t>5,978</w:t>
            </w:r>
          </w:p>
        </w:tc>
        <w:tc>
          <w:tcPr>
            <w:tcW w:w="0" w:type="auto"/>
            <w:vAlign w:val="bottom"/>
            <w:hideMark/>
          </w:tcPr>
          <w:p w14:paraId="11DED14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104294" w14:textId="77777777" w:rsidR="00000000" w:rsidRDefault="00942225">
            <w:pPr>
              <w:divId w:val="1179202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D6E5CF" w14:textId="77777777" w:rsidR="00000000" w:rsidRDefault="00942225">
            <w:pPr>
              <w:jc w:val="right"/>
              <w:rPr>
                <w:rFonts w:eastAsia="Times New Roman"/>
                <w:sz w:val="20"/>
                <w:szCs w:val="20"/>
              </w:rPr>
            </w:pPr>
            <w:r>
              <w:rPr>
                <w:rFonts w:ascii="inherit" w:eastAsia="Times New Roman" w:hAnsi="inherit"/>
                <w:sz w:val="20"/>
                <w:szCs w:val="20"/>
              </w:rPr>
              <w:t>2,078</w:t>
            </w:r>
          </w:p>
        </w:tc>
        <w:tc>
          <w:tcPr>
            <w:tcW w:w="0" w:type="auto"/>
            <w:vAlign w:val="bottom"/>
            <w:hideMark/>
          </w:tcPr>
          <w:p w14:paraId="7D3AF8F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A6DC923" w14:textId="77777777" w:rsidR="00000000" w:rsidRDefault="00942225">
            <w:pPr>
              <w:divId w:val="441658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CA208D" w14:textId="77777777" w:rsidR="00000000" w:rsidRDefault="00942225">
            <w:pPr>
              <w:jc w:val="right"/>
              <w:rPr>
                <w:rFonts w:eastAsia="Times New Roman"/>
                <w:sz w:val="20"/>
                <w:szCs w:val="20"/>
              </w:rPr>
            </w:pPr>
            <w:r>
              <w:rPr>
                <w:rFonts w:ascii="inherit" w:eastAsia="Times New Roman" w:hAnsi="inherit"/>
                <w:sz w:val="20"/>
                <w:szCs w:val="20"/>
              </w:rPr>
              <w:t>(8,056</w:t>
            </w:r>
          </w:p>
        </w:tc>
        <w:tc>
          <w:tcPr>
            <w:tcW w:w="0" w:type="auto"/>
            <w:tcMar>
              <w:top w:w="30" w:type="dxa"/>
              <w:left w:w="0" w:type="dxa"/>
              <w:bottom w:w="30" w:type="dxa"/>
              <w:right w:w="30" w:type="dxa"/>
            </w:tcMar>
            <w:vAlign w:val="bottom"/>
            <w:hideMark/>
          </w:tcPr>
          <w:p w14:paraId="254F9D1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A4A22FD" w14:textId="77777777" w:rsidR="00000000" w:rsidRDefault="00942225">
            <w:pPr>
              <w:divId w:val="2055764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2D477D" w14:textId="77777777" w:rsidR="00000000" w:rsidRDefault="00942225">
            <w:pPr>
              <w:jc w:val="right"/>
              <w:rPr>
                <w:rFonts w:eastAsia="Times New Roman"/>
                <w:sz w:val="20"/>
                <w:szCs w:val="20"/>
              </w:rPr>
            </w:pPr>
            <w:r>
              <w:rPr>
                <w:rFonts w:ascii="inherit" w:eastAsia="Times New Roman" w:hAnsi="inherit"/>
                <w:sz w:val="20"/>
                <w:szCs w:val="20"/>
              </w:rPr>
              <w:t>1,104</w:t>
            </w:r>
          </w:p>
        </w:tc>
        <w:tc>
          <w:tcPr>
            <w:tcW w:w="0" w:type="auto"/>
            <w:vAlign w:val="bottom"/>
            <w:hideMark/>
          </w:tcPr>
          <w:p w14:paraId="291C3864" w14:textId="77777777" w:rsidR="00000000" w:rsidRDefault="00942225">
            <w:pPr>
              <w:rPr>
                <w:rFonts w:eastAsia="Times New Roman"/>
                <w:sz w:val="20"/>
                <w:szCs w:val="20"/>
              </w:rPr>
            </w:pPr>
          </w:p>
        </w:tc>
      </w:tr>
      <w:tr w:rsidR="00000000" w14:paraId="5340FFAB" w14:textId="77777777">
        <w:trPr>
          <w:divId w:val="1999074175"/>
          <w:jc w:val="center"/>
        </w:trPr>
        <w:tc>
          <w:tcPr>
            <w:tcW w:w="0" w:type="auto"/>
            <w:shd w:val="clear" w:color="auto" w:fill="CCEEFF"/>
            <w:tcMar>
              <w:top w:w="30" w:type="dxa"/>
              <w:left w:w="30" w:type="dxa"/>
              <w:bottom w:w="30" w:type="dxa"/>
              <w:right w:w="30" w:type="dxa"/>
            </w:tcMar>
            <w:hideMark/>
          </w:tcPr>
          <w:p w14:paraId="7597514A" w14:textId="77777777" w:rsidR="00000000" w:rsidRDefault="00942225">
            <w:pPr>
              <w:rPr>
                <w:rFonts w:eastAsia="Times New Roman"/>
                <w:sz w:val="20"/>
                <w:szCs w:val="20"/>
              </w:rPr>
            </w:pPr>
            <w:r>
              <w:rPr>
                <w:rFonts w:ascii="inherit" w:eastAsia="Times New Roman" w:hAnsi="inherit"/>
                <w:sz w:val="20"/>
                <w:szCs w:val="20"/>
              </w:rPr>
              <w:t>Noncontrolling interests in subsidiaries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1670F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7CF912A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4D0606" w14:textId="77777777" w:rsidR="00000000" w:rsidRDefault="00942225">
            <w:pPr>
              <w:divId w:val="14323143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ED1C7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5E6A376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B73F5" w14:textId="77777777" w:rsidR="00000000" w:rsidRDefault="00942225">
            <w:pPr>
              <w:divId w:val="2123918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FC512D"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16C2F6A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D2D33" w14:textId="77777777" w:rsidR="00000000" w:rsidRDefault="00942225">
            <w:pPr>
              <w:divId w:val="9253033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D3BD0C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14:paraId="2AC50E3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BEA573" w14:textId="77777777" w:rsidR="00000000" w:rsidRDefault="00942225">
            <w:pPr>
              <w:divId w:val="15217468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DE0E57"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61D8BFBF" w14:textId="77777777" w:rsidR="00000000" w:rsidRDefault="00942225">
            <w:pPr>
              <w:rPr>
                <w:rFonts w:eastAsia="Times New Roman"/>
                <w:sz w:val="20"/>
                <w:szCs w:val="20"/>
              </w:rPr>
            </w:pPr>
          </w:p>
        </w:tc>
      </w:tr>
      <w:tr w:rsidR="00000000" w14:paraId="64A2DB7F" w14:textId="77777777">
        <w:trPr>
          <w:divId w:val="1999074175"/>
          <w:jc w:val="center"/>
        </w:trPr>
        <w:tc>
          <w:tcPr>
            <w:tcW w:w="0" w:type="auto"/>
            <w:tcMar>
              <w:top w:w="30" w:type="dxa"/>
              <w:left w:w="30" w:type="dxa"/>
              <w:bottom w:w="30" w:type="dxa"/>
              <w:right w:w="30" w:type="dxa"/>
            </w:tcMar>
            <w:hideMark/>
          </w:tcPr>
          <w:p w14:paraId="7F9D1D08" w14:textId="77777777" w:rsidR="00000000" w:rsidRDefault="00942225">
            <w:pPr>
              <w:rPr>
                <w:rFonts w:eastAsia="Times New Roman"/>
                <w:sz w:val="20"/>
                <w:szCs w:val="20"/>
              </w:rPr>
            </w:pPr>
            <w:r>
              <w:rPr>
                <w:rFonts w:ascii="inherit" w:eastAsia="Times New Roman" w:hAnsi="inherit"/>
                <w:b/>
                <w:bCs/>
                <w:sz w:val="20"/>
                <w:szCs w:val="20"/>
              </w:rPr>
              <w:t>Total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gridSpan w:val="2"/>
            <w:tcMar>
              <w:top w:w="30" w:type="dxa"/>
              <w:left w:w="30" w:type="dxa"/>
              <w:bottom w:w="30" w:type="dxa"/>
              <w:right w:w="0" w:type="dxa"/>
            </w:tcMar>
            <w:vAlign w:val="bottom"/>
            <w:hideMark/>
          </w:tcPr>
          <w:p w14:paraId="496FBAE9" w14:textId="77777777" w:rsidR="00000000" w:rsidRDefault="00942225">
            <w:pPr>
              <w:jc w:val="right"/>
              <w:rPr>
                <w:rFonts w:eastAsia="Times New Roman"/>
                <w:sz w:val="20"/>
                <w:szCs w:val="20"/>
              </w:rPr>
            </w:pPr>
            <w:r>
              <w:rPr>
                <w:rFonts w:ascii="inherit" w:eastAsia="Times New Roman" w:hAnsi="inherit"/>
                <w:sz w:val="20"/>
                <w:szCs w:val="20"/>
              </w:rPr>
              <w:t>1,104</w:t>
            </w:r>
          </w:p>
        </w:tc>
        <w:tc>
          <w:tcPr>
            <w:tcW w:w="0" w:type="auto"/>
            <w:vAlign w:val="bottom"/>
            <w:hideMark/>
          </w:tcPr>
          <w:p w14:paraId="5E6251F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CF02C7A" w14:textId="77777777" w:rsidR="00000000" w:rsidRDefault="00942225">
            <w:pPr>
              <w:divId w:val="2056461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72ECC" w14:textId="77777777" w:rsidR="00000000" w:rsidRDefault="00942225">
            <w:pPr>
              <w:jc w:val="right"/>
              <w:rPr>
                <w:rFonts w:eastAsia="Times New Roman"/>
                <w:sz w:val="20"/>
                <w:szCs w:val="20"/>
              </w:rPr>
            </w:pPr>
            <w:r>
              <w:rPr>
                <w:rFonts w:ascii="inherit" w:eastAsia="Times New Roman" w:hAnsi="inherit"/>
                <w:sz w:val="20"/>
                <w:szCs w:val="20"/>
              </w:rPr>
              <w:t>5,978</w:t>
            </w:r>
          </w:p>
        </w:tc>
        <w:tc>
          <w:tcPr>
            <w:tcW w:w="0" w:type="auto"/>
            <w:vAlign w:val="bottom"/>
            <w:hideMark/>
          </w:tcPr>
          <w:p w14:paraId="53FAFFE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F3933A9" w14:textId="77777777" w:rsidR="00000000" w:rsidRDefault="00942225">
            <w:pPr>
              <w:divId w:val="316588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7FD14F" w14:textId="77777777" w:rsidR="00000000" w:rsidRDefault="00942225">
            <w:pPr>
              <w:jc w:val="right"/>
              <w:rPr>
                <w:rFonts w:eastAsia="Times New Roman"/>
                <w:sz w:val="20"/>
                <w:szCs w:val="20"/>
              </w:rPr>
            </w:pPr>
            <w:r>
              <w:rPr>
                <w:rFonts w:ascii="inherit" w:eastAsia="Times New Roman" w:hAnsi="inherit"/>
                <w:sz w:val="20"/>
                <w:szCs w:val="20"/>
              </w:rPr>
              <w:t>2,081</w:t>
            </w:r>
          </w:p>
        </w:tc>
        <w:tc>
          <w:tcPr>
            <w:tcW w:w="0" w:type="auto"/>
            <w:vAlign w:val="bottom"/>
            <w:hideMark/>
          </w:tcPr>
          <w:p w14:paraId="328D814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9A5D98F" w14:textId="77777777" w:rsidR="00000000" w:rsidRDefault="00942225">
            <w:pPr>
              <w:divId w:val="1608192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982F71" w14:textId="77777777" w:rsidR="00000000" w:rsidRDefault="00942225">
            <w:pPr>
              <w:jc w:val="right"/>
              <w:rPr>
                <w:rFonts w:eastAsia="Times New Roman"/>
                <w:sz w:val="20"/>
                <w:szCs w:val="20"/>
              </w:rPr>
            </w:pPr>
            <w:r>
              <w:rPr>
                <w:rFonts w:ascii="inherit" w:eastAsia="Times New Roman" w:hAnsi="inherit"/>
                <w:sz w:val="20"/>
                <w:szCs w:val="20"/>
              </w:rPr>
              <w:t>(8,056</w:t>
            </w:r>
          </w:p>
        </w:tc>
        <w:tc>
          <w:tcPr>
            <w:tcW w:w="0" w:type="auto"/>
            <w:tcMar>
              <w:top w:w="30" w:type="dxa"/>
              <w:left w:w="0" w:type="dxa"/>
              <w:bottom w:w="30" w:type="dxa"/>
              <w:right w:w="30" w:type="dxa"/>
            </w:tcMar>
            <w:vAlign w:val="bottom"/>
            <w:hideMark/>
          </w:tcPr>
          <w:p w14:paraId="6B6102DA"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3B74841" w14:textId="77777777" w:rsidR="00000000" w:rsidRDefault="00942225">
            <w:pPr>
              <w:divId w:val="1105659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B9E30" w14:textId="77777777" w:rsidR="00000000" w:rsidRDefault="00942225">
            <w:pPr>
              <w:jc w:val="right"/>
              <w:rPr>
                <w:rFonts w:eastAsia="Times New Roman"/>
                <w:sz w:val="20"/>
                <w:szCs w:val="20"/>
              </w:rPr>
            </w:pPr>
            <w:r>
              <w:rPr>
                <w:rFonts w:ascii="inherit" w:eastAsia="Times New Roman" w:hAnsi="inherit"/>
                <w:sz w:val="20"/>
                <w:szCs w:val="20"/>
              </w:rPr>
              <w:t>1,107</w:t>
            </w:r>
          </w:p>
        </w:tc>
        <w:tc>
          <w:tcPr>
            <w:tcW w:w="0" w:type="auto"/>
            <w:vAlign w:val="bottom"/>
            <w:hideMark/>
          </w:tcPr>
          <w:p w14:paraId="3AD0503C" w14:textId="77777777" w:rsidR="00000000" w:rsidRDefault="00942225">
            <w:pPr>
              <w:rPr>
                <w:rFonts w:eastAsia="Times New Roman"/>
                <w:sz w:val="20"/>
                <w:szCs w:val="20"/>
              </w:rPr>
            </w:pPr>
          </w:p>
        </w:tc>
      </w:tr>
      <w:tr w:rsidR="00000000" w14:paraId="20E79F80" w14:textId="77777777">
        <w:trPr>
          <w:divId w:val="1999074175"/>
          <w:jc w:val="center"/>
        </w:trPr>
        <w:tc>
          <w:tcPr>
            <w:tcW w:w="0" w:type="auto"/>
            <w:shd w:val="clear" w:color="auto" w:fill="CCEEFF"/>
            <w:tcMar>
              <w:top w:w="30" w:type="dxa"/>
              <w:left w:w="30" w:type="dxa"/>
              <w:bottom w:w="30" w:type="dxa"/>
              <w:right w:w="30" w:type="dxa"/>
            </w:tcMar>
            <w:hideMark/>
          </w:tcPr>
          <w:p w14:paraId="56CB7ED6" w14:textId="77777777" w:rsidR="00000000" w:rsidRDefault="00942225">
            <w:pPr>
              <w:rPr>
                <w:rFonts w:eastAsia="Times New Roman"/>
                <w:sz w:val="20"/>
                <w:szCs w:val="20"/>
              </w:rPr>
            </w:pPr>
            <w:r>
              <w:rPr>
                <w:rFonts w:ascii="inherit" w:eastAsia="Times New Roman" w:hAnsi="inherit"/>
                <w:b/>
                <w:bCs/>
                <w:sz w:val="20"/>
                <w:szCs w:val="20"/>
              </w:rPr>
              <w:t>Total liabilities and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CDC09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6158F0" w14:textId="77777777" w:rsidR="00000000" w:rsidRDefault="00942225">
            <w:pPr>
              <w:jc w:val="right"/>
              <w:rPr>
                <w:rFonts w:eastAsia="Times New Roman"/>
                <w:sz w:val="20"/>
                <w:szCs w:val="20"/>
              </w:rPr>
            </w:pPr>
            <w:r>
              <w:rPr>
                <w:rFonts w:ascii="inherit" w:eastAsia="Times New Roman" w:hAnsi="inherit"/>
                <w:b/>
                <w:bCs/>
                <w:sz w:val="20"/>
                <w:szCs w:val="20"/>
              </w:rPr>
              <w:t>9,599</w:t>
            </w:r>
          </w:p>
        </w:tc>
        <w:tc>
          <w:tcPr>
            <w:tcW w:w="0" w:type="auto"/>
            <w:tcBorders>
              <w:top w:val="single" w:sz="6" w:space="0" w:color="000000"/>
              <w:bottom w:val="double" w:sz="6" w:space="0" w:color="000000"/>
            </w:tcBorders>
            <w:shd w:val="clear" w:color="auto" w:fill="CCEEFF"/>
            <w:vAlign w:val="bottom"/>
            <w:hideMark/>
          </w:tcPr>
          <w:p w14:paraId="309DB5F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5BC411" w14:textId="77777777" w:rsidR="00000000" w:rsidRDefault="00942225">
            <w:pPr>
              <w:divId w:val="6444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47D7E2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D5D0D3C" w14:textId="77777777" w:rsidR="00000000" w:rsidRDefault="00942225">
            <w:pPr>
              <w:jc w:val="right"/>
              <w:rPr>
                <w:rFonts w:eastAsia="Times New Roman"/>
                <w:sz w:val="20"/>
                <w:szCs w:val="20"/>
              </w:rPr>
            </w:pPr>
            <w:r>
              <w:rPr>
                <w:rFonts w:ascii="inherit" w:eastAsia="Times New Roman" w:hAnsi="inherit"/>
                <w:b/>
                <w:bCs/>
                <w:sz w:val="20"/>
                <w:szCs w:val="20"/>
              </w:rPr>
              <w:t>6,165</w:t>
            </w:r>
          </w:p>
        </w:tc>
        <w:tc>
          <w:tcPr>
            <w:tcW w:w="0" w:type="auto"/>
            <w:tcBorders>
              <w:top w:val="single" w:sz="6" w:space="0" w:color="000000"/>
              <w:bottom w:val="double" w:sz="6" w:space="0" w:color="000000"/>
            </w:tcBorders>
            <w:shd w:val="clear" w:color="auto" w:fill="CCEEFF"/>
            <w:vAlign w:val="bottom"/>
            <w:hideMark/>
          </w:tcPr>
          <w:p w14:paraId="05D18EB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BD240" w14:textId="77777777" w:rsidR="00000000" w:rsidRDefault="00942225">
            <w:pPr>
              <w:divId w:val="15952422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9DB2B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DD4183" w14:textId="77777777" w:rsidR="00000000" w:rsidRDefault="00942225">
            <w:pPr>
              <w:jc w:val="right"/>
              <w:rPr>
                <w:rFonts w:eastAsia="Times New Roman"/>
                <w:sz w:val="20"/>
                <w:szCs w:val="20"/>
              </w:rPr>
            </w:pPr>
            <w:r>
              <w:rPr>
                <w:rFonts w:ascii="inherit" w:eastAsia="Times New Roman" w:hAnsi="inherit"/>
                <w:b/>
                <w:bCs/>
                <w:sz w:val="20"/>
                <w:szCs w:val="20"/>
              </w:rPr>
              <w:t>5,027</w:t>
            </w:r>
          </w:p>
        </w:tc>
        <w:tc>
          <w:tcPr>
            <w:tcW w:w="0" w:type="auto"/>
            <w:tcBorders>
              <w:top w:val="single" w:sz="6" w:space="0" w:color="000000"/>
              <w:bottom w:val="double" w:sz="6" w:space="0" w:color="000000"/>
            </w:tcBorders>
            <w:shd w:val="clear" w:color="auto" w:fill="CCEEFF"/>
            <w:vAlign w:val="bottom"/>
            <w:hideMark/>
          </w:tcPr>
          <w:p w14:paraId="3327192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FDC456" w14:textId="77777777" w:rsidR="00000000" w:rsidRDefault="00942225">
            <w:pPr>
              <w:divId w:val="1509176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62142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ABC7DA" w14:textId="77777777" w:rsidR="00000000" w:rsidRDefault="00942225">
            <w:pPr>
              <w:jc w:val="right"/>
              <w:rPr>
                <w:rFonts w:eastAsia="Times New Roman"/>
                <w:sz w:val="20"/>
                <w:szCs w:val="20"/>
              </w:rPr>
            </w:pPr>
            <w:r>
              <w:rPr>
                <w:rFonts w:ascii="inherit" w:eastAsia="Times New Roman" w:hAnsi="inherit"/>
                <w:b/>
                <w:bCs/>
                <w:sz w:val="20"/>
                <w:szCs w:val="20"/>
              </w:rPr>
              <w:t>(11,804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51ECC0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98761CC" w14:textId="77777777" w:rsidR="00000000" w:rsidRDefault="00942225">
            <w:pPr>
              <w:divId w:val="21255418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BF9CD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6EF98E6" w14:textId="77777777" w:rsidR="00000000" w:rsidRDefault="00942225">
            <w:pPr>
              <w:jc w:val="right"/>
              <w:rPr>
                <w:rFonts w:eastAsia="Times New Roman"/>
                <w:sz w:val="20"/>
                <w:szCs w:val="20"/>
              </w:rPr>
            </w:pPr>
            <w:r>
              <w:rPr>
                <w:rFonts w:ascii="inherit" w:eastAsia="Times New Roman" w:hAnsi="inherit"/>
                <w:b/>
                <w:bCs/>
                <w:sz w:val="20"/>
                <w:szCs w:val="20"/>
              </w:rPr>
              <w:t>8,987</w:t>
            </w:r>
          </w:p>
        </w:tc>
        <w:tc>
          <w:tcPr>
            <w:tcW w:w="0" w:type="auto"/>
            <w:tcBorders>
              <w:top w:val="single" w:sz="6" w:space="0" w:color="000000"/>
              <w:bottom w:val="double" w:sz="6" w:space="0" w:color="000000"/>
            </w:tcBorders>
            <w:shd w:val="clear" w:color="auto" w:fill="CCEEFF"/>
            <w:vAlign w:val="bottom"/>
            <w:hideMark/>
          </w:tcPr>
          <w:p w14:paraId="10C99862" w14:textId="77777777" w:rsidR="00000000" w:rsidRDefault="00942225">
            <w:pPr>
              <w:rPr>
                <w:rFonts w:eastAsia="Times New Roman"/>
                <w:sz w:val="20"/>
                <w:szCs w:val="20"/>
              </w:rPr>
            </w:pPr>
          </w:p>
        </w:tc>
      </w:tr>
    </w:tbl>
    <w:p w14:paraId="70DEB84E" w14:textId="77777777" w:rsidR="00000000" w:rsidRDefault="00942225">
      <w:pPr>
        <w:spacing w:line="288" w:lineRule="auto"/>
        <w:jc w:val="center"/>
        <w:divId w:val="166941144"/>
        <w:rPr>
          <w:rFonts w:eastAsia="Times New Roman"/>
          <w:sz w:val="20"/>
          <w:szCs w:val="20"/>
        </w:rPr>
      </w:pPr>
    </w:p>
    <w:p w14:paraId="2B517B21" w14:textId="77777777" w:rsidR="00000000" w:rsidRDefault="00942225">
      <w:pPr>
        <w:spacing w:line="288" w:lineRule="auto"/>
        <w:jc w:val="center"/>
        <w:divId w:val="166941144"/>
        <w:rPr>
          <w:rFonts w:eastAsia="Times New Roman"/>
          <w:sz w:val="20"/>
          <w:szCs w:val="20"/>
        </w:rPr>
      </w:pPr>
    </w:p>
    <w:p w14:paraId="6FED5EF4" w14:textId="77777777" w:rsidR="00000000" w:rsidRDefault="00942225">
      <w:pPr>
        <w:spacing w:line="288" w:lineRule="auto"/>
        <w:jc w:val="center"/>
        <w:divId w:val="166941144"/>
        <w:rPr>
          <w:rFonts w:eastAsia="Times New Roman"/>
          <w:sz w:val="20"/>
          <w:szCs w:val="20"/>
        </w:rPr>
      </w:pPr>
    </w:p>
    <w:p w14:paraId="006098CD" w14:textId="77777777" w:rsidR="00000000" w:rsidRDefault="00942225">
      <w:pPr>
        <w:spacing w:line="288" w:lineRule="auto"/>
        <w:jc w:val="center"/>
        <w:divId w:val="166941144"/>
        <w:rPr>
          <w:rFonts w:eastAsia="Times New Roman"/>
          <w:sz w:val="20"/>
          <w:szCs w:val="20"/>
        </w:rPr>
      </w:pPr>
    </w:p>
    <w:p w14:paraId="14D2A227" w14:textId="77777777" w:rsidR="00000000" w:rsidRDefault="00942225">
      <w:pPr>
        <w:spacing w:line="288" w:lineRule="auto"/>
        <w:jc w:val="center"/>
        <w:divId w:val="166941144"/>
        <w:rPr>
          <w:rFonts w:eastAsia="Times New Roman"/>
          <w:sz w:val="20"/>
          <w:szCs w:val="20"/>
        </w:rPr>
      </w:pPr>
    </w:p>
    <w:p w14:paraId="6FA3760D" w14:textId="77777777" w:rsidR="00000000" w:rsidRDefault="00942225">
      <w:pPr>
        <w:spacing w:line="288" w:lineRule="auto"/>
        <w:jc w:val="center"/>
        <w:divId w:val="166941144"/>
        <w:rPr>
          <w:rFonts w:eastAsia="Times New Roman"/>
          <w:sz w:val="20"/>
          <w:szCs w:val="20"/>
        </w:rPr>
      </w:pPr>
    </w:p>
    <w:p w14:paraId="6CF4CEA8" w14:textId="77777777" w:rsidR="00000000" w:rsidRDefault="00942225">
      <w:pPr>
        <w:divId w:val="1984844114"/>
        <w:rPr>
          <w:rFonts w:eastAsia="Times New Roman"/>
          <w:sz w:val="20"/>
          <w:szCs w:val="20"/>
        </w:rPr>
      </w:pPr>
    </w:p>
    <w:p w14:paraId="06A8F1B4" w14:textId="77777777" w:rsidR="00000000" w:rsidRDefault="00942225">
      <w:pPr>
        <w:spacing w:line="288" w:lineRule="auto"/>
        <w:jc w:val="center"/>
        <w:divId w:val="1230841998"/>
        <w:rPr>
          <w:rFonts w:eastAsia="Times New Roman"/>
          <w:sz w:val="20"/>
          <w:szCs w:val="20"/>
        </w:rPr>
      </w:pPr>
      <w:r>
        <w:rPr>
          <w:rFonts w:ascii="inherit" w:eastAsia="Times New Roman" w:hAnsi="inherit"/>
          <w:sz w:val="20"/>
          <w:szCs w:val="20"/>
        </w:rPr>
        <w:t>38</w:t>
      </w:r>
    </w:p>
    <w:p w14:paraId="1A4D44CF" w14:textId="77777777" w:rsidR="00000000" w:rsidRDefault="00942225">
      <w:pPr>
        <w:divId w:val="166941144"/>
        <w:rPr>
          <w:rFonts w:eastAsia="Times New Roman"/>
          <w:sz w:val="20"/>
          <w:szCs w:val="20"/>
        </w:rPr>
      </w:pPr>
      <w:r>
        <w:rPr>
          <w:rFonts w:eastAsia="Times New Roman"/>
          <w:sz w:val="20"/>
          <w:szCs w:val="20"/>
        </w:rPr>
        <w:pict w14:anchorId="4A6A2C71">
          <v:rect id="_x0000_i1063" style="width:0;height:1.5pt" o:hralign="center" o:hrstd="t" o:hr="t" fillcolor="#a0a0a0" stroked="f"/>
        </w:pict>
      </w:r>
    </w:p>
    <w:p w14:paraId="21557871" w14:textId="77777777" w:rsidR="00000000" w:rsidRDefault="00942225">
      <w:pPr>
        <w:spacing w:line="288" w:lineRule="auto"/>
        <w:divId w:val="173146178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6FA4637" w14:textId="77777777" w:rsidR="00000000" w:rsidRDefault="00942225">
      <w:pPr>
        <w:spacing w:line="288" w:lineRule="auto"/>
        <w:jc w:val="center"/>
        <w:divId w:val="1731461780"/>
        <w:rPr>
          <w:rFonts w:eastAsia="Times New Roman"/>
          <w:sz w:val="20"/>
          <w:szCs w:val="20"/>
        </w:rPr>
      </w:pPr>
      <w:r>
        <w:rPr>
          <w:rFonts w:ascii="inherit" w:eastAsia="Times New Roman" w:hAnsi="inherit"/>
          <w:b/>
          <w:bCs/>
          <w:sz w:val="20"/>
          <w:szCs w:val="20"/>
        </w:rPr>
        <w:t>NCR Corporation</w:t>
      </w:r>
    </w:p>
    <w:p w14:paraId="2A648A8B" w14:textId="77777777" w:rsidR="00000000" w:rsidRDefault="00942225">
      <w:pPr>
        <w:spacing w:line="288" w:lineRule="auto"/>
        <w:jc w:val="center"/>
        <w:divId w:val="1731461780"/>
        <w:rPr>
          <w:rFonts w:eastAsia="Times New Roman"/>
          <w:sz w:val="20"/>
          <w:szCs w:val="20"/>
        </w:rPr>
      </w:pPr>
      <w:r>
        <w:rPr>
          <w:rFonts w:ascii="inherit" w:eastAsia="Times New Roman" w:hAnsi="inherit"/>
          <w:b/>
          <w:bCs/>
          <w:sz w:val="20"/>
          <w:szCs w:val="20"/>
        </w:rPr>
        <w:t>Notes to Condensed Consolidated Financial Statements (Unaudited)—(Continued)</w:t>
      </w:r>
    </w:p>
    <w:p w14:paraId="6E23B2D0" w14:textId="77777777" w:rsidR="00000000" w:rsidRDefault="00942225">
      <w:pPr>
        <w:divId w:val="1731072373"/>
        <w:rPr>
          <w:rFonts w:eastAsia="Times New Roman"/>
          <w:sz w:val="20"/>
          <w:szCs w:val="20"/>
        </w:rPr>
      </w:pPr>
    </w:p>
    <w:p w14:paraId="6A8FB7DE" w14:textId="77777777" w:rsidR="00000000" w:rsidRDefault="00942225">
      <w:pPr>
        <w:spacing w:line="288" w:lineRule="auto"/>
        <w:divId w:val="121551045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5"/>
        <w:gridCol w:w="140"/>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14:paraId="23120D64" w14:textId="77777777">
        <w:trPr>
          <w:divId w:val="1653212976"/>
          <w:jc w:val="center"/>
        </w:trPr>
        <w:tc>
          <w:tcPr>
            <w:tcW w:w="0" w:type="auto"/>
            <w:gridSpan w:val="20"/>
            <w:vAlign w:val="center"/>
            <w:hideMark/>
          </w:tcPr>
          <w:p w14:paraId="268DA57A" w14:textId="77777777" w:rsidR="00000000" w:rsidRDefault="00942225">
            <w:pPr>
              <w:spacing w:line="288" w:lineRule="auto"/>
              <w:rPr>
                <w:rFonts w:eastAsia="Times New Roman"/>
                <w:sz w:val="20"/>
                <w:szCs w:val="20"/>
              </w:rPr>
            </w:pPr>
          </w:p>
        </w:tc>
      </w:tr>
      <w:tr w:rsidR="00000000" w14:paraId="185C5334" w14:textId="77777777">
        <w:trPr>
          <w:divId w:val="1653212976"/>
          <w:jc w:val="center"/>
        </w:trPr>
        <w:tc>
          <w:tcPr>
            <w:tcW w:w="1850" w:type="pct"/>
            <w:vAlign w:val="center"/>
            <w:hideMark/>
          </w:tcPr>
          <w:p w14:paraId="06988787" w14:textId="77777777" w:rsidR="00000000" w:rsidRDefault="00942225">
            <w:pPr>
              <w:rPr>
                <w:rFonts w:eastAsia="Times New Roman"/>
                <w:sz w:val="20"/>
                <w:szCs w:val="20"/>
              </w:rPr>
            </w:pPr>
          </w:p>
        </w:tc>
        <w:tc>
          <w:tcPr>
            <w:tcW w:w="50" w:type="pct"/>
            <w:vAlign w:val="center"/>
            <w:hideMark/>
          </w:tcPr>
          <w:p w14:paraId="2494037C" w14:textId="77777777" w:rsidR="00000000" w:rsidRDefault="00942225">
            <w:pPr>
              <w:rPr>
                <w:rFonts w:eastAsia="Times New Roman"/>
                <w:sz w:val="20"/>
                <w:szCs w:val="20"/>
              </w:rPr>
            </w:pPr>
          </w:p>
        </w:tc>
        <w:tc>
          <w:tcPr>
            <w:tcW w:w="450" w:type="pct"/>
            <w:vAlign w:val="center"/>
            <w:hideMark/>
          </w:tcPr>
          <w:p w14:paraId="5D5683C9" w14:textId="77777777" w:rsidR="00000000" w:rsidRDefault="00942225">
            <w:pPr>
              <w:rPr>
                <w:rFonts w:eastAsia="Times New Roman"/>
                <w:sz w:val="20"/>
                <w:szCs w:val="20"/>
              </w:rPr>
            </w:pPr>
          </w:p>
        </w:tc>
        <w:tc>
          <w:tcPr>
            <w:tcW w:w="50" w:type="pct"/>
            <w:vAlign w:val="center"/>
            <w:hideMark/>
          </w:tcPr>
          <w:p w14:paraId="5B0AAAC2" w14:textId="77777777" w:rsidR="00000000" w:rsidRDefault="00942225">
            <w:pPr>
              <w:rPr>
                <w:rFonts w:eastAsia="Times New Roman"/>
                <w:sz w:val="20"/>
                <w:szCs w:val="20"/>
              </w:rPr>
            </w:pPr>
          </w:p>
        </w:tc>
        <w:tc>
          <w:tcPr>
            <w:tcW w:w="50" w:type="pct"/>
            <w:vAlign w:val="center"/>
            <w:hideMark/>
          </w:tcPr>
          <w:p w14:paraId="4345AE2A" w14:textId="77777777" w:rsidR="00000000" w:rsidRDefault="00942225">
            <w:pPr>
              <w:rPr>
                <w:rFonts w:eastAsia="Times New Roman"/>
                <w:sz w:val="20"/>
                <w:szCs w:val="20"/>
              </w:rPr>
            </w:pPr>
          </w:p>
        </w:tc>
        <w:tc>
          <w:tcPr>
            <w:tcW w:w="50" w:type="pct"/>
            <w:vAlign w:val="center"/>
            <w:hideMark/>
          </w:tcPr>
          <w:p w14:paraId="63376B5B" w14:textId="77777777" w:rsidR="00000000" w:rsidRDefault="00942225">
            <w:pPr>
              <w:rPr>
                <w:rFonts w:eastAsia="Times New Roman"/>
                <w:sz w:val="20"/>
                <w:szCs w:val="20"/>
              </w:rPr>
            </w:pPr>
          </w:p>
        </w:tc>
        <w:tc>
          <w:tcPr>
            <w:tcW w:w="500" w:type="pct"/>
            <w:vAlign w:val="center"/>
            <w:hideMark/>
          </w:tcPr>
          <w:p w14:paraId="601E63B0" w14:textId="77777777" w:rsidR="00000000" w:rsidRDefault="00942225">
            <w:pPr>
              <w:rPr>
                <w:rFonts w:eastAsia="Times New Roman"/>
                <w:sz w:val="20"/>
                <w:szCs w:val="20"/>
              </w:rPr>
            </w:pPr>
          </w:p>
        </w:tc>
        <w:tc>
          <w:tcPr>
            <w:tcW w:w="50" w:type="pct"/>
            <w:vAlign w:val="center"/>
            <w:hideMark/>
          </w:tcPr>
          <w:p w14:paraId="08E34AC8" w14:textId="77777777" w:rsidR="00000000" w:rsidRDefault="00942225">
            <w:pPr>
              <w:rPr>
                <w:rFonts w:eastAsia="Times New Roman"/>
                <w:sz w:val="20"/>
                <w:szCs w:val="20"/>
              </w:rPr>
            </w:pPr>
          </w:p>
        </w:tc>
        <w:tc>
          <w:tcPr>
            <w:tcW w:w="50" w:type="pct"/>
            <w:vAlign w:val="center"/>
            <w:hideMark/>
          </w:tcPr>
          <w:p w14:paraId="12B88718" w14:textId="77777777" w:rsidR="00000000" w:rsidRDefault="00942225">
            <w:pPr>
              <w:rPr>
                <w:rFonts w:eastAsia="Times New Roman"/>
                <w:sz w:val="20"/>
                <w:szCs w:val="20"/>
              </w:rPr>
            </w:pPr>
          </w:p>
        </w:tc>
        <w:tc>
          <w:tcPr>
            <w:tcW w:w="50" w:type="pct"/>
            <w:vAlign w:val="center"/>
            <w:hideMark/>
          </w:tcPr>
          <w:p w14:paraId="4C234C2E" w14:textId="77777777" w:rsidR="00000000" w:rsidRDefault="00942225">
            <w:pPr>
              <w:rPr>
                <w:rFonts w:eastAsia="Times New Roman"/>
                <w:sz w:val="20"/>
                <w:szCs w:val="20"/>
              </w:rPr>
            </w:pPr>
          </w:p>
        </w:tc>
        <w:tc>
          <w:tcPr>
            <w:tcW w:w="500" w:type="pct"/>
            <w:vAlign w:val="center"/>
            <w:hideMark/>
          </w:tcPr>
          <w:p w14:paraId="012E5DDA" w14:textId="77777777" w:rsidR="00000000" w:rsidRDefault="00942225">
            <w:pPr>
              <w:rPr>
                <w:rFonts w:eastAsia="Times New Roman"/>
                <w:sz w:val="20"/>
                <w:szCs w:val="20"/>
              </w:rPr>
            </w:pPr>
          </w:p>
        </w:tc>
        <w:tc>
          <w:tcPr>
            <w:tcW w:w="50" w:type="pct"/>
            <w:vAlign w:val="center"/>
            <w:hideMark/>
          </w:tcPr>
          <w:p w14:paraId="6AD31F34" w14:textId="77777777" w:rsidR="00000000" w:rsidRDefault="00942225">
            <w:pPr>
              <w:rPr>
                <w:rFonts w:eastAsia="Times New Roman"/>
                <w:sz w:val="20"/>
                <w:szCs w:val="20"/>
              </w:rPr>
            </w:pPr>
          </w:p>
        </w:tc>
        <w:tc>
          <w:tcPr>
            <w:tcW w:w="50" w:type="pct"/>
            <w:vAlign w:val="center"/>
            <w:hideMark/>
          </w:tcPr>
          <w:p w14:paraId="4060F1C6" w14:textId="77777777" w:rsidR="00000000" w:rsidRDefault="00942225">
            <w:pPr>
              <w:rPr>
                <w:rFonts w:eastAsia="Times New Roman"/>
                <w:sz w:val="20"/>
                <w:szCs w:val="20"/>
              </w:rPr>
            </w:pPr>
          </w:p>
        </w:tc>
        <w:tc>
          <w:tcPr>
            <w:tcW w:w="50" w:type="pct"/>
            <w:vAlign w:val="center"/>
            <w:hideMark/>
          </w:tcPr>
          <w:p w14:paraId="6227FCE3" w14:textId="77777777" w:rsidR="00000000" w:rsidRDefault="00942225">
            <w:pPr>
              <w:rPr>
                <w:rFonts w:eastAsia="Times New Roman"/>
                <w:sz w:val="20"/>
                <w:szCs w:val="20"/>
              </w:rPr>
            </w:pPr>
          </w:p>
        </w:tc>
        <w:tc>
          <w:tcPr>
            <w:tcW w:w="500" w:type="pct"/>
            <w:vAlign w:val="center"/>
            <w:hideMark/>
          </w:tcPr>
          <w:p w14:paraId="331D8701" w14:textId="77777777" w:rsidR="00000000" w:rsidRDefault="00942225">
            <w:pPr>
              <w:rPr>
                <w:rFonts w:eastAsia="Times New Roman"/>
                <w:sz w:val="20"/>
                <w:szCs w:val="20"/>
              </w:rPr>
            </w:pPr>
          </w:p>
        </w:tc>
        <w:tc>
          <w:tcPr>
            <w:tcW w:w="50" w:type="pct"/>
            <w:vAlign w:val="center"/>
            <w:hideMark/>
          </w:tcPr>
          <w:p w14:paraId="0ED0F27B" w14:textId="77777777" w:rsidR="00000000" w:rsidRDefault="00942225">
            <w:pPr>
              <w:rPr>
                <w:rFonts w:eastAsia="Times New Roman"/>
                <w:sz w:val="20"/>
                <w:szCs w:val="20"/>
              </w:rPr>
            </w:pPr>
          </w:p>
        </w:tc>
        <w:tc>
          <w:tcPr>
            <w:tcW w:w="50" w:type="pct"/>
            <w:vAlign w:val="center"/>
            <w:hideMark/>
          </w:tcPr>
          <w:p w14:paraId="00F3063F" w14:textId="77777777" w:rsidR="00000000" w:rsidRDefault="00942225">
            <w:pPr>
              <w:rPr>
                <w:rFonts w:eastAsia="Times New Roman"/>
                <w:sz w:val="20"/>
                <w:szCs w:val="20"/>
              </w:rPr>
            </w:pPr>
          </w:p>
        </w:tc>
        <w:tc>
          <w:tcPr>
            <w:tcW w:w="50" w:type="pct"/>
            <w:vAlign w:val="center"/>
            <w:hideMark/>
          </w:tcPr>
          <w:p w14:paraId="06433CC9" w14:textId="77777777" w:rsidR="00000000" w:rsidRDefault="00942225">
            <w:pPr>
              <w:rPr>
                <w:rFonts w:eastAsia="Times New Roman"/>
                <w:sz w:val="20"/>
                <w:szCs w:val="20"/>
              </w:rPr>
            </w:pPr>
          </w:p>
        </w:tc>
        <w:tc>
          <w:tcPr>
            <w:tcW w:w="500" w:type="pct"/>
            <w:vAlign w:val="center"/>
            <w:hideMark/>
          </w:tcPr>
          <w:p w14:paraId="5C7FB0B4" w14:textId="77777777" w:rsidR="00000000" w:rsidRDefault="00942225">
            <w:pPr>
              <w:rPr>
                <w:rFonts w:eastAsia="Times New Roman"/>
                <w:sz w:val="20"/>
                <w:szCs w:val="20"/>
              </w:rPr>
            </w:pPr>
          </w:p>
        </w:tc>
        <w:tc>
          <w:tcPr>
            <w:tcW w:w="50" w:type="pct"/>
            <w:vAlign w:val="center"/>
            <w:hideMark/>
          </w:tcPr>
          <w:p w14:paraId="29AACBE2" w14:textId="77777777" w:rsidR="00000000" w:rsidRDefault="00942225">
            <w:pPr>
              <w:rPr>
                <w:rFonts w:eastAsia="Times New Roman"/>
                <w:sz w:val="20"/>
                <w:szCs w:val="20"/>
              </w:rPr>
            </w:pPr>
          </w:p>
        </w:tc>
      </w:tr>
      <w:tr w:rsidR="00000000" w14:paraId="33D98F40" w14:textId="77777777">
        <w:trPr>
          <w:divId w:val="1653212976"/>
          <w:jc w:val="center"/>
        </w:trPr>
        <w:tc>
          <w:tcPr>
            <w:tcW w:w="0" w:type="auto"/>
            <w:gridSpan w:val="20"/>
            <w:tcMar>
              <w:top w:w="30" w:type="dxa"/>
              <w:left w:w="30" w:type="dxa"/>
              <w:bottom w:w="30" w:type="dxa"/>
              <w:right w:w="30" w:type="dxa"/>
            </w:tcMar>
            <w:vAlign w:val="bottom"/>
            <w:hideMark/>
          </w:tcPr>
          <w:p w14:paraId="28F0AAEA" w14:textId="77777777" w:rsidR="00000000" w:rsidRDefault="00942225">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14:paraId="4C9B1571" w14:textId="77777777">
        <w:trPr>
          <w:divId w:val="1653212976"/>
          <w:jc w:val="center"/>
        </w:trPr>
        <w:tc>
          <w:tcPr>
            <w:tcW w:w="0" w:type="auto"/>
            <w:gridSpan w:val="20"/>
            <w:tcMar>
              <w:top w:w="30" w:type="dxa"/>
              <w:left w:w="30" w:type="dxa"/>
              <w:bottom w:w="30" w:type="dxa"/>
              <w:right w:w="30" w:type="dxa"/>
            </w:tcMar>
            <w:vAlign w:val="bottom"/>
            <w:hideMark/>
          </w:tcPr>
          <w:p w14:paraId="3C596597" w14:textId="77777777" w:rsidR="00000000" w:rsidRDefault="00942225">
            <w:pPr>
              <w:jc w:val="center"/>
              <w:rPr>
                <w:rFonts w:eastAsia="Times New Roman"/>
                <w:sz w:val="20"/>
                <w:szCs w:val="20"/>
              </w:rPr>
            </w:pPr>
            <w:r>
              <w:rPr>
                <w:rFonts w:ascii="inherit" w:eastAsia="Times New Roman" w:hAnsi="inherit"/>
                <w:b/>
                <w:bCs/>
                <w:sz w:val="20"/>
                <w:szCs w:val="20"/>
              </w:rPr>
              <w:t>For the three months ended March 31, 2020</w:t>
            </w:r>
          </w:p>
        </w:tc>
      </w:tr>
      <w:tr w:rsidR="00000000" w14:paraId="776DF30C" w14:textId="77777777">
        <w:trPr>
          <w:divId w:val="1653212976"/>
          <w:jc w:val="center"/>
        </w:trPr>
        <w:tc>
          <w:tcPr>
            <w:tcW w:w="0" w:type="auto"/>
            <w:tcMar>
              <w:top w:w="30" w:type="dxa"/>
              <w:left w:w="30" w:type="dxa"/>
              <w:bottom w:w="30" w:type="dxa"/>
              <w:right w:w="30" w:type="dxa"/>
            </w:tcMar>
            <w:vAlign w:val="bottom"/>
            <w:hideMark/>
          </w:tcPr>
          <w:p w14:paraId="749263BE" w14:textId="77777777" w:rsidR="00000000" w:rsidRDefault="00942225">
            <w:pPr>
              <w:divId w:val="4967262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096C1B" w14:textId="77777777" w:rsidR="00000000" w:rsidRDefault="00942225">
            <w:pPr>
              <w:divId w:val="4553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8519DC" w14:textId="77777777" w:rsidR="00000000" w:rsidRDefault="00942225">
            <w:pPr>
              <w:divId w:val="8174549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3DBC6D" w14:textId="77777777" w:rsidR="00000000" w:rsidRDefault="00942225">
            <w:pPr>
              <w:divId w:val="9507463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728195" w14:textId="77777777" w:rsidR="00000000" w:rsidRDefault="00942225">
            <w:pPr>
              <w:divId w:val="1489320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E1FEC0" w14:textId="77777777" w:rsidR="00000000" w:rsidRDefault="00942225">
            <w:pPr>
              <w:divId w:val="1845127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F712D8" w14:textId="77777777" w:rsidR="00000000" w:rsidRDefault="00942225">
            <w:pPr>
              <w:divId w:val="1011032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9AD57E" w14:textId="77777777" w:rsidR="00000000" w:rsidRDefault="00942225">
            <w:pPr>
              <w:divId w:val="6770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D0143" w14:textId="77777777" w:rsidR="00000000" w:rsidRDefault="00942225">
            <w:pPr>
              <w:divId w:val="667908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2653E9" w14:textId="77777777" w:rsidR="00000000" w:rsidRDefault="00942225">
            <w:pPr>
              <w:divId w:val="303049640"/>
              <w:rPr>
                <w:rFonts w:eastAsia="Times New Roman"/>
                <w:sz w:val="20"/>
                <w:szCs w:val="20"/>
              </w:rPr>
            </w:pPr>
            <w:r>
              <w:rPr>
                <w:rFonts w:ascii="inherit" w:eastAsia="Times New Roman" w:hAnsi="inherit"/>
                <w:sz w:val="20"/>
                <w:szCs w:val="20"/>
              </w:rPr>
              <w:t> </w:t>
            </w:r>
          </w:p>
        </w:tc>
      </w:tr>
      <w:tr w:rsidR="00000000" w14:paraId="779E71CA" w14:textId="77777777">
        <w:trPr>
          <w:divId w:val="1653212976"/>
          <w:jc w:val="center"/>
        </w:trPr>
        <w:tc>
          <w:tcPr>
            <w:tcW w:w="0" w:type="auto"/>
            <w:tcMar>
              <w:top w:w="30" w:type="dxa"/>
              <w:left w:w="30" w:type="dxa"/>
              <w:bottom w:w="30" w:type="dxa"/>
              <w:right w:w="30" w:type="dxa"/>
            </w:tcMar>
            <w:vAlign w:val="bottom"/>
            <w:hideMark/>
          </w:tcPr>
          <w:p w14:paraId="501218A8" w14:textId="77777777" w:rsidR="00000000" w:rsidRDefault="00942225">
            <w:pPr>
              <w:divId w:val="1597666541"/>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6148C443"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3F9E395F" w14:textId="77777777" w:rsidR="00000000" w:rsidRDefault="00942225">
            <w:pPr>
              <w:divId w:val="1296108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0BD518"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44FABC8E" w14:textId="77777777" w:rsidR="00000000" w:rsidRDefault="00942225">
            <w:pPr>
              <w:divId w:val="1224868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206E53"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11353EB9" w14:textId="77777777" w:rsidR="00000000" w:rsidRDefault="00942225">
            <w:pPr>
              <w:divId w:val="9556786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B3E725"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0AB7492A" w14:textId="77777777" w:rsidR="00000000" w:rsidRDefault="00942225">
            <w:pPr>
              <w:divId w:val="11815067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7E981D"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30BCA528" w14:textId="77777777">
        <w:trPr>
          <w:divId w:val="1653212976"/>
          <w:jc w:val="center"/>
        </w:trPr>
        <w:tc>
          <w:tcPr>
            <w:tcW w:w="0" w:type="auto"/>
            <w:shd w:val="clear" w:color="auto" w:fill="CCEEFF"/>
            <w:tcMar>
              <w:top w:w="30" w:type="dxa"/>
              <w:left w:w="30" w:type="dxa"/>
              <w:bottom w:w="30" w:type="dxa"/>
              <w:right w:w="30" w:type="dxa"/>
            </w:tcMar>
            <w:hideMark/>
          </w:tcPr>
          <w:p w14:paraId="148049BF" w14:textId="77777777" w:rsidR="00000000" w:rsidRDefault="00942225">
            <w:pPr>
              <w:divId w:val="1912806480"/>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899E58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306336B" w14:textId="77777777" w:rsidR="00000000" w:rsidRDefault="00942225">
            <w:pPr>
              <w:jc w:val="right"/>
              <w:rPr>
                <w:rFonts w:eastAsia="Times New Roman"/>
                <w:sz w:val="20"/>
                <w:szCs w:val="20"/>
              </w:rPr>
            </w:pPr>
            <w:r>
              <w:rPr>
                <w:rFonts w:ascii="inherit" w:eastAsia="Times New Roman" w:hAnsi="inherit"/>
                <w:b/>
                <w:bCs/>
                <w:sz w:val="20"/>
                <w:szCs w:val="20"/>
              </w:rPr>
              <w:t>(67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FEF7A7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13B1FD2" w14:textId="77777777" w:rsidR="00000000" w:rsidRDefault="00942225">
            <w:pPr>
              <w:divId w:val="11739084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40926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C3E6950" w14:textId="77777777" w:rsidR="00000000" w:rsidRDefault="00942225">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15B1CD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F6F65C4" w14:textId="77777777" w:rsidR="00000000" w:rsidRDefault="00942225">
            <w:pPr>
              <w:divId w:val="19584861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F9FC00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95E238" w14:textId="77777777" w:rsidR="00000000" w:rsidRDefault="00942225">
            <w:pPr>
              <w:jc w:val="right"/>
              <w:rPr>
                <w:rFonts w:eastAsia="Times New Roman"/>
                <w:sz w:val="20"/>
                <w:szCs w:val="20"/>
              </w:rPr>
            </w:pPr>
            <w:r>
              <w:rPr>
                <w:rFonts w:ascii="inherit" w:eastAsia="Times New Roman" w:hAnsi="inherit"/>
                <w:b/>
                <w:bCs/>
                <w:sz w:val="20"/>
                <w:szCs w:val="20"/>
              </w:rPr>
              <w:t>139</w:t>
            </w:r>
          </w:p>
        </w:tc>
        <w:tc>
          <w:tcPr>
            <w:tcW w:w="0" w:type="auto"/>
            <w:tcBorders>
              <w:top w:val="single" w:sz="6" w:space="0" w:color="000000"/>
            </w:tcBorders>
            <w:shd w:val="clear" w:color="auto" w:fill="CCEEFF"/>
            <w:vAlign w:val="bottom"/>
            <w:hideMark/>
          </w:tcPr>
          <w:p w14:paraId="071461D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FAA410" w14:textId="77777777" w:rsidR="00000000" w:rsidRDefault="00942225">
            <w:pPr>
              <w:divId w:val="19947193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74D8A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A916AC" w14:textId="77777777" w:rsidR="00000000" w:rsidRDefault="00942225">
            <w:pPr>
              <w:jc w:val="right"/>
              <w:rPr>
                <w:rFonts w:eastAsia="Times New Roman"/>
                <w:sz w:val="20"/>
                <w:szCs w:val="20"/>
              </w:rPr>
            </w:pPr>
            <w:r>
              <w:rPr>
                <w:rFonts w:ascii="inherit" w:eastAsia="Times New Roman" w:hAnsi="inherit"/>
                <w:b/>
                <w:bCs/>
                <w:sz w:val="20"/>
                <w:szCs w:val="20"/>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D7BCA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66DD373" w14:textId="77777777" w:rsidR="00000000" w:rsidRDefault="00942225">
            <w:pPr>
              <w:divId w:val="14659993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E55A8D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3AED37" w14:textId="77777777" w:rsidR="00000000" w:rsidRDefault="00942225">
            <w:pPr>
              <w:jc w:val="right"/>
              <w:rPr>
                <w:rFonts w:eastAsia="Times New Roman"/>
                <w:sz w:val="20"/>
                <w:szCs w:val="20"/>
              </w:rPr>
            </w:pPr>
            <w:r>
              <w:rPr>
                <w:rFonts w:ascii="inherit" w:eastAsia="Times New Roman" w:hAnsi="inherit"/>
                <w:b/>
                <w:bCs/>
                <w:sz w:val="20"/>
                <w:szCs w:val="20"/>
              </w:rPr>
              <w:t>61</w:t>
            </w:r>
          </w:p>
        </w:tc>
        <w:tc>
          <w:tcPr>
            <w:tcW w:w="0" w:type="auto"/>
            <w:tcBorders>
              <w:top w:val="single" w:sz="6" w:space="0" w:color="000000"/>
            </w:tcBorders>
            <w:shd w:val="clear" w:color="auto" w:fill="CCEEFF"/>
            <w:vAlign w:val="bottom"/>
            <w:hideMark/>
          </w:tcPr>
          <w:p w14:paraId="1AAB17CC" w14:textId="77777777" w:rsidR="00000000" w:rsidRDefault="00942225">
            <w:pPr>
              <w:rPr>
                <w:rFonts w:eastAsia="Times New Roman"/>
                <w:sz w:val="20"/>
                <w:szCs w:val="20"/>
              </w:rPr>
            </w:pPr>
          </w:p>
        </w:tc>
      </w:tr>
      <w:tr w:rsidR="00000000" w14:paraId="5E456A53" w14:textId="77777777">
        <w:trPr>
          <w:divId w:val="1653212976"/>
          <w:jc w:val="center"/>
        </w:trPr>
        <w:tc>
          <w:tcPr>
            <w:tcW w:w="0" w:type="auto"/>
            <w:tcMar>
              <w:top w:w="30" w:type="dxa"/>
              <w:left w:w="30" w:type="dxa"/>
              <w:bottom w:w="30" w:type="dxa"/>
              <w:right w:w="30" w:type="dxa"/>
            </w:tcMar>
            <w:hideMark/>
          </w:tcPr>
          <w:p w14:paraId="5018C446" w14:textId="77777777" w:rsidR="00000000" w:rsidRDefault="00942225">
            <w:pPr>
              <w:divId w:val="34276377"/>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612E9BFA" w14:textId="77777777" w:rsidR="00000000" w:rsidRDefault="00942225">
            <w:pPr>
              <w:divId w:val="99518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22AAE6" w14:textId="77777777" w:rsidR="00000000" w:rsidRDefault="00942225">
            <w:pPr>
              <w:divId w:val="17303473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0314AB" w14:textId="77777777" w:rsidR="00000000" w:rsidRDefault="00942225">
            <w:pPr>
              <w:divId w:val="1027759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3CB929" w14:textId="77777777" w:rsidR="00000000" w:rsidRDefault="00942225">
            <w:pPr>
              <w:divId w:val="1118990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986050" w14:textId="77777777" w:rsidR="00000000" w:rsidRDefault="00942225">
            <w:pPr>
              <w:divId w:val="103496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B3D82B" w14:textId="77777777" w:rsidR="00000000" w:rsidRDefault="00942225">
            <w:pPr>
              <w:divId w:val="1809201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78D43F" w14:textId="77777777" w:rsidR="00000000" w:rsidRDefault="00942225">
            <w:pPr>
              <w:divId w:val="176294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733A93" w14:textId="77777777" w:rsidR="00000000" w:rsidRDefault="00942225">
            <w:pPr>
              <w:divId w:val="1993026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9ACA08" w14:textId="77777777" w:rsidR="00000000" w:rsidRDefault="00942225">
            <w:pPr>
              <w:divId w:val="1284767826"/>
              <w:rPr>
                <w:rFonts w:eastAsia="Times New Roman"/>
                <w:sz w:val="20"/>
                <w:szCs w:val="20"/>
              </w:rPr>
            </w:pPr>
            <w:r>
              <w:rPr>
                <w:rFonts w:ascii="inherit" w:eastAsia="Times New Roman" w:hAnsi="inherit"/>
                <w:sz w:val="20"/>
                <w:szCs w:val="20"/>
              </w:rPr>
              <w:t> </w:t>
            </w:r>
          </w:p>
        </w:tc>
      </w:tr>
      <w:tr w:rsidR="00000000" w14:paraId="0771D8EA" w14:textId="77777777">
        <w:trPr>
          <w:divId w:val="1653212976"/>
          <w:jc w:val="center"/>
        </w:trPr>
        <w:tc>
          <w:tcPr>
            <w:tcW w:w="0" w:type="auto"/>
            <w:shd w:val="clear" w:color="auto" w:fill="CCEEFF"/>
            <w:tcMar>
              <w:top w:w="30" w:type="dxa"/>
              <w:left w:w="420" w:type="dxa"/>
              <w:bottom w:w="30" w:type="dxa"/>
              <w:right w:w="30" w:type="dxa"/>
            </w:tcMar>
            <w:hideMark/>
          </w:tcPr>
          <w:p w14:paraId="280CCEB1" w14:textId="77777777" w:rsidR="00000000" w:rsidRDefault="00942225">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0E621C4B"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64E4215E"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EE0EEDD" w14:textId="77777777" w:rsidR="00000000" w:rsidRDefault="00942225">
            <w:pPr>
              <w:divId w:val="108568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38545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A08BFC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B2599D" w14:textId="77777777" w:rsidR="00000000" w:rsidRDefault="00942225">
            <w:pPr>
              <w:divId w:val="325862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249C79" w14:textId="77777777" w:rsidR="00000000" w:rsidRDefault="00942225">
            <w:pPr>
              <w:jc w:val="right"/>
              <w:rPr>
                <w:rFonts w:eastAsia="Times New Roman"/>
                <w:sz w:val="20"/>
                <w:szCs w:val="20"/>
              </w:rPr>
            </w:pPr>
            <w:r>
              <w:rPr>
                <w:rFonts w:ascii="inherit" w:eastAsia="Times New Roman" w:hAnsi="inherit"/>
                <w:sz w:val="20"/>
                <w:szCs w:val="20"/>
              </w:rPr>
              <w:t>(8</w:t>
            </w:r>
          </w:p>
        </w:tc>
        <w:tc>
          <w:tcPr>
            <w:tcW w:w="0" w:type="auto"/>
            <w:shd w:val="clear" w:color="auto" w:fill="CCEEFF"/>
            <w:tcMar>
              <w:top w:w="30" w:type="dxa"/>
              <w:left w:w="0" w:type="dxa"/>
              <w:bottom w:w="30" w:type="dxa"/>
              <w:right w:w="30" w:type="dxa"/>
            </w:tcMar>
            <w:vAlign w:val="bottom"/>
            <w:hideMark/>
          </w:tcPr>
          <w:p w14:paraId="0493AFE4"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0CF80D1" w14:textId="77777777" w:rsidR="00000000" w:rsidRDefault="00942225">
            <w:pPr>
              <w:divId w:val="964385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8D943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97CB87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BE3C19" w14:textId="77777777" w:rsidR="00000000" w:rsidRDefault="00942225">
            <w:pPr>
              <w:divId w:val="189225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1456C2"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40513BD9" w14:textId="77777777" w:rsidR="00000000" w:rsidRDefault="00942225">
            <w:pPr>
              <w:rPr>
                <w:rFonts w:eastAsia="Times New Roman"/>
                <w:sz w:val="20"/>
                <w:szCs w:val="20"/>
              </w:rPr>
            </w:pPr>
            <w:r>
              <w:rPr>
                <w:rFonts w:ascii="inherit" w:eastAsia="Times New Roman" w:hAnsi="inherit"/>
                <w:sz w:val="20"/>
                <w:szCs w:val="20"/>
              </w:rPr>
              <w:t>)</w:t>
            </w:r>
          </w:p>
        </w:tc>
      </w:tr>
      <w:tr w:rsidR="00000000" w14:paraId="677ECB6C" w14:textId="77777777">
        <w:trPr>
          <w:divId w:val="1653212976"/>
          <w:jc w:val="center"/>
        </w:trPr>
        <w:tc>
          <w:tcPr>
            <w:tcW w:w="0" w:type="auto"/>
            <w:tcMar>
              <w:top w:w="30" w:type="dxa"/>
              <w:left w:w="420" w:type="dxa"/>
              <w:bottom w:w="30" w:type="dxa"/>
              <w:right w:w="30" w:type="dxa"/>
            </w:tcMar>
            <w:hideMark/>
          </w:tcPr>
          <w:p w14:paraId="359B3DC2" w14:textId="77777777" w:rsidR="00000000" w:rsidRDefault="00942225">
            <w:pPr>
              <w:rPr>
                <w:rFonts w:eastAsia="Times New Roman"/>
                <w:sz w:val="20"/>
                <w:szCs w:val="20"/>
              </w:rPr>
            </w:pPr>
            <w:r>
              <w:rPr>
                <w:rFonts w:ascii="inherit" w:eastAsia="Times New Roman" w:hAnsi="inherit"/>
                <w:sz w:val="20"/>
                <w:szCs w:val="20"/>
              </w:rPr>
              <w:t>Proceeds from sales of property, plant and equipment</w:t>
            </w:r>
          </w:p>
        </w:tc>
        <w:tc>
          <w:tcPr>
            <w:tcW w:w="0" w:type="auto"/>
            <w:gridSpan w:val="2"/>
            <w:tcMar>
              <w:top w:w="30" w:type="dxa"/>
              <w:left w:w="30" w:type="dxa"/>
              <w:bottom w:w="30" w:type="dxa"/>
              <w:right w:w="0" w:type="dxa"/>
            </w:tcMar>
            <w:vAlign w:val="bottom"/>
            <w:hideMark/>
          </w:tcPr>
          <w:p w14:paraId="1F9D1086"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678F9E5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BBB9D79" w14:textId="77777777" w:rsidR="00000000" w:rsidRDefault="00942225">
            <w:pPr>
              <w:divId w:val="18205351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94E13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90753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1ED72FA" w14:textId="77777777" w:rsidR="00000000" w:rsidRDefault="00942225">
            <w:pPr>
              <w:divId w:val="2557510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0E34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8FBB10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AC3F12C" w14:textId="77777777" w:rsidR="00000000" w:rsidRDefault="00942225">
            <w:pPr>
              <w:divId w:val="769087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0820B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4DAFBF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003DFE" w14:textId="77777777" w:rsidR="00000000" w:rsidRDefault="00942225">
            <w:pPr>
              <w:divId w:val="1310938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571343"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0B8AD0F4" w14:textId="77777777" w:rsidR="00000000" w:rsidRDefault="00942225">
            <w:pPr>
              <w:rPr>
                <w:rFonts w:eastAsia="Times New Roman"/>
                <w:sz w:val="20"/>
                <w:szCs w:val="20"/>
              </w:rPr>
            </w:pPr>
          </w:p>
        </w:tc>
      </w:tr>
      <w:tr w:rsidR="00000000" w14:paraId="2D0AC5ED" w14:textId="77777777">
        <w:trPr>
          <w:divId w:val="1653212976"/>
          <w:jc w:val="center"/>
        </w:trPr>
        <w:tc>
          <w:tcPr>
            <w:tcW w:w="0" w:type="auto"/>
            <w:shd w:val="clear" w:color="auto" w:fill="CCEEFF"/>
            <w:tcMar>
              <w:top w:w="30" w:type="dxa"/>
              <w:left w:w="420" w:type="dxa"/>
              <w:bottom w:w="30" w:type="dxa"/>
              <w:right w:w="30" w:type="dxa"/>
            </w:tcMar>
            <w:hideMark/>
          </w:tcPr>
          <w:p w14:paraId="064EE393" w14:textId="77777777" w:rsidR="00000000" w:rsidRDefault="00942225">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1B7D431D" w14:textId="77777777" w:rsidR="00000000" w:rsidRDefault="00942225">
            <w:pPr>
              <w:jc w:val="right"/>
              <w:rPr>
                <w:rFonts w:eastAsia="Times New Roman"/>
                <w:sz w:val="20"/>
                <w:szCs w:val="20"/>
              </w:rPr>
            </w:pPr>
            <w:r>
              <w:rPr>
                <w:rFonts w:ascii="inherit" w:eastAsia="Times New Roman" w:hAnsi="inherit"/>
                <w:sz w:val="20"/>
                <w:szCs w:val="20"/>
              </w:rPr>
              <w:t>(55</w:t>
            </w:r>
          </w:p>
        </w:tc>
        <w:tc>
          <w:tcPr>
            <w:tcW w:w="0" w:type="auto"/>
            <w:shd w:val="clear" w:color="auto" w:fill="CCEEFF"/>
            <w:tcMar>
              <w:top w:w="30" w:type="dxa"/>
              <w:left w:w="0" w:type="dxa"/>
              <w:bottom w:w="30" w:type="dxa"/>
              <w:right w:w="30" w:type="dxa"/>
            </w:tcMar>
            <w:vAlign w:val="bottom"/>
            <w:hideMark/>
          </w:tcPr>
          <w:p w14:paraId="2F8478AB"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815F664" w14:textId="77777777" w:rsidR="00000000" w:rsidRDefault="00942225">
            <w:pPr>
              <w:divId w:val="16628531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9A0BA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BD0D4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27AC9" w14:textId="77777777" w:rsidR="00000000" w:rsidRDefault="00942225">
            <w:pPr>
              <w:divId w:val="1107701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1D5ABE" w14:textId="77777777" w:rsidR="00000000" w:rsidRDefault="00942225">
            <w:pPr>
              <w:jc w:val="right"/>
              <w:rPr>
                <w:rFonts w:eastAsia="Times New Roman"/>
                <w:sz w:val="20"/>
                <w:szCs w:val="20"/>
              </w:rPr>
            </w:pPr>
            <w:r>
              <w:rPr>
                <w:rFonts w:ascii="inherit" w:eastAsia="Times New Roman" w:hAnsi="inherit"/>
                <w:sz w:val="20"/>
                <w:szCs w:val="20"/>
              </w:rPr>
              <w:t>(14</w:t>
            </w:r>
          </w:p>
        </w:tc>
        <w:tc>
          <w:tcPr>
            <w:tcW w:w="0" w:type="auto"/>
            <w:shd w:val="clear" w:color="auto" w:fill="CCEEFF"/>
            <w:tcMar>
              <w:top w:w="30" w:type="dxa"/>
              <w:left w:w="0" w:type="dxa"/>
              <w:bottom w:w="30" w:type="dxa"/>
              <w:right w:w="30" w:type="dxa"/>
            </w:tcMar>
            <w:vAlign w:val="bottom"/>
            <w:hideMark/>
          </w:tcPr>
          <w:p w14:paraId="272F102E"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8C706E" w14:textId="77777777" w:rsidR="00000000" w:rsidRDefault="00942225">
            <w:pPr>
              <w:divId w:val="1871406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C1FCE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0F4A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B3AD8" w14:textId="77777777" w:rsidR="00000000" w:rsidRDefault="00942225">
            <w:pPr>
              <w:divId w:val="17099108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FD3879" w14:textId="77777777" w:rsidR="00000000" w:rsidRDefault="00942225">
            <w:pPr>
              <w:jc w:val="right"/>
              <w:rPr>
                <w:rFonts w:eastAsia="Times New Roman"/>
                <w:sz w:val="20"/>
                <w:szCs w:val="20"/>
              </w:rPr>
            </w:pPr>
            <w:r>
              <w:rPr>
                <w:rFonts w:ascii="inherit" w:eastAsia="Times New Roman" w:hAnsi="inherit"/>
                <w:sz w:val="20"/>
                <w:szCs w:val="20"/>
              </w:rPr>
              <w:t>(69</w:t>
            </w:r>
          </w:p>
        </w:tc>
        <w:tc>
          <w:tcPr>
            <w:tcW w:w="0" w:type="auto"/>
            <w:shd w:val="clear" w:color="auto" w:fill="CCEEFF"/>
            <w:tcMar>
              <w:top w:w="30" w:type="dxa"/>
              <w:left w:w="0" w:type="dxa"/>
              <w:bottom w:w="30" w:type="dxa"/>
              <w:right w:w="30" w:type="dxa"/>
            </w:tcMar>
            <w:vAlign w:val="bottom"/>
            <w:hideMark/>
          </w:tcPr>
          <w:p w14:paraId="6F6C6926" w14:textId="77777777" w:rsidR="00000000" w:rsidRDefault="00942225">
            <w:pPr>
              <w:rPr>
                <w:rFonts w:eastAsia="Times New Roman"/>
                <w:sz w:val="20"/>
                <w:szCs w:val="20"/>
              </w:rPr>
            </w:pPr>
            <w:r>
              <w:rPr>
                <w:rFonts w:ascii="inherit" w:eastAsia="Times New Roman" w:hAnsi="inherit"/>
                <w:sz w:val="20"/>
                <w:szCs w:val="20"/>
              </w:rPr>
              <w:t>)</w:t>
            </w:r>
          </w:p>
        </w:tc>
      </w:tr>
      <w:tr w:rsidR="00000000" w14:paraId="625DA7A5" w14:textId="77777777">
        <w:trPr>
          <w:divId w:val="1653212976"/>
          <w:jc w:val="center"/>
        </w:trPr>
        <w:tc>
          <w:tcPr>
            <w:tcW w:w="0" w:type="auto"/>
            <w:tcMar>
              <w:top w:w="30" w:type="dxa"/>
              <w:left w:w="420" w:type="dxa"/>
              <w:bottom w:w="30" w:type="dxa"/>
              <w:right w:w="30" w:type="dxa"/>
            </w:tcMar>
            <w:hideMark/>
          </w:tcPr>
          <w:p w14:paraId="1157D6F6" w14:textId="77777777" w:rsidR="00000000" w:rsidRDefault="00942225">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tcMar>
              <w:top w:w="30" w:type="dxa"/>
              <w:left w:w="30" w:type="dxa"/>
              <w:bottom w:w="30" w:type="dxa"/>
              <w:right w:w="0" w:type="dxa"/>
            </w:tcMar>
            <w:vAlign w:val="bottom"/>
            <w:hideMark/>
          </w:tcPr>
          <w:p w14:paraId="71DE683E" w14:textId="77777777" w:rsidR="00000000" w:rsidRDefault="00942225">
            <w:pPr>
              <w:jc w:val="right"/>
              <w:rPr>
                <w:rFonts w:eastAsia="Times New Roman"/>
                <w:sz w:val="20"/>
                <w:szCs w:val="20"/>
              </w:rPr>
            </w:pPr>
            <w:r>
              <w:rPr>
                <w:rFonts w:ascii="inherit" w:eastAsia="Times New Roman" w:hAnsi="inherit"/>
                <w:sz w:val="20"/>
                <w:szCs w:val="20"/>
              </w:rPr>
              <w:t>242</w:t>
            </w:r>
          </w:p>
        </w:tc>
        <w:tc>
          <w:tcPr>
            <w:tcW w:w="0" w:type="auto"/>
            <w:vAlign w:val="bottom"/>
            <w:hideMark/>
          </w:tcPr>
          <w:p w14:paraId="7C51FA4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FFC257A" w14:textId="77777777" w:rsidR="00000000" w:rsidRDefault="00942225">
            <w:pPr>
              <w:divId w:val="1243102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369A81"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44D210F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9E1C638" w14:textId="77777777" w:rsidR="00000000" w:rsidRDefault="00942225">
            <w:pPr>
              <w:divId w:val="1153832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7E412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96B48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B98C250" w14:textId="77777777" w:rsidR="00000000" w:rsidRDefault="00942225">
            <w:pPr>
              <w:divId w:val="4493953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634908" w14:textId="77777777" w:rsidR="00000000" w:rsidRDefault="00942225">
            <w:pPr>
              <w:jc w:val="right"/>
              <w:rPr>
                <w:rFonts w:eastAsia="Times New Roman"/>
                <w:sz w:val="20"/>
                <w:szCs w:val="20"/>
              </w:rPr>
            </w:pPr>
            <w:r>
              <w:rPr>
                <w:rFonts w:ascii="inherit" w:eastAsia="Times New Roman" w:hAnsi="inherit"/>
                <w:sz w:val="20"/>
                <w:szCs w:val="20"/>
              </w:rPr>
              <w:t>(252</w:t>
            </w:r>
          </w:p>
        </w:tc>
        <w:tc>
          <w:tcPr>
            <w:tcW w:w="0" w:type="auto"/>
            <w:tcMar>
              <w:top w:w="30" w:type="dxa"/>
              <w:left w:w="0" w:type="dxa"/>
              <w:bottom w:w="30" w:type="dxa"/>
              <w:right w:w="30" w:type="dxa"/>
            </w:tcMar>
            <w:vAlign w:val="bottom"/>
            <w:hideMark/>
          </w:tcPr>
          <w:p w14:paraId="71F5AD2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9012ECC" w14:textId="77777777" w:rsidR="00000000" w:rsidRDefault="00942225">
            <w:pPr>
              <w:divId w:val="1081564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6D42C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3A74062" w14:textId="77777777" w:rsidR="00000000" w:rsidRDefault="00942225">
            <w:pPr>
              <w:rPr>
                <w:rFonts w:eastAsia="Times New Roman"/>
                <w:sz w:val="20"/>
                <w:szCs w:val="20"/>
              </w:rPr>
            </w:pPr>
          </w:p>
        </w:tc>
      </w:tr>
      <w:tr w:rsidR="00000000" w14:paraId="5069CFF4" w14:textId="77777777">
        <w:trPr>
          <w:divId w:val="1653212976"/>
          <w:jc w:val="center"/>
        </w:trPr>
        <w:tc>
          <w:tcPr>
            <w:tcW w:w="0" w:type="auto"/>
            <w:shd w:val="clear" w:color="auto" w:fill="CCEEFF"/>
            <w:tcMar>
              <w:top w:w="30" w:type="dxa"/>
              <w:left w:w="420" w:type="dxa"/>
              <w:bottom w:w="30" w:type="dxa"/>
              <w:right w:w="30" w:type="dxa"/>
            </w:tcMar>
            <w:hideMark/>
          </w:tcPr>
          <w:p w14:paraId="3DF5600D" w14:textId="77777777" w:rsidR="00000000" w:rsidRDefault="00942225">
            <w:pPr>
              <w:rPr>
                <w:rFonts w:eastAsia="Times New Roman"/>
                <w:sz w:val="20"/>
                <w:szCs w:val="20"/>
              </w:rPr>
            </w:pPr>
            <w:r>
              <w:rPr>
                <w:rFonts w:ascii="inherit" w:eastAsia="Times New Roman" w:hAnsi="inherit"/>
                <w:sz w:val="20"/>
                <w:szCs w:val="20"/>
              </w:rPr>
              <w:t>Business acquisitions, net</w:t>
            </w:r>
          </w:p>
        </w:tc>
        <w:tc>
          <w:tcPr>
            <w:tcW w:w="0" w:type="auto"/>
            <w:gridSpan w:val="2"/>
            <w:shd w:val="clear" w:color="auto" w:fill="CCEEFF"/>
            <w:tcMar>
              <w:top w:w="30" w:type="dxa"/>
              <w:left w:w="30" w:type="dxa"/>
              <w:bottom w:w="30" w:type="dxa"/>
              <w:right w:w="0" w:type="dxa"/>
            </w:tcMar>
            <w:vAlign w:val="bottom"/>
            <w:hideMark/>
          </w:tcPr>
          <w:p w14:paraId="097296E9"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0C14275D"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C36CF88" w14:textId="77777777" w:rsidR="00000000" w:rsidRDefault="00942225">
            <w:pPr>
              <w:divId w:val="2115858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C48FD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8CDFEB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B0CE39" w14:textId="77777777" w:rsidR="00000000" w:rsidRDefault="00942225">
            <w:pPr>
              <w:divId w:val="296931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E45F90" w14:textId="77777777" w:rsidR="00000000" w:rsidRDefault="00942225">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14:paraId="2232DEB9"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49716A8" w14:textId="77777777" w:rsidR="00000000" w:rsidRDefault="00942225">
            <w:pPr>
              <w:divId w:val="1011221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4CEE6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62577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2EBC5" w14:textId="77777777" w:rsidR="00000000" w:rsidRDefault="00942225">
            <w:pPr>
              <w:divId w:val="226040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DBA621" w14:textId="77777777" w:rsidR="00000000" w:rsidRDefault="00942225">
            <w:pPr>
              <w:jc w:val="right"/>
              <w:rPr>
                <w:rFonts w:eastAsia="Times New Roman"/>
                <w:sz w:val="20"/>
                <w:szCs w:val="20"/>
              </w:rPr>
            </w:pPr>
            <w:r>
              <w:rPr>
                <w:rFonts w:ascii="inherit" w:eastAsia="Times New Roman" w:hAnsi="inherit"/>
                <w:sz w:val="20"/>
                <w:szCs w:val="20"/>
              </w:rPr>
              <w:t>(26</w:t>
            </w:r>
          </w:p>
        </w:tc>
        <w:tc>
          <w:tcPr>
            <w:tcW w:w="0" w:type="auto"/>
            <w:shd w:val="clear" w:color="auto" w:fill="CCEEFF"/>
            <w:tcMar>
              <w:top w:w="30" w:type="dxa"/>
              <w:left w:w="0" w:type="dxa"/>
              <w:bottom w:w="30" w:type="dxa"/>
              <w:right w:w="30" w:type="dxa"/>
            </w:tcMar>
            <w:vAlign w:val="bottom"/>
            <w:hideMark/>
          </w:tcPr>
          <w:p w14:paraId="0181175C" w14:textId="77777777" w:rsidR="00000000" w:rsidRDefault="00942225">
            <w:pPr>
              <w:rPr>
                <w:rFonts w:eastAsia="Times New Roman"/>
                <w:sz w:val="20"/>
                <w:szCs w:val="20"/>
              </w:rPr>
            </w:pPr>
            <w:r>
              <w:rPr>
                <w:rFonts w:ascii="inherit" w:eastAsia="Times New Roman" w:hAnsi="inherit"/>
                <w:sz w:val="20"/>
                <w:szCs w:val="20"/>
              </w:rPr>
              <w:t>)</w:t>
            </w:r>
          </w:p>
        </w:tc>
      </w:tr>
      <w:tr w:rsidR="00000000" w14:paraId="05C354EB" w14:textId="77777777">
        <w:trPr>
          <w:divId w:val="1653212976"/>
          <w:jc w:val="center"/>
        </w:trPr>
        <w:tc>
          <w:tcPr>
            <w:tcW w:w="0" w:type="auto"/>
            <w:tcMar>
              <w:top w:w="30" w:type="dxa"/>
              <w:left w:w="30" w:type="dxa"/>
              <w:bottom w:w="30" w:type="dxa"/>
              <w:right w:w="30" w:type="dxa"/>
            </w:tcMar>
            <w:hideMark/>
          </w:tcPr>
          <w:p w14:paraId="065BB1F1" w14:textId="77777777" w:rsidR="00000000" w:rsidRDefault="00942225">
            <w:pPr>
              <w:divId w:val="1874463669"/>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C61184" w14:textId="77777777" w:rsidR="00000000" w:rsidRDefault="00942225">
            <w:pPr>
              <w:jc w:val="right"/>
              <w:rPr>
                <w:rFonts w:eastAsia="Times New Roman"/>
                <w:sz w:val="20"/>
                <w:szCs w:val="20"/>
              </w:rPr>
            </w:pPr>
            <w:r>
              <w:rPr>
                <w:rFonts w:ascii="inherit" w:eastAsia="Times New Roman" w:hAnsi="inherit"/>
                <w:b/>
                <w:bCs/>
                <w:sz w:val="20"/>
                <w:szCs w:val="20"/>
              </w:rPr>
              <w:t>186</w:t>
            </w:r>
          </w:p>
        </w:tc>
        <w:tc>
          <w:tcPr>
            <w:tcW w:w="0" w:type="auto"/>
            <w:tcBorders>
              <w:top w:val="single" w:sz="6" w:space="0" w:color="000000"/>
              <w:bottom w:val="single" w:sz="6" w:space="0" w:color="000000"/>
            </w:tcBorders>
            <w:vAlign w:val="bottom"/>
            <w:hideMark/>
          </w:tcPr>
          <w:p w14:paraId="779AB9C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5D737A2" w14:textId="77777777" w:rsidR="00000000" w:rsidRDefault="00942225">
            <w:pPr>
              <w:divId w:val="561646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C7DF807" w14:textId="77777777" w:rsidR="00000000" w:rsidRDefault="00942225">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bottom w:val="single" w:sz="6" w:space="0" w:color="000000"/>
            </w:tcBorders>
            <w:vAlign w:val="bottom"/>
            <w:hideMark/>
          </w:tcPr>
          <w:p w14:paraId="77A0E48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26C13E3" w14:textId="77777777" w:rsidR="00000000" w:rsidRDefault="00942225">
            <w:pPr>
              <w:divId w:val="13027372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43ED9E" w14:textId="77777777" w:rsidR="00000000" w:rsidRDefault="00942225">
            <w:pPr>
              <w:jc w:val="right"/>
              <w:rPr>
                <w:rFonts w:eastAsia="Times New Roman"/>
                <w:sz w:val="20"/>
                <w:szCs w:val="20"/>
              </w:rPr>
            </w:pPr>
            <w:r>
              <w:rPr>
                <w:rFonts w:ascii="inherit" w:eastAsia="Times New Roman" w:hAnsi="inherit"/>
                <w:b/>
                <w:bCs/>
                <w:sz w:val="20"/>
                <w:szCs w:val="20"/>
              </w:rPr>
              <w:t>(42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3FF8D8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3DE4762A" w14:textId="77777777" w:rsidR="00000000" w:rsidRDefault="00942225">
            <w:pPr>
              <w:divId w:val="1524828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95FD1B" w14:textId="77777777" w:rsidR="00000000" w:rsidRDefault="00942225">
            <w:pPr>
              <w:jc w:val="right"/>
              <w:rPr>
                <w:rFonts w:eastAsia="Times New Roman"/>
                <w:sz w:val="20"/>
                <w:szCs w:val="20"/>
              </w:rPr>
            </w:pPr>
            <w:r>
              <w:rPr>
                <w:rFonts w:ascii="inherit" w:eastAsia="Times New Roman" w:hAnsi="inherit"/>
                <w:b/>
                <w:bCs/>
                <w:sz w:val="20"/>
                <w:szCs w:val="20"/>
              </w:rPr>
              <w:t>(252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51BB21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28C5940" w14:textId="77777777" w:rsidR="00000000" w:rsidRDefault="00942225">
            <w:pPr>
              <w:divId w:val="9510161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D48CE5E" w14:textId="77777777" w:rsidR="00000000" w:rsidRDefault="00942225">
            <w:pPr>
              <w:jc w:val="right"/>
              <w:rPr>
                <w:rFonts w:eastAsia="Times New Roman"/>
                <w:sz w:val="20"/>
                <w:szCs w:val="20"/>
              </w:rPr>
            </w:pPr>
            <w:r>
              <w:rPr>
                <w:rFonts w:ascii="inherit" w:eastAsia="Times New Roman" w:hAnsi="inherit"/>
                <w:b/>
                <w:bCs/>
                <w:sz w:val="20"/>
                <w:szCs w:val="20"/>
              </w:rPr>
              <w:t>(98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D21D3B3" w14:textId="77777777" w:rsidR="00000000" w:rsidRDefault="00942225">
            <w:pPr>
              <w:rPr>
                <w:rFonts w:eastAsia="Times New Roman"/>
                <w:sz w:val="20"/>
                <w:szCs w:val="20"/>
              </w:rPr>
            </w:pPr>
            <w:r>
              <w:rPr>
                <w:rFonts w:ascii="inherit" w:eastAsia="Times New Roman" w:hAnsi="inherit"/>
                <w:b/>
                <w:bCs/>
                <w:sz w:val="20"/>
                <w:szCs w:val="20"/>
              </w:rPr>
              <w:t>)</w:t>
            </w:r>
          </w:p>
        </w:tc>
      </w:tr>
      <w:tr w:rsidR="00000000" w14:paraId="0015742B" w14:textId="77777777">
        <w:trPr>
          <w:divId w:val="1653212976"/>
          <w:jc w:val="center"/>
        </w:trPr>
        <w:tc>
          <w:tcPr>
            <w:tcW w:w="0" w:type="auto"/>
            <w:shd w:val="clear" w:color="auto" w:fill="CCEEFF"/>
            <w:tcMar>
              <w:top w:w="30" w:type="dxa"/>
              <w:left w:w="30" w:type="dxa"/>
              <w:bottom w:w="30" w:type="dxa"/>
              <w:right w:w="30" w:type="dxa"/>
            </w:tcMar>
            <w:hideMark/>
          </w:tcPr>
          <w:p w14:paraId="319D7B83" w14:textId="77777777" w:rsidR="00000000" w:rsidRDefault="00942225">
            <w:pPr>
              <w:divId w:val="1966428780"/>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14:paraId="019816A7" w14:textId="77777777" w:rsidR="00000000" w:rsidRDefault="00942225">
            <w:pPr>
              <w:divId w:val="212810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A9B1C6" w14:textId="77777777" w:rsidR="00000000" w:rsidRDefault="00942225">
            <w:pPr>
              <w:divId w:val="19229123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15E01C" w14:textId="77777777" w:rsidR="00000000" w:rsidRDefault="00942225">
            <w:pPr>
              <w:divId w:val="8329139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4355AE" w14:textId="77777777" w:rsidR="00000000" w:rsidRDefault="00942225">
            <w:pPr>
              <w:divId w:val="18458992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3AE74E" w14:textId="77777777" w:rsidR="00000000" w:rsidRDefault="00942225">
            <w:pPr>
              <w:divId w:val="499202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C865E4" w14:textId="77777777" w:rsidR="00000000" w:rsidRDefault="00942225">
            <w:pPr>
              <w:divId w:val="379061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F9AB67" w14:textId="77777777" w:rsidR="00000000" w:rsidRDefault="00942225">
            <w:pPr>
              <w:divId w:val="15121437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316484" w14:textId="77777777" w:rsidR="00000000" w:rsidRDefault="00942225">
            <w:pPr>
              <w:divId w:val="7534716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E9C41E" w14:textId="77777777" w:rsidR="00000000" w:rsidRDefault="00942225">
            <w:pPr>
              <w:divId w:val="366879203"/>
              <w:rPr>
                <w:rFonts w:eastAsia="Times New Roman"/>
                <w:sz w:val="20"/>
                <w:szCs w:val="20"/>
              </w:rPr>
            </w:pPr>
            <w:r>
              <w:rPr>
                <w:rFonts w:ascii="inherit" w:eastAsia="Times New Roman" w:hAnsi="inherit"/>
                <w:sz w:val="20"/>
                <w:szCs w:val="20"/>
              </w:rPr>
              <w:t> </w:t>
            </w:r>
          </w:p>
        </w:tc>
      </w:tr>
      <w:tr w:rsidR="00000000" w14:paraId="44E6EDFF" w14:textId="77777777">
        <w:trPr>
          <w:divId w:val="1653212976"/>
          <w:jc w:val="center"/>
        </w:trPr>
        <w:tc>
          <w:tcPr>
            <w:tcW w:w="0" w:type="auto"/>
            <w:tcMar>
              <w:top w:w="30" w:type="dxa"/>
              <w:left w:w="420" w:type="dxa"/>
              <w:bottom w:w="30" w:type="dxa"/>
              <w:right w:w="30" w:type="dxa"/>
            </w:tcMar>
            <w:hideMark/>
          </w:tcPr>
          <w:p w14:paraId="52163920" w14:textId="77777777" w:rsidR="00000000" w:rsidRDefault="00942225">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14:paraId="399A5E53"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vAlign w:val="bottom"/>
            <w:hideMark/>
          </w:tcPr>
          <w:p w14:paraId="722158E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5CDCC8" w14:textId="77777777" w:rsidR="00000000" w:rsidRDefault="00942225">
            <w:pPr>
              <w:divId w:val="14116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8E9B2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E21CD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79A558" w14:textId="77777777" w:rsidR="00000000" w:rsidRDefault="00942225">
            <w:pPr>
              <w:divId w:val="18496383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C90C32"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7E58AF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C1022E7" w14:textId="77777777" w:rsidR="00000000" w:rsidRDefault="00942225">
            <w:pPr>
              <w:divId w:val="14798339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17F29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BC1D89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69E842D" w14:textId="77777777" w:rsidR="00000000" w:rsidRDefault="00942225">
            <w:pPr>
              <w:divId w:val="1111780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418717"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4EE867E7" w14:textId="77777777" w:rsidR="00000000" w:rsidRDefault="00942225">
            <w:pPr>
              <w:rPr>
                <w:rFonts w:eastAsia="Times New Roman"/>
                <w:sz w:val="20"/>
                <w:szCs w:val="20"/>
              </w:rPr>
            </w:pPr>
          </w:p>
        </w:tc>
      </w:tr>
      <w:tr w:rsidR="00000000" w14:paraId="25F27290" w14:textId="77777777">
        <w:trPr>
          <w:divId w:val="1653212976"/>
          <w:jc w:val="center"/>
        </w:trPr>
        <w:tc>
          <w:tcPr>
            <w:tcW w:w="0" w:type="auto"/>
            <w:shd w:val="clear" w:color="auto" w:fill="CCEEFF"/>
            <w:tcMar>
              <w:top w:w="30" w:type="dxa"/>
              <w:left w:w="420" w:type="dxa"/>
              <w:bottom w:w="30" w:type="dxa"/>
              <w:right w:w="30" w:type="dxa"/>
            </w:tcMar>
            <w:hideMark/>
          </w:tcPr>
          <w:p w14:paraId="6A452ABF" w14:textId="77777777" w:rsidR="00000000" w:rsidRDefault="00942225">
            <w:pPr>
              <w:rPr>
                <w:rFonts w:eastAsia="Times New Roman"/>
                <w:sz w:val="20"/>
                <w:szCs w:val="20"/>
              </w:rPr>
            </w:pPr>
            <w:r>
              <w:rPr>
                <w:rFonts w:ascii="inherit" w:eastAsia="Times New Roman" w:hAnsi="inherit"/>
                <w:sz w:val="20"/>
                <w:szCs w:val="20"/>
              </w:rPr>
              <w:t>Payments on term credit facilities</w:t>
            </w:r>
          </w:p>
        </w:tc>
        <w:tc>
          <w:tcPr>
            <w:tcW w:w="0" w:type="auto"/>
            <w:gridSpan w:val="2"/>
            <w:shd w:val="clear" w:color="auto" w:fill="CCEEFF"/>
            <w:tcMar>
              <w:top w:w="30" w:type="dxa"/>
              <w:left w:w="30" w:type="dxa"/>
              <w:bottom w:w="30" w:type="dxa"/>
              <w:right w:w="0" w:type="dxa"/>
            </w:tcMar>
            <w:vAlign w:val="bottom"/>
            <w:hideMark/>
          </w:tcPr>
          <w:p w14:paraId="7A85DCCA"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7C7437CD"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18DAE95" w14:textId="77777777" w:rsidR="00000000" w:rsidRDefault="00942225">
            <w:pPr>
              <w:divId w:val="15146818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6F4E6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1F180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E90215" w14:textId="77777777" w:rsidR="00000000" w:rsidRDefault="00942225">
            <w:pPr>
              <w:divId w:val="1402289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01B50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8B69E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6A5C8B" w14:textId="77777777" w:rsidR="00000000" w:rsidRDefault="00942225">
            <w:pPr>
              <w:divId w:val="1588686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6D1EF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44A5EE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275D9E" w14:textId="77777777" w:rsidR="00000000" w:rsidRDefault="00942225">
            <w:pPr>
              <w:divId w:val="1056587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3F5BDA"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0" w:type="dxa"/>
              <w:bottom w:w="30" w:type="dxa"/>
              <w:right w:w="30" w:type="dxa"/>
            </w:tcMar>
            <w:vAlign w:val="bottom"/>
            <w:hideMark/>
          </w:tcPr>
          <w:p w14:paraId="0AB391F1" w14:textId="77777777" w:rsidR="00000000" w:rsidRDefault="00942225">
            <w:pPr>
              <w:rPr>
                <w:rFonts w:eastAsia="Times New Roman"/>
                <w:sz w:val="20"/>
                <w:szCs w:val="20"/>
              </w:rPr>
            </w:pPr>
            <w:r>
              <w:rPr>
                <w:rFonts w:ascii="inherit" w:eastAsia="Times New Roman" w:hAnsi="inherit"/>
                <w:sz w:val="20"/>
                <w:szCs w:val="20"/>
              </w:rPr>
              <w:t>)</w:t>
            </w:r>
          </w:p>
        </w:tc>
      </w:tr>
      <w:tr w:rsidR="00000000" w14:paraId="7353620A" w14:textId="77777777">
        <w:trPr>
          <w:divId w:val="1653212976"/>
          <w:jc w:val="center"/>
        </w:trPr>
        <w:tc>
          <w:tcPr>
            <w:tcW w:w="0" w:type="auto"/>
            <w:tcMar>
              <w:top w:w="30" w:type="dxa"/>
              <w:left w:w="420" w:type="dxa"/>
              <w:bottom w:w="30" w:type="dxa"/>
              <w:right w:w="30" w:type="dxa"/>
            </w:tcMar>
            <w:hideMark/>
          </w:tcPr>
          <w:p w14:paraId="6121D800" w14:textId="77777777" w:rsidR="00000000" w:rsidRDefault="00942225">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6A686219" w14:textId="77777777" w:rsidR="00000000" w:rsidRDefault="00942225">
            <w:pPr>
              <w:jc w:val="right"/>
              <w:rPr>
                <w:rFonts w:eastAsia="Times New Roman"/>
                <w:sz w:val="20"/>
                <w:szCs w:val="20"/>
              </w:rPr>
            </w:pPr>
            <w:r>
              <w:rPr>
                <w:rFonts w:ascii="inherit" w:eastAsia="Times New Roman" w:hAnsi="inherit"/>
                <w:sz w:val="20"/>
                <w:szCs w:val="20"/>
              </w:rPr>
              <w:t>(430</w:t>
            </w:r>
          </w:p>
        </w:tc>
        <w:tc>
          <w:tcPr>
            <w:tcW w:w="0" w:type="auto"/>
            <w:tcMar>
              <w:top w:w="30" w:type="dxa"/>
              <w:left w:w="0" w:type="dxa"/>
              <w:bottom w:w="30" w:type="dxa"/>
              <w:right w:w="30" w:type="dxa"/>
            </w:tcMar>
            <w:vAlign w:val="bottom"/>
            <w:hideMark/>
          </w:tcPr>
          <w:p w14:paraId="41883AB7"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2414BF5" w14:textId="77777777" w:rsidR="00000000" w:rsidRDefault="00942225">
            <w:pPr>
              <w:divId w:val="1024551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0BC8C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5232F4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DA53C0" w14:textId="77777777" w:rsidR="00000000" w:rsidRDefault="00942225">
            <w:pPr>
              <w:divId w:val="1158888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CB97C1" w14:textId="77777777" w:rsidR="00000000" w:rsidRDefault="00942225">
            <w:pPr>
              <w:jc w:val="right"/>
              <w:rPr>
                <w:rFonts w:eastAsia="Times New Roman"/>
                <w:sz w:val="20"/>
                <w:szCs w:val="20"/>
              </w:rPr>
            </w:pPr>
            <w:r>
              <w:rPr>
                <w:rFonts w:ascii="inherit" w:eastAsia="Times New Roman" w:hAnsi="inherit"/>
                <w:sz w:val="20"/>
                <w:szCs w:val="20"/>
              </w:rPr>
              <w:t>(143</w:t>
            </w:r>
          </w:p>
        </w:tc>
        <w:tc>
          <w:tcPr>
            <w:tcW w:w="0" w:type="auto"/>
            <w:tcMar>
              <w:top w:w="30" w:type="dxa"/>
              <w:left w:w="0" w:type="dxa"/>
              <w:bottom w:w="30" w:type="dxa"/>
              <w:right w:w="30" w:type="dxa"/>
            </w:tcMar>
            <w:vAlign w:val="bottom"/>
            <w:hideMark/>
          </w:tcPr>
          <w:p w14:paraId="4089D15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2316ED9" w14:textId="77777777" w:rsidR="00000000" w:rsidRDefault="00942225">
            <w:pPr>
              <w:divId w:val="17916261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7625B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90CD3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61EC17A" w14:textId="77777777" w:rsidR="00000000" w:rsidRDefault="00942225">
            <w:pPr>
              <w:divId w:val="1334381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F14C32" w14:textId="77777777" w:rsidR="00000000" w:rsidRDefault="00942225">
            <w:pPr>
              <w:jc w:val="right"/>
              <w:rPr>
                <w:rFonts w:eastAsia="Times New Roman"/>
                <w:sz w:val="20"/>
                <w:szCs w:val="20"/>
              </w:rPr>
            </w:pPr>
            <w:r>
              <w:rPr>
                <w:rFonts w:ascii="inherit" w:eastAsia="Times New Roman" w:hAnsi="inherit"/>
                <w:sz w:val="20"/>
                <w:szCs w:val="20"/>
              </w:rPr>
              <w:t>(573</w:t>
            </w:r>
          </w:p>
        </w:tc>
        <w:tc>
          <w:tcPr>
            <w:tcW w:w="0" w:type="auto"/>
            <w:tcMar>
              <w:top w:w="30" w:type="dxa"/>
              <w:left w:w="0" w:type="dxa"/>
              <w:bottom w:w="30" w:type="dxa"/>
              <w:right w:w="30" w:type="dxa"/>
            </w:tcMar>
            <w:vAlign w:val="bottom"/>
            <w:hideMark/>
          </w:tcPr>
          <w:p w14:paraId="78050310" w14:textId="77777777" w:rsidR="00000000" w:rsidRDefault="00942225">
            <w:pPr>
              <w:rPr>
                <w:rFonts w:eastAsia="Times New Roman"/>
                <w:sz w:val="20"/>
                <w:szCs w:val="20"/>
              </w:rPr>
            </w:pPr>
            <w:r>
              <w:rPr>
                <w:rFonts w:ascii="inherit" w:eastAsia="Times New Roman" w:hAnsi="inherit"/>
                <w:sz w:val="20"/>
                <w:szCs w:val="20"/>
              </w:rPr>
              <w:t>)</w:t>
            </w:r>
          </w:p>
        </w:tc>
      </w:tr>
      <w:tr w:rsidR="00000000" w14:paraId="770CEAEF" w14:textId="77777777">
        <w:trPr>
          <w:divId w:val="1653212976"/>
          <w:jc w:val="center"/>
        </w:trPr>
        <w:tc>
          <w:tcPr>
            <w:tcW w:w="0" w:type="auto"/>
            <w:shd w:val="clear" w:color="auto" w:fill="CCEEFF"/>
            <w:tcMar>
              <w:top w:w="30" w:type="dxa"/>
              <w:left w:w="420" w:type="dxa"/>
              <w:bottom w:w="30" w:type="dxa"/>
              <w:right w:w="30" w:type="dxa"/>
            </w:tcMar>
            <w:hideMark/>
          </w:tcPr>
          <w:p w14:paraId="60E502C1" w14:textId="77777777" w:rsidR="00000000" w:rsidRDefault="00942225">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4CA7A052" w14:textId="77777777" w:rsidR="00000000" w:rsidRDefault="00942225">
            <w:pPr>
              <w:jc w:val="right"/>
              <w:rPr>
                <w:rFonts w:eastAsia="Times New Roman"/>
                <w:sz w:val="20"/>
                <w:szCs w:val="20"/>
              </w:rPr>
            </w:pPr>
            <w:r>
              <w:rPr>
                <w:rFonts w:ascii="inherit" w:eastAsia="Times New Roman" w:hAnsi="inherit"/>
                <w:sz w:val="20"/>
                <w:szCs w:val="20"/>
              </w:rPr>
              <w:t>1,310</w:t>
            </w:r>
          </w:p>
        </w:tc>
        <w:tc>
          <w:tcPr>
            <w:tcW w:w="0" w:type="auto"/>
            <w:shd w:val="clear" w:color="auto" w:fill="CCEEFF"/>
            <w:vAlign w:val="bottom"/>
            <w:hideMark/>
          </w:tcPr>
          <w:p w14:paraId="55BE4D7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ADD839" w14:textId="77777777" w:rsidR="00000000" w:rsidRDefault="00942225">
            <w:pPr>
              <w:divId w:val="336621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4CB2F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17A604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D8CFA" w14:textId="77777777" w:rsidR="00000000" w:rsidRDefault="00942225">
            <w:pPr>
              <w:divId w:val="1198010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A645F2" w14:textId="77777777" w:rsidR="00000000" w:rsidRDefault="00942225">
            <w:pPr>
              <w:jc w:val="right"/>
              <w:rPr>
                <w:rFonts w:eastAsia="Times New Roman"/>
                <w:sz w:val="20"/>
                <w:szCs w:val="20"/>
              </w:rPr>
            </w:pPr>
            <w:r>
              <w:rPr>
                <w:rFonts w:ascii="inherit" w:eastAsia="Times New Roman" w:hAnsi="inherit"/>
                <w:sz w:val="20"/>
                <w:szCs w:val="20"/>
              </w:rPr>
              <w:t>87</w:t>
            </w:r>
          </w:p>
        </w:tc>
        <w:tc>
          <w:tcPr>
            <w:tcW w:w="0" w:type="auto"/>
            <w:shd w:val="clear" w:color="auto" w:fill="CCEEFF"/>
            <w:vAlign w:val="bottom"/>
            <w:hideMark/>
          </w:tcPr>
          <w:p w14:paraId="2BD6458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64C78" w14:textId="77777777" w:rsidR="00000000" w:rsidRDefault="00942225">
            <w:pPr>
              <w:divId w:val="15555043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07E2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952B0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FE170" w14:textId="77777777" w:rsidR="00000000" w:rsidRDefault="00942225">
            <w:pPr>
              <w:divId w:val="2118522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986D3C" w14:textId="77777777" w:rsidR="00000000" w:rsidRDefault="00942225">
            <w:pPr>
              <w:jc w:val="right"/>
              <w:rPr>
                <w:rFonts w:eastAsia="Times New Roman"/>
                <w:sz w:val="20"/>
                <w:szCs w:val="20"/>
              </w:rPr>
            </w:pPr>
            <w:r>
              <w:rPr>
                <w:rFonts w:ascii="inherit" w:eastAsia="Times New Roman" w:hAnsi="inherit"/>
                <w:sz w:val="20"/>
                <w:szCs w:val="20"/>
              </w:rPr>
              <w:t>1,397</w:t>
            </w:r>
          </w:p>
        </w:tc>
        <w:tc>
          <w:tcPr>
            <w:tcW w:w="0" w:type="auto"/>
            <w:shd w:val="clear" w:color="auto" w:fill="CCEEFF"/>
            <w:vAlign w:val="bottom"/>
            <w:hideMark/>
          </w:tcPr>
          <w:p w14:paraId="38A3980D" w14:textId="77777777" w:rsidR="00000000" w:rsidRDefault="00942225">
            <w:pPr>
              <w:rPr>
                <w:rFonts w:eastAsia="Times New Roman"/>
                <w:sz w:val="20"/>
                <w:szCs w:val="20"/>
              </w:rPr>
            </w:pPr>
          </w:p>
        </w:tc>
      </w:tr>
      <w:tr w:rsidR="00000000" w14:paraId="1105BB80" w14:textId="77777777">
        <w:trPr>
          <w:divId w:val="1653212976"/>
          <w:jc w:val="center"/>
        </w:trPr>
        <w:tc>
          <w:tcPr>
            <w:tcW w:w="0" w:type="auto"/>
            <w:tcMar>
              <w:top w:w="30" w:type="dxa"/>
              <w:left w:w="420" w:type="dxa"/>
              <w:bottom w:w="30" w:type="dxa"/>
              <w:right w:w="30" w:type="dxa"/>
            </w:tcMar>
            <w:hideMark/>
          </w:tcPr>
          <w:p w14:paraId="459DC637" w14:textId="77777777" w:rsidR="00000000" w:rsidRDefault="00942225">
            <w:pPr>
              <w:rPr>
                <w:rFonts w:eastAsia="Times New Roman"/>
                <w:sz w:val="20"/>
                <w:szCs w:val="20"/>
              </w:rPr>
            </w:pPr>
            <w:r>
              <w:rPr>
                <w:rFonts w:ascii="inherit" w:eastAsia="Times New Roman" w:hAnsi="inherit"/>
                <w:sz w:val="20"/>
                <w:szCs w:val="20"/>
              </w:rPr>
              <w:t>Repurchase of Common Stock</w:t>
            </w:r>
          </w:p>
        </w:tc>
        <w:tc>
          <w:tcPr>
            <w:tcW w:w="0" w:type="auto"/>
            <w:gridSpan w:val="2"/>
            <w:tcMar>
              <w:top w:w="30" w:type="dxa"/>
              <w:left w:w="30" w:type="dxa"/>
              <w:bottom w:w="30" w:type="dxa"/>
              <w:right w:w="0" w:type="dxa"/>
            </w:tcMar>
            <w:vAlign w:val="bottom"/>
            <w:hideMark/>
          </w:tcPr>
          <w:p w14:paraId="50C9FB54" w14:textId="77777777" w:rsidR="00000000" w:rsidRDefault="00942225">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14:paraId="6FBBAD10"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DEB4011" w14:textId="77777777" w:rsidR="00000000" w:rsidRDefault="00942225">
            <w:pPr>
              <w:divId w:val="8664093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058C6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0E7A55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1BF6369" w14:textId="77777777" w:rsidR="00000000" w:rsidRDefault="00942225">
            <w:pPr>
              <w:divId w:val="976645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55745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75CBBC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B9C34B5" w14:textId="77777777" w:rsidR="00000000" w:rsidRDefault="00942225">
            <w:pPr>
              <w:divId w:val="11465071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EC9D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0B1040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F48E16" w14:textId="77777777" w:rsidR="00000000" w:rsidRDefault="00942225">
            <w:pPr>
              <w:divId w:val="2127457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FB9A09" w14:textId="77777777" w:rsidR="00000000" w:rsidRDefault="00942225">
            <w:pPr>
              <w:jc w:val="right"/>
              <w:rPr>
                <w:rFonts w:eastAsia="Times New Roman"/>
                <w:sz w:val="20"/>
                <w:szCs w:val="20"/>
              </w:rPr>
            </w:pPr>
            <w:r>
              <w:rPr>
                <w:rFonts w:ascii="inherit" w:eastAsia="Times New Roman" w:hAnsi="inherit"/>
                <w:sz w:val="20"/>
                <w:szCs w:val="20"/>
              </w:rPr>
              <w:t>(41</w:t>
            </w:r>
          </w:p>
        </w:tc>
        <w:tc>
          <w:tcPr>
            <w:tcW w:w="0" w:type="auto"/>
            <w:tcMar>
              <w:top w:w="30" w:type="dxa"/>
              <w:left w:w="0" w:type="dxa"/>
              <w:bottom w:w="30" w:type="dxa"/>
              <w:right w:w="30" w:type="dxa"/>
            </w:tcMar>
            <w:vAlign w:val="bottom"/>
            <w:hideMark/>
          </w:tcPr>
          <w:p w14:paraId="68514660" w14:textId="77777777" w:rsidR="00000000" w:rsidRDefault="00942225">
            <w:pPr>
              <w:rPr>
                <w:rFonts w:eastAsia="Times New Roman"/>
                <w:sz w:val="20"/>
                <w:szCs w:val="20"/>
              </w:rPr>
            </w:pPr>
            <w:r>
              <w:rPr>
                <w:rFonts w:ascii="inherit" w:eastAsia="Times New Roman" w:hAnsi="inherit"/>
                <w:sz w:val="20"/>
                <w:szCs w:val="20"/>
              </w:rPr>
              <w:t>)</w:t>
            </w:r>
          </w:p>
        </w:tc>
      </w:tr>
      <w:tr w:rsidR="00000000" w14:paraId="50F24AD1" w14:textId="77777777">
        <w:trPr>
          <w:divId w:val="1653212976"/>
          <w:jc w:val="center"/>
        </w:trPr>
        <w:tc>
          <w:tcPr>
            <w:tcW w:w="0" w:type="auto"/>
            <w:shd w:val="clear" w:color="auto" w:fill="CCEEFF"/>
            <w:tcMar>
              <w:top w:w="30" w:type="dxa"/>
              <w:left w:w="420" w:type="dxa"/>
              <w:bottom w:w="30" w:type="dxa"/>
              <w:right w:w="30" w:type="dxa"/>
            </w:tcMar>
            <w:hideMark/>
          </w:tcPr>
          <w:p w14:paraId="23F6E32F" w14:textId="77777777" w:rsidR="00000000" w:rsidRDefault="00942225">
            <w:pPr>
              <w:rPr>
                <w:rFonts w:eastAsia="Times New Roman"/>
                <w:sz w:val="20"/>
                <w:szCs w:val="20"/>
              </w:rPr>
            </w:pPr>
            <w:r>
              <w:rPr>
                <w:rFonts w:ascii="inherit" w:eastAsia="Times New Roman" w:hAnsi="inherit"/>
                <w:sz w:val="20"/>
                <w:szCs w:val="20"/>
              </w:rPr>
              <w:t>Debt issuance cost</w:t>
            </w:r>
          </w:p>
        </w:tc>
        <w:tc>
          <w:tcPr>
            <w:tcW w:w="0" w:type="auto"/>
            <w:gridSpan w:val="2"/>
            <w:shd w:val="clear" w:color="auto" w:fill="CCEEFF"/>
            <w:tcMar>
              <w:top w:w="30" w:type="dxa"/>
              <w:left w:w="30" w:type="dxa"/>
              <w:bottom w:w="30" w:type="dxa"/>
              <w:right w:w="0" w:type="dxa"/>
            </w:tcMar>
            <w:vAlign w:val="bottom"/>
            <w:hideMark/>
          </w:tcPr>
          <w:p w14:paraId="51765911"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443B698"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4C0C1C1" w14:textId="77777777" w:rsidR="00000000" w:rsidRDefault="00942225">
            <w:pPr>
              <w:divId w:val="1420714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D5EF7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5086D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52B5EF" w14:textId="77777777" w:rsidR="00000000" w:rsidRDefault="00942225">
            <w:pPr>
              <w:divId w:val="14723575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1A700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047E2E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D99502" w14:textId="77777777" w:rsidR="00000000" w:rsidRDefault="00942225">
            <w:pPr>
              <w:divId w:val="1744638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3651A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CE865E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99A20A" w14:textId="77777777" w:rsidR="00000000" w:rsidRDefault="00942225">
            <w:pPr>
              <w:divId w:val="1040782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EA14A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39280FC8" w14:textId="77777777" w:rsidR="00000000" w:rsidRDefault="00942225">
            <w:pPr>
              <w:rPr>
                <w:rFonts w:eastAsia="Times New Roman"/>
                <w:sz w:val="20"/>
                <w:szCs w:val="20"/>
              </w:rPr>
            </w:pPr>
            <w:r>
              <w:rPr>
                <w:rFonts w:ascii="inherit" w:eastAsia="Times New Roman" w:hAnsi="inherit"/>
                <w:sz w:val="20"/>
                <w:szCs w:val="20"/>
              </w:rPr>
              <w:t>)</w:t>
            </w:r>
          </w:p>
        </w:tc>
      </w:tr>
      <w:tr w:rsidR="00000000" w14:paraId="4EE577FA" w14:textId="77777777">
        <w:trPr>
          <w:divId w:val="1653212976"/>
          <w:jc w:val="center"/>
        </w:trPr>
        <w:tc>
          <w:tcPr>
            <w:tcW w:w="0" w:type="auto"/>
            <w:tcMar>
              <w:top w:w="30" w:type="dxa"/>
              <w:left w:w="420" w:type="dxa"/>
              <w:bottom w:w="30" w:type="dxa"/>
              <w:right w:w="30" w:type="dxa"/>
            </w:tcMar>
            <w:hideMark/>
          </w:tcPr>
          <w:p w14:paraId="7A2D01A0" w14:textId="77777777" w:rsidR="00000000" w:rsidRDefault="00942225">
            <w:pPr>
              <w:rPr>
                <w:rFonts w:eastAsia="Times New Roman"/>
                <w:sz w:val="18"/>
                <w:szCs w:val="18"/>
              </w:rPr>
            </w:pPr>
            <w:r>
              <w:rPr>
                <w:rFonts w:ascii="inherit" w:eastAsia="Times New Roman" w:hAnsi="inherit"/>
                <w:sz w:val="18"/>
                <w:szCs w:val="18"/>
              </w:rPr>
              <w:t>Series A Preferred Stock Dividends</w:t>
            </w:r>
          </w:p>
        </w:tc>
        <w:tc>
          <w:tcPr>
            <w:tcW w:w="0" w:type="auto"/>
            <w:gridSpan w:val="2"/>
            <w:tcMar>
              <w:top w:w="30" w:type="dxa"/>
              <w:left w:w="30" w:type="dxa"/>
              <w:bottom w:w="30" w:type="dxa"/>
              <w:right w:w="0" w:type="dxa"/>
            </w:tcMar>
            <w:vAlign w:val="bottom"/>
            <w:hideMark/>
          </w:tcPr>
          <w:p w14:paraId="2BA43ED4"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570B0D7A"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10DF94" w14:textId="77777777" w:rsidR="00000000" w:rsidRDefault="00942225">
            <w:pPr>
              <w:divId w:val="21258812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5E1DF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DAF4C9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91B075E" w14:textId="77777777" w:rsidR="00000000" w:rsidRDefault="00942225">
            <w:pPr>
              <w:divId w:val="2146315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F65CF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258617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39F085C" w14:textId="77777777" w:rsidR="00000000" w:rsidRDefault="00942225">
            <w:pPr>
              <w:divId w:val="1013265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10A93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539275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CA7AF9D" w14:textId="77777777" w:rsidR="00000000" w:rsidRDefault="00942225">
            <w:pPr>
              <w:divId w:val="38418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0906E8"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6D5AC932" w14:textId="77777777" w:rsidR="00000000" w:rsidRDefault="00942225">
            <w:pPr>
              <w:rPr>
                <w:rFonts w:eastAsia="Times New Roman"/>
                <w:sz w:val="20"/>
                <w:szCs w:val="20"/>
              </w:rPr>
            </w:pPr>
            <w:r>
              <w:rPr>
                <w:rFonts w:ascii="inherit" w:eastAsia="Times New Roman" w:hAnsi="inherit"/>
                <w:sz w:val="20"/>
                <w:szCs w:val="20"/>
              </w:rPr>
              <w:t>)</w:t>
            </w:r>
          </w:p>
        </w:tc>
      </w:tr>
      <w:tr w:rsidR="00000000" w14:paraId="76953D8F" w14:textId="77777777">
        <w:trPr>
          <w:divId w:val="1653212976"/>
          <w:jc w:val="center"/>
        </w:trPr>
        <w:tc>
          <w:tcPr>
            <w:tcW w:w="0" w:type="auto"/>
            <w:shd w:val="clear" w:color="auto" w:fill="CCEEFF"/>
            <w:tcMar>
              <w:top w:w="30" w:type="dxa"/>
              <w:left w:w="420" w:type="dxa"/>
              <w:bottom w:w="30" w:type="dxa"/>
              <w:right w:w="30" w:type="dxa"/>
            </w:tcMar>
            <w:hideMark/>
          </w:tcPr>
          <w:p w14:paraId="5438928D" w14:textId="77777777" w:rsidR="00000000" w:rsidRDefault="00942225">
            <w:pPr>
              <w:rPr>
                <w:rFonts w:eastAsia="Times New Roman"/>
                <w:sz w:val="20"/>
                <w:szCs w:val="20"/>
              </w:rPr>
            </w:pPr>
            <w:r>
              <w:rPr>
                <w:rFonts w:ascii="inherit" w:eastAsia="Times New Roman" w:hAnsi="inherit"/>
                <w:sz w:val="20"/>
                <w:szCs w:val="20"/>
              </w:rPr>
              <w:t>Proceeds from employee stock plans</w:t>
            </w:r>
          </w:p>
        </w:tc>
        <w:tc>
          <w:tcPr>
            <w:tcW w:w="0" w:type="auto"/>
            <w:gridSpan w:val="2"/>
            <w:shd w:val="clear" w:color="auto" w:fill="CCEEFF"/>
            <w:tcMar>
              <w:top w:w="30" w:type="dxa"/>
              <w:left w:w="30" w:type="dxa"/>
              <w:bottom w:w="30" w:type="dxa"/>
              <w:right w:w="0" w:type="dxa"/>
            </w:tcMar>
            <w:vAlign w:val="bottom"/>
            <w:hideMark/>
          </w:tcPr>
          <w:p w14:paraId="195B182C"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56BB078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1BD08E" w14:textId="77777777" w:rsidR="00000000" w:rsidRDefault="00942225">
            <w:pPr>
              <w:divId w:val="1017389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1CB89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6E367D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1409F6" w14:textId="77777777" w:rsidR="00000000" w:rsidRDefault="00942225">
            <w:pPr>
              <w:divId w:val="479419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CEEE3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94C71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759EF" w14:textId="77777777" w:rsidR="00000000" w:rsidRDefault="00942225">
            <w:pPr>
              <w:divId w:val="1061514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31FAB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66C36F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857E92" w14:textId="77777777" w:rsidR="00000000" w:rsidRDefault="00942225">
            <w:pPr>
              <w:divId w:val="1304772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555C8A"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31CBE822" w14:textId="77777777" w:rsidR="00000000" w:rsidRDefault="00942225">
            <w:pPr>
              <w:rPr>
                <w:rFonts w:eastAsia="Times New Roman"/>
                <w:sz w:val="20"/>
                <w:szCs w:val="20"/>
              </w:rPr>
            </w:pPr>
          </w:p>
        </w:tc>
      </w:tr>
      <w:tr w:rsidR="00000000" w14:paraId="1E5CD080" w14:textId="77777777">
        <w:trPr>
          <w:divId w:val="1653212976"/>
          <w:jc w:val="center"/>
        </w:trPr>
        <w:tc>
          <w:tcPr>
            <w:tcW w:w="0" w:type="auto"/>
            <w:tcMar>
              <w:top w:w="30" w:type="dxa"/>
              <w:left w:w="420" w:type="dxa"/>
              <w:bottom w:w="30" w:type="dxa"/>
              <w:right w:w="30" w:type="dxa"/>
            </w:tcMar>
            <w:hideMark/>
          </w:tcPr>
          <w:p w14:paraId="566795A7" w14:textId="77777777" w:rsidR="00000000" w:rsidRDefault="00942225">
            <w:pPr>
              <w:rPr>
                <w:rFonts w:eastAsia="Times New Roman"/>
                <w:sz w:val="20"/>
                <w:szCs w:val="20"/>
              </w:rPr>
            </w:pPr>
            <w:r>
              <w:rPr>
                <w:rFonts w:ascii="inherit" w:eastAsia="Times New Roman" w:hAnsi="inherit"/>
                <w:sz w:val="20"/>
                <w:szCs w:val="20"/>
              </w:rPr>
              <w:t>Other financing activities</w:t>
            </w:r>
          </w:p>
        </w:tc>
        <w:tc>
          <w:tcPr>
            <w:tcW w:w="0" w:type="auto"/>
            <w:gridSpan w:val="2"/>
            <w:tcMar>
              <w:top w:w="30" w:type="dxa"/>
              <w:left w:w="30" w:type="dxa"/>
              <w:bottom w:w="30" w:type="dxa"/>
              <w:right w:w="0" w:type="dxa"/>
            </w:tcMar>
            <w:vAlign w:val="bottom"/>
            <w:hideMark/>
          </w:tcPr>
          <w:p w14:paraId="5EE50780" w14:textId="77777777" w:rsidR="00000000" w:rsidRDefault="00942225">
            <w:pPr>
              <w:jc w:val="right"/>
              <w:rPr>
                <w:rFonts w:eastAsia="Times New Roman"/>
                <w:sz w:val="20"/>
                <w:szCs w:val="20"/>
              </w:rPr>
            </w:pPr>
            <w:r>
              <w:rPr>
                <w:rFonts w:ascii="inherit" w:eastAsia="Times New Roman" w:hAnsi="inherit"/>
                <w:sz w:val="20"/>
                <w:szCs w:val="20"/>
              </w:rPr>
              <w:t>(2</w:t>
            </w:r>
          </w:p>
        </w:tc>
        <w:tc>
          <w:tcPr>
            <w:tcW w:w="0" w:type="auto"/>
            <w:tcMar>
              <w:top w:w="30" w:type="dxa"/>
              <w:left w:w="0" w:type="dxa"/>
              <w:bottom w:w="30" w:type="dxa"/>
              <w:right w:w="30" w:type="dxa"/>
            </w:tcMar>
            <w:vAlign w:val="bottom"/>
            <w:hideMark/>
          </w:tcPr>
          <w:p w14:paraId="135D9F8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BECD33" w14:textId="77777777" w:rsidR="00000000" w:rsidRDefault="00942225">
            <w:pPr>
              <w:divId w:val="1351494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D2E35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69255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CCABAF3" w14:textId="77777777" w:rsidR="00000000" w:rsidRDefault="00942225">
            <w:pPr>
              <w:divId w:val="1975597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72BA3E"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Mar>
              <w:top w:w="30" w:type="dxa"/>
              <w:left w:w="0" w:type="dxa"/>
              <w:bottom w:w="30" w:type="dxa"/>
              <w:right w:w="30" w:type="dxa"/>
            </w:tcMar>
            <w:vAlign w:val="bottom"/>
            <w:hideMark/>
          </w:tcPr>
          <w:p w14:paraId="445FBEA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2822F11B" w14:textId="77777777" w:rsidR="00000000" w:rsidRDefault="00942225">
            <w:pPr>
              <w:divId w:val="8758941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884EC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B4239E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6B4FD96" w14:textId="77777777" w:rsidR="00000000" w:rsidRDefault="00942225">
            <w:pPr>
              <w:divId w:val="36125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7117B7"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Mar>
              <w:top w:w="30" w:type="dxa"/>
              <w:left w:w="0" w:type="dxa"/>
              <w:bottom w:w="30" w:type="dxa"/>
              <w:right w:w="30" w:type="dxa"/>
            </w:tcMar>
            <w:vAlign w:val="bottom"/>
            <w:hideMark/>
          </w:tcPr>
          <w:p w14:paraId="55A7B879" w14:textId="77777777" w:rsidR="00000000" w:rsidRDefault="00942225">
            <w:pPr>
              <w:rPr>
                <w:rFonts w:eastAsia="Times New Roman"/>
                <w:sz w:val="20"/>
                <w:szCs w:val="20"/>
              </w:rPr>
            </w:pPr>
            <w:r>
              <w:rPr>
                <w:rFonts w:ascii="inherit" w:eastAsia="Times New Roman" w:hAnsi="inherit"/>
                <w:sz w:val="20"/>
                <w:szCs w:val="20"/>
              </w:rPr>
              <w:t>)</w:t>
            </w:r>
          </w:p>
        </w:tc>
      </w:tr>
      <w:tr w:rsidR="00000000" w14:paraId="3D160646" w14:textId="77777777">
        <w:trPr>
          <w:divId w:val="1653212976"/>
          <w:jc w:val="center"/>
        </w:trPr>
        <w:tc>
          <w:tcPr>
            <w:tcW w:w="0" w:type="auto"/>
            <w:shd w:val="clear" w:color="auto" w:fill="CCEEFF"/>
            <w:tcMar>
              <w:top w:w="30" w:type="dxa"/>
              <w:left w:w="420" w:type="dxa"/>
              <w:bottom w:w="30" w:type="dxa"/>
              <w:right w:w="30" w:type="dxa"/>
            </w:tcMar>
            <w:hideMark/>
          </w:tcPr>
          <w:p w14:paraId="69B79078" w14:textId="77777777" w:rsidR="00000000" w:rsidRDefault="00942225">
            <w:pPr>
              <w:rPr>
                <w:rFonts w:eastAsia="Times New Roman"/>
                <w:sz w:val="20"/>
                <w:szCs w:val="20"/>
              </w:rPr>
            </w:pPr>
            <w:r>
              <w:rPr>
                <w:rFonts w:ascii="inherit" w:eastAsia="Times New Roman" w:hAnsi="inherit"/>
                <w:sz w:val="20"/>
                <w:szCs w:val="20"/>
              </w:rPr>
              <w:t>Dividend distribution to consolidated subsidiaries</w:t>
            </w:r>
          </w:p>
        </w:tc>
        <w:tc>
          <w:tcPr>
            <w:tcW w:w="0" w:type="auto"/>
            <w:gridSpan w:val="2"/>
            <w:shd w:val="clear" w:color="auto" w:fill="CCEEFF"/>
            <w:tcMar>
              <w:top w:w="30" w:type="dxa"/>
              <w:left w:w="30" w:type="dxa"/>
              <w:bottom w:w="30" w:type="dxa"/>
              <w:right w:w="0" w:type="dxa"/>
            </w:tcMar>
            <w:vAlign w:val="bottom"/>
            <w:hideMark/>
          </w:tcPr>
          <w:p w14:paraId="422E40DB"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37AF5A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F4803" w14:textId="77777777" w:rsidR="00000000" w:rsidRDefault="00942225">
            <w:pPr>
              <w:divId w:val="1403794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EA58F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064706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37C89A" w14:textId="77777777" w:rsidR="00000000" w:rsidRDefault="00942225">
            <w:pPr>
              <w:divId w:val="1770855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17787C"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0" w:type="dxa"/>
              <w:bottom w:w="30" w:type="dxa"/>
              <w:right w:w="30" w:type="dxa"/>
            </w:tcMar>
            <w:vAlign w:val="bottom"/>
            <w:hideMark/>
          </w:tcPr>
          <w:p w14:paraId="427632A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B81B8AF" w14:textId="77777777" w:rsidR="00000000" w:rsidRDefault="00942225">
            <w:pPr>
              <w:divId w:val="12079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96FC1F"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shd w:val="clear" w:color="auto" w:fill="CCEEFF"/>
            <w:vAlign w:val="bottom"/>
            <w:hideMark/>
          </w:tcPr>
          <w:p w14:paraId="1D53165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CE2B9" w14:textId="77777777" w:rsidR="00000000" w:rsidRDefault="00942225">
            <w:pPr>
              <w:divId w:val="517045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E281E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169DC187" w14:textId="77777777" w:rsidR="00000000" w:rsidRDefault="00942225">
            <w:pPr>
              <w:rPr>
                <w:rFonts w:eastAsia="Times New Roman"/>
                <w:sz w:val="20"/>
                <w:szCs w:val="20"/>
              </w:rPr>
            </w:pPr>
          </w:p>
        </w:tc>
      </w:tr>
      <w:tr w:rsidR="00000000" w14:paraId="70850193" w14:textId="77777777">
        <w:trPr>
          <w:divId w:val="1653212976"/>
          <w:jc w:val="center"/>
        </w:trPr>
        <w:tc>
          <w:tcPr>
            <w:tcW w:w="0" w:type="auto"/>
            <w:tcMar>
              <w:top w:w="30" w:type="dxa"/>
              <w:left w:w="420" w:type="dxa"/>
              <w:bottom w:w="30" w:type="dxa"/>
              <w:right w:w="30" w:type="dxa"/>
            </w:tcMar>
            <w:hideMark/>
          </w:tcPr>
          <w:p w14:paraId="10FB880B" w14:textId="77777777" w:rsidR="00000000" w:rsidRDefault="00942225">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tcMar>
              <w:top w:w="30" w:type="dxa"/>
              <w:left w:w="30" w:type="dxa"/>
              <w:bottom w:w="30" w:type="dxa"/>
              <w:right w:w="0" w:type="dxa"/>
            </w:tcMar>
            <w:vAlign w:val="bottom"/>
            <w:hideMark/>
          </w:tcPr>
          <w:p w14:paraId="1C9ED4F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5C6F0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91B5573" w14:textId="77777777" w:rsidR="00000000" w:rsidRDefault="00942225">
            <w:pPr>
              <w:divId w:val="1091778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A9FFA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5CC2AD6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383E1B3" w14:textId="77777777" w:rsidR="00000000" w:rsidRDefault="00942225">
            <w:pPr>
              <w:divId w:val="1253054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766538" w14:textId="77777777" w:rsidR="00000000" w:rsidRDefault="00942225">
            <w:pPr>
              <w:jc w:val="right"/>
              <w:rPr>
                <w:rFonts w:eastAsia="Times New Roman"/>
                <w:sz w:val="20"/>
                <w:szCs w:val="20"/>
              </w:rPr>
            </w:pPr>
            <w:r>
              <w:rPr>
                <w:rFonts w:ascii="inherit" w:eastAsia="Times New Roman" w:hAnsi="inherit"/>
                <w:sz w:val="20"/>
                <w:szCs w:val="20"/>
              </w:rPr>
              <w:t>(252</w:t>
            </w:r>
          </w:p>
        </w:tc>
        <w:tc>
          <w:tcPr>
            <w:tcW w:w="0" w:type="auto"/>
            <w:tcMar>
              <w:top w:w="30" w:type="dxa"/>
              <w:left w:w="0" w:type="dxa"/>
              <w:bottom w:w="30" w:type="dxa"/>
              <w:right w:w="30" w:type="dxa"/>
            </w:tcMar>
            <w:vAlign w:val="bottom"/>
            <w:hideMark/>
          </w:tcPr>
          <w:p w14:paraId="0A160358"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098AECF6" w14:textId="77777777" w:rsidR="00000000" w:rsidRDefault="00942225">
            <w:pPr>
              <w:divId w:val="1835411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B1505E" w14:textId="77777777" w:rsidR="00000000" w:rsidRDefault="00942225">
            <w:pPr>
              <w:jc w:val="right"/>
              <w:rPr>
                <w:rFonts w:eastAsia="Times New Roman"/>
                <w:sz w:val="20"/>
                <w:szCs w:val="20"/>
              </w:rPr>
            </w:pPr>
            <w:r>
              <w:rPr>
                <w:rFonts w:ascii="inherit" w:eastAsia="Times New Roman" w:hAnsi="inherit"/>
                <w:sz w:val="20"/>
                <w:szCs w:val="20"/>
              </w:rPr>
              <w:t>252</w:t>
            </w:r>
          </w:p>
        </w:tc>
        <w:tc>
          <w:tcPr>
            <w:tcW w:w="0" w:type="auto"/>
            <w:vAlign w:val="bottom"/>
            <w:hideMark/>
          </w:tcPr>
          <w:p w14:paraId="7A64E60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BDACB55" w14:textId="77777777" w:rsidR="00000000" w:rsidRDefault="00942225">
            <w:pPr>
              <w:divId w:val="13588948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B7355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6867D63" w14:textId="77777777" w:rsidR="00000000" w:rsidRDefault="00942225">
            <w:pPr>
              <w:rPr>
                <w:rFonts w:eastAsia="Times New Roman"/>
                <w:sz w:val="20"/>
                <w:szCs w:val="20"/>
              </w:rPr>
            </w:pPr>
          </w:p>
        </w:tc>
      </w:tr>
      <w:tr w:rsidR="00000000" w14:paraId="4FECAB8C" w14:textId="77777777">
        <w:trPr>
          <w:divId w:val="1653212976"/>
          <w:jc w:val="center"/>
        </w:trPr>
        <w:tc>
          <w:tcPr>
            <w:tcW w:w="0" w:type="auto"/>
            <w:shd w:val="clear" w:color="auto" w:fill="CCEEFF"/>
            <w:tcMar>
              <w:top w:w="30" w:type="dxa"/>
              <w:left w:w="420" w:type="dxa"/>
              <w:bottom w:w="30" w:type="dxa"/>
              <w:right w:w="30" w:type="dxa"/>
            </w:tcMar>
            <w:hideMark/>
          </w:tcPr>
          <w:p w14:paraId="399A5099" w14:textId="77777777" w:rsidR="00000000" w:rsidRDefault="00942225">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shd w:val="clear" w:color="auto" w:fill="CCEEFF"/>
            <w:tcMar>
              <w:top w:w="30" w:type="dxa"/>
              <w:left w:w="30" w:type="dxa"/>
              <w:bottom w:w="30" w:type="dxa"/>
              <w:right w:w="0" w:type="dxa"/>
            </w:tcMar>
            <w:vAlign w:val="bottom"/>
            <w:hideMark/>
          </w:tcPr>
          <w:p w14:paraId="7012E282"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1F8888C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3F3A4A3" w14:textId="77777777" w:rsidR="00000000" w:rsidRDefault="00942225">
            <w:pPr>
              <w:divId w:val="3597413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FFEE7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96BF84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20028D" w14:textId="77777777" w:rsidR="00000000" w:rsidRDefault="00942225">
            <w:pPr>
              <w:divId w:val="94524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0E976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3D2ABB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11B9BC" w14:textId="77777777" w:rsidR="00000000" w:rsidRDefault="00942225">
            <w:pPr>
              <w:divId w:val="775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0F349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626AA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A1D5DE" w14:textId="77777777" w:rsidR="00000000" w:rsidRDefault="00942225">
            <w:pPr>
              <w:divId w:val="427847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9679A4" w14:textId="77777777" w:rsidR="00000000" w:rsidRDefault="00942225">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14:paraId="41C57A2B" w14:textId="77777777" w:rsidR="00000000" w:rsidRDefault="00942225">
            <w:pPr>
              <w:rPr>
                <w:rFonts w:eastAsia="Times New Roman"/>
                <w:sz w:val="20"/>
                <w:szCs w:val="20"/>
              </w:rPr>
            </w:pPr>
            <w:r>
              <w:rPr>
                <w:rFonts w:ascii="inherit" w:eastAsia="Times New Roman" w:hAnsi="inherit"/>
                <w:sz w:val="20"/>
                <w:szCs w:val="20"/>
              </w:rPr>
              <w:t>)</w:t>
            </w:r>
          </w:p>
        </w:tc>
      </w:tr>
      <w:tr w:rsidR="00000000" w14:paraId="76C5433B" w14:textId="77777777">
        <w:trPr>
          <w:divId w:val="1653212976"/>
          <w:jc w:val="center"/>
        </w:trPr>
        <w:tc>
          <w:tcPr>
            <w:tcW w:w="0" w:type="auto"/>
            <w:tcMar>
              <w:top w:w="30" w:type="dxa"/>
              <w:left w:w="420" w:type="dxa"/>
              <w:bottom w:w="30" w:type="dxa"/>
              <w:right w:w="30" w:type="dxa"/>
            </w:tcMar>
            <w:hideMark/>
          </w:tcPr>
          <w:p w14:paraId="457DF13A" w14:textId="77777777" w:rsidR="00000000" w:rsidRDefault="00942225">
            <w:pPr>
              <w:rPr>
                <w:rFonts w:eastAsia="Times New Roman"/>
                <w:sz w:val="20"/>
                <w:szCs w:val="20"/>
              </w:rPr>
            </w:pPr>
            <w:r>
              <w:rPr>
                <w:rFonts w:ascii="inherit" w:eastAsia="Times New Roman" w:hAnsi="inherit"/>
                <w:sz w:val="20"/>
                <w:szCs w:val="20"/>
              </w:rPr>
              <w:t>Net change in client funds obligations</w:t>
            </w:r>
          </w:p>
        </w:tc>
        <w:tc>
          <w:tcPr>
            <w:tcW w:w="0" w:type="auto"/>
            <w:gridSpan w:val="2"/>
            <w:tcBorders>
              <w:bottom w:val="single" w:sz="6" w:space="0" w:color="000000"/>
            </w:tcBorders>
            <w:tcMar>
              <w:top w:w="30" w:type="dxa"/>
              <w:left w:w="30" w:type="dxa"/>
              <w:bottom w:w="30" w:type="dxa"/>
              <w:right w:w="0" w:type="dxa"/>
            </w:tcMar>
            <w:vAlign w:val="bottom"/>
            <w:hideMark/>
          </w:tcPr>
          <w:p w14:paraId="0B9C0FF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D1D650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BB97F67" w14:textId="77777777" w:rsidR="00000000" w:rsidRDefault="00942225">
            <w:pPr>
              <w:divId w:val="1512262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5985B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736C45C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BBCC965" w14:textId="77777777" w:rsidR="00000000" w:rsidRDefault="00942225">
            <w:pPr>
              <w:divId w:val="271402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486D7DF" w14:textId="77777777" w:rsidR="00000000" w:rsidRDefault="00942225">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14:paraId="341457F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B802D73" w14:textId="77777777" w:rsidR="00000000" w:rsidRDefault="00942225">
            <w:pPr>
              <w:divId w:val="118812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5C528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3D6859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7CEEFED" w14:textId="77777777" w:rsidR="00000000" w:rsidRDefault="00942225">
            <w:pPr>
              <w:divId w:val="6622019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D758A6" w14:textId="77777777" w:rsidR="00000000" w:rsidRDefault="00942225">
            <w:pPr>
              <w:jc w:val="right"/>
              <w:rPr>
                <w:rFonts w:eastAsia="Times New Roman"/>
                <w:sz w:val="20"/>
                <w:szCs w:val="20"/>
              </w:rPr>
            </w:pPr>
            <w:r>
              <w:rPr>
                <w:rFonts w:ascii="inherit" w:eastAsia="Times New Roman" w:hAnsi="inherit"/>
                <w:sz w:val="20"/>
                <w:szCs w:val="20"/>
              </w:rPr>
              <w:t>12</w:t>
            </w:r>
          </w:p>
        </w:tc>
        <w:tc>
          <w:tcPr>
            <w:tcW w:w="0" w:type="auto"/>
            <w:tcBorders>
              <w:bottom w:val="single" w:sz="6" w:space="0" w:color="000000"/>
            </w:tcBorders>
            <w:vAlign w:val="bottom"/>
            <w:hideMark/>
          </w:tcPr>
          <w:p w14:paraId="5870B464" w14:textId="77777777" w:rsidR="00000000" w:rsidRDefault="00942225">
            <w:pPr>
              <w:rPr>
                <w:rFonts w:eastAsia="Times New Roman"/>
                <w:sz w:val="20"/>
                <w:szCs w:val="20"/>
              </w:rPr>
            </w:pPr>
          </w:p>
        </w:tc>
      </w:tr>
      <w:tr w:rsidR="00000000" w14:paraId="7A7DC2BE" w14:textId="77777777">
        <w:trPr>
          <w:divId w:val="1653212976"/>
          <w:jc w:val="center"/>
        </w:trPr>
        <w:tc>
          <w:tcPr>
            <w:tcW w:w="0" w:type="auto"/>
            <w:shd w:val="clear" w:color="auto" w:fill="CCEEFF"/>
            <w:tcMar>
              <w:top w:w="30" w:type="dxa"/>
              <w:left w:w="30" w:type="dxa"/>
              <w:bottom w:w="30" w:type="dxa"/>
              <w:right w:w="30" w:type="dxa"/>
            </w:tcMar>
            <w:hideMark/>
          </w:tcPr>
          <w:p w14:paraId="08B125A6" w14:textId="77777777" w:rsidR="00000000" w:rsidRDefault="00942225">
            <w:pPr>
              <w:divId w:val="947202111"/>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FE047C" w14:textId="77777777" w:rsidR="00000000" w:rsidRDefault="00942225">
            <w:pPr>
              <w:jc w:val="right"/>
              <w:rPr>
                <w:rFonts w:eastAsia="Times New Roman"/>
                <w:sz w:val="20"/>
                <w:szCs w:val="20"/>
              </w:rPr>
            </w:pPr>
            <w:r>
              <w:rPr>
                <w:rFonts w:ascii="inherit" w:eastAsia="Times New Roman" w:hAnsi="inherit"/>
                <w:b/>
                <w:bCs/>
                <w:sz w:val="20"/>
                <w:szCs w:val="20"/>
              </w:rPr>
              <w:t>809</w:t>
            </w:r>
          </w:p>
        </w:tc>
        <w:tc>
          <w:tcPr>
            <w:tcW w:w="0" w:type="auto"/>
            <w:tcBorders>
              <w:top w:val="single" w:sz="6" w:space="0" w:color="000000"/>
              <w:bottom w:val="single" w:sz="6" w:space="0" w:color="000000"/>
            </w:tcBorders>
            <w:shd w:val="clear" w:color="auto" w:fill="CCEEFF"/>
            <w:vAlign w:val="bottom"/>
            <w:hideMark/>
          </w:tcPr>
          <w:p w14:paraId="41FEBED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C4E57" w14:textId="77777777" w:rsidR="00000000" w:rsidRDefault="00942225">
            <w:pPr>
              <w:divId w:val="2363283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88652B2"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single" w:sz="6" w:space="0" w:color="000000"/>
            </w:tcBorders>
            <w:shd w:val="clear" w:color="auto" w:fill="CCEEFF"/>
            <w:vAlign w:val="bottom"/>
            <w:hideMark/>
          </w:tcPr>
          <w:p w14:paraId="341F508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03689" w14:textId="77777777" w:rsidR="00000000" w:rsidRDefault="00942225">
            <w:pPr>
              <w:divId w:val="3107934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618FF28" w14:textId="77777777" w:rsidR="00000000" w:rsidRDefault="00942225">
            <w:pPr>
              <w:jc w:val="right"/>
              <w:rPr>
                <w:rFonts w:eastAsia="Times New Roman"/>
                <w:sz w:val="20"/>
                <w:szCs w:val="20"/>
              </w:rPr>
            </w:pPr>
            <w:r>
              <w:rPr>
                <w:rFonts w:ascii="inherit" w:eastAsia="Times New Roman" w:hAnsi="inherit"/>
                <w:b/>
                <w:bCs/>
                <w:sz w:val="20"/>
                <w:szCs w:val="20"/>
              </w:rPr>
              <w:t>(297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801961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FE8EF04" w14:textId="77777777" w:rsidR="00000000" w:rsidRDefault="00942225">
            <w:pPr>
              <w:divId w:val="900213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26386F" w14:textId="77777777" w:rsidR="00000000" w:rsidRDefault="00942225">
            <w:pPr>
              <w:jc w:val="right"/>
              <w:rPr>
                <w:rFonts w:eastAsia="Times New Roman"/>
                <w:sz w:val="20"/>
                <w:szCs w:val="20"/>
              </w:rPr>
            </w:pPr>
            <w:r>
              <w:rPr>
                <w:rFonts w:ascii="inherit" w:eastAsia="Times New Roman" w:hAnsi="inherit"/>
                <w:b/>
                <w:bCs/>
                <w:sz w:val="20"/>
                <w:szCs w:val="20"/>
              </w:rPr>
              <w:t>253</w:t>
            </w:r>
          </w:p>
        </w:tc>
        <w:tc>
          <w:tcPr>
            <w:tcW w:w="0" w:type="auto"/>
            <w:tcBorders>
              <w:top w:val="single" w:sz="6" w:space="0" w:color="000000"/>
              <w:bottom w:val="single" w:sz="6" w:space="0" w:color="000000"/>
            </w:tcBorders>
            <w:shd w:val="clear" w:color="auto" w:fill="CCEEFF"/>
            <w:vAlign w:val="bottom"/>
            <w:hideMark/>
          </w:tcPr>
          <w:p w14:paraId="534FB4D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996FD" w14:textId="77777777" w:rsidR="00000000" w:rsidRDefault="00942225">
            <w:pPr>
              <w:divId w:val="449579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D823D8E" w14:textId="77777777" w:rsidR="00000000" w:rsidRDefault="00942225">
            <w:pPr>
              <w:jc w:val="right"/>
              <w:rPr>
                <w:rFonts w:eastAsia="Times New Roman"/>
                <w:sz w:val="20"/>
                <w:szCs w:val="20"/>
              </w:rPr>
            </w:pPr>
            <w:r>
              <w:rPr>
                <w:rFonts w:ascii="inherit" w:eastAsia="Times New Roman" w:hAnsi="inherit"/>
                <w:b/>
                <w:bCs/>
                <w:sz w:val="20"/>
                <w:szCs w:val="20"/>
              </w:rPr>
              <w:t>765</w:t>
            </w:r>
          </w:p>
        </w:tc>
        <w:tc>
          <w:tcPr>
            <w:tcW w:w="0" w:type="auto"/>
            <w:tcBorders>
              <w:top w:val="single" w:sz="6" w:space="0" w:color="000000"/>
              <w:bottom w:val="single" w:sz="6" w:space="0" w:color="000000"/>
            </w:tcBorders>
            <w:shd w:val="clear" w:color="auto" w:fill="CCEEFF"/>
            <w:vAlign w:val="bottom"/>
            <w:hideMark/>
          </w:tcPr>
          <w:p w14:paraId="48803BAA" w14:textId="77777777" w:rsidR="00000000" w:rsidRDefault="00942225">
            <w:pPr>
              <w:rPr>
                <w:rFonts w:eastAsia="Times New Roman"/>
                <w:sz w:val="20"/>
                <w:szCs w:val="20"/>
              </w:rPr>
            </w:pPr>
          </w:p>
        </w:tc>
      </w:tr>
      <w:tr w:rsidR="00000000" w14:paraId="2B0CE11A" w14:textId="77777777">
        <w:trPr>
          <w:divId w:val="1653212976"/>
          <w:jc w:val="center"/>
        </w:trPr>
        <w:tc>
          <w:tcPr>
            <w:tcW w:w="0" w:type="auto"/>
            <w:tcMar>
              <w:top w:w="30" w:type="dxa"/>
              <w:left w:w="30" w:type="dxa"/>
              <w:bottom w:w="30" w:type="dxa"/>
              <w:right w:w="30" w:type="dxa"/>
            </w:tcMar>
            <w:hideMark/>
          </w:tcPr>
          <w:p w14:paraId="45A4F8FF" w14:textId="77777777" w:rsidR="00000000" w:rsidRDefault="00942225">
            <w:pPr>
              <w:divId w:val="158423945"/>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64F11FC8" w14:textId="77777777" w:rsidR="00000000" w:rsidRDefault="00942225">
            <w:pPr>
              <w:divId w:val="1203859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5D30FF" w14:textId="77777777" w:rsidR="00000000" w:rsidRDefault="00942225">
            <w:pPr>
              <w:divId w:val="936214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2D6B59" w14:textId="77777777" w:rsidR="00000000" w:rsidRDefault="00942225">
            <w:pPr>
              <w:divId w:val="1146509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7BFE76" w14:textId="77777777" w:rsidR="00000000" w:rsidRDefault="00942225">
            <w:pPr>
              <w:divId w:val="217129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DDD97F" w14:textId="77777777" w:rsidR="00000000" w:rsidRDefault="00942225">
            <w:pPr>
              <w:divId w:val="400448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DB4CE" w14:textId="77777777" w:rsidR="00000000" w:rsidRDefault="00942225">
            <w:pPr>
              <w:divId w:val="5587101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3E0A3D" w14:textId="77777777" w:rsidR="00000000" w:rsidRDefault="00942225">
            <w:pPr>
              <w:divId w:val="1749377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1BCA55" w14:textId="77777777" w:rsidR="00000000" w:rsidRDefault="00942225">
            <w:pPr>
              <w:divId w:val="1088159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2E089B" w14:textId="77777777" w:rsidR="00000000" w:rsidRDefault="00942225">
            <w:pPr>
              <w:divId w:val="323165710"/>
              <w:rPr>
                <w:rFonts w:eastAsia="Times New Roman"/>
                <w:sz w:val="20"/>
                <w:szCs w:val="20"/>
              </w:rPr>
            </w:pPr>
            <w:r>
              <w:rPr>
                <w:rFonts w:ascii="inherit" w:eastAsia="Times New Roman" w:hAnsi="inherit"/>
                <w:sz w:val="20"/>
                <w:szCs w:val="20"/>
              </w:rPr>
              <w:t> </w:t>
            </w:r>
          </w:p>
        </w:tc>
      </w:tr>
      <w:tr w:rsidR="00000000" w14:paraId="09D7836D" w14:textId="77777777">
        <w:trPr>
          <w:divId w:val="1653212976"/>
          <w:jc w:val="center"/>
        </w:trPr>
        <w:tc>
          <w:tcPr>
            <w:tcW w:w="0" w:type="auto"/>
            <w:shd w:val="clear" w:color="auto" w:fill="CCEEFF"/>
            <w:tcMar>
              <w:top w:w="30" w:type="dxa"/>
              <w:left w:w="420" w:type="dxa"/>
              <w:bottom w:w="30" w:type="dxa"/>
              <w:right w:w="30" w:type="dxa"/>
            </w:tcMar>
            <w:hideMark/>
          </w:tcPr>
          <w:p w14:paraId="28245E2A" w14:textId="77777777" w:rsidR="00000000" w:rsidRDefault="00942225">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14:paraId="163D422F"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720BF2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51BF83" w14:textId="77777777" w:rsidR="00000000" w:rsidRDefault="00942225">
            <w:pPr>
              <w:divId w:val="55149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CF2F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471903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5BD49" w14:textId="77777777" w:rsidR="00000000" w:rsidRDefault="00942225">
            <w:pPr>
              <w:divId w:val="870411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2B5B4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05AAB9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64534" w14:textId="77777777" w:rsidR="00000000" w:rsidRDefault="00942225">
            <w:pPr>
              <w:divId w:val="1195072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149CB4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709736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9E4C14" w14:textId="77777777" w:rsidR="00000000" w:rsidRDefault="00942225">
            <w:pPr>
              <w:divId w:val="15502178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D9848B"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4ABE83EA" w14:textId="77777777" w:rsidR="00000000" w:rsidRDefault="00942225">
            <w:pPr>
              <w:rPr>
                <w:rFonts w:eastAsia="Times New Roman"/>
                <w:sz w:val="20"/>
                <w:szCs w:val="20"/>
              </w:rPr>
            </w:pPr>
          </w:p>
        </w:tc>
      </w:tr>
      <w:tr w:rsidR="00000000" w14:paraId="09144B39" w14:textId="77777777">
        <w:trPr>
          <w:divId w:val="1653212976"/>
          <w:jc w:val="center"/>
        </w:trPr>
        <w:tc>
          <w:tcPr>
            <w:tcW w:w="0" w:type="auto"/>
            <w:tcMar>
              <w:top w:w="30" w:type="dxa"/>
              <w:left w:w="30" w:type="dxa"/>
              <w:bottom w:w="30" w:type="dxa"/>
              <w:right w:w="30" w:type="dxa"/>
            </w:tcMar>
            <w:hideMark/>
          </w:tcPr>
          <w:p w14:paraId="2BD990CA" w14:textId="77777777" w:rsidR="00000000" w:rsidRDefault="00942225">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549464F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BF1E11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9554A9B" w14:textId="77777777" w:rsidR="00000000" w:rsidRDefault="00942225">
            <w:pPr>
              <w:divId w:val="976376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1C03F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5CFC9A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F78FA97" w14:textId="77777777" w:rsidR="00000000" w:rsidRDefault="00942225">
            <w:pPr>
              <w:divId w:val="6390706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325FA6" w14:textId="77777777" w:rsidR="00000000" w:rsidRDefault="00942225">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2A8C599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556D4F8" w14:textId="77777777" w:rsidR="00000000" w:rsidRDefault="00942225">
            <w:pPr>
              <w:divId w:val="1782257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350E6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4175626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F4BCD1F" w14:textId="77777777" w:rsidR="00000000" w:rsidRDefault="00942225">
            <w:pPr>
              <w:divId w:val="20440942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090CB5" w14:textId="77777777" w:rsidR="00000000" w:rsidRDefault="00942225">
            <w:pPr>
              <w:jc w:val="right"/>
              <w:rPr>
                <w:rFonts w:eastAsia="Times New Roman"/>
                <w:sz w:val="20"/>
                <w:szCs w:val="20"/>
              </w:rPr>
            </w:pPr>
            <w:r>
              <w:rPr>
                <w:rFonts w:ascii="inherit" w:eastAsia="Times New Roman" w:hAnsi="inherit"/>
                <w:sz w:val="20"/>
                <w:szCs w:val="20"/>
              </w:rPr>
              <w:t>(14</w:t>
            </w:r>
          </w:p>
        </w:tc>
        <w:tc>
          <w:tcPr>
            <w:tcW w:w="0" w:type="auto"/>
            <w:tcBorders>
              <w:bottom w:val="single" w:sz="6" w:space="0" w:color="000000"/>
            </w:tcBorders>
            <w:tcMar>
              <w:top w:w="30" w:type="dxa"/>
              <w:left w:w="0" w:type="dxa"/>
              <w:bottom w:w="30" w:type="dxa"/>
              <w:right w:w="30" w:type="dxa"/>
            </w:tcMar>
            <w:vAlign w:val="bottom"/>
            <w:hideMark/>
          </w:tcPr>
          <w:p w14:paraId="38394B8E" w14:textId="77777777" w:rsidR="00000000" w:rsidRDefault="00942225">
            <w:pPr>
              <w:rPr>
                <w:rFonts w:eastAsia="Times New Roman"/>
                <w:sz w:val="20"/>
                <w:szCs w:val="20"/>
              </w:rPr>
            </w:pPr>
            <w:r>
              <w:rPr>
                <w:rFonts w:ascii="inherit" w:eastAsia="Times New Roman" w:hAnsi="inherit"/>
                <w:sz w:val="20"/>
                <w:szCs w:val="20"/>
              </w:rPr>
              <w:t>)</w:t>
            </w:r>
          </w:p>
        </w:tc>
      </w:tr>
      <w:tr w:rsidR="00000000" w14:paraId="4D7395CC" w14:textId="77777777">
        <w:trPr>
          <w:divId w:val="1653212976"/>
          <w:jc w:val="center"/>
        </w:trPr>
        <w:tc>
          <w:tcPr>
            <w:tcW w:w="0" w:type="auto"/>
            <w:shd w:val="clear" w:color="auto" w:fill="CCEEFF"/>
            <w:tcMar>
              <w:top w:w="30" w:type="dxa"/>
              <w:left w:w="30" w:type="dxa"/>
              <w:bottom w:w="30" w:type="dxa"/>
              <w:right w:w="30" w:type="dxa"/>
            </w:tcMar>
            <w:hideMark/>
          </w:tcPr>
          <w:p w14:paraId="6A968BDE" w14:textId="77777777" w:rsidR="00000000" w:rsidRDefault="00942225">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C80AC66" w14:textId="77777777" w:rsidR="00000000" w:rsidRDefault="00942225">
            <w:pPr>
              <w:jc w:val="right"/>
              <w:rPr>
                <w:rFonts w:eastAsia="Times New Roman"/>
                <w:sz w:val="20"/>
                <w:szCs w:val="20"/>
              </w:rPr>
            </w:pPr>
            <w:r>
              <w:rPr>
                <w:rFonts w:ascii="inherit" w:eastAsia="Times New Roman" w:hAnsi="inherit"/>
                <w:sz w:val="20"/>
                <w:szCs w:val="20"/>
              </w:rPr>
              <w:t>931</w:t>
            </w:r>
          </w:p>
        </w:tc>
        <w:tc>
          <w:tcPr>
            <w:tcW w:w="0" w:type="auto"/>
            <w:tcBorders>
              <w:top w:val="single" w:sz="6" w:space="0" w:color="000000"/>
            </w:tcBorders>
            <w:shd w:val="clear" w:color="auto" w:fill="CCEEFF"/>
            <w:vAlign w:val="bottom"/>
            <w:hideMark/>
          </w:tcPr>
          <w:p w14:paraId="5F629C5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4CD42" w14:textId="77777777" w:rsidR="00000000" w:rsidRDefault="00942225">
            <w:pPr>
              <w:divId w:val="1224751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134F6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1D9972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89901D" w14:textId="77777777" w:rsidR="00000000" w:rsidRDefault="00942225">
            <w:pPr>
              <w:divId w:val="887689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F6A5832" w14:textId="77777777" w:rsidR="00000000" w:rsidRDefault="00942225">
            <w:pPr>
              <w:jc w:val="right"/>
              <w:rPr>
                <w:rFonts w:eastAsia="Times New Roman"/>
                <w:sz w:val="20"/>
                <w:szCs w:val="20"/>
              </w:rPr>
            </w:pPr>
            <w:r>
              <w:rPr>
                <w:rFonts w:ascii="inherit" w:eastAsia="Times New Roman" w:hAnsi="inherit"/>
                <w:sz w:val="20"/>
                <w:szCs w:val="20"/>
              </w:rPr>
              <w:t>(214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DC62E5C"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6ED621A" w14:textId="77777777" w:rsidR="00000000" w:rsidRDefault="00942225">
            <w:pPr>
              <w:divId w:val="1758404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BD961C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D87E89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F249D5" w14:textId="77777777" w:rsidR="00000000" w:rsidRDefault="00942225">
            <w:pPr>
              <w:divId w:val="18796639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076917" w14:textId="77777777" w:rsidR="00000000" w:rsidRDefault="00942225">
            <w:pPr>
              <w:jc w:val="right"/>
              <w:rPr>
                <w:rFonts w:eastAsia="Times New Roman"/>
                <w:sz w:val="20"/>
                <w:szCs w:val="20"/>
              </w:rPr>
            </w:pPr>
            <w:r>
              <w:rPr>
                <w:rFonts w:ascii="inherit" w:eastAsia="Times New Roman" w:hAnsi="inherit"/>
                <w:sz w:val="20"/>
                <w:szCs w:val="20"/>
              </w:rPr>
              <w:t>717</w:t>
            </w:r>
          </w:p>
        </w:tc>
        <w:tc>
          <w:tcPr>
            <w:tcW w:w="0" w:type="auto"/>
            <w:tcBorders>
              <w:top w:val="single" w:sz="6" w:space="0" w:color="000000"/>
            </w:tcBorders>
            <w:shd w:val="clear" w:color="auto" w:fill="CCEEFF"/>
            <w:vAlign w:val="bottom"/>
            <w:hideMark/>
          </w:tcPr>
          <w:p w14:paraId="625762BB" w14:textId="77777777" w:rsidR="00000000" w:rsidRDefault="00942225">
            <w:pPr>
              <w:rPr>
                <w:rFonts w:eastAsia="Times New Roman"/>
                <w:sz w:val="20"/>
                <w:szCs w:val="20"/>
              </w:rPr>
            </w:pPr>
          </w:p>
        </w:tc>
      </w:tr>
      <w:tr w:rsidR="00000000" w14:paraId="2E828109" w14:textId="77777777">
        <w:trPr>
          <w:divId w:val="1653212976"/>
          <w:jc w:val="center"/>
        </w:trPr>
        <w:tc>
          <w:tcPr>
            <w:tcW w:w="0" w:type="auto"/>
            <w:tcMar>
              <w:top w:w="30" w:type="dxa"/>
              <w:left w:w="30" w:type="dxa"/>
              <w:bottom w:w="30" w:type="dxa"/>
              <w:right w:w="30" w:type="dxa"/>
            </w:tcMar>
            <w:hideMark/>
          </w:tcPr>
          <w:p w14:paraId="6646823B" w14:textId="77777777" w:rsidR="00000000" w:rsidRDefault="00942225">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39FF0A72" w14:textId="77777777" w:rsidR="00000000" w:rsidRDefault="00942225">
            <w:pPr>
              <w:jc w:val="right"/>
              <w:rPr>
                <w:rFonts w:eastAsia="Times New Roman"/>
                <w:sz w:val="20"/>
                <w:szCs w:val="20"/>
              </w:rPr>
            </w:pPr>
            <w:r>
              <w:rPr>
                <w:rFonts w:ascii="inherit" w:eastAsia="Times New Roman" w:hAnsi="inherit"/>
                <w:sz w:val="20"/>
                <w:szCs w:val="20"/>
              </w:rPr>
              <w:t>15</w:t>
            </w:r>
          </w:p>
        </w:tc>
        <w:tc>
          <w:tcPr>
            <w:tcW w:w="0" w:type="auto"/>
            <w:vAlign w:val="bottom"/>
            <w:hideMark/>
          </w:tcPr>
          <w:p w14:paraId="0840784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C54075A" w14:textId="77777777" w:rsidR="00000000" w:rsidRDefault="00942225">
            <w:pPr>
              <w:divId w:val="1451778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AAD852"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6B39865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8E3E5E4" w14:textId="77777777" w:rsidR="00000000" w:rsidRDefault="00942225">
            <w:pPr>
              <w:divId w:val="57637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F7227B" w14:textId="77777777" w:rsidR="00000000" w:rsidRDefault="00942225">
            <w:pPr>
              <w:jc w:val="right"/>
              <w:rPr>
                <w:rFonts w:eastAsia="Times New Roman"/>
                <w:sz w:val="20"/>
                <w:szCs w:val="20"/>
              </w:rPr>
            </w:pPr>
            <w:r>
              <w:rPr>
                <w:rFonts w:ascii="inherit" w:eastAsia="Times New Roman" w:hAnsi="inherit"/>
                <w:sz w:val="20"/>
                <w:szCs w:val="20"/>
              </w:rPr>
              <w:t>530</w:t>
            </w:r>
          </w:p>
        </w:tc>
        <w:tc>
          <w:tcPr>
            <w:tcW w:w="0" w:type="auto"/>
            <w:vAlign w:val="bottom"/>
            <w:hideMark/>
          </w:tcPr>
          <w:p w14:paraId="18F2D3E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6B80B47" w14:textId="77777777" w:rsidR="00000000" w:rsidRDefault="00942225">
            <w:pPr>
              <w:divId w:val="866480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956BC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854619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831F0AB" w14:textId="77777777" w:rsidR="00000000" w:rsidRDefault="00942225">
            <w:pPr>
              <w:divId w:val="98990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EABD25" w14:textId="77777777" w:rsidR="00000000" w:rsidRDefault="00942225">
            <w:pPr>
              <w:jc w:val="right"/>
              <w:rPr>
                <w:rFonts w:eastAsia="Times New Roman"/>
                <w:sz w:val="20"/>
                <w:szCs w:val="20"/>
              </w:rPr>
            </w:pPr>
            <w:r>
              <w:rPr>
                <w:rFonts w:ascii="inherit" w:eastAsia="Times New Roman" w:hAnsi="inherit"/>
                <w:sz w:val="20"/>
                <w:szCs w:val="20"/>
              </w:rPr>
              <w:t>548</w:t>
            </w:r>
          </w:p>
        </w:tc>
        <w:tc>
          <w:tcPr>
            <w:tcW w:w="0" w:type="auto"/>
            <w:vAlign w:val="bottom"/>
            <w:hideMark/>
          </w:tcPr>
          <w:p w14:paraId="5E66F2EE" w14:textId="77777777" w:rsidR="00000000" w:rsidRDefault="00942225">
            <w:pPr>
              <w:rPr>
                <w:rFonts w:eastAsia="Times New Roman"/>
                <w:sz w:val="20"/>
                <w:szCs w:val="20"/>
              </w:rPr>
            </w:pPr>
          </w:p>
        </w:tc>
      </w:tr>
      <w:tr w:rsidR="00000000" w14:paraId="0A651E59" w14:textId="77777777">
        <w:trPr>
          <w:divId w:val="1653212976"/>
          <w:jc w:val="center"/>
        </w:trPr>
        <w:tc>
          <w:tcPr>
            <w:tcW w:w="0" w:type="auto"/>
            <w:shd w:val="clear" w:color="auto" w:fill="CCEEFF"/>
            <w:tcMar>
              <w:top w:w="30" w:type="dxa"/>
              <w:left w:w="30" w:type="dxa"/>
              <w:bottom w:w="30" w:type="dxa"/>
              <w:right w:w="30" w:type="dxa"/>
            </w:tcMar>
            <w:hideMark/>
          </w:tcPr>
          <w:p w14:paraId="5F9CF150" w14:textId="77777777" w:rsidR="00000000" w:rsidRDefault="00942225">
            <w:pPr>
              <w:divId w:val="1058557071"/>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E26900"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E2DDCB" w14:textId="77777777" w:rsidR="00000000" w:rsidRDefault="00942225">
            <w:pPr>
              <w:jc w:val="right"/>
              <w:rPr>
                <w:rFonts w:eastAsia="Times New Roman"/>
                <w:sz w:val="20"/>
                <w:szCs w:val="20"/>
              </w:rPr>
            </w:pPr>
            <w:r>
              <w:rPr>
                <w:rFonts w:ascii="inherit" w:eastAsia="Times New Roman" w:hAnsi="inherit"/>
                <w:b/>
                <w:bCs/>
                <w:sz w:val="20"/>
                <w:szCs w:val="20"/>
              </w:rPr>
              <w:t>946</w:t>
            </w:r>
          </w:p>
        </w:tc>
        <w:tc>
          <w:tcPr>
            <w:tcW w:w="0" w:type="auto"/>
            <w:tcBorders>
              <w:top w:val="single" w:sz="6" w:space="0" w:color="000000"/>
              <w:bottom w:val="double" w:sz="6" w:space="0" w:color="000000"/>
            </w:tcBorders>
            <w:shd w:val="clear" w:color="auto" w:fill="CCEEFF"/>
            <w:vAlign w:val="bottom"/>
            <w:hideMark/>
          </w:tcPr>
          <w:p w14:paraId="3463A8D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4FF4E6" w14:textId="77777777" w:rsidR="00000000" w:rsidRDefault="00942225">
            <w:pPr>
              <w:divId w:val="7713656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C73046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37BDB93"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31A3642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470104" w14:textId="77777777" w:rsidR="00000000" w:rsidRDefault="00942225">
            <w:pPr>
              <w:divId w:val="3291392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2FEDB2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62A6C2A" w14:textId="77777777" w:rsidR="00000000" w:rsidRDefault="00942225">
            <w:pPr>
              <w:jc w:val="right"/>
              <w:rPr>
                <w:rFonts w:eastAsia="Times New Roman"/>
                <w:sz w:val="20"/>
                <w:szCs w:val="20"/>
              </w:rPr>
            </w:pPr>
            <w:r>
              <w:rPr>
                <w:rFonts w:ascii="inherit" w:eastAsia="Times New Roman" w:hAnsi="inherit"/>
                <w:b/>
                <w:bCs/>
                <w:sz w:val="20"/>
                <w:szCs w:val="20"/>
              </w:rPr>
              <w:t>316</w:t>
            </w:r>
          </w:p>
        </w:tc>
        <w:tc>
          <w:tcPr>
            <w:tcW w:w="0" w:type="auto"/>
            <w:tcBorders>
              <w:top w:val="single" w:sz="6" w:space="0" w:color="000000"/>
              <w:bottom w:val="double" w:sz="6" w:space="0" w:color="000000"/>
            </w:tcBorders>
            <w:shd w:val="clear" w:color="auto" w:fill="CCEEFF"/>
            <w:vAlign w:val="bottom"/>
            <w:hideMark/>
          </w:tcPr>
          <w:p w14:paraId="348470E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EC5277" w14:textId="77777777" w:rsidR="00000000" w:rsidRDefault="00942225">
            <w:pPr>
              <w:divId w:val="914315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24856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41FC3E0"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1AA25F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7F5A69" w14:textId="77777777" w:rsidR="00000000" w:rsidRDefault="00942225">
            <w:pPr>
              <w:divId w:val="1860699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BC344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2E623B" w14:textId="77777777" w:rsidR="00000000" w:rsidRDefault="00942225">
            <w:pPr>
              <w:jc w:val="right"/>
              <w:rPr>
                <w:rFonts w:eastAsia="Times New Roman"/>
                <w:sz w:val="20"/>
                <w:szCs w:val="20"/>
              </w:rPr>
            </w:pPr>
            <w:r>
              <w:rPr>
                <w:rFonts w:ascii="inherit" w:eastAsia="Times New Roman" w:hAnsi="inherit"/>
                <w:b/>
                <w:bCs/>
                <w:sz w:val="20"/>
                <w:szCs w:val="20"/>
              </w:rPr>
              <w:t>1,265</w:t>
            </w:r>
          </w:p>
        </w:tc>
        <w:tc>
          <w:tcPr>
            <w:tcW w:w="0" w:type="auto"/>
            <w:tcBorders>
              <w:top w:val="single" w:sz="6" w:space="0" w:color="000000"/>
              <w:bottom w:val="double" w:sz="6" w:space="0" w:color="000000"/>
            </w:tcBorders>
            <w:shd w:val="clear" w:color="auto" w:fill="CCEEFF"/>
            <w:vAlign w:val="bottom"/>
            <w:hideMark/>
          </w:tcPr>
          <w:p w14:paraId="047B547E" w14:textId="77777777" w:rsidR="00000000" w:rsidRDefault="00942225">
            <w:pPr>
              <w:rPr>
                <w:rFonts w:eastAsia="Times New Roman"/>
                <w:sz w:val="20"/>
                <w:szCs w:val="20"/>
              </w:rPr>
            </w:pPr>
          </w:p>
        </w:tc>
      </w:tr>
    </w:tbl>
    <w:p w14:paraId="6449F520" w14:textId="77777777" w:rsidR="00000000" w:rsidRDefault="00942225">
      <w:pPr>
        <w:divId w:val="978926092"/>
        <w:rPr>
          <w:rFonts w:eastAsia="Times New Roman"/>
          <w:sz w:val="20"/>
          <w:szCs w:val="20"/>
        </w:rPr>
      </w:pPr>
    </w:p>
    <w:p w14:paraId="044DC0B1" w14:textId="77777777" w:rsidR="00000000" w:rsidRDefault="00942225">
      <w:pPr>
        <w:spacing w:line="288" w:lineRule="auto"/>
        <w:jc w:val="center"/>
        <w:divId w:val="1846090762"/>
        <w:rPr>
          <w:rFonts w:eastAsia="Times New Roman"/>
          <w:sz w:val="20"/>
          <w:szCs w:val="20"/>
        </w:rPr>
      </w:pPr>
      <w:r>
        <w:rPr>
          <w:rFonts w:ascii="inherit" w:eastAsia="Times New Roman" w:hAnsi="inherit"/>
          <w:sz w:val="20"/>
          <w:szCs w:val="20"/>
        </w:rPr>
        <w:t>39</w:t>
      </w:r>
    </w:p>
    <w:p w14:paraId="35E607A4" w14:textId="77777777" w:rsidR="00000000" w:rsidRDefault="00942225">
      <w:pPr>
        <w:divId w:val="166941144"/>
        <w:rPr>
          <w:rFonts w:eastAsia="Times New Roman"/>
          <w:sz w:val="20"/>
          <w:szCs w:val="20"/>
        </w:rPr>
      </w:pPr>
      <w:r>
        <w:rPr>
          <w:rFonts w:eastAsia="Times New Roman"/>
          <w:sz w:val="20"/>
          <w:szCs w:val="20"/>
        </w:rPr>
        <w:pict w14:anchorId="6637C0B1">
          <v:rect id="_x0000_i1064" style="width:0;height:1.5pt" o:hralign="center" o:hrstd="t" o:hr="t" fillcolor="#a0a0a0" stroked="f"/>
        </w:pict>
      </w:r>
    </w:p>
    <w:p w14:paraId="54BFE10A" w14:textId="77777777" w:rsidR="00000000" w:rsidRDefault="00942225">
      <w:pPr>
        <w:spacing w:line="288" w:lineRule="auto"/>
        <w:divId w:val="1088887726"/>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0291AE4" w14:textId="77777777" w:rsidR="00000000" w:rsidRDefault="00942225">
      <w:pPr>
        <w:spacing w:line="288" w:lineRule="auto"/>
        <w:jc w:val="center"/>
        <w:divId w:val="1088887726"/>
        <w:rPr>
          <w:rFonts w:eastAsia="Times New Roman"/>
          <w:sz w:val="20"/>
          <w:szCs w:val="20"/>
        </w:rPr>
      </w:pPr>
      <w:r>
        <w:rPr>
          <w:rFonts w:ascii="inherit" w:eastAsia="Times New Roman" w:hAnsi="inherit"/>
          <w:b/>
          <w:bCs/>
          <w:sz w:val="20"/>
          <w:szCs w:val="20"/>
        </w:rPr>
        <w:t>NCR Corporation</w:t>
      </w:r>
    </w:p>
    <w:p w14:paraId="23F98A00" w14:textId="77777777" w:rsidR="00000000" w:rsidRDefault="00942225">
      <w:pPr>
        <w:spacing w:line="288" w:lineRule="auto"/>
        <w:jc w:val="center"/>
        <w:divId w:val="1088887726"/>
        <w:rPr>
          <w:rFonts w:eastAsia="Times New Roman"/>
          <w:sz w:val="20"/>
          <w:szCs w:val="20"/>
        </w:rPr>
      </w:pPr>
      <w:r>
        <w:rPr>
          <w:rFonts w:ascii="inherit" w:eastAsia="Times New Roman" w:hAnsi="inherit"/>
          <w:b/>
          <w:bCs/>
          <w:sz w:val="20"/>
          <w:szCs w:val="20"/>
        </w:rPr>
        <w:t>Notes to Condensed Consolidated Financial Statements (Unaudited)—(Continued)</w:t>
      </w:r>
    </w:p>
    <w:p w14:paraId="372FEE6D" w14:textId="77777777" w:rsidR="00000000" w:rsidRDefault="00942225">
      <w:pPr>
        <w:divId w:val="17953623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14:paraId="149BF942" w14:textId="77777777">
        <w:trPr>
          <w:divId w:val="1668050066"/>
          <w:jc w:val="center"/>
        </w:trPr>
        <w:tc>
          <w:tcPr>
            <w:tcW w:w="0" w:type="auto"/>
            <w:gridSpan w:val="20"/>
            <w:vAlign w:val="center"/>
            <w:hideMark/>
          </w:tcPr>
          <w:p w14:paraId="44DAAFED" w14:textId="77777777" w:rsidR="00000000" w:rsidRDefault="00942225">
            <w:pPr>
              <w:rPr>
                <w:rFonts w:eastAsia="Times New Roman"/>
                <w:sz w:val="20"/>
                <w:szCs w:val="20"/>
              </w:rPr>
            </w:pPr>
          </w:p>
        </w:tc>
      </w:tr>
      <w:tr w:rsidR="00000000" w14:paraId="175440FF" w14:textId="77777777">
        <w:trPr>
          <w:divId w:val="1668050066"/>
          <w:jc w:val="center"/>
        </w:trPr>
        <w:tc>
          <w:tcPr>
            <w:tcW w:w="2400" w:type="pct"/>
            <w:vAlign w:val="center"/>
            <w:hideMark/>
          </w:tcPr>
          <w:p w14:paraId="3EB60A81" w14:textId="77777777" w:rsidR="00000000" w:rsidRDefault="00942225">
            <w:pPr>
              <w:rPr>
                <w:rFonts w:eastAsia="Times New Roman"/>
                <w:sz w:val="20"/>
                <w:szCs w:val="20"/>
              </w:rPr>
            </w:pPr>
          </w:p>
        </w:tc>
        <w:tc>
          <w:tcPr>
            <w:tcW w:w="50" w:type="pct"/>
            <w:vAlign w:val="center"/>
            <w:hideMark/>
          </w:tcPr>
          <w:p w14:paraId="68BDD32C" w14:textId="77777777" w:rsidR="00000000" w:rsidRDefault="00942225">
            <w:pPr>
              <w:rPr>
                <w:rFonts w:eastAsia="Times New Roman"/>
                <w:sz w:val="20"/>
                <w:szCs w:val="20"/>
              </w:rPr>
            </w:pPr>
          </w:p>
        </w:tc>
        <w:tc>
          <w:tcPr>
            <w:tcW w:w="350" w:type="pct"/>
            <w:vAlign w:val="center"/>
            <w:hideMark/>
          </w:tcPr>
          <w:p w14:paraId="555B36CB" w14:textId="77777777" w:rsidR="00000000" w:rsidRDefault="00942225">
            <w:pPr>
              <w:rPr>
                <w:rFonts w:eastAsia="Times New Roman"/>
                <w:sz w:val="20"/>
                <w:szCs w:val="20"/>
              </w:rPr>
            </w:pPr>
          </w:p>
        </w:tc>
        <w:tc>
          <w:tcPr>
            <w:tcW w:w="50" w:type="pct"/>
            <w:vAlign w:val="center"/>
            <w:hideMark/>
          </w:tcPr>
          <w:p w14:paraId="2751F498" w14:textId="77777777" w:rsidR="00000000" w:rsidRDefault="00942225">
            <w:pPr>
              <w:rPr>
                <w:rFonts w:eastAsia="Times New Roman"/>
                <w:sz w:val="20"/>
                <w:szCs w:val="20"/>
              </w:rPr>
            </w:pPr>
          </w:p>
        </w:tc>
        <w:tc>
          <w:tcPr>
            <w:tcW w:w="50" w:type="pct"/>
            <w:vAlign w:val="center"/>
            <w:hideMark/>
          </w:tcPr>
          <w:p w14:paraId="0E2145CF" w14:textId="77777777" w:rsidR="00000000" w:rsidRDefault="00942225">
            <w:pPr>
              <w:rPr>
                <w:rFonts w:eastAsia="Times New Roman"/>
                <w:sz w:val="20"/>
                <w:szCs w:val="20"/>
              </w:rPr>
            </w:pPr>
          </w:p>
        </w:tc>
        <w:tc>
          <w:tcPr>
            <w:tcW w:w="50" w:type="pct"/>
            <w:vAlign w:val="center"/>
            <w:hideMark/>
          </w:tcPr>
          <w:p w14:paraId="2D7FE0D4" w14:textId="77777777" w:rsidR="00000000" w:rsidRDefault="00942225">
            <w:pPr>
              <w:rPr>
                <w:rFonts w:eastAsia="Times New Roman"/>
                <w:sz w:val="20"/>
                <w:szCs w:val="20"/>
              </w:rPr>
            </w:pPr>
          </w:p>
        </w:tc>
        <w:tc>
          <w:tcPr>
            <w:tcW w:w="350" w:type="pct"/>
            <w:vAlign w:val="center"/>
            <w:hideMark/>
          </w:tcPr>
          <w:p w14:paraId="1DE0FB8F" w14:textId="77777777" w:rsidR="00000000" w:rsidRDefault="00942225">
            <w:pPr>
              <w:rPr>
                <w:rFonts w:eastAsia="Times New Roman"/>
                <w:sz w:val="20"/>
                <w:szCs w:val="20"/>
              </w:rPr>
            </w:pPr>
          </w:p>
        </w:tc>
        <w:tc>
          <w:tcPr>
            <w:tcW w:w="50" w:type="pct"/>
            <w:vAlign w:val="center"/>
            <w:hideMark/>
          </w:tcPr>
          <w:p w14:paraId="5B1F6EEB" w14:textId="77777777" w:rsidR="00000000" w:rsidRDefault="00942225">
            <w:pPr>
              <w:rPr>
                <w:rFonts w:eastAsia="Times New Roman"/>
                <w:sz w:val="20"/>
                <w:szCs w:val="20"/>
              </w:rPr>
            </w:pPr>
          </w:p>
        </w:tc>
        <w:tc>
          <w:tcPr>
            <w:tcW w:w="50" w:type="pct"/>
            <w:vAlign w:val="center"/>
            <w:hideMark/>
          </w:tcPr>
          <w:p w14:paraId="5FEF22A2" w14:textId="77777777" w:rsidR="00000000" w:rsidRDefault="00942225">
            <w:pPr>
              <w:rPr>
                <w:rFonts w:eastAsia="Times New Roman"/>
                <w:sz w:val="20"/>
                <w:szCs w:val="20"/>
              </w:rPr>
            </w:pPr>
          </w:p>
        </w:tc>
        <w:tc>
          <w:tcPr>
            <w:tcW w:w="50" w:type="pct"/>
            <w:vAlign w:val="center"/>
            <w:hideMark/>
          </w:tcPr>
          <w:p w14:paraId="741084F4" w14:textId="77777777" w:rsidR="00000000" w:rsidRDefault="00942225">
            <w:pPr>
              <w:rPr>
                <w:rFonts w:eastAsia="Times New Roman"/>
                <w:sz w:val="20"/>
                <w:szCs w:val="20"/>
              </w:rPr>
            </w:pPr>
          </w:p>
        </w:tc>
        <w:tc>
          <w:tcPr>
            <w:tcW w:w="400" w:type="pct"/>
            <w:vAlign w:val="center"/>
            <w:hideMark/>
          </w:tcPr>
          <w:p w14:paraId="38C97841" w14:textId="77777777" w:rsidR="00000000" w:rsidRDefault="00942225">
            <w:pPr>
              <w:rPr>
                <w:rFonts w:eastAsia="Times New Roman"/>
                <w:sz w:val="20"/>
                <w:szCs w:val="20"/>
              </w:rPr>
            </w:pPr>
          </w:p>
        </w:tc>
        <w:tc>
          <w:tcPr>
            <w:tcW w:w="50" w:type="pct"/>
            <w:vAlign w:val="center"/>
            <w:hideMark/>
          </w:tcPr>
          <w:p w14:paraId="241739F2" w14:textId="77777777" w:rsidR="00000000" w:rsidRDefault="00942225">
            <w:pPr>
              <w:rPr>
                <w:rFonts w:eastAsia="Times New Roman"/>
                <w:sz w:val="20"/>
                <w:szCs w:val="20"/>
              </w:rPr>
            </w:pPr>
          </w:p>
        </w:tc>
        <w:tc>
          <w:tcPr>
            <w:tcW w:w="50" w:type="pct"/>
            <w:vAlign w:val="center"/>
            <w:hideMark/>
          </w:tcPr>
          <w:p w14:paraId="2A16B4B5" w14:textId="77777777" w:rsidR="00000000" w:rsidRDefault="00942225">
            <w:pPr>
              <w:rPr>
                <w:rFonts w:eastAsia="Times New Roman"/>
                <w:sz w:val="20"/>
                <w:szCs w:val="20"/>
              </w:rPr>
            </w:pPr>
          </w:p>
        </w:tc>
        <w:tc>
          <w:tcPr>
            <w:tcW w:w="50" w:type="pct"/>
            <w:vAlign w:val="center"/>
            <w:hideMark/>
          </w:tcPr>
          <w:p w14:paraId="441F5BA5" w14:textId="77777777" w:rsidR="00000000" w:rsidRDefault="00942225">
            <w:pPr>
              <w:rPr>
                <w:rFonts w:eastAsia="Times New Roman"/>
                <w:sz w:val="20"/>
                <w:szCs w:val="20"/>
              </w:rPr>
            </w:pPr>
          </w:p>
        </w:tc>
        <w:tc>
          <w:tcPr>
            <w:tcW w:w="400" w:type="pct"/>
            <w:vAlign w:val="center"/>
            <w:hideMark/>
          </w:tcPr>
          <w:p w14:paraId="020BA542" w14:textId="77777777" w:rsidR="00000000" w:rsidRDefault="00942225">
            <w:pPr>
              <w:rPr>
                <w:rFonts w:eastAsia="Times New Roman"/>
                <w:sz w:val="20"/>
                <w:szCs w:val="20"/>
              </w:rPr>
            </w:pPr>
          </w:p>
        </w:tc>
        <w:tc>
          <w:tcPr>
            <w:tcW w:w="50" w:type="pct"/>
            <w:vAlign w:val="center"/>
            <w:hideMark/>
          </w:tcPr>
          <w:p w14:paraId="13CF8010" w14:textId="77777777" w:rsidR="00000000" w:rsidRDefault="00942225">
            <w:pPr>
              <w:rPr>
                <w:rFonts w:eastAsia="Times New Roman"/>
                <w:sz w:val="20"/>
                <w:szCs w:val="20"/>
              </w:rPr>
            </w:pPr>
          </w:p>
        </w:tc>
        <w:tc>
          <w:tcPr>
            <w:tcW w:w="50" w:type="pct"/>
            <w:vAlign w:val="center"/>
            <w:hideMark/>
          </w:tcPr>
          <w:p w14:paraId="1A70AA4D" w14:textId="77777777" w:rsidR="00000000" w:rsidRDefault="00942225">
            <w:pPr>
              <w:rPr>
                <w:rFonts w:eastAsia="Times New Roman"/>
                <w:sz w:val="20"/>
                <w:szCs w:val="20"/>
              </w:rPr>
            </w:pPr>
          </w:p>
        </w:tc>
        <w:tc>
          <w:tcPr>
            <w:tcW w:w="50" w:type="pct"/>
            <w:vAlign w:val="center"/>
            <w:hideMark/>
          </w:tcPr>
          <w:p w14:paraId="6F421733" w14:textId="77777777" w:rsidR="00000000" w:rsidRDefault="00942225">
            <w:pPr>
              <w:rPr>
                <w:rFonts w:eastAsia="Times New Roman"/>
                <w:sz w:val="20"/>
                <w:szCs w:val="20"/>
              </w:rPr>
            </w:pPr>
          </w:p>
        </w:tc>
        <w:tc>
          <w:tcPr>
            <w:tcW w:w="400" w:type="pct"/>
            <w:vAlign w:val="center"/>
            <w:hideMark/>
          </w:tcPr>
          <w:p w14:paraId="5580E774" w14:textId="77777777" w:rsidR="00000000" w:rsidRDefault="00942225">
            <w:pPr>
              <w:rPr>
                <w:rFonts w:eastAsia="Times New Roman"/>
                <w:sz w:val="20"/>
                <w:szCs w:val="20"/>
              </w:rPr>
            </w:pPr>
          </w:p>
        </w:tc>
        <w:tc>
          <w:tcPr>
            <w:tcW w:w="50" w:type="pct"/>
            <w:vAlign w:val="center"/>
            <w:hideMark/>
          </w:tcPr>
          <w:p w14:paraId="4D3C2495" w14:textId="77777777" w:rsidR="00000000" w:rsidRDefault="00942225">
            <w:pPr>
              <w:rPr>
                <w:rFonts w:eastAsia="Times New Roman"/>
                <w:sz w:val="20"/>
                <w:szCs w:val="20"/>
              </w:rPr>
            </w:pPr>
          </w:p>
        </w:tc>
      </w:tr>
      <w:tr w:rsidR="00000000" w14:paraId="72E432CE" w14:textId="77777777">
        <w:trPr>
          <w:divId w:val="1668050066"/>
          <w:jc w:val="center"/>
        </w:trPr>
        <w:tc>
          <w:tcPr>
            <w:tcW w:w="0" w:type="auto"/>
            <w:tcMar>
              <w:top w:w="30" w:type="dxa"/>
              <w:left w:w="30" w:type="dxa"/>
              <w:bottom w:w="30" w:type="dxa"/>
              <w:right w:w="30" w:type="dxa"/>
            </w:tcMar>
            <w:vAlign w:val="bottom"/>
            <w:hideMark/>
          </w:tcPr>
          <w:p w14:paraId="164E3A7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52251003" w14:textId="77777777" w:rsidR="00000000" w:rsidRDefault="00942225">
            <w:pPr>
              <w:jc w:val="center"/>
              <w:rPr>
                <w:rFonts w:eastAsia="Times New Roman"/>
                <w:sz w:val="16"/>
                <w:szCs w:val="16"/>
              </w:rPr>
            </w:pPr>
            <w:r>
              <w:rPr>
                <w:rFonts w:ascii="inherit" w:eastAsia="Times New Roman" w:hAnsi="inherit"/>
                <w:b/>
                <w:bCs/>
                <w:sz w:val="16"/>
                <w:szCs w:val="16"/>
              </w:rPr>
              <w:t>March 31, 2020</w:t>
            </w:r>
          </w:p>
        </w:tc>
      </w:tr>
      <w:tr w:rsidR="00000000" w14:paraId="09775690" w14:textId="77777777">
        <w:trPr>
          <w:divId w:val="1668050066"/>
          <w:jc w:val="center"/>
        </w:trPr>
        <w:tc>
          <w:tcPr>
            <w:tcW w:w="0" w:type="auto"/>
            <w:tcMar>
              <w:top w:w="30" w:type="dxa"/>
              <w:left w:w="30" w:type="dxa"/>
              <w:bottom w:w="30" w:type="dxa"/>
              <w:right w:w="30" w:type="dxa"/>
            </w:tcMar>
            <w:vAlign w:val="center"/>
            <w:hideMark/>
          </w:tcPr>
          <w:p w14:paraId="377E025F" w14:textId="77777777" w:rsidR="00000000" w:rsidRDefault="00942225">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782DC1F6"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0E76F733" w14:textId="77777777" w:rsidR="00000000" w:rsidRDefault="00942225">
            <w:pPr>
              <w:divId w:val="1454246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4F62AAF"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2D0362A" w14:textId="77777777" w:rsidR="00000000" w:rsidRDefault="00942225">
            <w:pPr>
              <w:divId w:val="325798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BAEB1C"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75DA62C4" w14:textId="77777777" w:rsidR="00000000" w:rsidRDefault="00942225">
            <w:pPr>
              <w:divId w:val="13802008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0BF1FD"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234F4942" w14:textId="77777777" w:rsidR="00000000" w:rsidRDefault="00942225">
            <w:pPr>
              <w:divId w:val="11189889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BA345B"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7F8B41A6" w14:textId="77777777">
        <w:trPr>
          <w:divId w:val="1668050066"/>
          <w:jc w:val="center"/>
        </w:trPr>
        <w:tc>
          <w:tcPr>
            <w:tcW w:w="0" w:type="auto"/>
            <w:shd w:val="clear" w:color="auto" w:fill="CCEEFF"/>
            <w:tcMar>
              <w:top w:w="30" w:type="dxa"/>
              <w:left w:w="300" w:type="dxa"/>
              <w:bottom w:w="30" w:type="dxa"/>
              <w:right w:w="30" w:type="dxa"/>
            </w:tcMar>
            <w:vAlign w:val="center"/>
            <w:hideMark/>
          </w:tcPr>
          <w:p w14:paraId="42407B13" w14:textId="77777777" w:rsidR="00000000" w:rsidRDefault="00942225">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EBE5A8C"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7A4941D" w14:textId="77777777" w:rsidR="00000000" w:rsidRDefault="00942225">
            <w:pPr>
              <w:jc w:val="right"/>
              <w:rPr>
                <w:rFonts w:eastAsia="Times New Roman"/>
                <w:sz w:val="20"/>
                <w:szCs w:val="20"/>
              </w:rPr>
            </w:pPr>
            <w:r>
              <w:rPr>
                <w:rFonts w:ascii="inherit" w:eastAsia="Times New Roman" w:hAnsi="inherit"/>
                <w:sz w:val="20"/>
                <w:szCs w:val="20"/>
              </w:rPr>
              <w:t>945</w:t>
            </w:r>
          </w:p>
        </w:tc>
        <w:tc>
          <w:tcPr>
            <w:tcW w:w="0" w:type="auto"/>
            <w:tcBorders>
              <w:top w:val="single" w:sz="6" w:space="0" w:color="000000"/>
            </w:tcBorders>
            <w:shd w:val="clear" w:color="auto" w:fill="CCEEFF"/>
            <w:vAlign w:val="bottom"/>
            <w:hideMark/>
          </w:tcPr>
          <w:p w14:paraId="6FD2DB8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3D80D9" w14:textId="77777777" w:rsidR="00000000" w:rsidRDefault="00942225">
            <w:pPr>
              <w:divId w:val="3339218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D84C96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A2EE2E2"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03C2E4F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D6FB5F" w14:textId="77777777" w:rsidR="00000000" w:rsidRDefault="00942225">
            <w:pPr>
              <w:divId w:val="12225917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0766053"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85A30D0" w14:textId="77777777" w:rsidR="00000000" w:rsidRDefault="00942225">
            <w:pPr>
              <w:jc w:val="right"/>
              <w:rPr>
                <w:rFonts w:eastAsia="Times New Roman"/>
                <w:sz w:val="20"/>
                <w:szCs w:val="20"/>
              </w:rPr>
            </w:pPr>
            <w:r>
              <w:rPr>
                <w:rFonts w:ascii="inherit" w:eastAsia="Times New Roman" w:hAnsi="inherit"/>
                <w:sz w:val="20"/>
                <w:szCs w:val="20"/>
              </w:rPr>
              <w:t>266</w:t>
            </w:r>
          </w:p>
        </w:tc>
        <w:tc>
          <w:tcPr>
            <w:tcW w:w="0" w:type="auto"/>
            <w:tcBorders>
              <w:top w:val="single" w:sz="6" w:space="0" w:color="000000"/>
            </w:tcBorders>
            <w:shd w:val="clear" w:color="auto" w:fill="CCEEFF"/>
            <w:vAlign w:val="bottom"/>
            <w:hideMark/>
          </w:tcPr>
          <w:p w14:paraId="770F5B2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29AF5B" w14:textId="77777777" w:rsidR="00000000" w:rsidRDefault="00942225">
            <w:pPr>
              <w:divId w:val="18132115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139000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2C257A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04A925A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15D01B" w14:textId="77777777" w:rsidR="00000000" w:rsidRDefault="00942225">
            <w:pPr>
              <w:divId w:val="1328739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7DD793F"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6812CC4" w14:textId="77777777" w:rsidR="00000000" w:rsidRDefault="00942225">
            <w:pPr>
              <w:jc w:val="right"/>
              <w:rPr>
                <w:rFonts w:eastAsia="Times New Roman"/>
                <w:sz w:val="20"/>
                <w:szCs w:val="20"/>
              </w:rPr>
            </w:pPr>
            <w:r>
              <w:rPr>
                <w:rFonts w:ascii="inherit" w:eastAsia="Times New Roman" w:hAnsi="inherit"/>
                <w:sz w:val="20"/>
                <w:szCs w:val="20"/>
              </w:rPr>
              <w:t>1,214</w:t>
            </w:r>
          </w:p>
        </w:tc>
        <w:tc>
          <w:tcPr>
            <w:tcW w:w="0" w:type="auto"/>
            <w:tcBorders>
              <w:top w:val="single" w:sz="6" w:space="0" w:color="000000"/>
            </w:tcBorders>
            <w:shd w:val="clear" w:color="auto" w:fill="CCEEFF"/>
            <w:vAlign w:val="bottom"/>
            <w:hideMark/>
          </w:tcPr>
          <w:p w14:paraId="549F54F6" w14:textId="77777777" w:rsidR="00000000" w:rsidRDefault="00942225">
            <w:pPr>
              <w:rPr>
                <w:rFonts w:eastAsia="Times New Roman"/>
                <w:sz w:val="20"/>
                <w:szCs w:val="20"/>
              </w:rPr>
            </w:pPr>
          </w:p>
        </w:tc>
      </w:tr>
      <w:tr w:rsidR="00000000" w14:paraId="780360D2" w14:textId="77777777">
        <w:trPr>
          <w:divId w:val="1668050066"/>
          <w:jc w:val="center"/>
        </w:trPr>
        <w:tc>
          <w:tcPr>
            <w:tcW w:w="0" w:type="auto"/>
            <w:tcMar>
              <w:top w:w="30" w:type="dxa"/>
              <w:left w:w="30" w:type="dxa"/>
              <w:bottom w:w="30" w:type="dxa"/>
              <w:right w:w="30" w:type="dxa"/>
            </w:tcMar>
            <w:vAlign w:val="bottom"/>
            <w:hideMark/>
          </w:tcPr>
          <w:p w14:paraId="1C6266CE" w14:textId="77777777" w:rsidR="00000000" w:rsidRDefault="00942225">
            <w:pPr>
              <w:rPr>
                <w:rFonts w:eastAsia="Times New Roman"/>
                <w:sz w:val="20"/>
                <w:szCs w:val="20"/>
              </w:rPr>
            </w:pPr>
            <w:r>
              <w:rPr>
                <w:rFonts w:ascii="inherit" w:eastAsia="Times New Roman" w:hAnsi="inherit"/>
                <w:sz w:val="20"/>
                <w:szCs w:val="20"/>
              </w:rPr>
              <w:t>Restricted cash and restricted cash equivalents including funds held for clients included in other assets</w:t>
            </w:r>
          </w:p>
        </w:tc>
        <w:tc>
          <w:tcPr>
            <w:tcW w:w="0" w:type="auto"/>
            <w:gridSpan w:val="2"/>
            <w:tcMar>
              <w:top w:w="30" w:type="dxa"/>
              <w:left w:w="30" w:type="dxa"/>
              <w:bottom w:w="30" w:type="dxa"/>
              <w:right w:w="0" w:type="dxa"/>
            </w:tcMar>
            <w:vAlign w:val="center"/>
            <w:hideMark/>
          </w:tcPr>
          <w:p w14:paraId="060EBD17"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7E78BD1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8FA51B3" w14:textId="77777777" w:rsidR="00000000" w:rsidRDefault="00942225">
            <w:pPr>
              <w:divId w:val="1720741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61D2B1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80B4DA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AEC4E8" w14:textId="77777777" w:rsidR="00000000" w:rsidRDefault="00942225">
            <w:pPr>
              <w:divId w:val="354498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FC4A577" w14:textId="77777777" w:rsidR="00000000" w:rsidRDefault="00942225">
            <w:pPr>
              <w:jc w:val="right"/>
              <w:rPr>
                <w:rFonts w:eastAsia="Times New Roman"/>
                <w:sz w:val="20"/>
                <w:szCs w:val="20"/>
              </w:rPr>
            </w:pPr>
            <w:r>
              <w:rPr>
                <w:rFonts w:ascii="inherit" w:eastAsia="Times New Roman" w:hAnsi="inherit"/>
                <w:sz w:val="20"/>
                <w:szCs w:val="20"/>
              </w:rPr>
              <w:t>50</w:t>
            </w:r>
          </w:p>
        </w:tc>
        <w:tc>
          <w:tcPr>
            <w:tcW w:w="0" w:type="auto"/>
            <w:vAlign w:val="bottom"/>
            <w:hideMark/>
          </w:tcPr>
          <w:p w14:paraId="760C8E0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AB0E361" w14:textId="77777777" w:rsidR="00000000" w:rsidRDefault="00942225">
            <w:pPr>
              <w:divId w:val="2132477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0FD56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D7BCAF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125E55C" w14:textId="77777777" w:rsidR="00000000" w:rsidRDefault="00942225">
            <w:pPr>
              <w:divId w:val="1768693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5DCB16C" w14:textId="77777777" w:rsidR="00000000" w:rsidRDefault="00942225">
            <w:pPr>
              <w:jc w:val="right"/>
              <w:rPr>
                <w:rFonts w:eastAsia="Times New Roman"/>
                <w:sz w:val="20"/>
                <w:szCs w:val="20"/>
              </w:rPr>
            </w:pPr>
            <w:r>
              <w:rPr>
                <w:rFonts w:ascii="inherit" w:eastAsia="Times New Roman" w:hAnsi="inherit"/>
                <w:sz w:val="20"/>
                <w:szCs w:val="20"/>
              </w:rPr>
              <w:t>51</w:t>
            </w:r>
          </w:p>
        </w:tc>
        <w:tc>
          <w:tcPr>
            <w:tcW w:w="0" w:type="auto"/>
            <w:vAlign w:val="bottom"/>
            <w:hideMark/>
          </w:tcPr>
          <w:p w14:paraId="1E8F3C27" w14:textId="77777777" w:rsidR="00000000" w:rsidRDefault="00942225">
            <w:pPr>
              <w:rPr>
                <w:rFonts w:eastAsia="Times New Roman"/>
                <w:sz w:val="20"/>
                <w:szCs w:val="20"/>
              </w:rPr>
            </w:pPr>
          </w:p>
        </w:tc>
      </w:tr>
      <w:tr w:rsidR="00000000" w14:paraId="2796A115" w14:textId="77777777">
        <w:trPr>
          <w:divId w:val="1668050066"/>
          <w:jc w:val="center"/>
        </w:trPr>
        <w:tc>
          <w:tcPr>
            <w:tcW w:w="0" w:type="auto"/>
            <w:shd w:val="clear" w:color="auto" w:fill="CCEEFF"/>
            <w:tcMar>
              <w:top w:w="30" w:type="dxa"/>
              <w:left w:w="30" w:type="dxa"/>
              <w:bottom w:w="30" w:type="dxa"/>
              <w:right w:w="30" w:type="dxa"/>
            </w:tcMar>
            <w:vAlign w:val="center"/>
            <w:hideMark/>
          </w:tcPr>
          <w:p w14:paraId="34A646C6" w14:textId="77777777" w:rsidR="00000000" w:rsidRDefault="00942225">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9F5DA2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7BE8A78" w14:textId="77777777" w:rsidR="00000000" w:rsidRDefault="00942225">
            <w:pPr>
              <w:jc w:val="right"/>
              <w:rPr>
                <w:rFonts w:eastAsia="Times New Roman"/>
                <w:sz w:val="20"/>
                <w:szCs w:val="20"/>
              </w:rPr>
            </w:pPr>
            <w:r>
              <w:rPr>
                <w:rFonts w:ascii="inherit" w:eastAsia="Times New Roman" w:hAnsi="inherit"/>
                <w:b/>
                <w:bCs/>
                <w:sz w:val="20"/>
                <w:szCs w:val="20"/>
              </w:rPr>
              <w:t>946</w:t>
            </w:r>
          </w:p>
        </w:tc>
        <w:tc>
          <w:tcPr>
            <w:tcW w:w="0" w:type="auto"/>
            <w:tcBorders>
              <w:top w:val="single" w:sz="6" w:space="0" w:color="000000"/>
              <w:bottom w:val="double" w:sz="6" w:space="0" w:color="000000"/>
            </w:tcBorders>
            <w:shd w:val="clear" w:color="auto" w:fill="CCEEFF"/>
            <w:vAlign w:val="bottom"/>
            <w:hideMark/>
          </w:tcPr>
          <w:p w14:paraId="03D2ECF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D8C11A" w14:textId="77777777" w:rsidR="00000000" w:rsidRDefault="00942225">
            <w:pPr>
              <w:divId w:val="17129170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F74DD5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15BEC62"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0E8831A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E5F3DE" w14:textId="77777777" w:rsidR="00000000" w:rsidRDefault="00942225">
            <w:pPr>
              <w:divId w:val="15595841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5C94C7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6872947" w14:textId="77777777" w:rsidR="00000000" w:rsidRDefault="00942225">
            <w:pPr>
              <w:jc w:val="right"/>
              <w:rPr>
                <w:rFonts w:eastAsia="Times New Roman"/>
                <w:sz w:val="20"/>
                <w:szCs w:val="20"/>
              </w:rPr>
            </w:pPr>
            <w:r>
              <w:rPr>
                <w:rFonts w:ascii="inherit" w:eastAsia="Times New Roman" w:hAnsi="inherit"/>
                <w:b/>
                <w:bCs/>
                <w:sz w:val="20"/>
                <w:szCs w:val="20"/>
              </w:rPr>
              <w:t>316</w:t>
            </w:r>
          </w:p>
        </w:tc>
        <w:tc>
          <w:tcPr>
            <w:tcW w:w="0" w:type="auto"/>
            <w:tcBorders>
              <w:top w:val="single" w:sz="6" w:space="0" w:color="000000"/>
              <w:bottom w:val="double" w:sz="6" w:space="0" w:color="000000"/>
            </w:tcBorders>
            <w:shd w:val="clear" w:color="auto" w:fill="CCEEFF"/>
            <w:vAlign w:val="bottom"/>
            <w:hideMark/>
          </w:tcPr>
          <w:p w14:paraId="7A475D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DC3B52" w14:textId="77777777" w:rsidR="00000000" w:rsidRDefault="00942225">
            <w:pPr>
              <w:divId w:val="4663192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1DC77A8"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1E72AB9"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1C5EA1A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6C2EBE" w14:textId="77777777" w:rsidR="00000000" w:rsidRDefault="00942225">
            <w:pPr>
              <w:divId w:val="90664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24A389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469E595" w14:textId="77777777" w:rsidR="00000000" w:rsidRDefault="00942225">
            <w:pPr>
              <w:jc w:val="right"/>
              <w:rPr>
                <w:rFonts w:eastAsia="Times New Roman"/>
                <w:sz w:val="20"/>
                <w:szCs w:val="20"/>
              </w:rPr>
            </w:pPr>
            <w:r>
              <w:rPr>
                <w:rFonts w:ascii="inherit" w:eastAsia="Times New Roman" w:hAnsi="inherit"/>
                <w:b/>
                <w:bCs/>
                <w:sz w:val="20"/>
                <w:szCs w:val="20"/>
              </w:rPr>
              <w:t>1,265</w:t>
            </w:r>
          </w:p>
        </w:tc>
        <w:tc>
          <w:tcPr>
            <w:tcW w:w="0" w:type="auto"/>
            <w:tcBorders>
              <w:top w:val="single" w:sz="6" w:space="0" w:color="000000"/>
              <w:bottom w:val="double" w:sz="6" w:space="0" w:color="000000"/>
            </w:tcBorders>
            <w:shd w:val="clear" w:color="auto" w:fill="CCEEFF"/>
            <w:vAlign w:val="bottom"/>
            <w:hideMark/>
          </w:tcPr>
          <w:p w14:paraId="6D9927BE" w14:textId="77777777" w:rsidR="00000000" w:rsidRDefault="00942225">
            <w:pPr>
              <w:rPr>
                <w:rFonts w:eastAsia="Times New Roman"/>
                <w:sz w:val="20"/>
                <w:szCs w:val="20"/>
              </w:rPr>
            </w:pPr>
          </w:p>
        </w:tc>
      </w:tr>
    </w:tbl>
    <w:p w14:paraId="58AE5C3F" w14:textId="77777777" w:rsidR="00000000" w:rsidRDefault="00942225">
      <w:pPr>
        <w:spacing w:line="288" w:lineRule="auto"/>
        <w:divId w:val="1479767913"/>
        <w:rPr>
          <w:rFonts w:eastAsia="Times New Roman"/>
          <w:sz w:val="20"/>
          <w:szCs w:val="20"/>
        </w:rPr>
      </w:pPr>
    </w:p>
    <w:p w14:paraId="3415D0E0" w14:textId="77777777" w:rsidR="00000000" w:rsidRDefault="00942225">
      <w:pPr>
        <w:divId w:val="263147698"/>
        <w:rPr>
          <w:rFonts w:eastAsia="Times New Roman"/>
          <w:sz w:val="20"/>
          <w:szCs w:val="20"/>
        </w:rPr>
      </w:pPr>
    </w:p>
    <w:p w14:paraId="43FB021C" w14:textId="77777777" w:rsidR="00000000" w:rsidRDefault="00942225">
      <w:pPr>
        <w:spacing w:line="288" w:lineRule="auto"/>
        <w:jc w:val="center"/>
        <w:divId w:val="1243370546"/>
        <w:rPr>
          <w:rFonts w:eastAsia="Times New Roman"/>
          <w:sz w:val="20"/>
          <w:szCs w:val="20"/>
        </w:rPr>
      </w:pPr>
      <w:r>
        <w:rPr>
          <w:rFonts w:ascii="inherit" w:eastAsia="Times New Roman" w:hAnsi="inherit"/>
          <w:sz w:val="20"/>
          <w:szCs w:val="20"/>
        </w:rPr>
        <w:t>40</w:t>
      </w:r>
    </w:p>
    <w:p w14:paraId="0F8CB2C2" w14:textId="77777777" w:rsidR="00000000" w:rsidRDefault="00942225">
      <w:pPr>
        <w:divId w:val="166941144"/>
        <w:rPr>
          <w:rFonts w:eastAsia="Times New Roman"/>
          <w:sz w:val="20"/>
          <w:szCs w:val="20"/>
        </w:rPr>
      </w:pPr>
      <w:r>
        <w:rPr>
          <w:rFonts w:eastAsia="Times New Roman"/>
          <w:sz w:val="20"/>
          <w:szCs w:val="20"/>
        </w:rPr>
        <w:pict w14:anchorId="03E837BF">
          <v:rect id="_x0000_i1065" style="width:0;height:1.5pt" o:hralign="center" o:hrstd="t" o:hr="t" fillcolor="#a0a0a0" stroked="f"/>
        </w:pict>
      </w:r>
    </w:p>
    <w:p w14:paraId="23B27400" w14:textId="77777777" w:rsidR="00000000" w:rsidRDefault="00942225">
      <w:pPr>
        <w:spacing w:line="288" w:lineRule="auto"/>
        <w:divId w:val="30744273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1018EE55" w14:textId="77777777" w:rsidR="00000000" w:rsidRDefault="00942225">
      <w:pPr>
        <w:spacing w:line="288" w:lineRule="auto"/>
        <w:jc w:val="center"/>
        <w:divId w:val="307442730"/>
        <w:rPr>
          <w:rFonts w:eastAsia="Times New Roman"/>
          <w:sz w:val="20"/>
          <w:szCs w:val="20"/>
        </w:rPr>
      </w:pPr>
      <w:r>
        <w:rPr>
          <w:rFonts w:ascii="inherit" w:eastAsia="Times New Roman" w:hAnsi="inherit"/>
          <w:b/>
          <w:bCs/>
          <w:sz w:val="20"/>
          <w:szCs w:val="20"/>
        </w:rPr>
        <w:t>NCR Corporation</w:t>
      </w:r>
    </w:p>
    <w:p w14:paraId="277BED8D" w14:textId="77777777" w:rsidR="00000000" w:rsidRDefault="00942225">
      <w:pPr>
        <w:spacing w:line="288" w:lineRule="auto"/>
        <w:jc w:val="center"/>
        <w:divId w:val="307442730"/>
        <w:rPr>
          <w:rFonts w:eastAsia="Times New Roman"/>
          <w:sz w:val="20"/>
          <w:szCs w:val="20"/>
        </w:rPr>
      </w:pPr>
      <w:r>
        <w:rPr>
          <w:rFonts w:ascii="inherit" w:eastAsia="Times New Roman" w:hAnsi="inherit"/>
          <w:b/>
          <w:bCs/>
          <w:sz w:val="20"/>
          <w:szCs w:val="20"/>
        </w:rPr>
        <w:t>Notes to Condensed Consolidated Financial Statements (Unaudited)—(Continued)</w:t>
      </w:r>
    </w:p>
    <w:p w14:paraId="5854F650" w14:textId="77777777" w:rsidR="00000000" w:rsidRDefault="00942225">
      <w:pPr>
        <w:divId w:val="1355959502"/>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2866"/>
        <w:gridCol w:w="139"/>
        <w:gridCol w:w="546"/>
        <w:gridCol w:w="112"/>
        <w:gridCol w:w="105"/>
        <w:gridCol w:w="140"/>
        <w:gridCol w:w="706"/>
        <w:gridCol w:w="112"/>
        <w:gridCol w:w="105"/>
        <w:gridCol w:w="140"/>
        <w:gridCol w:w="809"/>
        <w:gridCol w:w="112"/>
        <w:gridCol w:w="105"/>
        <w:gridCol w:w="140"/>
        <w:gridCol w:w="830"/>
        <w:gridCol w:w="112"/>
        <w:gridCol w:w="105"/>
        <w:gridCol w:w="140"/>
        <w:gridCol w:w="853"/>
        <w:gridCol w:w="112"/>
      </w:tblGrid>
      <w:tr w:rsidR="00000000" w14:paraId="452EE6D8" w14:textId="77777777">
        <w:trPr>
          <w:divId w:val="1261987866"/>
          <w:jc w:val="center"/>
        </w:trPr>
        <w:tc>
          <w:tcPr>
            <w:tcW w:w="0" w:type="auto"/>
            <w:gridSpan w:val="20"/>
            <w:vAlign w:val="center"/>
            <w:hideMark/>
          </w:tcPr>
          <w:p w14:paraId="4E7A4ED3" w14:textId="77777777" w:rsidR="00000000" w:rsidRDefault="00942225">
            <w:pPr>
              <w:rPr>
                <w:rFonts w:eastAsia="Times New Roman"/>
                <w:sz w:val="20"/>
                <w:szCs w:val="20"/>
              </w:rPr>
            </w:pPr>
          </w:p>
        </w:tc>
      </w:tr>
      <w:tr w:rsidR="00000000" w14:paraId="6E11B8AC" w14:textId="77777777">
        <w:trPr>
          <w:divId w:val="1261987866"/>
          <w:jc w:val="center"/>
        </w:trPr>
        <w:tc>
          <w:tcPr>
            <w:tcW w:w="1850" w:type="pct"/>
            <w:vAlign w:val="center"/>
            <w:hideMark/>
          </w:tcPr>
          <w:p w14:paraId="335ABF6A" w14:textId="77777777" w:rsidR="00000000" w:rsidRDefault="00942225">
            <w:pPr>
              <w:rPr>
                <w:rFonts w:eastAsia="Times New Roman"/>
                <w:sz w:val="20"/>
                <w:szCs w:val="20"/>
              </w:rPr>
            </w:pPr>
          </w:p>
        </w:tc>
        <w:tc>
          <w:tcPr>
            <w:tcW w:w="50" w:type="pct"/>
            <w:vAlign w:val="center"/>
            <w:hideMark/>
          </w:tcPr>
          <w:p w14:paraId="3B6E2245" w14:textId="77777777" w:rsidR="00000000" w:rsidRDefault="00942225">
            <w:pPr>
              <w:rPr>
                <w:rFonts w:eastAsia="Times New Roman"/>
                <w:sz w:val="20"/>
                <w:szCs w:val="20"/>
              </w:rPr>
            </w:pPr>
          </w:p>
        </w:tc>
        <w:tc>
          <w:tcPr>
            <w:tcW w:w="450" w:type="pct"/>
            <w:vAlign w:val="center"/>
            <w:hideMark/>
          </w:tcPr>
          <w:p w14:paraId="0B2585F7" w14:textId="77777777" w:rsidR="00000000" w:rsidRDefault="00942225">
            <w:pPr>
              <w:rPr>
                <w:rFonts w:eastAsia="Times New Roman"/>
                <w:sz w:val="20"/>
                <w:szCs w:val="20"/>
              </w:rPr>
            </w:pPr>
          </w:p>
        </w:tc>
        <w:tc>
          <w:tcPr>
            <w:tcW w:w="50" w:type="pct"/>
            <w:vAlign w:val="center"/>
            <w:hideMark/>
          </w:tcPr>
          <w:p w14:paraId="3991007D" w14:textId="77777777" w:rsidR="00000000" w:rsidRDefault="00942225">
            <w:pPr>
              <w:rPr>
                <w:rFonts w:eastAsia="Times New Roman"/>
                <w:sz w:val="20"/>
                <w:szCs w:val="20"/>
              </w:rPr>
            </w:pPr>
          </w:p>
        </w:tc>
        <w:tc>
          <w:tcPr>
            <w:tcW w:w="50" w:type="pct"/>
            <w:vAlign w:val="center"/>
            <w:hideMark/>
          </w:tcPr>
          <w:p w14:paraId="0ACC9840" w14:textId="77777777" w:rsidR="00000000" w:rsidRDefault="00942225">
            <w:pPr>
              <w:rPr>
                <w:rFonts w:eastAsia="Times New Roman"/>
                <w:sz w:val="20"/>
                <w:szCs w:val="20"/>
              </w:rPr>
            </w:pPr>
          </w:p>
        </w:tc>
        <w:tc>
          <w:tcPr>
            <w:tcW w:w="50" w:type="pct"/>
            <w:vAlign w:val="center"/>
            <w:hideMark/>
          </w:tcPr>
          <w:p w14:paraId="65F984BF" w14:textId="77777777" w:rsidR="00000000" w:rsidRDefault="00942225">
            <w:pPr>
              <w:rPr>
                <w:rFonts w:eastAsia="Times New Roman"/>
                <w:sz w:val="20"/>
                <w:szCs w:val="20"/>
              </w:rPr>
            </w:pPr>
          </w:p>
        </w:tc>
        <w:tc>
          <w:tcPr>
            <w:tcW w:w="500" w:type="pct"/>
            <w:vAlign w:val="center"/>
            <w:hideMark/>
          </w:tcPr>
          <w:p w14:paraId="306687C0" w14:textId="77777777" w:rsidR="00000000" w:rsidRDefault="00942225">
            <w:pPr>
              <w:rPr>
                <w:rFonts w:eastAsia="Times New Roman"/>
                <w:sz w:val="20"/>
                <w:szCs w:val="20"/>
              </w:rPr>
            </w:pPr>
          </w:p>
        </w:tc>
        <w:tc>
          <w:tcPr>
            <w:tcW w:w="50" w:type="pct"/>
            <w:vAlign w:val="center"/>
            <w:hideMark/>
          </w:tcPr>
          <w:p w14:paraId="6872ADF5" w14:textId="77777777" w:rsidR="00000000" w:rsidRDefault="00942225">
            <w:pPr>
              <w:rPr>
                <w:rFonts w:eastAsia="Times New Roman"/>
                <w:sz w:val="20"/>
                <w:szCs w:val="20"/>
              </w:rPr>
            </w:pPr>
          </w:p>
        </w:tc>
        <w:tc>
          <w:tcPr>
            <w:tcW w:w="50" w:type="pct"/>
            <w:vAlign w:val="center"/>
            <w:hideMark/>
          </w:tcPr>
          <w:p w14:paraId="12888EB6" w14:textId="77777777" w:rsidR="00000000" w:rsidRDefault="00942225">
            <w:pPr>
              <w:rPr>
                <w:rFonts w:eastAsia="Times New Roman"/>
                <w:sz w:val="20"/>
                <w:szCs w:val="20"/>
              </w:rPr>
            </w:pPr>
          </w:p>
        </w:tc>
        <w:tc>
          <w:tcPr>
            <w:tcW w:w="50" w:type="pct"/>
            <w:vAlign w:val="center"/>
            <w:hideMark/>
          </w:tcPr>
          <w:p w14:paraId="1BD79584" w14:textId="77777777" w:rsidR="00000000" w:rsidRDefault="00942225">
            <w:pPr>
              <w:rPr>
                <w:rFonts w:eastAsia="Times New Roman"/>
                <w:sz w:val="20"/>
                <w:szCs w:val="20"/>
              </w:rPr>
            </w:pPr>
          </w:p>
        </w:tc>
        <w:tc>
          <w:tcPr>
            <w:tcW w:w="500" w:type="pct"/>
            <w:vAlign w:val="center"/>
            <w:hideMark/>
          </w:tcPr>
          <w:p w14:paraId="388FA1AD" w14:textId="77777777" w:rsidR="00000000" w:rsidRDefault="00942225">
            <w:pPr>
              <w:rPr>
                <w:rFonts w:eastAsia="Times New Roman"/>
                <w:sz w:val="20"/>
                <w:szCs w:val="20"/>
              </w:rPr>
            </w:pPr>
          </w:p>
        </w:tc>
        <w:tc>
          <w:tcPr>
            <w:tcW w:w="50" w:type="pct"/>
            <w:vAlign w:val="center"/>
            <w:hideMark/>
          </w:tcPr>
          <w:p w14:paraId="793A3094" w14:textId="77777777" w:rsidR="00000000" w:rsidRDefault="00942225">
            <w:pPr>
              <w:rPr>
                <w:rFonts w:eastAsia="Times New Roman"/>
                <w:sz w:val="20"/>
                <w:szCs w:val="20"/>
              </w:rPr>
            </w:pPr>
          </w:p>
        </w:tc>
        <w:tc>
          <w:tcPr>
            <w:tcW w:w="50" w:type="pct"/>
            <w:vAlign w:val="center"/>
            <w:hideMark/>
          </w:tcPr>
          <w:p w14:paraId="48668996" w14:textId="77777777" w:rsidR="00000000" w:rsidRDefault="00942225">
            <w:pPr>
              <w:rPr>
                <w:rFonts w:eastAsia="Times New Roman"/>
                <w:sz w:val="20"/>
                <w:szCs w:val="20"/>
              </w:rPr>
            </w:pPr>
          </w:p>
        </w:tc>
        <w:tc>
          <w:tcPr>
            <w:tcW w:w="50" w:type="pct"/>
            <w:vAlign w:val="center"/>
            <w:hideMark/>
          </w:tcPr>
          <w:p w14:paraId="20B92805" w14:textId="77777777" w:rsidR="00000000" w:rsidRDefault="00942225">
            <w:pPr>
              <w:rPr>
                <w:rFonts w:eastAsia="Times New Roman"/>
                <w:sz w:val="20"/>
                <w:szCs w:val="20"/>
              </w:rPr>
            </w:pPr>
          </w:p>
        </w:tc>
        <w:tc>
          <w:tcPr>
            <w:tcW w:w="500" w:type="pct"/>
            <w:vAlign w:val="center"/>
            <w:hideMark/>
          </w:tcPr>
          <w:p w14:paraId="7A410A33" w14:textId="77777777" w:rsidR="00000000" w:rsidRDefault="00942225">
            <w:pPr>
              <w:rPr>
                <w:rFonts w:eastAsia="Times New Roman"/>
                <w:sz w:val="20"/>
                <w:szCs w:val="20"/>
              </w:rPr>
            </w:pPr>
          </w:p>
        </w:tc>
        <w:tc>
          <w:tcPr>
            <w:tcW w:w="50" w:type="pct"/>
            <w:vAlign w:val="center"/>
            <w:hideMark/>
          </w:tcPr>
          <w:p w14:paraId="2C31442F" w14:textId="77777777" w:rsidR="00000000" w:rsidRDefault="00942225">
            <w:pPr>
              <w:rPr>
                <w:rFonts w:eastAsia="Times New Roman"/>
                <w:sz w:val="20"/>
                <w:szCs w:val="20"/>
              </w:rPr>
            </w:pPr>
          </w:p>
        </w:tc>
        <w:tc>
          <w:tcPr>
            <w:tcW w:w="50" w:type="pct"/>
            <w:vAlign w:val="center"/>
            <w:hideMark/>
          </w:tcPr>
          <w:p w14:paraId="79118A13" w14:textId="77777777" w:rsidR="00000000" w:rsidRDefault="00942225">
            <w:pPr>
              <w:rPr>
                <w:rFonts w:eastAsia="Times New Roman"/>
                <w:sz w:val="20"/>
                <w:szCs w:val="20"/>
              </w:rPr>
            </w:pPr>
          </w:p>
        </w:tc>
        <w:tc>
          <w:tcPr>
            <w:tcW w:w="50" w:type="pct"/>
            <w:vAlign w:val="center"/>
            <w:hideMark/>
          </w:tcPr>
          <w:p w14:paraId="30EAF44A" w14:textId="77777777" w:rsidR="00000000" w:rsidRDefault="00942225">
            <w:pPr>
              <w:rPr>
                <w:rFonts w:eastAsia="Times New Roman"/>
                <w:sz w:val="20"/>
                <w:szCs w:val="20"/>
              </w:rPr>
            </w:pPr>
          </w:p>
        </w:tc>
        <w:tc>
          <w:tcPr>
            <w:tcW w:w="500" w:type="pct"/>
            <w:vAlign w:val="center"/>
            <w:hideMark/>
          </w:tcPr>
          <w:p w14:paraId="40AA7840" w14:textId="77777777" w:rsidR="00000000" w:rsidRDefault="00942225">
            <w:pPr>
              <w:rPr>
                <w:rFonts w:eastAsia="Times New Roman"/>
                <w:sz w:val="20"/>
                <w:szCs w:val="20"/>
              </w:rPr>
            </w:pPr>
          </w:p>
        </w:tc>
        <w:tc>
          <w:tcPr>
            <w:tcW w:w="50" w:type="pct"/>
            <w:vAlign w:val="center"/>
            <w:hideMark/>
          </w:tcPr>
          <w:p w14:paraId="66D40005" w14:textId="77777777" w:rsidR="00000000" w:rsidRDefault="00942225">
            <w:pPr>
              <w:rPr>
                <w:rFonts w:eastAsia="Times New Roman"/>
                <w:sz w:val="20"/>
                <w:szCs w:val="20"/>
              </w:rPr>
            </w:pPr>
          </w:p>
        </w:tc>
      </w:tr>
      <w:tr w:rsidR="00000000" w14:paraId="024E7885" w14:textId="77777777">
        <w:trPr>
          <w:divId w:val="1261987866"/>
          <w:jc w:val="center"/>
        </w:trPr>
        <w:tc>
          <w:tcPr>
            <w:tcW w:w="0" w:type="auto"/>
            <w:gridSpan w:val="20"/>
            <w:tcMar>
              <w:top w:w="30" w:type="dxa"/>
              <w:left w:w="30" w:type="dxa"/>
              <w:bottom w:w="30" w:type="dxa"/>
              <w:right w:w="30" w:type="dxa"/>
            </w:tcMar>
            <w:vAlign w:val="bottom"/>
            <w:hideMark/>
          </w:tcPr>
          <w:p w14:paraId="38E69E2A" w14:textId="77777777" w:rsidR="00000000" w:rsidRDefault="00942225">
            <w:pPr>
              <w:jc w:val="center"/>
              <w:rPr>
                <w:rFonts w:eastAsia="Times New Roman"/>
                <w:sz w:val="20"/>
                <w:szCs w:val="20"/>
              </w:rPr>
            </w:pPr>
            <w:r>
              <w:rPr>
                <w:rFonts w:ascii="inherit" w:eastAsia="Times New Roman" w:hAnsi="inherit"/>
                <w:b/>
                <w:bCs/>
                <w:sz w:val="20"/>
                <w:szCs w:val="20"/>
              </w:rPr>
              <w:t>Condensed Consolidating Statement of Cash Flows</w:t>
            </w:r>
          </w:p>
        </w:tc>
      </w:tr>
      <w:tr w:rsidR="00000000" w14:paraId="12A1A3A0" w14:textId="77777777">
        <w:trPr>
          <w:divId w:val="1261987866"/>
          <w:jc w:val="center"/>
        </w:trPr>
        <w:tc>
          <w:tcPr>
            <w:tcW w:w="0" w:type="auto"/>
            <w:gridSpan w:val="20"/>
            <w:tcMar>
              <w:top w:w="30" w:type="dxa"/>
              <w:left w:w="30" w:type="dxa"/>
              <w:bottom w:w="30" w:type="dxa"/>
              <w:right w:w="30" w:type="dxa"/>
            </w:tcMar>
            <w:vAlign w:val="bottom"/>
            <w:hideMark/>
          </w:tcPr>
          <w:p w14:paraId="17722FD4" w14:textId="77777777" w:rsidR="00000000" w:rsidRDefault="00942225">
            <w:pPr>
              <w:jc w:val="center"/>
              <w:rPr>
                <w:rFonts w:eastAsia="Times New Roman"/>
                <w:sz w:val="20"/>
                <w:szCs w:val="20"/>
              </w:rPr>
            </w:pPr>
            <w:r>
              <w:rPr>
                <w:rFonts w:ascii="inherit" w:eastAsia="Times New Roman" w:hAnsi="inherit"/>
                <w:b/>
                <w:bCs/>
                <w:sz w:val="20"/>
                <w:szCs w:val="20"/>
              </w:rPr>
              <w:t>For the three months ended March 31, 2019</w:t>
            </w:r>
          </w:p>
        </w:tc>
      </w:tr>
      <w:tr w:rsidR="00000000" w14:paraId="6366A89B" w14:textId="77777777">
        <w:trPr>
          <w:divId w:val="1261987866"/>
          <w:jc w:val="center"/>
        </w:trPr>
        <w:tc>
          <w:tcPr>
            <w:tcW w:w="0" w:type="auto"/>
            <w:tcMar>
              <w:top w:w="30" w:type="dxa"/>
              <w:left w:w="30" w:type="dxa"/>
              <w:bottom w:w="30" w:type="dxa"/>
              <w:right w:w="30" w:type="dxa"/>
            </w:tcMar>
            <w:vAlign w:val="bottom"/>
            <w:hideMark/>
          </w:tcPr>
          <w:p w14:paraId="5E0EDFCE" w14:textId="77777777" w:rsidR="00000000" w:rsidRDefault="00942225">
            <w:pPr>
              <w:divId w:val="456068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ACC1E4" w14:textId="77777777" w:rsidR="00000000" w:rsidRDefault="00942225">
            <w:pPr>
              <w:divId w:val="1480883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742C9" w14:textId="77777777" w:rsidR="00000000" w:rsidRDefault="00942225">
            <w:pPr>
              <w:divId w:val="1728452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E9F5B5" w14:textId="77777777" w:rsidR="00000000" w:rsidRDefault="00942225">
            <w:pPr>
              <w:divId w:val="1349403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83EEAF" w14:textId="77777777" w:rsidR="00000000" w:rsidRDefault="00942225">
            <w:pPr>
              <w:divId w:val="12820325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685F74" w14:textId="77777777" w:rsidR="00000000" w:rsidRDefault="00942225">
            <w:pPr>
              <w:divId w:val="1891922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22C19A" w14:textId="77777777" w:rsidR="00000000" w:rsidRDefault="00942225">
            <w:pPr>
              <w:divId w:val="1897425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6A1054" w14:textId="77777777" w:rsidR="00000000" w:rsidRDefault="00942225">
            <w:pPr>
              <w:divId w:val="1990789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01491E" w14:textId="77777777" w:rsidR="00000000" w:rsidRDefault="00942225">
            <w:pPr>
              <w:divId w:val="694581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75F059A" w14:textId="77777777" w:rsidR="00000000" w:rsidRDefault="00942225">
            <w:pPr>
              <w:divId w:val="1101140955"/>
              <w:rPr>
                <w:rFonts w:eastAsia="Times New Roman"/>
                <w:sz w:val="20"/>
                <w:szCs w:val="20"/>
              </w:rPr>
            </w:pPr>
            <w:r>
              <w:rPr>
                <w:rFonts w:ascii="inherit" w:eastAsia="Times New Roman" w:hAnsi="inherit"/>
                <w:sz w:val="20"/>
                <w:szCs w:val="20"/>
              </w:rPr>
              <w:t> </w:t>
            </w:r>
          </w:p>
        </w:tc>
      </w:tr>
      <w:tr w:rsidR="00000000" w14:paraId="528F4E36" w14:textId="77777777">
        <w:trPr>
          <w:divId w:val="1261987866"/>
          <w:jc w:val="center"/>
        </w:trPr>
        <w:tc>
          <w:tcPr>
            <w:tcW w:w="0" w:type="auto"/>
            <w:tcMar>
              <w:top w:w="30" w:type="dxa"/>
              <w:left w:w="30" w:type="dxa"/>
              <w:bottom w:w="30" w:type="dxa"/>
              <w:right w:w="30" w:type="dxa"/>
            </w:tcMar>
            <w:vAlign w:val="bottom"/>
            <w:hideMark/>
          </w:tcPr>
          <w:p w14:paraId="745F1CF8"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7FE74E0D"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67AA4194" w14:textId="77777777" w:rsidR="00000000" w:rsidRDefault="00942225">
            <w:pPr>
              <w:divId w:val="14550994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A2CA86"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45401E8B" w14:textId="77777777" w:rsidR="00000000" w:rsidRDefault="00942225">
            <w:pPr>
              <w:divId w:val="10151579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E08640"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0B8B113B" w14:textId="77777777" w:rsidR="00000000" w:rsidRDefault="00942225">
            <w:pPr>
              <w:divId w:val="520976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20BEF3"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104A6B2A" w14:textId="77777777" w:rsidR="00000000" w:rsidRDefault="00942225">
            <w:pPr>
              <w:divId w:val="1782990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FDD98A"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2A62C619" w14:textId="77777777">
        <w:trPr>
          <w:divId w:val="1261987866"/>
          <w:jc w:val="center"/>
        </w:trPr>
        <w:tc>
          <w:tcPr>
            <w:tcW w:w="0" w:type="auto"/>
            <w:shd w:val="clear" w:color="auto" w:fill="CCEEFF"/>
            <w:tcMar>
              <w:top w:w="30" w:type="dxa"/>
              <w:left w:w="30" w:type="dxa"/>
              <w:bottom w:w="30" w:type="dxa"/>
              <w:right w:w="30" w:type="dxa"/>
            </w:tcMar>
            <w:hideMark/>
          </w:tcPr>
          <w:p w14:paraId="5EB8479B" w14:textId="77777777" w:rsidR="00000000" w:rsidRDefault="00942225">
            <w:pPr>
              <w:rPr>
                <w:rFonts w:eastAsia="Times New Roman"/>
                <w:sz w:val="20"/>
                <w:szCs w:val="20"/>
              </w:rPr>
            </w:pPr>
            <w:r>
              <w:rPr>
                <w:rFonts w:ascii="inherit" w:eastAsia="Times New Roman" w:hAnsi="inherit"/>
                <w:b/>
                <w:bCs/>
                <w:sz w:val="20"/>
                <w:szCs w:val="20"/>
              </w:rPr>
              <w:t>Net cash provided by (used in)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E9FE4E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1DDC85" w14:textId="77777777" w:rsidR="00000000" w:rsidRDefault="00942225">
            <w:pPr>
              <w:jc w:val="right"/>
              <w:rPr>
                <w:rFonts w:eastAsia="Times New Roman"/>
                <w:sz w:val="20"/>
                <w:szCs w:val="20"/>
              </w:rPr>
            </w:pPr>
            <w:r>
              <w:rPr>
                <w:rFonts w:ascii="inherit" w:eastAsia="Times New Roman" w:hAnsi="inherit"/>
                <w:b/>
                <w:bCs/>
                <w:sz w:val="20"/>
                <w:szCs w:val="20"/>
              </w:rPr>
              <w:t>111</w:t>
            </w:r>
          </w:p>
        </w:tc>
        <w:tc>
          <w:tcPr>
            <w:tcW w:w="0" w:type="auto"/>
            <w:tcBorders>
              <w:top w:val="single" w:sz="6" w:space="0" w:color="000000"/>
            </w:tcBorders>
            <w:shd w:val="clear" w:color="auto" w:fill="CCEEFF"/>
            <w:vAlign w:val="bottom"/>
            <w:hideMark/>
          </w:tcPr>
          <w:p w14:paraId="0FA1A94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866F5" w14:textId="77777777" w:rsidR="00000000" w:rsidRDefault="00942225">
            <w:pPr>
              <w:divId w:val="4439669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9C28E2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7D392FA" w14:textId="77777777" w:rsidR="00000000" w:rsidRDefault="00942225">
            <w:pPr>
              <w:jc w:val="right"/>
              <w:rPr>
                <w:rFonts w:eastAsia="Times New Roman"/>
                <w:sz w:val="20"/>
                <w:szCs w:val="20"/>
              </w:rPr>
            </w:pPr>
            <w:r>
              <w:rPr>
                <w:rFonts w:ascii="inherit" w:eastAsia="Times New Roman" w:hAnsi="inherit"/>
                <w:b/>
                <w:bCs/>
                <w:sz w:val="20"/>
                <w:szCs w:val="20"/>
              </w:rPr>
              <w:t>(20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ABA7ED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2FA138C1" w14:textId="77777777" w:rsidR="00000000" w:rsidRDefault="00942225">
            <w:pPr>
              <w:divId w:val="18103980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0B097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782E9E" w14:textId="77777777" w:rsidR="00000000" w:rsidRDefault="00942225">
            <w:pPr>
              <w:jc w:val="right"/>
              <w:rPr>
                <w:rFonts w:eastAsia="Times New Roman"/>
                <w:sz w:val="20"/>
                <w:szCs w:val="20"/>
              </w:rPr>
            </w:pPr>
            <w:r>
              <w:rPr>
                <w:rFonts w:ascii="inherit" w:eastAsia="Times New Roman" w:hAnsi="inherit"/>
                <w:b/>
                <w:bCs/>
                <w:sz w:val="20"/>
                <w:szCs w:val="20"/>
              </w:rPr>
              <w:t>(107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A1494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5485EA02" w14:textId="77777777" w:rsidR="00000000" w:rsidRDefault="00942225">
            <w:pPr>
              <w:divId w:val="12266502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6F432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708670"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vAlign w:val="bottom"/>
            <w:hideMark/>
          </w:tcPr>
          <w:p w14:paraId="72E24AE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08669" w14:textId="77777777" w:rsidR="00000000" w:rsidRDefault="00942225">
            <w:pPr>
              <w:divId w:val="40943110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116C2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F6EA6FA" w14:textId="77777777" w:rsidR="00000000" w:rsidRDefault="00942225">
            <w:pPr>
              <w:jc w:val="right"/>
              <w:rPr>
                <w:rFonts w:eastAsia="Times New Roman"/>
                <w:sz w:val="20"/>
                <w:szCs w:val="20"/>
              </w:rPr>
            </w:pPr>
            <w:r>
              <w:rPr>
                <w:rFonts w:ascii="inherit" w:eastAsia="Times New Roman" w:hAnsi="inherit"/>
                <w:b/>
                <w:bCs/>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3088EFF" w14:textId="77777777" w:rsidR="00000000" w:rsidRDefault="00942225">
            <w:pPr>
              <w:rPr>
                <w:rFonts w:eastAsia="Times New Roman"/>
                <w:sz w:val="20"/>
                <w:szCs w:val="20"/>
              </w:rPr>
            </w:pPr>
            <w:r>
              <w:rPr>
                <w:rFonts w:ascii="inherit" w:eastAsia="Times New Roman" w:hAnsi="inherit"/>
                <w:b/>
                <w:bCs/>
                <w:sz w:val="20"/>
                <w:szCs w:val="20"/>
              </w:rPr>
              <w:t>)</w:t>
            </w:r>
          </w:p>
        </w:tc>
      </w:tr>
      <w:tr w:rsidR="00000000" w14:paraId="60F815BF" w14:textId="77777777">
        <w:trPr>
          <w:divId w:val="1261987866"/>
          <w:jc w:val="center"/>
        </w:trPr>
        <w:tc>
          <w:tcPr>
            <w:tcW w:w="0" w:type="auto"/>
            <w:tcMar>
              <w:top w:w="30" w:type="dxa"/>
              <w:left w:w="30" w:type="dxa"/>
              <w:bottom w:w="30" w:type="dxa"/>
              <w:right w:w="30" w:type="dxa"/>
            </w:tcMar>
            <w:hideMark/>
          </w:tcPr>
          <w:p w14:paraId="2A56717E" w14:textId="77777777" w:rsidR="00000000" w:rsidRDefault="00942225">
            <w:pPr>
              <w:rPr>
                <w:rFonts w:eastAsia="Times New Roman"/>
                <w:sz w:val="20"/>
                <w:szCs w:val="20"/>
              </w:rPr>
            </w:pPr>
            <w:r>
              <w:rPr>
                <w:rFonts w:ascii="inherit" w:eastAsia="Times New Roman" w:hAnsi="inherit"/>
                <w:b/>
                <w:bCs/>
                <w:sz w:val="20"/>
                <w:szCs w:val="20"/>
              </w:rPr>
              <w:t>Investing activities</w:t>
            </w:r>
          </w:p>
        </w:tc>
        <w:tc>
          <w:tcPr>
            <w:tcW w:w="0" w:type="auto"/>
            <w:gridSpan w:val="3"/>
            <w:tcMar>
              <w:top w:w="30" w:type="dxa"/>
              <w:left w:w="30" w:type="dxa"/>
              <w:bottom w:w="30" w:type="dxa"/>
              <w:right w:w="30" w:type="dxa"/>
            </w:tcMar>
            <w:vAlign w:val="bottom"/>
            <w:hideMark/>
          </w:tcPr>
          <w:p w14:paraId="514CC265" w14:textId="77777777" w:rsidR="00000000" w:rsidRDefault="00942225">
            <w:pPr>
              <w:divId w:val="1249852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CA6B72" w14:textId="77777777" w:rsidR="00000000" w:rsidRDefault="00942225">
            <w:pPr>
              <w:divId w:val="12792936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88A438" w14:textId="77777777" w:rsidR="00000000" w:rsidRDefault="00942225">
            <w:pPr>
              <w:divId w:val="2082025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10CDD7" w14:textId="77777777" w:rsidR="00000000" w:rsidRDefault="00942225">
            <w:pPr>
              <w:divId w:val="799089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B56E3F" w14:textId="77777777" w:rsidR="00000000" w:rsidRDefault="00942225">
            <w:pPr>
              <w:divId w:val="1888755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53491E" w14:textId="77777777" w:rsidR="00000000" w:rsidRDefault="00942225">
            <w:pPr>
              <w:divId w:val="3804454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28E2C1" w14:textId="77777777" w:rsidR="00000000" w:rsidRDefault="00942225">
            <w:pPr>
              <w:divId w:val="364254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9004AB" w14:textId="77777777" w:rsidR="00000000" w:rsidRDefault="00942225">
            <w:pPr>
              <w:divId w:val="12212109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0FE605" w14:textId="77777777" w:rsidR="00000000" w:rsidRDefault="00942225">
            <w:pPr>
              <w:divId w:val="1203711793"/>
              <w:rPr>
                <w:rFonts w:eastAsia="Times New Roman"/>
                <w:sz w:val="20"/>
                <w:szCs w:val="20"/>
              </w:rPr>
            </w:pPr>
            <w:r>
              <w:rPr>
                <w:rFonts w:ascii="inherit" w:eastAsia="Times New Roman" w:hAnsi="inherit"/>
                <w:sz w:val="20"/>
                <w:szCs w:val="20"/>
              </w:rPr>
              <w:t> </w:t>
            </w:r>
          </w:p>
        </w:tc>
      </w:tr>
      <w:tr w:rsidR="00000000" w14:paraId="47E7969C" w14:textId="77777777">
        <w:trPr>
          <w:divId w:val="1261987866"/>
          <w:jc w:val="center"/>
        </w:trPr>
        <w:tc>
          <w:tcPr>
            <w:tcW w:w="0" w:type="auto"/>
            <w:shd w:val="clear" w:color="auto" w:fill="CCEEFF"/>
            <w:tcMar>
              <w:top w:w="30" w:type="dxa"/>
              <w:left w:w="420" w:type="dxa"/>
              <w:bottom w:w="30" w:type="dxa"/>
              <w:right w:w="30" w:type="dxa"/>
            </w:tcMar>
            <w:hideMark/>
          </w:tcPr>
          <w:p w14:paraId="2867289D" w14:textId="77777777" w:rsidR="00000000" w:rsidRDefault="00942225">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shd w:val="clear" w:color="auto" w:fill="CCEEFF"/>
            <w:tcMar>
              <w:top w:w="30" w:type="dxa"/>
              <w:left w:w="30" w:type="dxa"/>
              <w:bottom w:w="30" w:type="dxa"/>
              <w:right w:w="0" w:type="dxa"/>
            </w:tcMar>
            <w:vAlign w:val="bottom"/>
            <w:hideMark/>
          </w:tcPr>
          <w:p w14:paraId="188DDBEA"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0" w:type="dxa"/>
              <w:bottom w:w="30" w:type="dxa"/>
              <w:right w:w="30" w:type="dxa"/>
            </w:tcMar>
            <w:vAlign w:val="bottom"/>
            <w:hideMark/>
          </w:tcPr>
          <w:p w14:paraId="153A616C"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BB835A9" w14:textId="77777777" w:rsidR="00000000" w:rsidRDefault="00942225">
            <w:pPr>
              <w:divId w:val="332992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EF94E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63002C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E8B571" w14:textId="77777777" w:rsidR="00000000" w:rsidRDefault="00942225">
            <w:pPr>
              <w:divId w:val="42097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C85554B" w14:textId="77777777" w:rsidR="00000000" w:rsidRDefault="00942225">
            <w:pPr>
              <w:jc w:val="right"/>
              <w:rPr>
                <w:rFonts w:eastAsia="Times New Roman"/>
                <w:sz w:val="20"/>
                <w:szCs w:val="20"/>
              </w:rPr>
            </w:pPr>
            <w:r>
              <w:rPr>
                <w:rFonts w:ascii="inherit" w:eastAsia="Times New Roman" w:hAnsi="inherit"/>
                <w:sz w:val="20"/>
                <w:szCs w:val="20"/>
              </w:rPr>
              <w:t>(9</w:t>
            </w:r>
          </w:p>
        </w:tc>
        <w:tc>
          <w:tcPr>
            <w:tcW w:w="0" w:type="auto"/>
            <w:shd w:val="clear" w:color="auto" w:fill="CCEEFF"/>
            <w:tcMar>
              <w:top w:w="30" w:type="dxa"/>
              <w:left w:w="0" w:type="dxa"/>
              <w:bottom w:w="30" w:type="dxa"/>
              <w:right w:w="30" w:type="dxa"/>
            </w:tcMar>
            <w:vAlign w:val="bottom"/>
            <w:hideMark/>
          </w:tcPr>
          <w:p w14:paraId="4225DC49"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4180C5A5" w14:textId="77777777" w:rsidR="00000000" w:rsidRDefault="00942225">
            <w:pPr>
              <w:divId w:val="604313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2B1EB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54608C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CC94C2" w14:textId="77777777" w:rsidR="00000000" w:rsidRDefault="00942225">
            <w:pPr>
              <w:divId w:val="10686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73D315" w14:textId="77777777" w:rsidR="00000000" w:rsidRDefault="00942225">
            <w:pPr>
              <w:jc w:val="right"/>
              <w:rPr>
                <w:rFonts w:eastAsia="Times New Roman"/>
                <w:sz w:val="20"/>
                <w:szCs w:val="20"/>
              </w:rPr>
            </w:pPr>
            <w:r>
              <w:rPr>
                <w:rFonts w:ascii="inherit" w:eastAsia="Times New Roman" w:hAnsi="inherit"/>
                <w:sz w:val="20"/>
                <w:szCs w:val="20"/>
              </w:rPr>
              <w:t>(22</w:t>
            </w:r>
          </w:p>
        </w:tc>
        <w:tc>
          <w:tcPr>
            <w:tcW w:w="0" w:type="auto"/>
            <w:shd w:val="clear" w:color="auto" w:fill="CCEEFF"/>
            <w:tcMar>
              <w:top w:w="30" w:type="dxa"/>
              <w:left w:w="0" w:type="dxa"/>
              <w:bottom w:w="30" w:type="dxa"/>
              <w:right w:w="30" w:type="dxa"/>
            </w:tcMar>
            <w:vAlign w:val="bottom"/>
            <w:hideMark/>
          </w:tcPr>
          <w:p w14:paraId="0775A92B" w14:textId="77777777" w:rsidR="00000000" w:rsidRDefault="00942225">
            <w:pPr>
              <w:rPr>
                <w:rFonts w:eastAsia="Times New Roman"/>
                <w:sz w:val="20"/>
                <w:szCs w:val="20"/>
              </w:rPr>
            </w:pPr>
            <w:r>
              <w:rPr>
                <w:rFonts w:ascii="inherit" w:eastAsia="Times New Roman" w:hAnsi="inherit"/>
                <w:sz w:val="20"/>
                <w:szCs w:val="20"/>
              </w:rPr>
              <w:t>)</w:t>
            </w:r>
          </w:p>
        </w:tc>
      </w:tr>
      <w:tr w:rsidR="00000000" w14:paraId="2CE718A9" w14:textId="77777777">
        <w:trPr>
          <w:divId w:val="1261987866"/>
          <w:jc w:val="center"/>
        </w:trPr>
        <w:tc>
          <w:tcPr>
            <w:tcW w:w="0" w:type="auto"/>
            <w:tcMar>
              <w:top w:w="30" w:type="dxa"/>
              <w:left w:w="420" w:type="dxa"/>
              <w:bottom w:w="30" w:type="dxa"/>
              <w:right w:w="30" w:type="dxa"/>
            </w:tcMar>
            <w:hideMark/>
          </w:tcPr>
          <w:p w14:paraId="1A89BD29" w14:textId="77777777" w:rsidR="00000000" w:rsidRDefault="00942225">
            <w:pPr>
              <w:rPr>
                <w:rFonts w:eastAsia="Times New Roman"/>
                <w:sz w:val="20"/>
                <w:szCs w:val="20"/>
              </w:rPr>
            </w:pPr>
            <w:r>
              <w:rPr>
                <w:rFonts w:ascii="inherit" w:eastAsia="Times New Roman" w:hAnsi="inherit"/>
                <w:sz w:val="20"/>
                <w:szCs w:val="20"/>
              </w:rPr>
              <w:t>Additions to capitalized software</w:t>
            </w:r>
          </w:p>
        </w:tc>
        <w:tc>
          <w:tcPr>
            <w:tcW w:w="0" w:type="auto"/>
            <w:gridSpan w:val="2"/>
            <w:tcMar>
              <w:top w:w="30" w:type="dxa"/>
              <w:left w:w="30" w:type="dxa"/>
              <w:bottom w:w="30" w:type="dxa"/>
              <w:right w:w="0" w:type="dxa"/>
            </w:tcMar>
            <w:vAlign w:val="bottom"/>
            <w:hideMark/>
          </w:tcPr>
          <w:p w14:paraId="312A833F" w14:textId="77777777" w:rsidR="00000000" w:rsidRDefault="00942225">
            <w:pPr>
              <w:jc w:val="right"/>
              <w:rPr>
                <w:rFonts w:eastAsia="Times New Roman"/>
                <w:sz w:val="20"/>
                <w:szCs w:val="20"/>
              </w:rPr>
            </w:pPr>
            <w:r>
              <w:rPr>
                <w:rFonts w:ascii="inherit" w:eastAsia="Times New Roman" w:hAnsi="inherit"/>
                <w:sz w:val="20"/>
                <w:szCs w:val="20"/>
              </w:rPr>
              <w:t>(36</w:t>
            </w:r>
          </w:p>
        </w:tc>
        <w:tc>
          <w:tcPr>
            <w:tcW w:w="0" w:type="auto"/>
            <w:tcMar>
              <w:top w:w="30" w:type="dxa"/>
              <w:left w:w="0" w:type="dxa"/>
              <w:bottom w:w="30" w:type="dxa"/>
              <w:right w:w="30" w:type="dxa"/>
            </w:tcMar>
            <w:vAlign w:val="bottom"/>
            <w:hideMark/>
          </w:tcPr>
          <w:p w14:paraId="46F9C7F3"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77789ABA" w14:textId="77777777" w:rsidR="00000000" w:rsidRDefault="00942225">
            <w:pPr>
              <w:divId w:val="1423259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D4CF8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72A2E8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848E67D" w14:textId="77777777" w:rsidR="00000000" w:rsidRDefault="00942225">
            <w:pPr>
              <w:divId w:val="919174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BF0846"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tcMar>
              <w:top w:w="30" w:type="dxa"/>
              <w:left w:w="0" w:type="dxa"/>
              <w:bottom w:w="30" w:type="dxa"/>
              <w:right w:w="30" w:type="dxa"/>
            </w:tcMar>
            <w:vAlign w:val="bottom"/>
            <w:hideMark/>
          </w:tcPr>
          <w:p w14:paraId="3EAD4E7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9A8917D" w14:textId="77777777" w:rsidR="00000000" w:rsidRDefault="00942225">
            <w:pPr>
              <w:divId w:val="2019457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E222D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5FF91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4E48103" w14:textId="77777777" w:rsidR="00000000" w:rsidRDefault="00942225">
            <w:pPr>
              <w:divId w:val="21342488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3621C4" w14:textId="77777777" w:rsidR="00000000" w:rsidRDefault="00942225">
            <w:pPr>
              <w:jc w:val="right"/>
              <w:rPr>
                <w:rFonts w:eastAsia="Times New Roman"/>
                <w:sz w:val="20"/>
                <w:szCs w:val="20"/>
              </w:rPr>
            </w:pPr>
            <w:r>
              <w:rPr>
                <w:rFonts w:ascii="inherit" w:eastAsia="Times New Roman" w:hAnsi="inherit"/>
                <w:sz w:val="20"/>
                <w:szCs w:val="20"/>
              </w:rPr>
              <w:t>(43</w:t>
            </w:r>
          </w:p>
        </w:tc>
        <w:tc>
          <w:tcPr>
            <w:tcW w:w="0" w:type="auto"/>
            <w:tcMar>
              <w:top w:w="30" w:type="dxa"/>
              <w:left w:w="0" w:type="dxa"/>
              <w:bottom w:w="30" w:type="dxa"/>
              <w:right w:w="30" w:type="dxa"/>
            </w:tcMar>
            <w:vAlign w:val="bottom"/>
            <w:hideMark/>
          </w:tcPr>
          <w:p w14:paraId="70BA0F3A" w14:textId="77777777" w:rsidR="00000000" w:rsidRDefault="00942225">
            <w:pPr>
              <w:rPr>
                <w:rFonts w:eastAsia="Times New Roman"/>
                <w:sz w:val="20"/>
                <w:szCs w:val="20"/>
              </w:rPr>
            </w:pPr>
            <w:r>
              <w:rPr>
                <w:rFonts w:ascii="inherit" w:eastAsia="Times New Roman" w:hAnsi="inherit"/>
                <w:sz w:val="20"/>
                <w:szCs w:val="20"/>
              </w:rPr>
              <w:t>)</w:t>
            </w:r>
          </w:p>
        </w:tc>
      </w:tr>
      <w:tr w:rsidR="00000000" w14:paraId="6BC241B4" w14:textId="77777777">
        <w:trPr>
          <w:divId w:val="1261987866"/>
          <w:jc w:val="center"/>
        </w:trPr>
        <w:tc>
          <w:tcPr>
            <w:tcW w:w="0" w:type="auto"/>
            <w:shd w:val="clear" w:color="auto" w:fill="CCEEFF"/>
            <w:tcMar>
              <w:top w:w="30" w:type="dxa"/>
              <w:left w:w="420" w:type="dxa"/>
              <w:bottom w:w="30" w:type="dxa"/>
              <w:right w:w="30" w:type="dxa"/>
            </w:tcMar>
            <w:hideMark/>
          </w:tcPr>
          <w:p w14:paraId="38A9D726" w14:textId="77777777" w:rsidR="00000000" w:rsidRDefault="00942225">
            <w:pPr>
              <w:rPr>
                <w:rFonts w:eastAsia="Times New Roman"/>
                <w:sz w:val="20"/>
                <w:szCs w:val="20"/>
              </w:rPr>
            </w:pPr>
            <w:r>
              <w:rPr>
                <w:rFonts w:ascii="inherit" w:eastAsia="Times New Roman" w:hAnsi="inherit"/>
                <w:sz w:val="20"/>
                <w:szCs w:val="20"/>
              </w:rPr>
              <w:t>Proceeds from (payments of) intercompany notes</w:t>
            </w:r>
          </w:p>
        </w:tc>
        <w:tc>
          <w:tcPr>
            <w:tcW w:w="0" w:type="auto"/>
            <w:gridSpan w:val="2"/>
            <w:shd w:val="clear" w:color="auto" w:fill="CCEEFF"/>
            <w:tcMar>
              <w:top w:w="30" w:type="dxa"/>
              <w:left w:w="30" w:type="dxa"/>
              <w:bottom w:w="30" w:type="dxa"/>
              <w:right w:w="0" w:type="dxa"/>
            </w:tcMar>
            <w:vAlign w:val="bottom"/>
            <w:hideMark/>
          </w:tcPr>
          <w:p w14:paraId="66AF98C8" w14:textId="77777777" w:rsidR="00000000" w:rsidRDefault="00942225">
            <w:pPr>
              <w:jc w:val="right"/>
              <w:rPr>
                <w:rFonts w:eastAsia="Times New Roman"/>
                <w:sz w:val="20"/>
                <w:szCs w:val="20"/>
              </w:rPr>
            </w:pPr>
            <w:r>
              <w:rPr>
                <w:rFonts w:ascii="inherit" w:eastAsia="Times New Roman" w:hAnsi="inherit"/>
                <w:sz w:val="20"/>
                <w:szCs w:val="20"/>
              </w:rPr>
              <w:t>29</w:t>
            </w:r>
          </w:p>
        </w:tc>
        <w:tc>
          <w:tcPr>
            <w:tcW w:w="0" w:type="auto"/>
            <w:shd w:val="clear" w:color="auto" w:fill="CCEEFF"/>
            <w:vAlign w:val="bottom"/>
            <w:hideMark/>
          </w:tcPr>
          <w:p w14:paraId="798511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FEAFA8" w14:textId="77777777" w:rsidR="00000000" w:rsidRDefault="00942225">
            <w:pPr>
              <w:divId w:val="803735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A56F50" w14:textId="77777777" w:rsidR="00000000" w:rsidRDefault="00942225">
            <w:pPr>
              <w:jc w:val="right"/>
              <w:rPr>
                <w:rFonts w:eastAsia="Times New Roman"/>
                <w:sz w:val="20"/>
                <w:szCs w:val="20"/>
              </w:rPr>
            </w:pPr>
            <w:r>
              <w:rPr>
                <w:rFonts w:ascii="inherit" w:eastAsia="Times New Roman" w:hAnsi="inherit"/>
                <w:sz w:val="20"/>
                <w:szCs w:val="20"/>
              </w:rPr>
              <w:t>30</w:t>
            </w:r>
          </w:p>
        </w:tc>
        <w:tc>
          <w:tcPr>
            <w:tcW w:w="0" w:type="auto"/>
            <w:shd w:val="clear" w:color="auto" w:fill="CCEEFF"/>
            <w:vAlign w:val="bottom"/>
            <w:hideMark/>
          </w:tcPr>
          <w:p w14:paraId="76AC1B2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9A1988" w14:textId="77777777" w:rsidR="00000000" w:rsidRDefault="00942225">
            <w:pPr>
              <w:divId w:val="571280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D24E2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40CD62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817C66" w14:textId="77777777" w:rsidR="00000000" w:rsidRDefault="00942225">
            <w:pPr>
              <w:divId w:val="11523290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8E3F28"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19199CCD"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6A131F4" w14:textId="77777777" w:rsidR="00000000" w:rsidRDefault="00942225">
            <w:pPr>
              <w:divId w:val="8135723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060A1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FBD49BB" w14:textId="77777777" w:rsidR="00000000" w:rsidRDefault="00942225">
            <w:pPr>
              <w:rPr>
                <w:rFonts w:eastAsia="Times New Roman"/>
                <w:sz w:val="20"/>
                <w:szCs w:val="20"/>
              </w:rPr>
            </w:pPr>
          </w:p>
        </w:tc>
      </w:tr>
      <w:tr w:rsidR="00000000" w14:paraId="784941C5" w14:textId="77777777">
        <w:trPr>
          <w:divId w:val="1261987866"/>
          <w:jc w:val="center"/>
        </w:trPr>
        <w:tc>
          <w:tcPr>
            <w:tcW w:w="0" w:type="auto"/>
            <w:tcMar>
              <w:top w:w="30" w:type="dxa"/>
              <w:left w:w="420" w:type="dxa"/>
              <w:bottom w:w="30" w:type="dxa"/>
              <w:right w:w="30" w:type="dxa"/>
            </w:tcMar>
            <w:hideMark/>
          </w:tcPr>
          <w:p w14:paraId="165F8E21" w14:textId="77777777" w:rsidR="00000000" w:rsidRDefault="00942225">
            <w:pPr>
              <w:rPr>
                <w:rFonts w:eastAsia="Times New Roman"/>
                <w:sz w:val="20"/>
                <w:szCs w:val="20"/>
              </w:rPr>
            </w:pPr>
            <w:r>
              <w:rPr>
                <w:rFonts w:ascii="inherit" w:eastAsia="Times New Roman" w:hAnsi="inherit"/>
                <w:sz w:val="20"/>
                <w:szCs w:val="20"/>
              </w:rPr>
              <w:t>Investments in equity affiliates</w:t>
            </w:r>
          </w:p>
        </w:tc>
        <w:tc>
          <w:tcPr>
            <w:tcW w:w="0" w:type="auto"/>
            <w:gridSpan w:val="2"/>
            <w:tcMar>
              <w:top w:w="30" w:type="dxa"/>
              <w:left w:w="30" w:type="dxa"/>
              <w:bottom w:w="30" w:type="dxa"/>
              <w:right w:w="0" w:type="dxa"/>
            </w:tcMar>
            <w:vAlign w:val="bottom"/>
            <w:hideMark/>
          </w:tcPr>
          <w:p w14:paraId="6ADC45A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F69045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AD75997" w14:textId="77777777" w:rsidR="00000000" w:rsidRDefault="00942225">
            <w:pPr>
              <w:divId w:val="15027697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94B83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6CF9D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5B891DB" w14:textId="77777777" w:rsidR="00000000" w:rsidRDefault="00942225">
            <w:pPr>
              <w:divId w:val="1427456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04A9D"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4FFB2A8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19B2713" w14:textId="77777777" w:rsidR="00000000" w:rsidRDefault="00942225">
            <w:pPr>
              <w:divId w:val="2092268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370048"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tcMar>
              <w:top w:w="30" w:type="dxa"/>
              <w:left w:w="0" w:type="dxa"/>
              <w:bottom w:w="30" w:type="dxa"/>
              <w:right w:w="30" w:type="dxa"/>
            </w:tcMar>
            <w:vAlign w:val="bottom"/>
            <w:hideMark/>
          </w:tcPr>
          <w:p w14:paraId="2112B814"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662C9CA6" w14:textId="77777777" w:rsidR="00000000" w:rsidRDefault="00942225">
            <w:pPr>
              <w:divId w:val="613366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826DC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EBA9DED" w14:textId="77777777" w:rsidR="00000000" w:rsidRDefault="00942225">
            <w:pPr>
              <w:rPr>
                <w:rFonts w:eastAsia="Times New Roman"/>
                <w:sz w:val="20"/>
                <w:szCs w:val="20"/>
              </w:rPr>
            </w:pPr>
          </w:p>
        </w:tc>
      </w:tr>
      <w:tr w:rsidR="00000000" w14:paraId="69804B79" w14:textId="77777777">
        <w:trPr>
          <w:divId w:val="1261987866"/>
          <w:jc w:val="center"/>
        </w:trPr>
        <w:tc>
          <w:tcPr>
            <w:tcW w:w="0" w:type="auto"/>
            <w:shd w:val="clear" w:color="auto" w:fill="CCEEFF"/>
            <w:tcMar>
              <w:top w:w="30" w:type="dxa"/>
              <w:left w:w="420" w:type="dxa"/>
              <w:bottom w:w="30" w:type="dxa"/>
              <w:right w:w="30" w:type="dxa"/>
            </w:tcMar>
            <w:hideMark/>
          </w:tcPr>
          <w:p w14:paraId="2D6D1702" w14:textId="77777777" w:rsidR="00000000" w:rsidRDefault="00942225">
            <w:pPr>
              <w:rPr>
                <w:rFonts w:eastAsia="Times New Roman"/>
                <w:sz w:val="20"/>
                <w:szCs w:val="20"/>
              </w:rPr>
            </w:pPr>
            <w:r>
              <w:rPr>
                <w:rFonts w:ascii="inherit" w:eastAsia="Times New Roman" w:hAnsi="inherit"/>
                <w:sz w:val="20"/>
                <w:szCs w:val="20"/>
              </w:rPr>
              <w:t>Business acquisitions, net</w:t>
            </w:r>
            <w:r>
              <w:rPr>
                <w:rFonts w:ascii="inherit" w:eastAsia="Times New Roman" w:hAnsi="inherit"/>
                <w:sz w:val="20"/>
                <w:szCs w:val="20"/>
              </w:rPr>
              <w:t xml:space="preserve"> </w:t>
            </w:r>
          </w:p>
        </w:tc>
        <w:tc>
          <w:tcPr>
            <w:tcW w:w="0" w:type="auto"/>
            <w:gridSpan w:val="2"/>
            <w:shd w:val="clear" w:color="auto" w:fill="CCEEFF"/>
            <w:tcMar>
              <w:top w:w="30" w:type="dxa"/>
              <w:left w:w="30" w:type="dxa"/>
              <w:bottom w:w="30" w:type="dxa"/>
              <w:right w:w="0" w:type="dxa"/>
            </w:tcMar>
            <w:vAlign w:val="bottom"/>
            <w:hideMark/>
          </w:tcPr>
          <w:p w14:paraId="4D1865B1"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3C02197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7977565" w14:textId="77777777" w:rsidR="00000000" w:rsidRDefault="00942225">
            <w:pPr>
              <w:divId w:val="820389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7F800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E5E77C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72B0B" w14:textId="77777777" w:rsidR="00000000" w:rsidRDefault="00942225">
            <w:pPr>
              <w:divId w:val="1190874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AB45F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BA745E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1ABD3" w14:textId="77777777" w:rsidR="00000000" w:rsidRDefault="00942225">
            <w:pPr>
              <w:divId w:val="19208714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998FA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D27BC0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651648" w14:textId="77777777" w:rsidR="00000000" w:rsidRDefault="00942225">
            <w:pPr>
              <w:divId w:val="1324237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14BBC5"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6B7458D1" w14:textId="77777777" w:rsidR="00000000" w:rsidRDefault="00942225">
            <w:pPr>
              <w:rPr>
                <w:rFonts w:eastAsia="Times New Roman"/>
                <w:sz w:val="20"/>
                <w:szCs w:val="20"/>
              </w:rPr>
            </w:pPr>
            <w:r>
              <w:rPr>
                <w:rFonts w:ascii="inherit" w:eastAsia="Times New Roman" w:hAnsi="inherit"/>
                <w:sz w:val="20"/>
                <w:szCs w:val="20"/>
              </w:rPr>
              <w:t>)</w:t>
            </w:r>
          </w:p>
        </w:tc>
      </w:tr>
      <w:tr w:rsidR="00000000" w14:paraId="050658CC" w14:textId="77777777">
        <w:trPr>
          <w:divId w:val="1261987866"/>
          <w:jc w:val="center"/>
        </w:trPr>
        <w:tc>
          <w:tcPr>
            <w:tcW w:w="0" w:type="auto"/>
            <w:tcMar>
              <w:top w:w="30" w:type="dxa"/>
              <w:left w:w="420" w:type="dxa"/>
              <w:bottom w:w="30" w:type="dxa"/>
              <w:right w:w="30" w:type="dxa"/>
            </w:tcMar>
            <w:hideMark/>
          </w:tcPr>
          <w:p w14:paraId="79DC6367" w14:textId="77777777" w:rsidR="00000000" w:rsidRDefault="00942225">
            <w:pPr>
              <w:rPr>
                <w:rFonts w:eastAsia="Times New Roman"/>
                <w:sz w:val="20"/>
                <w:szCs w:val="20"/>
              </w:rPr>
            </w:pPr>
            <w:r>
              <w:rPr>
                <w:rFonts w:ascii="inherit" w:eastAsia="Times New Roman" w:hAnsi="inherit"/>
                <w:sz w:val="20"/>
                <w:szCs w:val="20"/>
              </w:rPr>
              <w:t>Net change in funds held for clients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14:paraId="16DE6FB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E6F83C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71F8F7C" w14:textId="77777777" w:rsidR="00000000" w:rsidRDefault="00942225">
            <w:pPr>
              <w:divId w:val="1260748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D05D6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49B9AE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0922DAB" w14:textId="77777777" w:rsidR="00000000" w:rsidRDefault="00942225">
            <w:pPr>
              <w:divId w:val="17313447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EEB0F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06F3C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7C203A9" w14:textId="77777777" w:rsidR="00000000" w:rsidRDefault="00942225">
            <w:pPr>
              <w:divId w:val="730809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134E5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4B1920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3B4338" w14:textId="77777777" w:rsidR="00000000" w:rsidRDefault="00942225">
            <w:pPr>
              <w:divId w:val="192378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8EBC2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DD4BA93" w14:textId="77777777" w:rsidR="00000000" w:rsidRDefault="00942225">
            <w:pPr>
              <w:rPr>
                <w:rFonts w:eastAsia="Times New Roman"/>
                <w:sz w:val="20"/>
                <w:szCs w:val="20"/>
              </w:rPr>
            </w:pPr>
          </w:p>
        </w:tc>
      </w:tr>
      <w:tr w:rsidR="00000000" w14:paraId="009FC8D5" w14:textId="77777777">
        <w:trPr>
          <w:divId w:val="1261987866"/>
          <w:jc w:val="center"/>
        </w:trPr>
        <w:tc>
          <w:tcPr>
            <w:tcW w:w="0" w:type="auto"/>
            <w:shd w:val="clear" w:color="auto" w:fill="CCEEFF"/>
            <w:tcMar>
              <w:top w:w="30" w:type="dxa"/>
              <w:left w:w="420" w:type="dxa"/>
              <w:bottom w:w="30" w:type="dxa"/>
              <w:right w:w="30" w:type="dxa"/>
            </w:tcMar>
            <w:hideMark/>
          </w:tcPr>
          <w:p w14:paraId="5F8930D9" w14:textId="77777777" w:rsidR="00000000" w:rsidRDefault="00942225">
            <w:pPr>
              <w:rPr>
                <w:rFonts w:eastAsia="Times New Roman"/>
                <w:sz w:val="20"/>
                <w:szCs w:val="20"/>
              </w:rPr>
            </w:pPr>
            <w:r>
              <w:rPr>
                <w:rFonts w:ascii="inherit" w:eastAsia="Times New Roman" w:hAnsi="inherit"/>
                <w:sz w:val="20"/>
                <w:szCs w:val="20"/>
              </w:rPr>
              <w:t>Other investing activities, net</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23CB27"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bottom w:val="single" w:sz="6" w:space="0" w:color="000000"/>
            </w:tcBorders>
            <w:shd w:val="clear" w:color="auto" w:fill="CCEEFF"/>
            <w:vAlign w:val="bottom"/>
            <w:hideMark/>
          </w:tcPr>
          <w:p w14:paraId="5135543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D5D10" w14:textId="77777777" w:rsidR="00000000" w:rsidRDefault="00942225">
            <w:pPr>
              <w:divId w:val="9038774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17EB6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6AFB2C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6A51A3" w14:textId="77777777" w:rsidR="00000000" w:rsidRDefault="00942225">
            <w:pPr>
              <w:divId w:val="1546403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AAFD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4C9560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F517FE" w14:textId="77777777" w:rsidR="00000000" w:rsidRDefault="00942225">
            <w:pPr>
              <w:divId w:val="320625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A63B86"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464BC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547A4" w14:textId="77777777" w:rsidR="00000000" w:rsidRDefault="00942225">
            <w:pPr>
              <w:divId w:val="1296567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2A2336"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shd w:val="clear" w:color="auto" w:fill="CCEEFF"/>
            <w:vAlign w:val="bottom"/>
            <w:hideMark/>
          </w:tcPr>
          <w:p w14:paraId="6E95B724" w14:textId="77777777" w:rsidR="00000000" w:rsidRDefault="00942225">
            <w:pPr>
              <w:rPr>
                <w:rFonts w:eastAsia="Times New Roman"/>
                <w:sz w:val="20"/>
                <w:szCs w:val="20"/>
              </w:rPr>
            </w:pPr>
          </w:p>
        </w:tc>
      </w:tr>
      <w:tr w:rsidR="00000000" w14:paraId="23BDCA3C" w14:textId="77777777">
        <w:trPr>
          <w:divId w:val="1261987866"/>
          <w:jc w:val="center"/>
        </w:trPr>
        <w:tc>
          <w:tcPr>
            <w:tcW w:w="0" w:type="auto"/>
            <w:tcMar>
              <w:top w:w="30" w:type="dxa"/>
              <w:left w:w="30" w:type="dxa"/>
              <w:bottom w:w="30" w:type="dxa"/>
              <w:right w:w="30" w:type="dxa"/>
            </w:tcMar>
            <w:hideMark/>
          </w:tcPr>
          <w:p w14:paraId="0CE84476" w14:textId="77777777" w:rsidR="00000000" w:rsidRDefault="00942225">
            <w:pPr>
              <w:rPr>
                <w:rFonts w:eastAsia="Times New Roman"/>
                <w:sz w:val="20"/>
                <w:szCs w:val="20"/>
              </w:rPr>
            </w:pPr>
            <w:r>
              <w:rPr>
                <w:rFonts w:ascii="inherit" w:eastAsia="Times New Roman" w:hAnsi="inherit"/>
                <w:b/>
                <w:bCs/>
                <w:sz w:val="20"/>
                <w:szCs w:val="20"/>
              </w:rPr>
              <w:t>Net cash provided by (used in) investing activities</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597155F" w14:textId="77777777" w:rsidR="00000000" w:rsidRDefault="00942225">
            <w:pPr>
              <w:jc w:val="right"/>
              <w:rPr>
                <w:rFonts w:eastAsia="Times New Roman"/>
                <w:sz w:val="20"/>
                <w:szCs w:val="20"/>
              </w:rPr>
            </w:pPr>
            <w:r>
              <w:rPr>
                <w:rFonts w:ascii="inherit" w:eastAsia="Times New Roman" w:hAnsi="inherit"/>
                <w:b/>
                <w:bCs/>
                <w:sz w:val="20"/>
                <w:szCs w:val="20"/>
              </w:rPr>
              <w:t>(23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01BACD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0C1EB93" w14:textId="77777777" w:rsidR="00000000" w:rsidRDefault="00942225">
            <w:pPr>
              <w:divId w:val="4615794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A7746D6" w14:textId="77777777" w:rsidR="00000000" w:rsidRDefault="00942225">
            <w:pPr>
              <w:jc w:val="right"/>
              <w:rPr>
                <w:rFonts w:eastAsia="Times New Roman"/>
                <w:sz w:val="20"/>
                <w:szCs w:val="20"/>
              </w:rPr>
            </w:pPr>
            <w:r>
              <w:rPr>
                <w:rFonts w:ascii="inherit" w:eastAsia="Times New Roman" w:hAnsi="inherit"/>
                <w:b/>
                <w:bCs/>
                <w:sz w:val="20"/>
                <w:szCs w:val="20"/>
              </w:rPr>
              <w:t>30</w:t>
            </w:r>
          </w:p>
        </w:tc>
        <w:tc>
          <w:tcPr>
            <w:tcW w:w="0" w:type="auto"/>
            <w:tcBorders>
              <w:top w:val="single" w:sz="6" w:space="0" w:color="000000"/>
              <w:bottom w:val="single" w:sz="6" w:space="0" w:color="000000"/>
            </w:tcBorders>
            <w:vAlign w:val="bottom"/>
            <w:hideMark/>
          </w:tcPr>
          <w:p w14:paraId="0CE550D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45A29EE" w14:textId="77777777" w:rsidR="00000000" w:rsidRDefault="00942225">
            <w:pPr>
              <w:divId w:val="1567959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077EA8" w14:textId="77777777" w:rsidR="00000000" w:rsidRDefault="00942225">
            <w:pPr>
              <w:jc w:val="right"/>
              <w:rPr>
                <w:rFonts w:eastAsia="Times New Roman"/>
                <w:sz w:val="20"/>
                <w:szCs w:val="20"/>
              </w:rPr>
            </w:pPr>
            <w:r>
              <w:rPr>
                <w:rFonts w:ascii="inherit" w:eastAsia="Times New Roman" w:hAnsi="inherit"/>
                <w:b/>
                <w:bCs/>
                <w:sz w:val="20"/>
                <w:szCs w:val="20"/>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492BBC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5C3AF62B" w14:textId="77777777" w:rsidR="00000000" w:rsidRDefault="00942225">
            <w:pPr>
              <w:divId w:val="39133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D02BBE4" w14:textId="77777777" w:rsidR="00000000" w:rsidRDefault="00942225">
            <w:pPr>
              <w:jc w:val="right"/>
              <w:rPr>
                <w:rFonts w:eastAsia="Times New Roman"/>
                <w:sz w:val="20"/>
                <w:szCs w:val="20"/>
              </w:rPr>
            </w:pPr>
            <w:r>
              <w:rPr>
                <w:rFonts w:ascii="inherit" w:eastAsia="Times New Roman" w:hAnsi="inherit"/>
                <w:b/>
                <w:bCs/>
                <w:sz w:val="20"/>
                <w:szCs w:val="20"/>
              </w:rPr>
              <w:t>(69</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CEF05B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08BB79A1" w14:textId="77777777" w:rsidR="00000000" w:rsidRDefault="00942225">
            <w:pPr>
              <w:divId w:val="1773627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B35CCCA" w14:textId="77777777" w:rsidR="00000000" w:rsidRDefault="00942225">
            <w:pPr>
              <w:jc w:val="right"/>
              <w:rPr>
                <w:rFonts w:eastAsia="Times New Roman"/>
                <w:sz w:val="20"/>
                <w:szCs w:val="20"/>
              </w:rPr>
            </w:pPr>
            <w:r>
              <w:rPr>
                <w:rFonts w:ascii="inherit" w:eastAsia="Times New Roman" w:hAnsi="inherit"/>
                <w:b/>
                <w:bCs/>
                <w:sz w:val="20"/>
                <w:szCs w:val="20"/>
              </w:rPr>
              <w:t>(68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9FE16CE" w14:textId="77777777" w:rsidR="00000000" w:rsidRDefault="00942225">
            <w:pPr>
              <w:rPr>
                <w:rFonts w:eastAsia="Times New Roman"/>
                <w:sz w:val="20"/>
                <w:szCs w:val="20"/>
              </w:rPr>
            </w:pPr>
            <w:r>
              <w:rPr>
                <w:rFonts w:ascii="inherit" w:eastAsia="Times New Roman" w:hAnsi="inherit"/>
                <w:b/>
                <w:bCs/>
                <w:sz w:val="20"/>
                <w:szCs w:val="20"/>
              </w:rPr>
              <w:t>)</w:t>
            </w:r>
          </w:p>
        </w:tc>
      </w:tr>
      <w:tr w:rsidR="00000000" w14:paraId="0339692A" w14:textId="77777777">
        <w:trPr>
          <w:divId w:val="1261987866"/>
          <w:jc w:val="center"/>
        </w:trPr>
        <w:tc>
          <w:tcPr>
            <w:tcW w:w="0" w:type="auto"/>
            <w:shd w:val="clear" w:color="auto" w:fill="CCEEFF"/>
            <w:tcMar>
              <w:top w:w="30" w:type="dxa"/>
              <w:left w:w="30" w:type="dxa"/>
              <w:bottom w:w="30" w:type="dxa"/>
              <w:right w:w="30" w:type="dxa"/>
            </w:tcMar>
            <w:hideMark/>
          </w:tcPr>
          <w:p w14:paraId="43041AC4" w14:textId="77777777" w:rsidR="00000000" w:rsidRDefault="00942225">
            <w:pPr>
              <w:rPr>
                <w:rFonts w:eastAsia="Times New Roman"/>
                <w:sz w:val="20"/>
                <w:szCs w:val="20"/>
              </w:rPr>
            </w:pPr>
            <w:r>
              <w:rPr>
                <w:rFonts w:ascii="inherit" w:eastAsia="Times New Roman" w:hAnsi="inherit"/>
                <w:b/>
                <w:bCs/>
                <w:sz w:val="20"/>
                <w:szCs w:val="20"/>
              </w:rPr>
              <w:t>Financing activities</w:t>
            </w:r>
          </w:p>
        </w:tc>
        <w:tc>
          <w:tcPr>
            <w:tcW w:w="0" w:type="auto"/>
            <w:gridSpan w:val="3"/>
            <w:shd w:val="clear" w:color="auto" w:fill="CCEEFF"/>
            <w:tcMar>
              <w:top w:w="30" w:type="dxa"/>
              <w:left w:w="30" w:type="dxa"/>
              <w:bottom w:w="30" w:type="dxa"/>
              <w:right w:w="30" w:type="dxa"/>
            </w:tcMar>
            <w:vAlign w:val="bottom"/>
            <w:hideMark/>
          </w:tcPr>
          <w:p w14:paraId="0F83A92C" w14:textId="77777777" w:rsidR="00000000" w:rsidRDefault="00942225">
            <w:pPr>
              <w:divId w:val="1933930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FDB9E7" w14:textId="77777777" w:rsidR="00000000" w:rsidRDefault="00942225">
            <w:pPr>
              <w:divId w:val="16447701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D1A03E" w14:textId="77777777" w:rsidR="00000000" w:rsidRDefault="00942225">
            <w:pPr>
              <w:divId w:val="1814373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FD55BF" w14:textId="77777777" w:rsidR="00000000" w:rsidRDefault="00942225">
            <w:pPr>
              <w:divId w:val="1322345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CF5775" w14:textId="77777777" w:rsidR="00000000" w:rsidRDefault="00942225">
            <w:pPr>
              <w:divId w:val="1440874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5AD986" w14:textId="77777777" w:rsidR="00000000" w:rsidRDefault="00942225">
            <w:pPr>
              <w:divId w:val="1282491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57E875" w14:textId="77777777" w:rsidR="00000000" w:rsidRDefault="00942225">
            <w:pPr>
              <w:divId w:val="440958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7DB73B" w14:textId="77777777" w:rsidR="00000000" w:rsidRDefault="00942225">
            <w:pPr>
              <w:divId w:val="584462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EB2D66" w14:textId="77777777" w:rsidR="00000000" w:rsidRDefault="00942225">
            <w:pPr>
              <w:divId w:val="1451363382"/>
              <w:rPr>
                <w:rFonts w:eastAsia="Times New Roman"/>
                <w:sz w:val="20"/>
                <w:szCs w:val="20"/>
              </w:rPr>
            </w:pPr>
            <w:r>
              <w:rPr>
                <w:rFonts w:ascii="inherit" w:eastAsia="Times New Roman" w:hAnsi="inherit"/>
                <w:sz w:val="20"/>
                <w:szCs w:val="20"/>
              </w:rPr>
              <w:t> </w:t>
            </w:r>
          </w:p>
        </w:tc>
      </w:tr>
      <w:tr w:rsidR="00000000" w14:paraId="5F605191" w14:textId="77777777">
        <w:trPr>
          <w:divId w:val="1261987866"/>
          <w:jc w:val="center"/>
        </w:trPr>
        <w:tc>
          <w:tcPr>
            <w:tcW w:w="0" w:type="auto"/>
            <w:tcMar>
              <w:top w:w="30" w:type="dxa"/>
              <w:left w:w="420" w:type="dxa"/>
              <w:bottom w:w="30" w:type="dxa"/>
              <w:right w:w="30" w:type="dxa"/>
            </w:tcMar>
            <w:hideMark/>
          </w:tcPr>
          <w:p w14:paraId="4C843232" w14:textId="77777777" w:rsidR="00000000" w:rsidRDefault="00942225">
            <w:pPr>
              <w:rPr>
                <w:rFonts w:eastAsia="Times New Roman"/>
                <w:sz w:val="20"/>
                <w:szCs w:val="20"/>
              </w:rPr>
            </w:pPr>
            <w:r>
              <w:rPr>
                <w:rFonts w:ascii="inherit" w:eastAsia="Times New Roman" w:hAnsi="inherit"/>
                <w:sz w:val="20"/>
                <w:szCs w:val="20"/>
              </w:rPr>
              <w:t>Short term borrowings, net</w:t>
            </w:r>
          </w:p>
        </w:tc>
        <w:tc>
          <w:tcPr>
            <w:tcW w:w="0" w:type="auto"/>
            <w:gridSpan w:val="2"/>
            <w:tcMar>
              <w:top w:w="30" w:type="dxa"/>
              <w:left w:w="30" w:type="dxa"/>
              <w:bottom w:w="30" w:type="dxa"/>
              <w:right w:w="0" w:type="dxa"/>
            </w:tcMar>
            <w:vAlign w:val="bottom"/>
            <w:hideMark/>
          </w:tcPr>
          <w:p w14:paraId="06867C0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505362"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49BBDB4" w14:textId="77777777" w:rsidR="00000000" w:rsidRDefault="00942225">
            <w:pPr>
              <w:divId w:val="1817839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C979D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D53B93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FF669D9" w14:textId="77777777" w:rsidR="00000000" w:rsidRDefault="00942225">
            <w:pPr>
              <w:divId w:val="1539732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477A01"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10205FD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5098F06" w14:textId="77777777" w:rsidR="00000000" w:rsidRDefault="00942225">
            <w:pPr>
              <w:divId w:val="1871410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C0C3C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0247B8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2A3744F" w14:textId="77777777" w:rsidR="00000000" w:rsidRDefault="00942225">
            <w:pPr>
              <w:divId w:val="1064839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1D032" w14:textId="77777777" w:rsidR="00000000" w:rsidRDefault="00942225">
            <w:pPr>
              <w:jc w:val="right"/>
              <w:rPr>
                <w:rFonts w:eastAsia="Times New Roman"/>
                <w:sz w:val="20"/>
                <w:szCs w:val="20"/>
              </w:rPr>
            </w:pPr>
            <w:r>
              <w:rPr>
                <w:rFonts w:ascii="inherit" w:eastAsia="Times New Roman" w:hAnsi="inherit"/>
                <w:sz w:val="20"/>
                <w:szCs w:val="20"/>
              </w:rPr>
              <w:t>7</w:t>
            </w:r>
          </w:p>
        </w:tc>
        <w:tc>
          <w:tcPr>
            <w:tcW w:w="0" w:type="auto"/>
            <w:vAlign w:val="bottom"/>
            <w:hideMark/>
          </w:tcPr>
          <w:p w14:paraId="278CCB4F" w14:textId="77777777" w:rsidR="00000000" w:rsidRDefault="00942225">
            <w:pPr>
              <w:rPr>
                <w:rFonts w:eastAsia="Times New Roman"/>
                <w:sz w:val="20"/>
                <w:szCs w:val="20"/>
              </w:rPr>
            </w:pPr>
          </w:p>
        </w:tc>
      </w:tr>
      <w:tr w:rsidR="00000000" w14:paraId="17E425DE" w14:textId="77777777">
        <w:trPr>
          <w:divId w:val="1261987866"/>
          <w:jc w:val="center"/>
        </w:trPr>
        <w:tc>
          <w:tcPr>
            <w:tcW w:w="0" w:type="auto"/>
            <w:shd w:val="clear" w:color="auto" w:fill="CCEEFF"/>
            <w:tcMar>
              <w:top w:w="30" w:type="dxa"/>
              <w:left w:w="420" w:type="dxa"/>
              <w:bottom w:w="30" w:type="dxa"/>
              <w:right w:w="30" w:type="dxa"/>
            </w:tcMar>
            <w:hideMark/>
          </w:tcPr>
          <w:p w14:paraId="0D26068A" w14:textId="77777777" w:rsidR="00000000" w:rsidRDefault="00942225">
            <w:pPr>
              <w:rPr>
                <w:rFonts w:eastAsia="Times New Roman"/>
                <w:sz w:val="20"/>
                <w:szCs w:val="20"/>
              </w:rPr>
            </w:pPr>
            <w:r>
              <w:rPr>
                <w:rFonts w:ascii="inherit" w:eastAsia="Times New Roman" w:hAnsi="inherit"/>
                <w:sz w:val="20"/>
                <w:szCs w:val="20"/>
              </w:rPr>
              <w:t>Payments on term credit facilities</w:t>
            </w:r>
          </w:p>
        </w:tc>
        <w:tc>
          <w:tcPr>
            <w:tcW w:w="0" w:type="auto"/>
            <w:gridSpan w:val="2"/>
            <w:shd w:val="clear" w:color="auto" w:fill="CCEEFF"/>
            <w:tcMar>
              <w:top w:w="30" w:type="dxa"/>
              <w:left w:w="30" w:type="dxa"/>
              <w:bottom w:w="30" w:type="dxa"/>
              <w:right w:w="0" w:type="dxa"/>
            </w:tcMar>
            <w:vAlign w:val="bottom"/>
            <w:hideMark/>
          </w:tcPr>
          <w:p w14:paraId="06D58DF7"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49B3E830"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15DF60C4" w14:textId="77777777" w:rsidR="00000000" w:rsidRDefault="00942225">
            <w:pPr>
              <w:divId w:val="770902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0053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123CEF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C6B87D" w14:textId="77777777" w:rsidR="00000000" w:rsidRDefault="00942225">
            <w:pPr>
              <w:divId w:val="83565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A04B1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76D3CE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C5F5FC" w14:textId="77777777" w:rsidR="00000000" w:rsidRDefault="00942225">
            <w:pPr>
              <w:divId w:val="1905220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7A816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BC29FA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4EBEC" w14:textId="77777777" w:rsidR="00000000" w:rsidRDefault="00942225">
            <w:pPr>
              <w:divId w:val="1554077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8B6D11"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shd w:val="clear" w:color="auto" w:fill="CCEEFF"/>
            <w:tcMar>
              <w:top w:w="30" w:type="dxa"/>
              <w:left w:w="0" w:type="dxa"/>
              <w:bottom w:w="30" w:type="dxa"/>
              <w:right w:w="30" w:type="dxa"/>
            </w:tcMar>
            <w:vAlign w:val="bottom"/>
            <w:hideMark/>
          </w:tcPr>
          <w:p w14:paraId="43E3DEB9" w14:textId="77777777" w:rsidR="00000000" w:rsidRDefault="00942225">
            <w:pPr>
              <w:rPr>
                <w:rFonts w:eastAsia="Times New Roman"/>
                <w:sz w:val="20"/>
                <w:szCs w:val="20"/>
              </w:rPr>
            </w:pPr>
            <w:r>
              <w:rPr>
                <w:rFonts w:ascii="inherit" w:eastAsia="Times New Roman" w:hAnsi="inherit"/>
                <w:sz w:val="20"/>
                <w:szCs w:val="20"/>
              </w:rPr>
              <w:t>)</w:t>
            </w:r>
          </w:p>
        </w:tc>
      </w:tr>
      <w:tr w:rsidR="00000000" w14:paraId="5B3C16BA" w14:textId="77777777">
        <w:trPr>
          <w:divId w:val="1261987866"/>
          <w:jc w:val="center"/>
        </w:trPr>
        <w:tc>
          <w:tcPr>
            <w:tcW w:w="0" w:type="auto"/>
            <w:tcMar>
              <w:top w:w="30" w:type="dxa"/>
              <w:left w:w="420" w:type="dxa"/>
              <w:bottom w:w="30" w:type="dxa"/>
              <w:right w:w="30" w:type="dxa"/>
            </w:tcMar>
            <w:hideMark/>
          </w:tcPr>
          <w:p w14:paraId="268D7424" w14:textId="77777777" w:rsidR="00000000" w:rsidRDefault="00942225">
            <w:pPr>
              <w:rPr>
                <w:rFonts w:eastAsia="Times New Roman"/>
                <w:sz w:val="20"/>
                <w:szCs w:val="20"/>
              </w:rPr>
            </w:pPr>
            <w:r>
              <w:rPr>
                <w:rFonts w:ascii="inherit" w:eastAsia="Times New Roman" w:hAnsi="inherit"/>
                <w:sz w:val="20"/>
                <w:szCs w:val="20"/>
              </w:rPr>
              <w:t>Payments on revolving credit facilities</w:t>
            </w:r>
          </w:p>
        </w:tc>
        <w:tc>
          <w:tcPr>
            <w:tcW w:w="0" w:type="auto"/>
            <w:gridSpan w:val="2"/>
            <w:tcMar>
              <w:top w:w="30" w:type="dxa"/>
              <w:left w:w="30" w:type="dxa"/>
              <w:bottom w:w="30" w:type="dxa"/>
              <w:right w:w="0" w:type="dxa"/>
            </w:tcMar>
            <w:vAlign w:val="bottom"/>
            <w:hideMark/>
          </w:tcPr>
          <w:p w14:paraId="1BAD4F4A" w14:textId="77777777" w:rsidR="00000000" w:rsidRDefault="00942225">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14:paraId="62C784ED"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1B435709" w14:textId="77777777" w:rsidR="00000000" w:rsidRDefault="00942225">
            <w:pPr>
              <w:divId w:val="20980132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EAD1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DF232E1"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F96A314" w14:textId="77777777" w:rsidR="00000000" w:rsidRDefault="00942225">
            <w:pPr>
              <w:divId w:val="1004429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FB043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68DE11F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A649171" w14:textId="77777777" w:rsidR="00000000" w:rsidRDefault="00942225">
            <w:pPr>
              <w:divId w:val="1858041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2C6BE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6352EB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4D6D82" w14:textId="77777777" w:rsidR="00000000" w:rsidRDefault="00942225">
            <w:pPr>
              <w:divId w:val="179486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EDDF4" w14:textId="77777777" w:rsidR="00000000" w:rsidRDefault="00942225">
            <w:pPr>
              <w:jc w:val="right"/>
              <w:rPr>
                <w:rFonts w:eastAsia="Times New Roman"/>
                <w:sz w:val="20"/>
                <w:szCs w:val="20"/>
              </w:rPr>
            </w:pPr>
            <w:r>
              <w:rPr>
                <w:rFonts w:ascii="inherit" w:eastAsia="Times New Roman" w:hAnsi="inherit"/>
                <w:sz w:val="20"/>
                <w:szCs w:val="20"/>
              </w:rPr>
              <w:t>(375</w:t>
            </w:r>
          </w:p>
        </w:tc>
        <w:tc>
          <w:tcPr>
            <w:tcW w:w="0" w:type="auto"/>
            <w:tcMar>
              <w:top w:w="30" w:type="dxa"/>
              <w:left w:w="0" w:type="dxa"/>
              <w:bottom w:w="30" w:type="dxa"/>
              <w:right w:w="30" w:type="dxa"/>
            </w:tcMar>
            <w:vAlign w:val="bottom"/>
            <w:hideMark/>
          </w:tcPr>
          <w:p w14:paraId="5245CFA7" w14:textId="77777777" w:rsidR="00000000" w:rsidRDefault="00942225">
            <w:pPr>
              <w:rPr>
                <w:rFonts w:eastAsia="Times New Roman"/>
                <w:sz w:val="20"/>
                <w:szCs w:val="20"/>
              </w:rPr>
            </w:pPr>
            <w:r>
              <w:rPr>
                <w:rFonts w:ascii="inherit" w:eastAsia="Times New Roman" w:hAnsi="inherit"/>
                <w:sz w:val="20"/>
                <w:szCs w:val="20"/>
              </w:rPr>
              <w:t>)</w:t>
            </w:r>
          </w:p>
        </w:tc>
      </w:tr>
      <w:tr w:rsidR="00000000" w14:paraId="7A5897DE" w14:textId="77777777">
        <w:trPr>
          <w:divId w:val="1261987866"/>
          <w:jc w:val="center"/>
        </w:trPr>
        <w:tc>
          <w:tcPr>
            <w:tcW w:w="0" w:type="auto"/>
            <w:shd w:val="clear" w:color="auto" w:fill="CCEEFF"/>
            <w:tcMar>
              <w:top w:w="30" w:type="dxa"/>
              <w:left w:w="420" w:type="dxa"/>
              <w:bottom w:w="30" w:type="dxa"/>
              <w:right w:w="30" w:type="dxa"/>
            </w:tcMar>
            <w:hideMark/>
          </w:tcPr>
          <w:p w14:paraId="2B40CE57" w14:textId="77777777" w:rsidR="00000000" w:rsidRDefault="00942225">
            <w:pPr>
              <w:rPr>
                <w:rFonts w:eastAsia="Times New Roman"/>
                <w:sz w:val="20"/>
                <w:szCs w:val="20"/>
              </w:rPr>
            </w:pPr>
            <w:r>
              <w:rPr>
                <w:rFonts w:ascii="inherit" w:eastAsia="Times New Roman" w:hAnsi="inherit"/>
                <w:sz w:val="20"/>
                <w:szCs w:val="20"/>
              </w:rPr>
              <w:t>Borrowings on revolving credit facilities</w:t>
            </w:r>
          </w:p>
        </w:tc>
        <w:tc>
          <w:tcPr>
            <w:tcW w:w="0" w:type="auto"/>
            <w:gridSpan w:val="2"/>
            <w:shd w:val="clear" w:color="auto" w:fill="CCEEFF"/>
            <w:tcMar>
              <w:top w:w="30" w:type="dxa"/>
              <w:left w:w="30" w:type="dxa"/>
              <w:bottom w:w="30" w:type="dxa"/>
              <w:right w:w="0" w:type="dxa"/>
            </w:tcMar>
            <w:vAlign w:val="bottom"/>
            <w:hideMark/>
          </w:tcPr>
          <w:p w14:paraId="7038A13D" w14:textId="77777777" w:rsidR="00000000" w:rsidRDefault="00942225">
            <w:pPr>
              <w:jc w:val="right"/>
              <w:rPr>
                <w:rFonts w:eastAsia="Times New Roman"/>
                <w:sz w:val="20"/>
                <w:szCs w:val="20"/>
              </w:rPr>
            </w:pPr>
            <w:r>
              <w:rPr>
                <w:rFonts w:ascii="inherit" w:eastAsia="Times New Roman" w:hAnsi="inherit"/>
                <w:sz w:val="20"/>
                <w:szCs w:val="20"/>
              </w:rPr>
              <w:t>330</w:t>
            </w:r>
          </w:p>
        </w:tc>
        <w:tc>
          <w:tcPr>
            <w:tcW w:w="0" w:type="auto"/>
            <w:shd w:val="clear" w:color="auto" w:fill="CCEEFF"/>
            <w:vAlign w:val="bottom"/>
            <w:hideMark/>
          </w:tcPr>
          <w:p w14:paraId="478EA5D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7DB6C6" w14:textId="77777777" w:rsidR="00000000" w:rsidRDefault="00942225">
            <w:pPr>
              <w:divId w:val="1402824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D9993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39D7407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140F8" w14:textId="77777777" w:rsidR="00000000" w:rsidRDefault="00942225">
            <w:pPr>
              <w:divId w:val="3864953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B629DC" w14:textId="77777777" w:rsidR="00000000" w:rsidRDefault="00942225">
            <w:pPr>
              <w:jc w:val="right"/>
              <w:rPr>
                <w:rFonts w:eastAsia="Times New Roman"/>
                <w:sz w:val="20"/>
                <w:szCs w:val="20"/>
              </w:rPr>
            </w:pPr>
            <w:r>
              <w:rPr>
                <w:rFonts w:ascii="inherit" w:eastAsia="Times New Roman" w:hAnsi="inherit"/>
                <w:sz w:val="20"/>
                <w:szCs w:val="20"/>
              </w:rPr>
              <w:t>100</w:t>
            </w:r>
          </w:p>
        </w:tc>
        <w:tc>
          <w:tcPr>
            <w:tcW w:w="0" w:type="auto"/>
            <w:shd w:val="clear" w:color="auto" w:fill="CCEEFF"/>
            <w:vAlign w:val="bottom"/>
            <w:hideMark/>
          </w:tcPr>
          <w:p w14:paraId="1E70A68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06493" w14:textId="77777777" w:rsidR="00000000" w:rsidRDefault="00942225">
            <w:pPr>
              <w:divId w:val="732316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0F40B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832296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6B69D3" w14:textId="77777777" w:rsidR="00000000" w:rsidRDefault="00942225">
            <w:pPr>
              <w:divId w:val="2085879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C7A4FC" w14:textId="77777777" w:rsidR="00000000" w:rsidRDefault="00942225">
            <w:pPr>
              <w:jc w:val="right"/>
              <w:rPr>
                <w:rFonts w:eastAsia="Times New Roman"/>
                <w:sz w:val="20"/>
                <w:szCs w:val="20"/>
              </w:rPr>
            </w:pPr>
            <w:r>
              <w:rPr>
                <w:rFonts w:ascii="inherit" w:eastAsia="Times New Roman" w:hAnsi="inherit"/>
                <w:sz w:val="20"/>
                <w:szCs w:val="20"/>
              </w:rPr>
              <w:t>430</w:t>
            </w:r>
          </w:p>
        </w:tc>
        <w:tc>
          <w:tcPr>
            <w:tcW w:w="0" w:type="auto"/>
            <w:shd w:val="clear" w:color="auto" w:fill="CCEEFF"/>
            <w:vAlign w:val="bottom"/>
            <w:hideMark/>
          </w:tcPr>
          <w:p w14:paraId="3C112F83" w14:textId="77777777" w:rsidR="00000000" w:rsidRDefault="00942225">
            <w:pPr>
              <w:rPr>
                <w:rFonts w:eastAsia="Times New Roman"/>
                <w:sz w:val="20"/>
                <w:szCs w:val="20"/>
              </w:rPr>
            </w:pPr>
          </w:p>
        </w:tc>
      </w:tr>
      <w:tr w:rsidR="00000000" w14:paraId="3D20640D" w14:textId="77777777">
        <w:trPr>
          <w:divId w:val="1261987866"/>
          <w:jc w:val="center"/>
        </w:trPr>
        <w:tc>
          <w:tcPr>
            <w:tcW w:w="0" w:type="auto"/>
            <w:tcMar>
              <w:top w:w="30" w:type="dxa"/>
              <w:left w:w="420" w:type="dxa"/>
              <w:bottom w:w="30" w:type="dxa"/>
              <w:right w:w="30" w:type="dxa"/>
            </w:tcMar>
            <w:hideMark/>
          </w:tcPr>
          <w:p w14:paraId="33C71357" w14:textId="77777777" w:rsidR="00000000" w:rsidRDefault="00942225">
            <w:pPr>
              <w:rPr>
                <w:rFonts w:eastAsia="Times New Roman"/>
                <w:sz w:val="20"/>
                <w:szCs w:val="20"/>
              </w:rPr>
            </w:pPr>
            <w:r>
              <w:rPr>
                <w:rFonts w:ascii="inherit" w:eastAsia="Times New Roman" w:hAnsi="inherit"/>
                <w:sz w:val="20"/>
                <w:szCs w:val="20"/>
              </w:rPr>
              <w:t>Proceeds from employee stock plans</w:t>
            </w:r>
          </w:p>
        </w:tc>
        <w:tc>
          <w:tcPr>
            <w:tcW w:w="0" w:type="auto"/>
            <w:gridSpan w:val="2"/>
            <w:tcMar>
              <w:top w:w="30" w:type="dxa"/>
              <w:left w:w="30" w:type="dxa"/>
              <w:bottom w:w="30" w:type="dxa"/>
              <w:right w:w="0" w:type="dxa"/>
            </w:tcMar>
            <w:vAlign w:val="bottom"/>
            <w:hideMark/>
          </w:tcPr>
          <w:p w14:paraId="773DB576"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15676D4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BD8D925" w14:textId="77777777" w:rsidR="00000000" w:rsidRDefault="00942225">
            <w:pPr>
              <w:divId w:val="1066494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0F46CC"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A1BB83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4778B26" w14:textId="77777777" w:rsidR="00000000" w:rsidRDefault="00942225">
            <w:pPr>
              <w:divId w:val="11696373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21F0D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6225A1A"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0EE76F31" w14:textId="77777777" w:rsidR="00000000" w:rsidRDefault="00942225">
            <w:pPr>
              <w:divId w:val="1324506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A152D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AF2CF4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05B459" w14:textId="77777777" w:rsidR="00000000" w:rsidRDefault="00942225">
            <w:pPr>
              <w:divId w:val="17675326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E49BF6" w14:textId="77777777" w:rsidR="00000000" w:rsidRDefault="00942225">
            <w:pPr>
              <w:jc w:val="right"/>
              <w:rPr>
                <w:rFonts w:eastAsia="Times New Roman"/>
                <w:sz w:val="20"/>
                <w:szCs w:val="20"/>
              </w:rPr>
            </w:pPr>
            <w:r>
              <w:rPr>
                <w:rFonts w:ascii="inherit" w:eastAsia="Times New Roman" w:hAnsi="inherit"/>
                <w:sz w:val="20"/>
                <w:szCs w:val="20"/>
              </w:rPr>
              <w:t>4</w:t>
            </w:r>
          </w:p>
        </w:tc>
        <w:tc>
          <w:tcPr>
            <w:tcW w:w="0" w:type="auto"/>
            <w:vAlign w:val="bottom"/>
            <w:hideMark/>
          </w:tcPr>
          <w:p w14:paraId="3E402035" w14:textId="77777777" w:rsidR="00000000" w:rsidRDefault="00942225">
            <w:pPr>
              <w:rPr>
                <w:rFonts w:eastAsia="Times New Roman"/>
                <w:sz w:val="20"/>
                <w:szCs w:val="20"/>
              </w:rPr>
            </w:pPr>
          </w:p>
        </w:tc>
      </w:tr>
      <w:tr w:rsidR="00000000" w14:paraId="7A82649D" w14:textId="77777777">
        <w:trPr>
          <w:divId w:val="1261987866"/>
          <w:jc w:val="center"/>
        </w:trPr>
        <w:tc>
          <w:tcPr>
            <w:tcW w:w="0" w:type="auto"/>
            <w:shd w:val="clear" w:color="auto" w:fill="CCEEFF"/>
            <w:tcMar>
              <w:top w:w="30" w:type="dxa"/>
              <w:left w:w="420" w:type="dxa"/>
              <w:bottom w:w="30" w:type="dxa"/>
              <w:right w:w="30" w:type="dxa"/>
            </w:tcMar>
            <w:hideMark/>
          </w:tcPr>
          <w:p w14:paraId="1EAB158D" w14:textId="77777777" w:rsidR="00000000" w:rsidRDefault="00942225">
            <w:pPr>
              <w:rPr>
                <w:rFonts w:eastAsia="Times New Roman"/>
                <w:sz w:val="20"/>
                <w:szCs w:val="20"/>
              </w:rPr>
            </w:pPr>
            <w:r>
              <w:rPr>
                <w:rFonts w:ascii="inherit" w:eastAsia="Times New Roman" w:hAnsi="inherit"/>
                <w:sz w:val="20"/>
                <w:szCs w:val="20"/>
              </w:rPr>
              <w:t>Equity contribution</w:t>
            </w:r>
          </w:p>
        </w:tc>
        <w:tc>
          <w:tcPr>
            <w:tcW w:w="0" w:type="auto"/>
            <w:gridSpan w:val="2"/>
            <w:shd w:val="clear" w:color="auto" w:fill="CCEEFF"/>
            <w:tcMar>
              <w:top w:w="30" w:type="dxa"/>
              <w:left w:w="30" w:type="dxa"/>
              <w:bottom w:w="30" w:type="dxa"/>
              <w:right w:w="0" w:type="dxa"/>
            </w:tcMar>
            <w:vAlign w:val="bottom"/>
            <w:hideMark/>
          </w:tcPr>
          <w:p w14:paraId="246678F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A3CA00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3509B" w14:textId="77777777" w:rsidR="00000000" w:rsidRDefault="00942225">
            <w:pPr>
              <w:divId w:val="711422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C82905"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14:paraId="0CDA6F13"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32E3DF9B" w14:textId="77777777" w:rsidR="00000000" w:rsidRDefault="00942225">
            <w:pPr>
              <w:divId w:val="865101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5FD8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FDBCAB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C511B" w14:textId="77777777" w:rsidR="00000000" w:rsidRDefault="00942225">
            <w:pPr>
              <w:divId w:val="1282957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C03A00"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14:paraId="207DC68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35E92F" w14:textId="77777777" w:rsidR="00000000" w:rsidRDefault="00942225">
            <w:pPr>
              <w:divId w:val="1609048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3F762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4A3C9D2" w14:textId="77777777" w:rsidR="00000000" w:rsidRDefault="00942225">
            <w:pPr>
              <w:rPr>
                <w:rFonts w:eastAsia="Times New Roman"/>
                <w:sz w:val="20"/>
                <w:szCs w:val="20"/>
              </w:rPr>
            </w:pPr>
          </w:p>
        </w:tc>
      </w:tr>
      <w:tr w:rsidR="00000000" w14:paraId="7D714830" w14:textId="77777777">
        <w:trPr>
          <w:divId w:val="1261987866"/>
          <w:jc w:val="center"/>
        </w:trPr>
        <w:tc>
          <w:tcPr>
            <w:tcW w:w="0" w:type="auto"/>
            <w:tcMar>
              <w:top w:w="30" w:type="dxa"/>
              <w:left w:w="420" w:type="dxa"/>
              <w:bottom w:w="30" w:type="dxa"/>
              <w:right w:w="30" w:type="dxa"/>
            </w:tcMar>
            <w:hideMark/>
          </w:tcPr>
          <w:p w14:paraId="775AC761" w14:textId="77777777" w:rsidR="00000000" w:rsidRDefault="00942225">
            <w:pPr>
              <w:rPr>
                <w:rFonts w:eastAsia="Times New Roman"/>
                <w:sz w:val="20"/>
                <w:szCs w:val="20"/>
              </w:rPr>
            </w:pPr>
            <w:r>
              <w:rPr>
                <w:rFonts w:ascii="inherit" w:eastAsia="Times New Roman" w:hAnsi="inherit"/>
                <w:sz w:val="20"/>
                <w:szCs w:val="20"/>
              </w:rPr>
              <w:t>Net change in client funds obligations</w:t>
            </w:r>
          </w:p>
        </w:tc>
        <w:tc>
          <w:tcPr>
            <w:tcW w:w="0" w:type="auto"/>
            <w:gridSpan w:val="2"/>
            <w:tcMar>
              <w:top w:w="30" w:type="dxa"/>
              <w:left w:w="30" w:type="dxa"/>
              <w:bottom w:w="30" w:type="dxa"/>
              <w:right w:w="0" w:type="dxa"/>
            </w:tcMar>
            <w:vAlign w:val="bottom"/>
            <w:hideMark/>
          </w:tcPr>
          <w:p w14:paraId="709FC740"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CABDB8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12D9CA" w14:textId="77777777" w:rsidR="00000000" w:rsidRDefault="00942225">
            <w:pPr>
              <w:divId w:val="989560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39CFE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2E8DF1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AC3C5BB" w14:textId="77777777" w:rsidR="00000000" w:rsidRDefault="00942225">
            <w:pPr>
              <w:divId w:val="108032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85763F"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5216042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1AA785B" w14:textId="77777777" w:rsidR="00000000" w:rsidRDefault="00942225">
            <w:pPr>
              <w:divId w:val="1077288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D7FE44"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4042744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073D87B" w14:textId="77777777" w:rsidR="00000000" w:rsidRDefault="00942225">
            <w:pPr>
              <w:divId w:val="24913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44B6DC" w14:textId="77777777" w:rsidR="00000000" w:rsidRDefault="00942225">
            <w:pPr>
              <w:jc w:val="right"/>
              <w:rPr>
                <w:rFonts w:eastAsia="Times New Roman"/>
                <w:sz w:val="20"/>
                <w:szCs w:val="20"/>
              </w:rPr>
            </w:pPr>
            <w:r>
              <w:rPr>
                <w:rFonts w:ascii="inherit" w:eastAsia="Times New Roman" w:hAnsi="inherit"/>
                <w:sz w:val="20"/>
                <w:szCs w:val="20"/>
              </w:rPr>
              <w:t>17</w:t>
            </w:r>
          </w:p>
        </w:tc>
        <w:tc>
          <w:tcPr>
            <w:tcW w:w="0" w:type="auto"/>
            <w:vAlign w:val="bottom"/>
            <w:hideMark/>
          </w:tcPr>
          <w:p w14:paraId="7227D708" w14:textId="77777777" w:rsidR="00000000" w:rsidRDefault="00942225">
            <w:pPr>
              <w:rPr>
                <w:rFonts w:eastAsia="Times New Roman"/>
                <w:sz w:val="20"/>
                <w:szCs w:val="20"/>
              </w:rPr>
            </w:pPr>
          </w:p>
        </w:tc>
      </w:tr>
      <w:tr w:rsidR="00000000" w14:paraId="3BAFC5A4" w14:textId="77777777">
        <w:trPr>
          <w:divId w:val="1261987866"/>
          <w:jc w:val="center"/>
        </w:trPr>
        <w:tc>
          <w:tcPr>
            <w:tcW w:w="0" w:type="auto"/>
            <w:shd w:val="clear" w:color="auto" w:fill="CCEEFF"/>
            <w:tcMar>
              <w:top w:w="30" w:type="dxa"/>
              <w:left w:w="420" w:type="dxa"/>
              <w:bottom w:w="30" w:type="dxa"/>
              <w:right w:w="30" w:type="dxa"/>
            </w:tcMar>
            <w:hideMark/>
          </w:tcPr>
          <w:p w14:paraId="7DEB440F" w14:textId="77777777" w:rsidR="00000000" w:rsidRDefault="00942225">
            <w:pPr>
              <w:rPr>
                <w:rFonts w:eastAsia="Times New Roman"/>
                <w:sz w:val="20"/>
                <w:szCs w:val="20"/>
              </w:rPr>
            </w:pPr>
            <w:r>
              <w:rPr>
                <w:rFonts w:ascii="inherit" w:eastAsia="Times New Roman" w:hAnsi="inherit"/>
                <w:sz w:val="20"/>
                <w:szCs w:val="20"/>
              </w:rPr>
              <w:t>Borrowings (repayments) of intercompany notes</w:t>
            </w:r>
          </w:p>
        </w:tc>
        <w:tc>
          <w:tcPr>
            <w:tcW w:w="0" w:type="auto"/>
            <w:gridSpan w:val="2"/>
            <w:shd w:val="clear" w:color="auto" w:fill="CCEEFF"/>
            <w:tcMar>
              <w:top w:w="30" w:type="dxa"/>
              <w:left w:w="30" w:type="dxa"/>
              <w:bottom w:w="30" w:type="dxa"/>
              <w:right w:w="0" w:type="dxa"/>
            </w:tcMar>
            <w:vAlign w:val="bottom"/>
            <w:hideMark/>
          </w:tcPr>
          <w:p w14:paraId="459EDF9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7AF3C21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692B2A" w14:textId="77777777" w:rsidR="00000000" w:rsidRDefault="00942225">
            <w:pPr>
              <w:divId w:val="8219633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A9E99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E72042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16AAB5" w14:textId="77777777" w:rsidR="00000000" w:rsidRDefault="00942225">
            <w:pPr>
              <w:divId w:val="15473726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9FB2E7"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shd w:val="clear" w:color="auto" w:fill="CCEEFF"/>
            <w:tcMar>
              <w:top w:w="30" w:type="dxa"/>
              <w:left w:w="0" w:type="dxa"/>
              <w:bottom w:w="30" w:type="dxa"/>
              <w:right w:w="30" w:type="dxa"/>
            </w:tcMar>
            <w:vAlign w:val="bottom"/>
            <w:hideMark/>
          </w:tcPr>
          <w:p w14:paraId="289F16E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7A3E13E6" w14:textId="77777777" w:rsidR="00000000" w:rsidRDefault="00942225">
            <w:pPr>
              <w:divId w:val="1420518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8E4E0C"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shd w:val="clear" w:color="auto" w:fill="CCEEFF"/>
            <w:vAlign w:val="bottom"/>
            <w:hideMark/>
          </w:tcPr>
          <w:p w14:paraId="005506F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F9EF93" w14:textId="77777777" w:rsidR="00000000" w:rsidRDefault="00942225">
            <w:pPr>
              <w:divId w:val="2097700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68C82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59D42C2E" w14:textId="77777777" w:rsidR="00000000" w:rsidRDefault="00942225">
            <w:pPr>
              <w:rPr>
                <w:rFonts w:eastAsia="Times New Roman"/>
                <w:sz w:val="20"/>
                <w:szCs w:val="20"/>
              </w:rPr>
            </w:pPr>
          </w:p>
        </w:tc>
      </w:tr>
      <w:tr w:rsidR="00000000" w14:paraId="50E8F40A" w14:textId="77777777">
        <w:trPr>
          <w:divId w:val="1261987866"/>
          <w:jc w:val="center"/>
        </w:trPr>
        <w:tc>
          <w:tcPr>
            <w:tcW w:w="0" w:type="auto"/>
            <w:tcMar>
              <w:top w:w="30" w:type="dxa"/>
              <w:left w:w="420" w:type="dxa"/>
              <w:bottom w:w="30" w:type="dxa"/>
              <w:right w:w="30" w:type="dxa"/>
            </w:tcMar>
            <w:hideMark/>
          </w:tcPr>
          <w:p w14:paraId="613DF1C1" w14:textId="77777777" w:rsidR="00000000" w:rsidRDefault="00942225">
            <w:pPr>
              <w:rPr>
                <w:rFonts w:eastAsia="Times New Roman"/>
                <w:sz w:val="20"/>
                <w:szCs w:val="20"/>
              </w:rPr>
            </w:pPr>
            <w:r>
              <w:rPr>
                <w:rFonts w:ascii="inherit" w:eastAsia="Times New Roman" w:hAnsi="inherit"/>
                <w:sz w:val="20"/>
                <w:szCs w:val="20"/>
              </w:rPr>
              <w:t>Tax withholding payments on behalf of employees</w:t>
            </w:r>
          </w:p>
        </w:tc>
        <w:tc>
          <w:tcPr>
            <w:tcW w:w="0" w:type="auto"/>
            <w:gridSpan w:val="2"/>
            <w:tcMar>
              <w:top w:w="30" w:type="dxa"/>
              <w:left w:w="30" w:type="dxa"/>
              <w:bottom w:w="30" w:type="dxa"/>
              <w:right w:w="0" w:type="dxa"/>
            </w:tcMar>
            <w:vAlign w:val="bottom"/>
            <w:hideMark/>
          </w:tcPr>
          <w:p w14:paraId="20705667"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10AF665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33F6D96C" w14:textId="77777777" w:rsidR="00000000" w:rsidRDefault="00942225">
            <w:pPr>
              <w:divId w:val="5273719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FE3B2"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6CEE6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A7BF698" w14:textId="77777777" w:rsidR="00000000" w:rsidRDefault="00942225">
            <w:pPr>
              <w:divId w:val="78412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AFE92E"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9159E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E321A93" w14:textId="77777777" w:rsidR="00000000" w:rsidRDefault="00942225">
            <w:pPr>
              <w:divId w:val="1176468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273A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18CEB3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627C937" w14:textId="77777777" w:rsidR="00000000" w:rsidRDefault="00942225">
            <w:pPr>
              <w:divId w:val="964770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5EF39D" w14:textId="77777777" w:rsidR="00000000" w:rsidRDefault="00942225">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14:paraId="48B48897" w14:textId="77777777" w:rsidR="00000000" w:rsidRDefault="00942225">
            <w:pPr>
              <w:rPr>
                <w:rFonts w:eastAsia="Times New Roman"/>
                <w:sz w:val="20"/>
                <w:szCs w:val="20"/>
              </w:rPr>
            </w:pPr>
            <w:r>
              <w:rPr>
                <w:rFonts w:ascii="inherit" w:eastAsia="Times New Roman" w:hAnsi="inherit"/>
                <w:sz w:val="20"/>
                <w:szCs w:val="20"/>
              </w:rPr>
              <w:t>)</w:t>
            </w:r>
          </w:p>
        </w:tc>
      </w:tr>
      <w:tr w:rsidR="00000000" w14:paraId="7D898F89" w14:textId="77777777">
        <w:trPr>
          <w:divId w:val="1261987866"/>
          <w:jc w:val="center"/>
        </w:trPr>
        <w:tc>
          <w:tcPr>
            <w:tcW w:w="0" w:type="auto"/>
            <w:shd w:val="clear" w:color="auto" w:fill="CCEEFF"/>
            <w:tcMar>
              <w:top w:w="30" w:type="dxa"/>
              <w:left w:w="30" w:type="dxa"/>
              <w:bottom w:w="30" w:type="dxa"/>
              <w:right w:w="30" w:type="dxa"/>
            </w:tcMar>
            <w:hideMark/>
          </w:tcPr>
          <w:p w14:paraId="13E70A70" w14:textId="77777777" w:rsidR="00000000" w:rsidRDefault="00942225">
            <w:pPr>
              <w:rPr>
                <w:rFonts w:eastAsia="Times New Roman"/>
                <w:sz w:val="20"/>
                <w:szCs w:val="20"/>
              </w:rPr>
            </w:pPr>
            <w:r>
              <w:rPr>
                <w:rFonts w:ascii="inherit" w:eastAsia="Times New Roman" w:hAnsi="inherit"/>
                <w:b/>
                <w:bCs/>
                <w:sz w:val="20"/>
                <w:szCs w:val="20"/>
              </w:rPr>
              <w:t>Net cash provided by (used in) financing activities</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1882642" w14:textId="77777777" w:rsidR="00000000" w:rsidRDefault="00942225">
            <w:pPr>
              <w:jc w:val="right"/>
              <w:rPr>
                <w:rFonts w:eastAsia="Times New Roman"/>
                <w:sz w:val="20"/>
                <w:szCs w:val="20"/>
              </w:rPr>
            </w:pPr>
            <w:r>
              <w:rPr>
                <w:rFonts w:ascii="inherit" w:eastAsia="Times New Roman" w:hAnsi="inherit"/>
                <w:b/>
                <w:bCs/>
                <w:sz w:val="20"/>
                <w:szCs w:val="20"/>
              </w:rPr>
              <w:t>(71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F3074F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103EA0C" w14:textId="77777777" w:rsidR="00000000" w:rsidRDefault="00942225">
            <w:pPr>
              <w:divId w:val="17365108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367866" w14:textId="77777777" w:rsidR="00000000" w:rsidRDefault="00942225">
            <w:pPr>
              <w:jc w:val="right"/>
              <w:rPr>
                <w:rFonts w:eastAsia="Times New Roman"/>
                <w:sz w:val="20"/>
                <w:szCs w:val="20"/>
              </w:rPr>
            </w:pPr>
            <w:r>
              <w:rPr>
                <w:rFonts w:ascii="inherit" w:eastAsia="Times New Roman" w:hAnsi="inherit"/>
                <w:b/>
                <w:bCs/>
                <w:sz w:val="20"/>
                <w:szCs w:val="20"/>
              </w:rPr>
              <w:t>(10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AB590B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27D692E" w14:textId="77777777" w:rsidR="00000000" w:rsidRDefault="00942225">
            <w:pPr>
              <w:divId w:val="1553930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038B76B" w14:textId="77777777" w:rsidR="00000000" w:rsidRDefault="00942225">
            <w:pPr>
              <w:jc w:val="right"/>
              <w:rPr>
                <w:rFonts w:eastAsia="Times New Roman"/>
                <w:sz w:val="20"/>
                <w:szCs w:val="20"/>
              </w:rPr>
            </w:pPr>
            <w:r>
              <w:rPr>
                <w:rFonts w:ascii="inherit" w:eastAsia="Times New Roman" w:hAnsi="inherit"/>
                <w:b/>
                <w:bCs/>
                <w:sz w:val="20"/>
                <w:szCs w:val="20"/>
              </w:rPr>
              <w:t>65</w:t>
            </w:r>
          </w:p>
        </w:tc>
        <w:tc>
          <w:tcPr>
            <w:tcW w:w="0" w:type="auto"/>
            <w:tcBorders>
              <w:top w:val="single" w:sz="6" w:space="0" w:color="000000"/>
              <w:bottom w:val="single" w:sz="6" w:space="0" w:color="000000"/>
            </w:tcBorders>
            <w:shd w:val="clear" w:color="auto" w:fill="CCEEFF"/>
            <w:vAlign w:val="bottom"/>
            <w:hideMark/>
          </w:tcPr>
          <w:p w14:paraId="3AE1561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FC4FB" w14:textId="77777777" w:rsidR="00000000" w:rsidRDefault="00942225">
            <w:pPr>
              <w:divId w:val="571156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24C638" w14:textId="77777777" w:rsidR="00000000" w:rsidRDefault="00942225">
            <w:pPr>
              <w:jc w:val="right"/>
              <w:rPr>
                <w:rFonts w:eastAsia="Times New Roman"/>
                <w:sz w:val="20"/>
                <w:szCs w:val="20"/>
              </w:rPr>
            </w:pPr>
            <w:r>
              <w:rPr>
                <w:rFonts w:ascii="inherit" w:eastAsia="Times New Roman" w:hAnsi="inherit"/>
                <w:b/>
                <w:bCs/>
                <w:sz w:val="20"/>
                <w:szCs w:val="20"/>
              </w:rPr>
              <w:t>69</w:t>
            </w:r>
          </w:p>
        </w:tc>
        <w:tc>
          <w:tcPr>
            <w:tcW w:w="0" w:type="auto"/>
            <w:tcBorders>
              <w:top w:val="single" w:sz="6" w:space="0" w:color="000000"/>
              <w:bottom w:val="single" w:sz="6" w:space="0" w:color="000000"/>
            </w:tcBorders>
            <w:shd w:val="clear" w:color="auto" w:fill="CCEEFF"/>
            <w:vAlign w:val="bottom"/>
            <w:hideMark/>
          </w:tcPr>
          <w:p w14:paraId="40D5480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3A28B6" w14:textId="77777777" w:rsidR="00000000" w:rsidRDefault="00942225">
            <w:pPr>
              <w:divId w:val="19823469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F38AFF9" w14:textId="77777777" w:rsidR="00000000" w:rsidRDefault="00942225">
            <w:pPr>
              <w:jc w:val="right"/>
              <w:rPr>
                <w:rFonts w:eastAsia="Times New Roman"/>
                <w:sz w:val="20"/>
                <w:szCs w:val="20"/>
              </w:rPr>
            </w:pPr>
            <w:r>
              <w:rPr>
                <w:rFonts w:ascii="inherit" w:eastAsia="Times New Roman" w:hAnsi="inherit"/>
                <w:b/>
                <w:bCs/>
                <w:sz w:val="20"/>
                <w:szCs w:val="20"/>
              </w:rPr>
              <w:t>53</w:t>
            </w:r>
          </w:p>
        </w:tc>
        <w:tc>
          <w:tcPr>
            <w:tcW w:w="0" w:type="auto"/>
            <w:tcBorders>
              <w:top w:val="single" w:sz="6" w:space="0" w:color="000000"/>
              <w:bottom w:val="single" w:sz="6" w:space="0" w:color="000000"/>
            </w:tcBorders>
            <w:shd w:val="clear" w:color="auto" w:fill="CCEEFF"/>
            <w:vAlign w:val="bottom"/>
            <w:hideMark/>
          </w:tcPr>
          <w:p w14:paraId="7CC3C5D6" w14:textId="77777777" w:rsidR="00000000" w:rsidRDefault="00942225">
            <w:pPr>
              <w:rPr>
                <w:rFonts w:eastAsia="Times New Roman"/>
                <w:sz w:val="20"/>
                <w:szCs w:val="20"/>
              </w:rPr>
            </w:pPr>
          </w:p>
        </w:tc>
      </w:tr>
      <w:tr w:rsidR="00000000" w14:paraId="293DFDA2" w14:textId="77777777">
        <w:trPr>
          <w:divId w:val="1261987866"/>
          <w:jc w:val="center"/>
        </w:trPr>
        <w:tc>
          <w:tcPr>
            <w:tcW w:w="0" w:type="auto"/>
            <w:tcMar>
              <w:top w:w="30" w:type="dxa"/>
              <w:left w:w="30" w:type="dxa"/>
              <w:bottom w:w="30" w:type="dxa"/>
              <w:right w:w="30" w:type="dxa"/>
            </w:tcMar>
            <w:hideMark/>
          </w:tcPr>
          <w:p w14:paraId="21547115" w14:textId="77777777" w:rsidR="00000000" w:rsidRDefault="00942225">
            <w:pPr>
              <w:rPr>
                <w:rFonts w:eastAsia="Times New Roman"/>
                <w:sz w:val="20"/>
                <w:szCs w:val="20"/>
              </w:rPr>
            </w:pPr>
            <w:r>
              <w:rPr>
                <w:rFonts w:ascii="inherit" w:eastAsia="Times New Roman" w:hAnsi="inherit"/>
                <w:b/>
                <w:bCs/>
                <w:sz w:val="20"/>
                <w:szCs w:val="20"/>
              </w:rPr>
              <w:t>Cash flows from discontinued operations</w:t>
            </w:r>
          </w:p>
        </w:tc>
        <w:tc>
          <w:tcPr>
            <w:tcW w:w="0" w:type="auto"/>
            <w:gridSpan w:val="3"/>
            <w:tcMar>
              <w:top w:w="30" w:type="dxa"/>
              <w:left w:w="30" w:type="dxa"/>
              <w:bottom w:w="30" w:type="dxa"/>
              <w:right w:w="30" w:type="dxa"/>
            </w:tcMar>
            <w:vAlign w:val="bottom"/>
            <w:hideMark/>
          </w:tcPr>
          <w:p w14:paraId="3F830546" w14:textId="77777777" w:rsidR="00000000" w:rsidRDefault="00942225">
            <w:pPr>
              <w:divId w:val="467892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6E35AF" w14:textId="77777777" w:rsidR="00000000" w:rsidRDefault="00942225">
            <w:pPr>
              <w:divId w:val="686030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0E3997" w14:textId="77777777" w:rsidR="00000000" w:rsidRDefault="00942225">
            <w:pPr>
              <w:divId w:val="1696735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C4267B" w14:textId="77777777" w:rsidR="00000000" w:rsidRDefault="00942225">
            <w:pPr>
              <w:divId w:val="1152528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05013E" w14:textId="77777777" w:rsidR="00000000" w:rsidRDefault="00942225">
            <w:pPr>
              <w:divId w:val="1542284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0D8915" w14:textId="77777777" w:rsidR="00000000" w:rsidRDefault="00942225">
            <w:pPr>
              <w:divId w:val="1970671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50B123" w14:textId="77777777" w:rsidR="00000000" w:rsidRDefault="00942225">
            <w:pPr>
              <w:divId w:val="602882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A862A2" w14:textId="77777777" w:rsidR="00000000" w:rsidRDefault="00942225">
            <w:pPr>
              <w:divId w:val="544758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DCAF4E" w14:textId="77777777" w:rsidR="00000000" w:rsidRDefault="00942225">
            <w:pPr>
              <w:divId w:val="929966147"/>
              <w:rPr>
                <w:rFonts w:eastAsia="Times New Roman"/>
                <w:sz w:val="20"/>
                <w:szCs w:val="20"/>
              </w:rPr>
            </w:pPr>
            <w:r>
              <w:rPr>
                <w:rFonts w:ascii="inherit" w:eastAsia="Times New Roman" w:hAnsi="inherit"/>
                <w:sz w:val="20"/>
                <w:szCs w:val="20"/>
              </w:rPr>
              <w:t> </w:t>
            </w:r>
          </w:p>
        </w:tc>
      </w:tr>
      <w:tr w:rsidR="00000000" w14:paraId="7EBBE8DE" w14:textId="77777777">
        <w:trPr>
          <w:divId w:val="1261987866"/>
          <w:jc w:val="center"/>
        </w:trPr>
        <w:tc>
          <w:tcPr>
            <w:tcW w:w="0" w:type="auto"/>
            <w:shd w:val="clear" w:color="auto" w:fill="CCEEFF"/>
            <w:tcMar>
              <w:top w:w="30" w:type="dxa"/>
              <w:left w:w="420" w:type="dxa"/>
              <w:bottom w:w="30" w:type="dxa"/>
              <w:right w:w="30" w:type="dxa"/>
            </w:tcMar>
            <w:hideMark/>
          </w:tcPr>
          <w:p w14:paraId="4A37EF77" w14:textId="77777777" w:rsidR="00000000" w:rsidRDefault="00942225">
            <w:pPr>
              <w:rPr>
                <w:rFonts w:eastAsia="Times New Roman"/>
                <w:sz w:val="20"/>
                <w:szCs w:val="20"/>
              </w:rPr>
            </w:pPr>
            <w:r>
              <w:rPr>
                <w:rFonts w:ascii="inherit" w:eastAsia="Times New Roman" w:hAnsi="inherit"/>
                <w:sz w:val="20"/>
                <w:szCs w:val="20"/>
              </w:rPr>
              <w:t>Net cash used in operating activities</w:t>
            </w:r>
          </w:p>
        </w:tc>
        <w:tc>
          <w:tcPr>
            <w:tcW w:w="0" w:type="auto"/>
            <w:gridSpan w:val="2"/>
            <w:shd w:val="clear" w:color="auto" w:fill="CCEEFF"/>
            <w:tcMar>
              <w:top w:w="30" w:type="dxa"/>
              <w:left w:w="30" w:type="dxa"/>
              <w:bottom w:w="30" w:type="dxa"/>
              <w:right w:w="0" w:type="dxa"/>
            </w:tcMar>
            <w:vAlign w:val="bottom"/>
            <w:hideMark/>
          </w:tcPr>
          <w:p w14:paraId="5EEA8A3C"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66C6101D"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7650D16" w14:textId="77777777" w:rsidR="00000000" w:rsidRDefault="00942225">
            <w:pPr>
              <w:divId w:val="328218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B3FC0D"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45D9709D"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21479" w14:textId="77777777" w:rsidR="00000000" w:rsidRDefault="00942225">
            <w:pPr>
              <w:divId w:val="1397587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982CD7"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61FD078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1599B5" w14:textId="77777777" w:rsidR="00000000" w:rsidRDefault="00942225">
            <w:pPr>
              <w:divId w:val="943539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B6974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D69FE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C0B589" w14:textId="77777777" w:rsidR="00000000" w:rsidRDefault="00942225">
            <w:pPr>
              <w:divId w:val="9604993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011C18"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0" w:type="dxa"/>
              <w:bottom w:w="30" w:type="dxa"/>
              <w:right w:w="30" w:type="dxa"/>
            </w:tcMar>
            <w:vAlign w:val="bottom"/>
            <w:hideMark/>
          </w:tcPr>
          <w:p w14:paraId="169F7799" w14:textId="77777777" w:rsidR="00000000" w:rsidRDefault="00942225">
            <w:pPr>
              <w:rPr>
                <w:rFonts w:eastAsia="Times New Roman"/>
                <w:sz w:val="20"/>
                <w:szCs w:val="20"/>
              </w:rPr>
            </w:pPr>
            <w:r>
              <w:rPr>
                <w:rFonts w:ascii="inherit" w:eastAsia="Times New Roman" w:hAnsi="inherit"/>
                <w:sz w:val="20"/>
                <w:szCs w:val="20"/>
              </w:rPr>
              <w:t>)</w:t>
            </w:r>
          </w:p>
        </w:tc>
      </w:tr>
      <w:tr w:rsidR="00000000" w14:paraId="6B1F4DE3" w14:textId="77777777">
        <w:trPr>
          <w:divId w:val="1261987866"/>
          <w:jc w:val="center"/>
        </w:trPr>
        <w:tc>
          <w:tcPr>
            <w:tcW w:w="0" w:type="auto"/>
            <w:tcMar>
              <w:top w:w="30" w:type="dxa"/>
              <w:left w:w="30" w:type="dxa"/>
              <w:bottom w:w="30" w:type="dxa"/>
              <w:right w:w="30" w:type="dxa"/>
            </w:tcMar>
            <w:hideMark/>
          </w:tcPr>
          <w:p w14:paraId="09E18703" w14:textId="77777777" w:rsidR="00000000" w:rsidRDefault="00942225">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gridSpan w:val="2"/>
            <w:tcBorders>
              <w:bottom w:val="single" w:sz="6" w:space="0" w:color="000000"/>
            </w:tcBorders>
            <w:tcMar>
              <w:top w:w="30" w:type="dxa"/>
              <w:left w:w="30" w:type="dxa"/>
              <w:bottom w:w="30" w:type="dxa"/>
              <w:right w:w="0" w:type="dxa"/>
            </w:tcMar>
            <w:vAlign w:val="bottom"/>
            <w:hideMark/>
          </w:tcPr>
          <w:p w14:paraId="2C05230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5C1DB26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A5345EE" w14:textId="77777777" w:rsidR="00000000" w:rsidRDefault="00942225">
            <w:pPr>
              <w:divId w:val="15889206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7AEB41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343FE7A4"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2A66023" w14:textId="77777777" w:rsidR="00000000" w:rsidRDefault="00942225">
            <w:pPr>
              <w:divId w:val="280192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C2E53A"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36E092A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65D293" w14:textId="77777777" w:rsidR="00000000" w:rsidRDefault="00942225">
            <w:pPr>
              <w:divId w:val="1639259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4C320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14:paraId="2F294F6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ED8EA9A" w14:textId="77777777" w:rsidR="00000000" w:rsidRDefault="00942225">
            <w:pPr>
              <w:divId w:val="1567643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AD0643"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tcBorders>
              <w:bottom w:val="single" w:sz="6" w:space="0" w:color="000000"/>
            </w:tcBorders>
            <w:vAlign w:val="bottom"/>
            <w:hideMark/>
          </w:tcPr>
          <w:p w14:paraId="02D61CE6" w14:textId="77777777" w:rsidR="00000000" w:rsidRDefault="00942225">
            <w:pPr>
              <w:rPr>
                <w:rFonts w:eastAsia="Times New Roman"/>
                <w:sz w:val="20"/>
                <w:szCs w:val="20"/>
              </w:rPr>
            </w:pPr>
          </w:p>
        </w:tc>
      </w:tr>
      <w:tr w:rsidR="00000000" w14:paraId="2B1B19FF" w14:textId="77777777">
        <w:trPr>
          <w:divId w:val="1261987866"/>
          <w:jc w:val="center"/>
        </w:trPr>
        <w:tc>
          <w:tcPr>
            <w:tcW w:w="0" w:type="auto"/>
            <w:shd w:val="clear" w:color="auto" w:fill="CCEEFF"/>
            <w:tcMar>
              <w:top w:w="30" w:type="dxa"/>
              <w:left w:w="30" w:type="dxa"/>
              <w:bottom w:w="30" w:type="dxa"/>
              <w:right w:w="30" w:type="dxa"/>
            </w:tcMar>
            <w:hideMark/>
          </w:tcPr>
          <w:p w14:paraId="2AFBEF5C" w14:textId="77777777" w:rsidR="00000000" w:rsidRDefault="00942225">
            <w:pPr>
              <w:rPr>
                <w:rFonts w:eastAsia="Times New Roman"/>
                <w:sz w:val="20"/>
                <w:szCs w:val="20"/>
              </w:rPr>
            </w:pPr>
            <w:r>
              <w:rPr>
                <w:rFonts w:ascii="inherit" w:eastAsia="Times New Roman" w:hAnsi="inherit"/>
                <w:sz w:val="20"/>
                <w:szCs w:val="20"/>
              </w:rPr>
              <w:t>Increase (decrease) in cash, cash equivalents, and restricted cash</w:t>
            </w:r>
          </w:p>
        </w:tc>
        <w:tc>
          <w:tcPr>
            <w:tcW w:w="0" w:type="auto"/>
            <w:gridSpan w:val="2"/>
            <w:shd w:val="clear" w:color="auto" w:fill="CCEEFF"/>
            <w:tcMar>
              <w:top w:w="30" w:type="dxa"/>
              <w:left w:w="30" w:type="dxa"/>
              <w:bottom w:w="30" w:type="dxa"/>
              <w:right w:w="0" w:type="dxa"/>
            </w:tcMar>
            <w:vAlign w:val="bottom"/>
            <w:hideMark/>
          </w:tcPr>
          <w:p w14:paraId="1E1A6A93" w14:textId="77777777" w:rsidR="00000000" w:rsidRDefault="00942225">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14:paraId="76774E2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FF5789" w14:textId="77777777" w:rsidR="00000000" w:rsidRDefault="00942225">
            <w:pPr>
              <w:divId w:val="1967353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CE035A"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016372B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344984" w14:textId="77777777" w:rsidR="00000000" w:rsidRDefault="00942225">
            <w:pPr>
              <w:divId w:val="1680278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F53CE5" w14:textId="77777777" w:rsidR="00000000" w:rsidRDefault="00942225">
            <w:pPr>
              <w:jc w:val="right"/>
              <w:rPr>
                <w:rFonts w:eastAsia="Times New Roman"/>
                <w:sz w:val="20"/>
                <w:szCs w:val="20"/>
              </w:rPr>
            </w:pPr>
            <w:r>
              <w:rPr>
                <w:rFonts w:ascii="inherit" w:eastAsia="Times New Roman" w:hAnsi="inherit"/>
                <w:sz w:val="20"/>
                <w:szCs w:val="20"/>
              </w:rPr>
              <w:t>(47</w:t>
            </w:r>
          </w:p>
        </w:tc>
        <w:tc>
          <w:tcPr>
            <w:tcW w:w="0" w:type="auto"/>
            <w:shd w:val="clear" w:color="auto" w:fill="CCEEFF"/>
            <w:tcMar>
              <w:top w:w="30" w:type="dxa"/>
              <w:left w:w="0" w:type="dxa"/>
              <w:bottom w:w="30" w:type="dxa"/>
              <w:right w:w="30" w:type="dxa"/>
            </w:tcMar>
            <w:vAlign w:val="bottom"/>
            <w:hideMark/>
          </w:tcPr>
          <w:p w14:paraId="222E10BC"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5C44B35E" w14:textId="77777777" w:rsidR="00000000" w:rsidRDefault="00942225">
            <w:pPr>
              <w:divId w:val="630482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A20A6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14:paraId="2D75981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586434" w14:textId="77777777" w:rsidR="00000000" w:rsidRDefault="00942225">
            <w:pPr>
              <w:divId w:val="6217677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08DB0F" w14:textId="77777777" w:rsidR="00000000" w:rsidRDefault="00942225">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14:paraId="0BC8A2D2" w14:textId="77777777" w:rsidR="00000000" w:rsidRDefault="00942225">
            <w:pPr>
              <w:rPr>
                <w:rFonts w:eastAsia="Times New Roman"/>
                <w:sz w:val="20"/>
                <w:szCs w:val="20"/>
              </w:rPr>
            </w:pPr>
            <w:r>
              <w:rPr>
                <w:rFonts w:ascii="inherit" w:eastAsia="Times New Roman" w:hAnsi="inherit"/>
                <w:sz w:val="20"/>
                <w:szCs w:val="20"/>
              </w:rPr>
              <w:t>)</w:t>
            </w:r>
          </w:p>
        </w:tc>
      </w:tr>
      <w:tr w:rsidR="00000000" w14:paraId="4E792F67" w14:textId="77777777">
        <w:trPr>
          <w:divId w:val="1261987866"/>
          <w:jc w:val="center"/>
        </w:trPr>
        <w:tc>
          <w:tcPr>
            <w:tcW w:w="0" w:type="auto"/>
            <w:tcMar>
              <w:top w:w="30" w:type="dxa"/>
              <w:left w:w="30" w:type="dxa"/>
              <w:bottom w:w="30" w:type="dxa"/>
              <w:right w:w="30" w:type="dxa"/>
            </w:tcMar>
            <w:hideMark/>
          </w:tcPr>
          <w:p w14:paraId="49C11EF5" w14:textId="77777777" w:rsidR="00000000" w:rsidRDefault="00942225">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gridSpan w:val="2"/>
            <w:tcMar>
              <w:top w:w="30" w:type="dxa"/>
              <w:left w:w="30" w:type="dxa"/>
              <w:bottom w:w="30" w:type="dxa"/>
              <w:right w:w="0" w:type="dxa"/>
            </w:tcMar>
            <w:vAlign w:val="bottom"/>
            <w:hideMark/>
          </w:tcPr>
          <w:p w14:paraId="10CD763F" w14:textId="77777777" w:rsidR="00000000" w:rsidRDefault="00942225">
            <w:pPr>
              <w:jc w:val="right"/>
              <w:rPr>
                <w:rFonts w:eastAsia="Times New Roman"/>
                <w:sz w:val="20"/>
                <w:szCs w:val="20"/>
              </w:rPr>
            </w:pPr>
            <w:r>
              <w:rPr>
                <w:rFonts w:ascii="inherit" w:eastAsia="Times New Roman" w:hAnsi="inherit"/>
                <w:sz w:val="20"/>
                <w:szCs w:val="20"/>
              </w:rPr>
              <w:t>11</w:t>
            </w:r>
          </w:p>
        </w:tc>
        <w:tc>
          <w:tcPr>
            <w:tcW w:w="0" w:type="auto"/>
            <w:vAlign w:val="bottom"/>
            <w:hideMark/>
          </w:tcPr>
          <w:p w14:paraId="353E0F2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8D90558" w14:textId="77777777" w:rsidR="00000000" w:rsidRDefault="00942225">
            <w:pPr>
              <w:divId w:val="12176647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AECC33"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vAlign w:val="bottom"/>
            <w:hideMark/>
          </w:tcPr>
          <w:p w14:paraId="54DC821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A7783B9" w14:textId="77777777" w:rsidR="00000000" w:rsidRDefault="00942225">
            <w:pPr>
              <w:divId w:val="15399021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05221B" w14:textId="77777777" w:rsidR="00000000" w:rsidRDefault="00942225">
            <w:pPr>
              <w:jc w:val="right"/>
              <w:rPr>
                <w:rFonts w:eastAsia="Times New Roman"/>
                <w:sz w:val="20"/>
                <w:szCs w:val="20"/>
              </w:rPr>
            </w:pPr>
            <w:r>
              <w:rPr>
                <w:rFonts w:ascii="inherit" w:eastAsia="Times New Roman" w:hAnsi="inherit"/>
                <w:sz w:val="20"/>
                <w:szCs w:val="20"/>
              </w:rPr>
              <w:t>508</w:t>
            </w:r>
          </w:p>
        </w:tc>
        <w:tc>
          <w:tcPr>
            <w:tcW w:w="0" w:type="auto"/>
            <w:vAlign w:val="bottom"/>
            <w:hideMark/>
          </w:tcPr>
          <w:p w14:paraId="4DFA2DB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B993E3" w14:textId="77777777" w:rsidR="00000000" w:rsidRDefault="00942225">
            <w:pPr>
              <w:divId w:val="7464151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B385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075D4963"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0D4FE09" w14:textId="77777777" w:rsidR="00000000" w:rsidRDefault="00942225">
            <w:pPr>
              <w:divId w:val="2073117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22530C" w14:textId="77777777" w:rsidR="00000000" w:rsidRDefault="00942225">
            <w:pPr>
              <w:jc w:val="right"/>
              <w:rPr>
                <w:rFonts w:eastAsia="Times New Roman"/>
                <w:sz w:val="20"/>
                <w:szCs w:val="20"/>
              </w:rPr>
            </w:pPr>
            <w:r>
              <w:rPr>
                <w:rFonts w:ascii="inherit" w:eastAsia="Times New Roman" w:hAnsi="inherit"/>
                <w:sz w:val="20"/>
                <w:szCs w:val="20"/>
              </w:rPr>
              <w:t>522</w:t>
            </w:r>
          </w:p>
        </w:tc>
        <w:tc>
          <w:tcPr>
            <w:tcW w:w="0" w:type="auto"/>
            <w:vAlign w:val="bottom"/>
            <w:hideMark/>
          </w:tcPr>
          <w:p w14:paraId="0DD8BA8B" w14:textId="77777777" w:rsidR="00000000" w:rsidRDefault="00942225">
            <w:pPr>
              <w:rPr>
                <w:rFonts w:eastAsia="Times New Roman"/>
                <w:sz w:val="20"/>
                <w:szCs w:val="20"/>
              </w:rPr>
            </w:pPr>
          </w:p>
        </w:tc>
      </w:tr>
      <w:tr w:rsidR="00000000" w14:paraId="16BADAFE" w14:textId="77777777">
        <w:trPr>
          <w:divId w:val="1261987866"/>
          <w:jc w:val="center"/>
        </w:trPr>
        <w:tc>
          <w:tcPr>
            <w:tcW w:w="0" w:type="auto"/>
            <w:shd w:val="clear" w:color="auto" w:fill="CCEEFF"/>
            <w:tcMar>
              <w:top w:w="30" w:type="dxa"/>
              <w:left w:w="30" w:type="dxa"/>
              <w:bottom w:w="30" w:type="dxa"/>
              <w:right w:w="30" w:type="dxa"/>
            </w:tcMar>
            <w:hideMark/>
          </w:tcPr>
          <w:p w14:paraId="1A1C5225" w14:textId="77777777" w:rsidR="00000000" w:rsidRDefault="00942225">
            <w:pPr>
              <w:rPr>
                <w:rFonts w:eastAsia="Times New Roman"/>
                <w:sz w:val="20"/>
                <w:szCs w:val="20"/>
              </w:rPr>
            </w:pPr>
            <w:r>
              <w:rPr>
                <w:rFonts w:ascii="inherit" w:eastAsia="Times New Roman" w:hAnsi="inherit"/>
                <w:b/>
                <w:bCs/>
                <w:sz w:val="20"/>
                <w:szCs w:val="20"/>
              </w:rPr>
              <w:t>Cash, cash equivalents and restricted cash at end of period</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88131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E51DF74" w14:textId="77777777" w:rsidR="00000000" w:rsidRDefault="00942225">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bottom w:val="double" w:sz="6" w:space="0" w:color="000000"/>
            </w:tcBorders>
            <w:shd w:val="clear" w:color="auto" w:fill="CCEEFF"/>
            <w:vAlign w:val="bottom"/>
            <w:hideMark/>
          </w:tcPr>
          <w:p w14:paraId="65F64D84"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089BC4" w14:textId="77777777" w:rsidR="00000000" w:rsidRDefault="00942225">
            <w:pPr>
              <w:divId w:val="1709065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64C8DB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E655D6"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5C77EC3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D4B39" w14:textId="77777777" w:rsidR="00000000" w:rsidRDefault="00942225">
            <w:pPr>
              <w:divId w:val="789127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2BBCB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F3D827" w14:textId="77777777" w:rsidR="00000000" w:rsidRDefault="00942225">
            <w:pPr>
              <w:jc w:val="right"/>
              <w:rPr>
                <w:rFonts w:eastAsia="Times New Roman"/>
                <w:sz w:val="20"/>
                <w:szCs w:val="20"/>
              </w:rPr>
            </w:pPr>
            <w:r>
              <w:rPr>
                <w:rFonts w:ascii="inherit" w:eastAsia="Times New Roman" w:hAnsi="inherit"/>
                <w:b/>
                <w:bCs/>
                <w:sz w:val="20"/>
                <w:szCs w:val="20"/>
              </w:rPr>
              <w:t>461</w:t>
            </w:r>
          </w:p>
        </w:tc>
        <w:tc>
          <w:tcPr>
            <w:tcW w:w="0" w:type="auto"/>
            <w:tcBorders>
              <w:top w:val="single" w:sz="6" w:space="0" w:color="000000"/>
              <w:bottom w:val="double" w:sz="6" w:space="0" w:color="000000"/>
            </w:tcBorders>
            <w:shd w:val="clear" w:color="auto" w:fill="CCEEFF"/>
            <w:vAlign w:val="bottom"/>
            <w:hideMark/>
          </w:tcPr>
          <w:p w14:paraId="13B82CE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A07B5B" w14:textId="77777777" w:rsidR="00000000" w:rsidRDefault="00942225">
            <w:pPr>
              <w:divId w:val="1846358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6A9242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DDD58C"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65637C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76213" w14:textId="77777777" w:rsidR="00000000" w:rsidRDefault="00942225">
            <w:pPr>
              <w:divId w:val="1887638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6A725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2B1E5DA" w14:textId="77777777" w:rsidR="00000000" w:rsidRDefault="00942225">
            <w:pPr>
              <w:jc w:val="right"/>
              <w:rPr>
                <w:rFonts w:eastAsia="Times New Roman"/>
                <w:sz w:val="20"/>
                <w:szCs w:val="20"/>
              </w:rPr>
            </w:pPr>
            <w:r>
              <w:rPr>
                <w:rFonts w:ascii="inherit" w:eastAsia="Times New Roman" w:hAnsi="inherit"/>
                <w:b/>
                <w:bCs/>
                <w:sz w:val="20"/>
                <w:szCs w:val="20"/>
              </w:rPr>
              <w:t>486</w:t>
            </w:r>
          </w:p>
        </w:tc>
        <w:tc>
          <w:tcPr>
            <w:tcW w:w="0" w:type="auto"/>
            <w:tcBorders>
              <w:top w:val="single" w:sz="6" w:space="0" w:color="000000"/>
              <w:bottom w:val="double" w:sz="6" w:space="0" w:color="000000"/>
            </w:tcBorders>
            <w:shd w:val="clear" w:color="auto" w:fill="CCEEFF"/>
            <w:vAlign w:val="bottom"/>
            <w:hideMark/>
          </w:tcPr>
          <w:p w14:paraId="4DCB9909" w14:textId="77777777" w:rsidR="00000000" w:rsidRDefault="00942225">
            <w:pPr>
              <w:rPr>
                <w:rFonts w:eastAsia="Times New Roman"/>
                <w:sz w:val="20"/>
                <w:szCs w:val="20"/>
              </w:rPr>
            </w:pPr>
          </w:p>
        </w:tc>
      </w:tr>
    </w:tbl>
    <w:p w14:paraId="19700B42" w14:textId="77777777" w:rsidR="00000000" w:rsidRDefault="00942225">
      <w:pPr>
        <w:spacing w:line="288" w:lineRule="auto"/>
        <w:jc w:val="center"/>
        <w:divId w:val="166941144"/>
        <w:rPr>
          <w:rFonts w:eastAsia="Times New Roman"/>
          <w:sz w:val="20"/>
          <w:szCs w:val="20"/>
        </w:rPr>
      </w:pPr>
    </w:p>
    <w:p w14:paraId="7A6C934D" w14:textId="77777777" w:rsidR="00000000" w:rsidRDefault="00942225">
      <w:pPr>
        <w:divId w:val="1679036827"/>
        <w:rPr>
          <w:rFonts w:eastAsia="Times New Roman"/>
          <w:sz w:val="20"/>
          <w:szCs w:val="20"/>
        </w:rPr>
      </w:pPr>
    </w:p>
    <w:p w14:paraId="325BF73F" w14:textId="77777777" w:rsidR="00000000" w:rsidRDefault="00942225">
      <w:pPr>
        <w:spacing w:line="288" w:lineRule="auto"/>
        <w:jc w:val="center"/>
        <w:divId w:val="1799109483"/>
        <w:rPr>
          <w:rFonts w:eastAsia="Times New Roman"/>
          <w:sz w:val="20"/>
          <w:szCs w:val="20"/>
        </w:rPr>
      </w:pPr>
      <w:r>
        <w:rPr>
          <w:rFonts w:ascii="inherit" w:eastAsia="Times New Roman" w:hAnsi="inherit"/>
          <w:sz w:val="20"/>
          <w:szCs w:val="20"/>
        </w:rPr>
        <w:t>41</w:t>
      </w:r>
    </w:p>
    <w:p w14:paraId="0D28F28C" w14:textId="77777777" w:rsidR="00000000" w:rsidRDefault="00942225">
      <w:pPr>
        <w:divId w:val="166941144"/>
        <w:rPr>
          <w:rFonts w:eastAsia="Times New Roman"/>
          <w:sz w:val="20"/>
          <w:szCs w:val="20"/>
        </w:rPr>
      </w:pPr>
      <w:r>
        <w:rPr>
          <w:rFonts w:eastAsia="Times New Roman"/>
          <w:sz w:val="20"/>
          <w:szCs w:val="20"/>
        </w:rPr>
        <w:pict w14:anchorId="7EAF4E02">
          <v:rect id="_x0000_i1066" style="width:0;height:1.5pt" o:hralign="center" o:hrstd="t" o:hr="t" fillcolor="#a0a0a0" stroked="f"/>
        </w:pict>
      </w:r>
    </w:p>
    <w:p w14:paraId="76EDA359" w14:textId="77777777" w:rsidR="00000000" w:rsidRDefault="00942225">
      <w:pPr>
        <w:spacing w:line="288" w:lineRule="auto"/>
        <w:divId w:val="214581534"/>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15A079E8" w14:textId="77777777" w:rsidR="00000000" w:rsidRDefault="00942225">
      <w:pPr>
        <w:spacing w:line="288" w:lineRule="auto"/>
        <w:jc w:val="center"/>
        <w:divId w:val="214581534"/>
        <w:rPr>
          <w:rFonts w:eastAsia="Times New Roman"/>
          <w:sz w:val="20"/>
          <w:szCs w:val="20"/>
        </w:rPr>
      </w:pPr>
      <w:r>
        <w:rPr>
          <w:rFonts w:ascii="inherit" w:eastAsia="Times New Roman" w:hAnsi="inherit"/>
          <w:b/>
          <w:bCs/>
          <w:sz w:val="20"/>
          <w:szCs w:val="20"/>
        </w:rPr>
        <w:t>NCR Corporation</w:t>
      </w:r>
    </w:p>
    <w:p w14:paraId="48717466" w14:textId="77777777" w:rsidR="00000000" w:rsidRDefault="00942225">
      <w:pPr>
        <w:spacing w:line="288" w:lineRule="auto"/>
        <w:jc w:val="center"/>
        <w:divId w:val="214581534"/>
        <w:rPr>
          <w:rFonts w:eastAsia="Times New Roman"/>
          <w:sz w:val="20"/>
          <w:szCs w:val="20"/>
        </w:rPr>
      </w:pPr>
      <w:r>
        <w:rPr>
          <w:rFonts w:ascii="inherit" w:eastAsia="Times New Roman" w:hAnsi="inherit"/>
          <w:b/>
          <w:bCs/>
          <w:sz w:val="20"/>
          <w:szCs w:val="20"/>
        </w:rPr>
        <w:t>Notes to Condensed Consolidated Financial Statements (Unaudited)—(Continued)</w:t>
      </w:r>
    </w:p>
    <w:p w14:paraId="438B52F5" w14:textId="77777777" w:rsidR="00000000" w:rsidRDefault="00942225">
      <w:pPr>
        <w:divId w:val="10600608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3249"/>
        <w:gridCol w:w="139"/>
        <w:gridCol w:w="434"/>
        <w:gridCol w:w="62"/>
        <w:gridCol w:w="105"/>
        <w:gridCol w:w="140"/>
        <w:gridCol w:w="658"/>
        <w:gridCol w:w="94"/>
        <w:gridCol w:w="105"/>
        <w:gridCol w:w="139"/>
        <w:gridCol w:w="776"/>
        <w:gridCol w:w="97"/>
        <w:gridCol w:w="105"/>
        <w:gridCol w:w="140"/>
        <w:gridCol w:w="798"/>
        <w:gridCol w:w="99"/>
        <w:gridCol w:w="105"/>
        <w:gridCol w:w="140"/>
        <w:gridCol w:w="819"/>
        <w:gridCol w:w="102"/>
      </w:tblGrid>
      <w:tr w:rsidR="00000000" w14:paraId="69A9E012" w14:textId="77777777">
        <w:trPr>
          <w:divId w:val="1198662630"/>
          <w:jc w:val="center"/>
        </w:trPr>
        <w:tc>
          <w:tcPr>
            <w:tcW w:w="0" w:type="auto"/>
            <w:gridSpan w:val="20"/>
            <w:vAlign w:val="center"/>
            <w:hideMark/>
          </w:tcPr>
          <w:p w14:paraId="52FA5C0A" w14:textId="77777777" w:rsidR="00000000" w:rsidRDefault="00942225">
            <w:pPr>
              <w:rPr>
                <w:rFonts w:eastAsia="Times New Roman"/>
                <w:sz w:val="20"/>
                <w:szCs w:val="20"/>
              </w:rPr>
            </w:pPr>
          </w:p>
        </w:tc>
      </w:tr>
      <w:tr w:rsidR="00000000" w14:paraId="6530BE4D" w14:textId="77777777">
        <w:trPr>
          <w:divId w:val="1198662630"/>
          <w:jc w:val="center"/>
        </w:trPr>
        <w:tc>
          <w:tcPr>
            <w:tcW w:w="2400" w:type="pct"/>
            <w:vAlign w:val="center"/>
            <w:hideMark/>
          </w:tcPr>
          <w:p w14:paraId="3505F6B8" w14:textId="77777777" w:rsidR="00000000" w:rsidRDefault="00942225">
            <w:pPr>
              <w:rPr>
                <w:rFonts w:eastAsia="Times New Roman"/>
                <w:sz w:val="20"/>
                <w:szCs w:val="20"/>
              </w:rPr>
            </w:pPr>
          </w:p>
        </w:tc>
        <w:tc>
          <w:tcPr>
            <w:tcW w:w="50" w:type="pct"/>
            <w:vAlign w:val="center"/>
            <w:hideMark/>
          </w:tcPr>
          <w:p w14:paraId="40D6C510" w14:textId="77777777" w:rsidR="00000000" w:rsidRDefault="00942225">
            <w:pPr>
              <w:rPr>
                <w:rFonts w:eastAsia="Times New Roman"/>
                <w:sz w:val="20"/>
                <w:szCs w:val="20"/>
              </w:rPr>
            </w:pPr>
          </w:p>
        </w:tc>
        <w:tc>
          <w:tcPr>
            <w:tcW w:w="350" w:type="pct"/>
            <w:vAlign w:val="center"/>
            <w:hideMark/>
          </w:tcPr>
          <w:p w14:paraId="0A52D6F3" w14:textId="77777777" w:rsidR="00000000" w:rsidRDefault="00942225">
            <w:pPr>
              <w:rPr>
                <w:rFonts w:eastAsia="Times New Roman"/>
                <w:sz w:val="20"/>
                <w:szCs w:val="20"/>
              </w:rPr>
            </w:pPr>
          </w:p>
        </w:tc>
        <w:tc>
          <w:tcPr>
            <w:tcW w:w="50" w:type="pct"/>
            <w:vAlign w:val="center"/>
            <w:hideMark/>
          </w:tcPr>
          <w:p w14:paraId="270CDD7A" w14:textId="77777777" w:rsidR="00000000" w:rsidRDefault="00942225">
            <w:pPr>
              <w:rPr>
                <w:rFonts w:eastAsia="Times New Roman"/>
                <w:sz w:val="20"/>
                <w:szCs w:val="20"/>
              </w:rPr>
            </w:pPr>
          </w:p>
        </w:tc>
        <w:tc>
          <w:tcPr>
            <w:tcW w:w="50" w:type="pct"/>
            <w:vAlign w:val="center"/>
            <w:hideMark/>
          </w:tcPr>
          <w:p w14:paraId="339969D0" w14:textId="77777777" w:rsidR="00000000" w:rsidRDefault="00942225">
            <w:pPr>
              <w:rPr>
                <w:rFonts w:eastAsia="Times New Roman"/>
                <w:sz w:val="20"/>
                <w:szCs w:val="20"/>
              </w:rPr>
            </w:pPr>
          </w:p>
        </w:tc>
        <w:tc>
          <w:tcPr>
            <w:tcW w:w="50" w:type="pct"/>
            <w:vAlign w:val="center"/>
            <w:hideMark/>
          </w:tcPr>
          <w:p w14:paraId="1F7D17E6" w14:textId="77777777" w:rsidR="00000000" w:rsidRDefault="00942225">
            <w:pPr>
              <w:rPr>
                <w:rFonts w:eastAsia="Times New Roman"/>
                <w:sz w:val="20"/>
                <w:szCs w:val="20"/>
              </w:rPr>
            </w:pPr>
          </w:p>
        </w:tc>
        <w:tc>
          <w:tcPr>
            <w:tcW w:w="350" w:type="pct"/>
            <w:vAlign w:val="center"/>
            <w:hideMark/>
          </w:tcPr>
          <w:p w14:paraId="1D0A8309" w14:textId="77777777" w:rsidR="00000000" w:rsidRDefault="00942225">
            <w:pPr>
              <w:rPr>
                <w:rFonts w:eastAsia="Times New Roman"/>
                <w:sz w:val="20"/>
                <w:szCs w:val="20"/>
              </w:rPr>
            </w:pPr>
          </w:p>
        </w:tc>
        <w:tc>
          <w:tcPr>
            <w:tcW w:w="50" w:type="pct"/>
            <w:vAlign w:val="center"/>
            <w:hideMark/>
          </w:tcPr>
          <w:p w14:paraId="3751B7C1" w14:textId="77777777" w:rsidR="00000000" w:rsidRDefault="00942225">
            <w:pPr>
              <w:rPr>
                <w:rFonts w:eastAsia="Times New Roman"/>
                <w:sz w:val="20"/>
                <w:szCs w:val="20"/>
              </w:rPr>
            </w:pPr>
          </w:p>
        </w:tc>
        <w:tc>
          <w:tcPr>
            <w:tcW w:w="50" w:type="pct"/>
            <w:vAlign w:val="center"/>
            <w:hideMark/>
          </w:tcPr>
          <w:p w14:paraId="55032587" w14:textId="77777777" w:rsidR="00000000" w:rsidRDefault="00942225">
            <w:pPr>
              <w:rPr>
                <w:rFonts w:eastAsia="Times New Roman"/>
                <w:sz w:val="20"/>
                <w:szCs w:val="20"/>
              </w:rPr>
            </w:pPr>
          </w:p>
        </w:tc>
        <w:tc>
          <w:tcPr>
            <w:tcW w:w="50" w:type="pct"/>
            <w:vAlign w:val="center"/>
            <w:hideMark/>
          </w:tcPr>
          <w:p w14:paraId="74C391A5" w14:textId="77777777" w:rsidR="00000000" w:rsidRDefault="00942225">
            <w:pPr>
              <w:rPr>
                <w:rFonts w:eastAsia="Times New Roman"/>
                <w:sz w:val="20"/>
                <w:szCs w:val="20"/>
              </w:rPr>
            </w:pPr>
          </w:p>
        </w:tc>
        <w:tc>
          <w:tcPr>
            <w:tcW w:w="400" w:type="pct"/>
            <w:vAlign w:val="center"/>
            <w:hideMark/>
          </w:tcPr>
          <w:p w14:paraId="0DB74C79" w14:textId="77777777" w:rsidR="00000000" w:rsidRDefault="00942225">
            <w:pPr>
              <w:rPr>
                <w:rFonts w:eastAsia="Times New Roman"/>
                <w:sz w:val="20"/>
                <w:szCs w:val="20"/>
              </w:rPr>
            </w:pPr>
          </w:p>
        </w:tc>
        <w:tc>
          <w:tcPr>
            <w:tcW w:w="50" w:type="pct"/>
            <w:vAlign w:val="center"/>
            <w:hideMark/>
          </w:tcPr>
          <w:p w14:paraId="4BFD763A" w14:textId="77777777" w:rsidR="00000000" w:rsidRDefault="00942225">
            <w:pPr>
              <w:rPr>
                <w:rFonts w:eastAsia="Times New Roman"/>
                <w:sz w:val="20"/>
                <w:szCs w:val="20"/>
              </w:rPr>
            </w:pPr>
          </w:p>
        </w:tc>
        <w:tc>
          <w:tcPr>
            <w:tcW w:w="50" w:type="pct"/>
            <w:vAlign w:val="center"/>
            <w:hideMark/>
          </w:tcPr>
          <w:p w14:paraId="55AD78B8" w14:textId="77777777" w:rsidR="00000000" w:rsidRDefault="00942225">
            <w:pPr>
              <w:rPr>
                <w:rFonts w:eastAsia="Times New Roman"/>
                <w:sz w:val="20"/>
                <w:szCs w:val="20"/>
              </w:rPr>
            </w:pPr>
          </w:p>
        </w:tc>
        <w:tc>
          <w:tcPr>
            <w:tcW w:w="50" w:type="pct"/>
            <w:vAlign w:val="center"/>
            <w:hideMark/>
          </w:tcPr>
          <w:p w14:paraId="7AFD0906" w14:textId="77777777" w:rsidR="00000000" w:rsidRDefault="00942225">
            <w:pPr>
              <w:rPr>
                <w:rFonts w:eastAsia="Times New Roman"/>
                <w:sz w:val="20"/>
                <w:szCs w:val="20"/>
              </w:rPr>
            </w:pPr>
          </w:p>
        </w:tc>
        <w:tc>
          <w:tcPr>
            <w:tcW w:w="400" w:type="pct"/>
            <w:vAlign w:val="center"/>
            <w:hideMark/>
          </w:tcPr>
          <w:p w14:paraId="585037BE" w14:textId="77777777" w:rsidR="00000000" w:rsidRDefault="00942225">
            <w:pPr>
              <w:rPr>
                <w:rFonts w:eastAsia="Times New Roman"/>
                <w:sz w:val="20"/>
                <w:szCs w:val="20"/>
              </w:rPr>
            </w:pPr>
          </w:p>
        </w:tc>
        <w:tc>
          <w:tcPr>
            <w:tcW w:w="50" w:type="pct"/>
            <w:vAlign w:val="center"/>
            <w:hideMark/>
          </w:tcPr>
          <w:p w14:paraId="18776AF0" w14:textId="77777777" w:rsidR="00000000" w:rsidRDefault="00942225">
            <w:pPr>
              <w:rPr>
                <w:rFonts w:eastAsia="Times New Roman"/>
                <w:sz w:val="20"/>
                <w:szCs w:val="20"/>
              </w:rPr>
            </w:pPr>
          </w:p>
        </w:tc>
        <w:tc>
          <w:tcPr>
            <w:tcW w:w="50" w:type="pct"/>
            <w:vAlign w:val="center"/>
            <w:hideMark/>
          </w:tcPr>
          <w:p w14:paraId="384E36C8" w14:textId="77777777" w:rsidR="00000000" w:rsidRDefault="00942225">
            <w:pPr>
              <w:rPr>
                <w:rFonts w:eastAsia="Times New Roman"/>
                <w:sz w:val="20"/>
                <w:szCs w:val="20"/>
              </w:rPr>
            </w:pPr>
          </w:p>
        </w:tc>
        <w:tc>
          <w:tcPr>
            <w:tcW w:w="50" w:type="pct"/>
            <w:vAlign w:val="center"/>
            <w:hideMark/>
          </w:tcPr>
          <w:p w14:paraId="2B9855F9" w14:textId="77777777" w:rsidR="00000000" w:rsidRDefault="00942225">
            <w:pPr>
              <w:rPr>
                <w:rFonts w:eastAsia="Times New Roman"/>
                <w:sz w:val="20"/>
                <w:szCs w:val="20"/>
              </w:rPr>
            </w:pPr>
          </w:p>
        </w:tc>
        <w:tc>
          <w:tcPr>
            <w:tcW w:w="400" w:type="pct"/>
            <w:vAlign w:val="center"/>
            <w:hideMark/>
          </w:tcPr>
          <w:p w14:paraId="0E26F798" w14:textId="77777777" w:rsidR="00000000" w:rsidRDefault="00942225">
            <w:pPr>
              <w:rPr>
                <w:rFonts w:eastAsia="Times New Roman"/>
                <w:sz w:val="20"/>
                <w:szCs w:val="20"/>
              </w:rPr>
            </w:pPr>
          </w:p>
        </w:tc>
        <w:tc>
          <w:tcPr>
            <w:tcW w:w="50" w:type="pct"/>
            <w:vAlign w:val="center"/>
            <w:hideMark/>
          </w:tcPr>
          <w:p w14:paraId="07F5364C" w14:textId="77777777" w:rsidR="00000000" w:rsidRDefault="00942225">
            <w:pPr>
              <w:rPr>
                <w:rFonts w:eastAsia="Times New Roman"/>
                <w:sz w:val="20"/>
                <w:szCs w:val="20"/>
              </w:rPr>
            </w:pPr>
          </w:p>
        </w:tc>
      </w:tr>
      <w:tr w:rsidR="00000000" w14:paraId="3C667DF8" w14:textId="77777777">
        <w:trPr>
          <w:divId w:val="1198662630"/>
          <w:jc w:val="center"/>
        </w:trPr>
        <w:tc>
          <w:tcPr>
            <w:tcW w:w="0" w:type="auto"/>
            <w:tcMar>
              <w:top w:w="30" w:type="dxa"/>
              <w:left w:w="30" w:type="dxa"/>
              <w:bottom w:w="30" w:type="dxa"/>
              <w:right w:w="30" w:type="dxa"/>
            </w:tcMar>
            <w:vAlign w:val="bottom"/>
            <w:hideMark/>
          </w:tcPr>
          <w:p w14:paraId="1A016EC2"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19"/>
            <w:tcBorders>
              <w:bottom w:val="single" w:sz="6" w:space="0" w:color="000000"/>
            </w:tcBorders>
            <w:tcMar>
              <w:top w:w="30" w:type="dxa"/>
              <w:left w:w="30" w:type="dxa"/>
              <w:bottom w:w="30" w:type="dxa"/>
              <w:right w:w="0" w:type="dxa"/>
            </w:tcMar>
            <w:vAlign w:val="bottom"/>
            <w:hideMark/>
          </w:tcPr>
          <w:p w14:paraId="4402D9B3" w14:textId="77777777" w:rsidR="00000000" w:rsidRDefault="00942225">
            <w:pPr>
              <w:jc w:val="center"/>
              <w:rPr>
                <w:rFonts w:eastAsia="Times New Roman"/>
                <w:sz w:val="16"/>
                <w:szCs w:val="16"/>
              </w:rPr>
            </w:pPr>
            <w:r>
              <w:rPr>
                <w:rFonts w:ascii="inherit" w:eastAsia="Times New Roman" w:hAnsi="inherit"/>
                <w:b/>
                <w:bCs/>
                <w:sz w:val="16"/>
                <w:szCs w:val="16"/>
              </w:rPr>
              <w:t>March 31, 2019</w:t>
            </w:r>
          </w:p>
        </w:tc>
      </w:tr>
      <w:tr w:rsidR="00000000" w14:paraId="57CF652D" w14:textId="77777777">
        <w:trPr>
          <w:divId w:val="1198662630"/>
          <w:jc w:val="center"/>
        </w:trPr>
        <w:tc>
          <w:tcPr>
            <w:tcW w:w="0" w:type="auto"/>
            <w:tcMar>
              <w:top w:w="30" w:type="dxa"/>
              <w:left w:w="30" w:type="dxa"/>
              <w:bottom w:w="30" w:type="dxa"/>
              <w:right w:w="30" w:type="dxa"/>
            </w:tcMar>
            <w:vAlign w:val="center"/>
            <w:hideMark/>
          </w:tcPr>
          <w:p w14:paraId="42FB7A0C" w14:textId="77777777" w:rsidR="00000000" w:rsidRDefault="00942225">
            <w:pPr>
              <w:rPr>
                <w:rFonts w:eastAsia="Times New Roman"/>
                <w:sz w:val="20"/>
                <w:szCs w:val="20"/>
              </w:rPr>
            </w:pPr>
            <w:r>
              <w:rPr>
                <w:rFonts w:ascii="inherit" w:eastAsia="Times New Roman" w:hAnsi="inherit"/>
                <w:b/>
                <w:bCs/>
                <w:sz w:val="20"/>
                <w:szCs w:val="20"/>
              </w:rPr>
              <w:t>Reconciliation of cash, cash equivalents and restricted cash as shown in the Condensed Consolidated Statements of Cash Flows</w:t>
            </w:r>
          </w:p>
        </w:tc>
        <w:tc>
          <w:tcPr>
            <w:tcW w:w="0" w:type="auto"/>
            <w:gridSpan w:val="3"/>
            <w:tcBorders>
              <w:bottom w:val="single" w:sz="6" w:space="0" w:color="000000"/>
            </w:tcBorders>
            <w:tcMar>
              <w:top w:w="30" w:type="dxa"/>
              <w:left w:w="30" w:type="dxa"/>
              <w:bottom w:w="30" w:type="dxa"/>
              <w:right w:w="30" w:type="dxa"/>
            </w:tcMar>
            <w:vAlign w:val="bottom"/>
            <w:hideMark/>
          </w:tcPr>
          <w:p w14:paraId="4485E7DD" w14:textId="77777777" w:rsidR="00000000" w:rsidRDefault="00942225">
            <w:pPr>
              <w:jc w:val="center"/>
              <w:rPr>
                <w:rFonts w:eastAsia="Times New Roman"/>
                <w:sz w:val="16"/>
                <w:szCs w:val="16"/>
              </w:rPr>
            </w:pPr>
            <w:r>
              <w:rPr>
                <w:rFonts w:ascii="inherit" w:eastAsia="Times New Roman" w:hAnsi="inherit"/>
                <w:b/>
                <w:bCs/>
                <w:sz w:val="16"/>
                <w:szCs w:val="16"/>
              </w:rPr>
              <w:t>Parent Issuer</w:t>
            </w:r>
          </w:p>
        </w:tc>
        <w:tc>
          <w:tcPr>
            <w:tcW w:w="0" w:type="auto"/>
            <w:tcMar>
              <w:top w:w="30" w:type="dxa"/>
              <w:left w:w="30" w:type="dxa"/>
              <w:bottom w:w="30" w:type="dxa"/>
              <w:right w:w="30" w:type="dxa"/>
            </w:tcMar>
            <w:vAlign w:val="bottom"/>
            <w:hideMark/>
          </w:tcPr>
          <w:p w14:paraId="601CEA64" w14:textId="77777777" w:rsidR="00000000" w:rsidRDefault="00942225">
            <w:pPr>
              <w:divId w:val="1429155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58E7C0" w14:textId="77777777" w:rsidR="00000000" w:rsidRDefault="00942225">
            <w:pPr>
              <w:jc w:val="center"/>
              <w:rPr>
                <w:rFonts w:eastAsia="Times New Roman"/>
                <w:sz w:val="16"/>
                <w:szCs w:val="16"/>
              </w:rPr>
            </w:pPr>
            <w:r>
              <w:rPr>
                <w:rFonts w:ascii="inherit" w:eastAsia="Times New Roman" w:hAnsi="inherit"/>
                <w:b/>
                <w:bCs/>
                <w:sz w:val="16"/>
                <w:szCs w:val="16"/>
              </w:rPr>
              <w:t>Guarantor Subsidiary</w:t>
            </w:r>
          </w:p>
        </w:tc>
        <w:tc>
          <w:tcPr>
            <w:tcW w:w="0" w:type="auto"/>
            <w:tcMar>
              <w:top w:w="30" w:type="dxa"/>
              <w:left w:w="30" w:type="dxa"/>
              <w:bottom w:w="30" w:type="dxa"/>
              <w:right w:w="30" w:type="dxa"/>
            </w:tcMar>
            <w:vAlign w:val="bottom"/>
            <w:hideMark/>
          </w:tcPr>
          <w:p w14:paraId="7DBFA064" w14:textId="77777777" w:rsidR="00000000" w:rsidRDefault="00942225">
            <w:pPr>
              <w:divId w:val="11843984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790EE5" w14:textId="77777777" w:rsidR="00000000" w:rsidRDefault="00942225">
            <w:pPr>
              <w:jc w:val="center"/>
              <w:rPr>
                <w:rFonts w:eastAsia="Times New Roman"/>
                <w:sz w:val="16"/>
                <w:szCs w:val="16"/>
              </w:rPr>
            </w:pPr>
            <w:r>
              <w:rPr>
                <w:rFonts w:ascii="inherit" w:eastAsia="Times New Roman" w:hAnsi="inherit"/>
                <w:b/>
                <w:bCs/>
                <w:sz w:val="16"/>
                <w:szCs w:val="16"/>
              </w:rPr>
              <w:t>Non-Guarantor Subsidiaries</w:t>
            </w:r>
          </w:p>
        </w:tc>
        <w:tc>
          <w:tcPr>
            <w:tcW w:w="0" w:type="auto"/>
            <w:tcMar>
              <w:top w:w="30" w:type="dxa"/>
              <w:left w:w="30" w:type="dxa"/>
              <w:bottom w:w="30" w:type="dxa"/>
              <w:right w:w="30" w:type="dxa"/>
            </w:tcMar>
            <w:vAlign w:val="bottom"/>
            <w:hideMark/>
          </w:tcPr>
          <w:p w14:paraId="2E3D36B1" w14:textId="77777777" w:rsidR="00000000" w:rsidRDefault="00942225">
            <w:pPr>
              <w:divId w:val="1382750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67F36C" w14:textId="77777777" w:rsidR="00000000" w:rsidRDefault="00942225">
            <w:pPr>
              <w:jc w:val="center"/>
              <w:rPr>
                <w:rFonts w:eastAsia="Times New Roman"/>
                <w:sz w:val="16"/>
                <w:szCs w:val="16"/>
              </w:rPr>
            </w:pPr>
            <w:r>
              <w:rPr>
                <w:rFonts w:ascii="inherit" w:eastAsia="Times New Roman" w:hAnsi="inherit"/>
                <w:b/>
                <w:bCs/>
                <w:sz w:val="16"/>
                <w:szCs w:val="16"/>
              </w:rPr>
              <w:t>Eliminations</w:t>
            </w:r>
          </w:p>
        </w:tc>
        <w:tc>
          <w:tcPr>
            <w:tcW w:w="0" w:type="auto"/>
            <w:tcMar>
              <w:top w:w="30" w:type="dxa"/>
              <w:left w:w="30" w:type="dxa"/>
              <w:bottom w:w="30" w:type="dxa"/>
              <w:right w:w="30" w:type="dxa"/>
            </w:tcMar>
            <w:vAlign w:val="bottom"/>
            <w:hideMark/>
          </w:tcPr>
          <w:p w14:paraId="17F26F3F" w14:textId="77777777" w:rsidR="00000000" w:rsidRDefault="00942225">
            <w:pPr>
              <w:divId w:val="10527754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A284D9" w14:textId="77777777" w:rsidR="00000000" w:rsidRDefault="00942225">
            <w:pPr>
              <w:jc w:val="center"/>
              <w:rPr>
                <w:rFonts w:eastAsia="Times New Roman"/>
                <w:sz w:val="16"/>
                <w:szCs w:val="16"/>
              </w:rPr>
            </w:pPr>
            <w:r>
              <w:rPr>
                <w:rFonts w:ascii="inherit" w:eastAsia="Times New Roman" w:hAnsi="inherit"/>
                <w:b/>
                <w:bCs/>
                <w:sz w:val="16"/>
                <w:szCs w:val="16"/>
              </w:rPr>
              <w:t>Consolidated</w:t>
            </w:r>
          </w:p>
        </w:tc>
      </w:tr>
      <w:tr w:rsidR="00000000" w14:paraId="34238E17" w14:textId="77777777">
        <w:trPr>
          <w:divId w:val="1198662630"/>
          <w:jc w:val="center"/>
        </w:trPr>
        <w:tc>
          <w:tcPr>
            <w:tcW w:w="0" w:type="auto"/>
            <w:shd w:val="clear" w:color="auto" w:fill="CCEEFF"/>
            <w:tcMar>
              <w:top w:w="30" w:type="dxa"/>
              <w:left w:w="300" w:type="dxa"/>
              <w:bottom w:w="30" w:type="dxa"/>
              <w:right w:w="30" w:type="dxa"/>
            </w:tcMar>
            <w:vAlign w:val="center"/>
            <w:hideMark/>
          </w:tcPr>
          <w:p w14:paraId="4A696236" w14:textId="77777777" w:rsidR="00000000" w:rsidRDefault="00942225">
            <w:pPr>
              <w:rPr>
                <w:rFonts w:eastAsia="Times New Roman"/>
                <w:sz w:val="20"/>
                <w:szCs w:val="20"/>
              </w:rPr>
            </w:pPr>
            <w:r>
              <w:rPr>
                <w:rFonts w:ascii="inherit" w:eastAsia="Times New Roman" w:hAnsi="inherit"/>
                <w:sz w:val="20"/>
                <w:szCs w:val="20"/>
              </w:rPr>
              <w:t>Cash and cash equivalents</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7E99CEA"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8359B0A" w14:textId="77777777" w:rsidR="00000000" w:rsidRDefault="00942225">
            <w:pPr>
              <w:jc w:val="right"/>
              <w:rPr>
                <w:rFonts w:eastAsia="Times New Roman"/>
                <w:sz w:val="20"/>
                <w:szCs w:val="20"/>
              </w:rPr>
            </w:pPr>
            <w:r>
              <w:rPr>
                <w:rFonts w:ascii="inherit" w:eastAsia="Times New Roman" w:hAnsi="inherit"/>
                <w:sz w:val="20"/>
                <w:szCs w:val="20"/>
              </w:rPr>
              <w:t>21</w:t>
            </w:r>
          </w:p>
        </w:tc>
        <w:tc>
          <w:tcPr>
            <w:tcW w:w="0" w:type="auto"/>
            <w:tcBorders>
              <w:top w:val="single" w:sz="6" w:space="0" w:color="000000"/>
            </w:tcBorders>
            <w:shd w:val="clear" w:color="auto" w:fill="CCEEFF"/>
            <w:vAlign w:val="bottom"/>
            <w:hideMark/>
          </w:tcPr>
          <w:p w14:paraId="6B89CD4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945C22" w14:textId="77777777" w:rsidR="00000000" w:rsidRDefault="00942225">
            <w:pPr>
              <w:divId w:val="16642362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69F4144"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697C164" w14:textId="77777777" w:rsidR="00000000" w:rsidRDefault="00942225">
            <w:pPr>
              <w:jc w:val="right"/>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vAlign w:val="bottom"/>
            <w:hideMark/>
          </w:tcPr>
          <w:p w14:paraId="16E3048E"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326C4B" w14:textId="77777777" w:rsidR="00000000" w:rsidRDefault="00942225">
            <w:pPr>
              <w:divId w:val="187472630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F712F4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42F427C" w14:textId="77777777" w:rsidR="00000000" w:rsidRDefault="00942225">
            <w:pPr>
              <w:jc w:val="right"/>
              <w:rPr>
                <w:rFonts w:eastAsia="Times New Roman"/>
                <w:sz w:val="20"/>
                <w:szCs w:val="20"/>
              </w:rPr>
            </w:pPr>
            <w:r>
              <w:rPr>
                <w:rFonts w:ascii="inherit" w:eastAsia="Times New Roman" w:hAnsi="inherit"/>
                <w:sz w:val="20"/>
                <w:szCs w:val="20"/>
              </w:rPr>
              <w:t>390</w:t>
            </w:r>
          </w:p>
        </w:tc>
        <w:tc>
          <w:tcPr>
            <w:tcW w:w="0" w:type="auto"/>
            <w:tcBorders>
              <w:top w:val="single" w:sz="6" w:space="0" w:color="000000"/>
            </w:tcBorders>
            <w:shd w:val="clear" w:color="auto" w:fill="CCEEFF"/>
            <w:vAlign w:val="bottom"/>
            <w:hideMark/>
          </w:tcPr>
          <w:p w14:paraId="24164F6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14A1C" w14:textId="77777777" w:rsidR="00000000" w:rsidRDefault="00942225">
            <w:pPr>
              <w:divId w:val="17876961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1B4DB4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24D1B18"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23153B91"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9AE6F9" w14:textId="77777777" w:rsidR="00000000" w:rsidRDefault="00942225">
            <w:pPr>
              <w:divId w:val="20243558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19B81E6"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5D32B2C" w14:textId="77777777" w:rsidR="00000000" w:rsidRDefault="00942225">
            <w:pPr>
              <w:jc w:val="right"/>
              <w:rPr>
                <w:rFonts w:eastAsia="Times New Roman"/>
                <w:sz w:val="20"/>
                <w:szCs w:val="20"/>
              </w:rPr>
            </w:pPr>
            <w:r>
              <w:rPr>
                <w:rFonts w:ascii="inherit" w:eastAsia="Times New Roman" w:hAnsi="inherit"/>
                <w:sz w:val="20"/>
                <w:szCs w:val="20"/>
              </w:rPr>
              <w:t>414</w:t>
            </w:r>
          </w:p>
        </w:tc>
        <w:tc>
          <w:tcPr>
            <w:tcW w:w="0" w:type="auto"/>
            <w:tcBorders>
              <w:top w:val="single" w:sz="6" w:space="0" w:color="000000"/>
            </w:tcBorders>
            <w:shd w:val="clear" w:color="auto" w:fill="CCEEFF"/>
            <w:vAlign w:val="bottom"/>
            <w:hideMark/>
          </w:tcPr>
          <w:p w14:paraId="212C1B64" w14:textId="77777777" w:rsidR="00000000" w:rsidRDefault="00942225">
            <w:pPr>
              <w:rPr>
                <w:rFonts w:eastAsia="Times New Roman"/>
                <w:sz w:val="20"/>
                <w:szCs w:val="20"/>
              </w:rPr>
            </w:pPr>
          </w:p>
        </w:tc>
      </w:tr>
      <w:tr w:rsidR="00000000" w14:paraId="0FE13BAE" w14:textId="77777777">
        <w:trPr>
          <w:divId w:val="1198662630"/>
          <w:jc w:val="center"/>
        </w:trPr>
        <w:tc>
          <w:tcPr>
            <w:tcW w:w="0" w:type="auto"/>
            <w:tcMar>
              <w:top w:w="30" w:type="dxa"/>
              <w:left w:w="30" w:type="dxa"/>
              <w:bottom w:w="30" w:type="dxa"/>
              <w:right w:w="30" w:type="dxa"/>
            </w:tcMar>
            <w:vAlign w:val="bottom"/>
            <w:hideMark/>
          </w:tcPr>
          <w:p w14:paraId="530EDC20" w14:textId="77777777" w:rsidR="00000000" w:rsidRDefault="00942225">
            <w:pPr>
              <w:rPr>
                <w:rFonts w:eastAsia="Times New Roman"/>
                <w:sz w:val="20"/>
                <w:szCs w:val="20"/>
              </w:rPr>
            </w:pPr>
            <w:r>
              <w:rPr>
                <w:rFonts w:ascii="inherit" w:eastAsia="Times New Roman" w:hAnsi="inherit"/>
                <w:sz w:val="20"/>
                <w:szCs w:val="20"/>
              </w:rPr>
              <w:t>Restricted cash and restricted cash equivalents including funds held for clients included in other assets</w:t>
            </w:r>
          </w:p>
        </w:tc>
        <w:tc>
          <w:tcPr>
            <w:tcW w:w="0" w:type="auto"/>
            <w:gridSpan w:val="2"/>
            <w:tcMar>
              <w:top w:w="30" w:type="dxa"/>
              <w:left w:w="30" w:type="dxa"/>
              <w:bottom w:w="30" w:type="dxa"/>
              <w:right w:w="0" w:type="dxa"/>
            </w:tcMar>
            <w:vAlign w:val="center"/>
            <w:hideMark/>
          </w:tcPr>
          <w:p w14:paraId="7C1F944F" w14:textId="77777777" w:rsidR="00000000" w:rsidRDefault="00942225">
            <w:pPr>
              <w:jc w:val="right"/>
              <w:rPr>
                <w:rFonts w:eastAsia="Times New Roman"/>
                <w:sz w:val="20"/>
                <w:szCs w:val="20"/>
              </w:rPr>
            </w:pPr>
            <w:r>
              <w:rPr>
                <w:rFonts w:ascii="inherit" w:eastAsia="Times New Roman" w:hAnsi="inherit"/>
                <w:sz w:val="20"/>
                <w:szCs w:val="20"/>
              </w:rPr>
              <w:t>1</w:t>
            </w:r>
          </w:p>
        </w:tc>
        <w:tc>
          <w:tcPr>
            <w:tcW w:w="0" w:type="auto"/>
            <w:vAlign w:val="bottom"/>
            <w:hideMark/>
          </w:tcPr>
          <w:p w14:paraId="62898EFC"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23F5627" w14:textId="77777777" w:rsidR="00000000" w:rsidRDefault="00942225">
            <w:pPr>
              <w:divId w:val="315107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2D8F2A1"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37E0E9D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A78F29E" w14:textId="77777777" w:rsidR="00000000" w:rsidRDefault="00942225">
            <w:pPr>
              <w:divId w:val="1549339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0072BD" w14:textId="77777777" w:rsidR="00000000" w:rsidRDefault="00942225">
            <w:pPr>
              <w:jc w:val="right"/>
              <w:rPr>
                <w:rFonts w:eastAsia="Times New Roman"/>
                <w:sz w:val="20"/>
                <w:szCs w:val="20"/>
              </w:rPr>
            </w:pPr>
            <w:r>
              <w:rPr>
                <w:rFonts w:ascii="inherit" w:eastAsia="Times New Roman" w:hAnsi="inherit"/>
                <w:sz w:val="20"/>
                <w:szCs w:val="20"/>
              </w:rPr>
              <w:t>71</w:t>
            </w:r>
          </w:p>
        </w:tc>
        <w:tc>
          <w:tcPr>
            <w:tcW w:w="0" w:type="auto"/>
            <w:vAlign w:val="bottom"/>
            <w:hideMark/>
          </w:tcPr>
          <w:p w14:paraId="353E803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9CAC495" w14:textId="77777777" w:rsidR="00000000" w:rsidRDefault="00942225">
            <w:pPr>
              <w:divId w:val="1286815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E45DD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7DF11FE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660D09C" w14:textId="77777777" w:rsidR="00000000" w:rsidRDefault="00942225">
            <w:pPr>
              <w:divId w:val="247426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B2FAA70" w14:textId="77777777" w:rsidR="00000000" w:rsidRDefault="00942225">
            <w:pPr>
              <w:jc w:val="right"/>
              <w:rPr>
                <w:rFonts w:eastAsia="Times New Roman"/>
                <w:sz w:val="20"/>
                <w:szCs w:val="20"/>
              </w:rPr>
            </w:pPr>
            <w:r>
              <w:rPr>
                <w:rFonts w:ascii="inherit" w:eastAsia="Times New Roman" w:hAnsi="inherit"/>
                <w:sz w:val="20"/>
                <w:szCs w:val="20"/>
              </w:rPr>
              <w:t>72</w:t>
            </w:r>
          </w:p>
        </w:tc>
        <w:tc>
          <w:tcPr>
            <w:tcW w:w="0" w:type="auto"/>
            <w:vAlign w:val="bottom"/>
            <w:hideMark/>
          </w:tcPr>
          <w:p w14:paraId="1EAA8C9E" w14:textId="77777777" w:rsidR="00000000" w:rsidRDefault="00942225">
            <w:pPr>
              <w:rPr>
                <w:rFonts w:eastAsia="Times New Roman"/>
                <w:sz w:val="20"/>
                <w:szCs w:val="20"/>
              </w:rPr>
            </w:pPr>
          </w:p>
        </w:tc>
      </w:tr>
      <w:tr w:rsidR="00000000" w14:paraId="125E78C2" w14:textId="77777777">
        <w:trPr>
          <w:divId w:val="1198662630"/>
          <w:jc w:val="center"/>
        </w:trPr>
        <w:tc>
          <w:tcPr>
            <w:tcW w:w="0" w:type="auto"/>
            <w:shd w:val="clear" w:color="auto" w:fill="CCEEFF"/>
            <w:tcMar>
              <w:top w:w="30" w:type="dxa"/>
              <w:left w:w="30" w:type="dxa"/>
              <w:bottom w:w="30" w:type="dxa"/>
              <w:right w:w="30" w:type="dxa"/>
            </w:tcMar>
            <w:vAlign w:val="center"/>
            <w:hideMark/>
          </w:tcPr>
          <w:p w14:paraId="4EBB311E" w14:textId="77777777" w:rsidR="00000000" w:rsidRDefault="00942225">
            <w:pPr>
              <w:rPr>
                <w:rFonts w:eastAsia="Times New Roman"/>
                <w:sz w:val="20"/>
                <w:szCs w:val="20"/>
              </w:rPr>
            </w:pPr>
            <w:r>
              <w:rPr>
                <w:rFonts w:ascii="inherit" w:eastAsia="Times New Roman" w:hAnsi="inherit"/>
                <w:b/>
                <w:bCs/>
                <w:sz w:val="20"/>
                <w:szCs w:val="20"/>
              </w:rPr>
              <w:t>Total cash, cash equivalents and restricted cash</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E581A7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4FD68BC" w14:textId="77777777" w:rsidR="00000000" w:rsidRDefault="00942225">
            <w:pPr>
              <w:jc w:val="right"/>
              <w:rPr>
                <w:rFonts w:eastAsia="Times New Roman"/>
                <w:sz w:val="20"/>
                <w:szCs w:val="20"/>
              </w:rPr>
            </w:pPr>
            <w:r>
              <w:rPr>
                <w:rFonts w:ascii="inherit" w:eastAsia="Times New Roman" w:hAnsi="inherit"/>
                <w:b/>
                <w:bCs/>
                <w:sz w:val="20"/>
                <w:szCs w:val="20"/>
              </w:rPr>
              <w:t>22</w:t>
            </w:r>
          </w:p>
        </w:tc>
        <w:tc>
          <w:tcPr>
            <w:tcW w:w="0" w:type="auto"/>
            <w:tcBorders>
              <w:top w:val="single" w:sz="6" w:space="0" w:color="000000"/>
              <w:bottom w:val="double" w:sz="6" w:space="0" w:color="000000"/>
            </w:tcBorders>
            <w:shd w:val="clear" w:color="auto" w:fill="CCEEFF"/>
            <w:vAlign w:val="bottom"/>
            <w:hideMark/>
          </w:tcPr>
          <w:p w14:paraId="58A7ABA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1A1E1" w14:textId="77777777" w:rsidR="00000000" w:rsidRDefault="00942225">
            <w:pPr>
              <w:divId w:val="9011385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95BF7A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8387D03"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tcBorders>
              <w:top w:val="single" w:sz="6" w:space="0" w:color="000000"/>
              <w:bottom w:val="double" w:sz="6" w:space="0" w:color="000000"/>
            </w:tcBorders>
            <w:shd w:val="clear" w:color="auto" w:fill="CCEEFF"/>
            <w:vAlign w:val="bottom"/>
            <w:hideMark/>
          </w:tcPr>
          <w:p w14:paraId="3A20B089"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214673" w14:textId="77777777" w:rsidR="00000000" w:rsidRDefault="00942225">
            <w:pPr>
              <w:divId w:val="1221012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E98529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4A62AA7" w14:textId="77777777" w:rsidR="00000000" w:rsidRDefault="00942225">
            <w:pPr>
              <w:jc w:val="right"/>
              <w:rPr>
                <w:rFonts w:eastAsia="Times New Roman"/>
                <w:sz w:val="20"/>
                <w:szCs w:val="20"/>
              </w:rPr>
            </w:pPr>
            <w:r>
              <w:rPr>
                <w:rFonts w:ascii="inherit" w:eastAsia="Times New Roman" w:hAnsi="inherit"/>
                <w:b/>
                <w:bCs/>
                <w:sz w:val="20"/>
                <w:szCs w:val="20"/>
              </w:rPr>
              <w:t>461</w:t>
            </w:r>
          </w:p>
        </w:tc>
        <w:tc>
          <w:tcPr>
            <w:tcW w:w="0" w:type="auto"/>
            <w:tcBorders>
              <w:top w:val="single" w:sz="6" w:space="0" w:color="000000"/>
              <w:bottom w:val="double" w:sz="6" w:space="0" w:color="000000"/>
            </w:tcBorders>
            <w:shd w:val="clear" w:color="auto" w:fill="CCEEFF"/>
            <w:vAlign w:val="bottom"/>
            <w:hideMark/>
          </w:tcPr>
          <w:p w14:paraId="65BF056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405913" w14:textId="77777777" w:rsidR="00000000" w:rsidRDefault="00942225">
            <w:pPr>
              <w:divId w:val="936408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BA6215D"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F5AE98B" w14:textId="77777777" w:rsidR="00000000" w:rsidRDefault="00942225">
            <w:pPr>
              <w:jc w:val="right"/>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vAlign w:val="bottom"/>
            <w:hideMark/>
          </w:tcPr>
          <w:p w14:paraId="4DBE3D9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4E416C" w14:textId="77777777" w:rsidR="00000000" w:rsidRDefault="00942225">
            <w:pPr>
              <w:divId w:val="1478648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330851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76F317B" w14:textId="77777777" w:rsidR="00000000" w:rsidRDefault="00942225">
            <w:pPr>
              <w:jc w:val="right"/>
              <w:rPr>
                <w:rFonts w:eastAsia="Times New Roman"/>
                <w:sz w:val="20"/>
                <w:szCs w:val="20"/>
              </w:rPr>
            </w:pPr>
            <w:r>
              <w:rPr>
                <w:rFonts w:ascii="inherit" w:eastAsia="Times New Roman" w:hAnsi="inherit"/>
                <w:b/>
                <w:bCs/>
                <w:sz w:val="20"/>
                <w:szCs w:val="20"/>
              </w:rPr>
              <w:t>486</w:t>
            </w:r>
          </w:p>
        </w:tc>
        <w:tc>
          <w:tcPr>
            <w:tcW w:w="0" w:type="auto"/>
            <w:tcBorders>
              <w:top w:val="single" w:sz="6" w:space="0" w:color="000000"/>
              <w:bottom w:val="double" w:sz="6" w:space="0" w:color="000000"/>
            </w:tcBorders>
            <w:shd w:val="clear" w:color="auto" w:fill="CCEEFF"/>
            <w:vAlign w:val="bottom"/>
            <w:hideMark/>
          </w:tcPr>
          <w:p w14:paraId="4FC9F8E6" w14:textId="77777777" w:rsidR="00000000" w:rsidRDefault="00942225">
            <w:pPr>
              <w:rPr>
                <w:rFonts w:eastAsia="Times New Roman"/>
                <w:sz w:val="20"/>
                <w:szCs w:val="20"/>
              </w:rPr>
            </w:pPr>
          </w:p>
        </w:tc>
      </w:tr>
    </w:tbl>
    <w:p w14:paraId="4D4B5EDA" w14:textId="77777777" w:rsidR="00000000" w:rsidRDefault="00942225">
      <w:pPr>
        <w:spacing w:line="288" w:lineRule="auto"/>
        <w:jc w:val="center"/>
        <w:divId w:val="166941144"/>
        <w:rPr>
          <w:rFonts w:eastAsia="Times New Roman"/>
          <w:sz w:val="20"/>
          <w:szCs w:val="20"/>
        </w:rPr>
      </w:pPr>
    </w:p>
    <w:p w14:paraId="5F82A9C2" w14:textId="77777777" w:rsidR="00000000" w:rsidRDefault="00942225">
      <w:pPr>
        <w:spacing w:line="288" w:lineRule="auto"/>
        <w:divId w:val="1334795099"/>
        <w:rPr>
          <w:rFonts w:eastAsia="Times New Roman"/>
          <w:sz w:val="20"/>
          <w:szCs w:val="20"/>
        </w:rPr>
      </w:pPr>
    </w:p>
    <w:p w14:paraId="32B76C24" w14:textId="77777777" w:rsidR="00000000" w:rsidRDefault="00942225">
      <w:pPr>
        <w:spacing w:line="288" w:lineRule="auto"/>
        <w:divId w:val="1718578751"/>
        <w:rPr>
          <w:rFonts w:eastAsia="Times New Roman"/>
          <w:sz w:val="20"/>
          <w:szCs w:val="20"/>
        </w:rPr>
      </w:pPr>
    </w:p>
    <w:p w14:paraId="41BC73CD" w14:textId="77777777" w:rsidR="00000000" w:rsidRDefault="00942225">
      <w:pPr>
        <w:spacing w:line="288" w:lineRule="auto"/>
        <w:divId w:val="59134833"/>
        <w:rPr>
          <w:rFonts w:eastAsia="Times New Roman"/>
          <w:sz w:val="20"/>
          <w:szCs w:val="20"/>
        </w:rPr>
      </w:pPr>
      <w:r>
        <w:rPr>
          <w:rFonts w:ascii="inherit" w:eastAsia="Times New Roman" w:hAnsi="inherit"/>
          <w:b/>
          <w:bCs/>
          <w:color w:val="54B948"/>
          <w:sz w:val="20"/>
          <w:szCs w:val="20"/>
        </w:rPr>
        <w:t>17. SUBSEQUENT EVENTS</w:t>
      </w:r>
      <w:r>
        <w:rPr>
          <w:rFonts w:ascii="inherit" w:eastAsia="Times New Roman" w:hAnsi="inherit"/>
          <w:sz w:val="20"/>
          <w:szCs w:val="20"/>
        </w:rPr>
        <w:t xml:space="preserve"> </w:t>
      </w:r>
    </w:p>
    <w:p w14:paraId="75B34753" w14:textId="77777777" w:rsidR="00000000" w:rsidRDefault="00942225">
      <w:pPr>
        <w:spacing w:line="288" w:lineRule="auto"/>
        <w:divId w:val="606229299"/>
        <w:rPr>
          <w:rFonts w:eastAsia="Times New Roman"/>
          <w:sz w:val="20"/>
          <w:szCs w:val="20"/>
        </w:rPr>
      </w:pPr>
    </w:p>
    <w:p w14:paraId="79C442C5"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Acquisition of OKI Brasil</w:t>
      </w:r>
      <w:r>
        <w:rPr>
          <w:rFonts w:ascii="inherit" w:eastAsia="Times New Roman" w:hAnsi="inherit"/>
          <w:sz w:val="20"/>
          <w:szCs w:val="20"/>
        </w:rPr>
        <w:t xml:space="preserve"> </w:t>
      </w:r>
      <w:r>
        <w:rPr>
          <w:rFonts w:ascii="inherit" w:eastAsia="Times New Roman" w:hAnsi="inherit"/>
          <w:sz w:val="20"/>
          <w:szCs w:val="20"/>
        </w:rPr>
        <w:t>On June 6, 2019, we entered into a definitive agreement with Oki Electric Industry Co., Ltd. and its Brazilian subsidiary, Oki Brasil Industria e Comércio de Produtos e Tecnologia em Automação S.A., to pur</w:t>
      </w:r>
      <w:r>
        <w:rPr>
          <w:rFonts w:ascii="inherit" w:eastAsia="Times New Roman" w:hAnsi="inherit"/>
          <w:sz w:val="20"/>
          <w:szCs w:val="20"/>
        </w:rPr>
        <w:t>chase OKI Brasil's IT services and select software assets for use in the financial, retail and other industries. Neither OKI's manufacturing operations nor its printing business in Brazil are included in the acquisition. On April 9, 2020, we completed this</w:t>
      </w:r>
      <w:r>
        <w:rPr>
          <w:rFonts w:ascii="inherit" w:eastAsia="Times New Roman" w:hAnsi="inherit"/>
          <w:sz w:val="20"/>
          <w:szCs w:val="20"/>
        </w:rPr>
        <w:t xml:space="preserve"> acquisition through the purchase of 100% of the quotas of Origami Brasil Tecnologia e Serviços em Automação Ltda., which became a wholly owned subsidiary of our subsidiary, NCR Brasil, Ltda.</w:t>
      </w:r>
    </w:p>
    <w:p w14:paraId="79427713" w14:textId="77777777" w:rsidR="00000000" w:rsidRDefault="00942225">
      <w:pPr>
        <w:spacing w:line="288" w:lineRule="auto"/>
        <w:jc w:val="both"/>
        <w:divId w:val="166941144"/>
        <w:rPr>
          <w:rFonts w:eastAsia="Times New Roman"/>
          <w:sz w:val="20"/>
          <w:szCs w:val="20"/>
        </w:rPr>
      </w:pPr>
    </w:p>
    <w:p w14:paraId="05DF0952"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Senior Unsecured Notes</w:t>
      </w:r>
      <w:r>
        <w:rPr>
          <w:rFonts w:ascii="inherit" w:eastAsia="Times New Roman" w:hAnsi="inherit"/>
          <w:i/>
          <w:iCs/>
          <w:sz w:val="20"/>
          <w:szCs w:val="20"/>
        </w:rPr>
        <w:t xml:space="preserve"> </w:t>
      </w:r>
      <w:r>
        <w:rPr>
          <w:rFonts w:ascii="inherit" w:eastAsia="Times New Roman" w:hAnsi="inherit"/>
          <w:sz w:val="20"/>
          <w:szCs w:val="20"/>
        </w:rPr>
        <w:t>On April 13, 2020, the Company issued $400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aggregate principal amount of</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senior unsecured notes due in 2025 (the</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Notes). The</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Notes were sold at</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which resulted in total gross proceeds of $400</w:t>
      </w:r>
      <w:r>
        <w:rPr>
          <w:rFonts w:ascii="inherit" w:eastAsia="Times New Roman" w:hAnsi="inherit"/>
          <w:sz w:val="20"/>
          <w:szCs w:val="20"/>
        </w:rPr>
        <w:t xml:space="preserve"> </w:t>
      </w:r>
      <w:r>
        <w:rPr>
          <w:rFonts w:ascii="inherit" w:eastAsia="Times New Roman" w:hAnsi="inherit"/>
          <w:sz w:val="20"/>
          <w:szCs w:val="20"/>
        </w:rPr>
        <w:t>millio</w:t>
      </w:r>
      <w:r>
        <w:rPr>
          <w:rFonts w:ascii="inherit" w:eastAsia="Times New Roman" w:hAnsi="inherit"/>
          <w:sz w:val="20"/>
          <w:szCs w:val="20"/>
        </w:rPr>
        <w:t>n. Interest is payable on the Notes semi-annually in arrears at an annual rate of</w:t>
      </w:r>
      <w:r>
        <w:rPr>
          <w:rFonts w:ascii="inherit" w:eastAsia="Times New Roman" w:hAnsi="inherit"/>
          <w:sz w:val="20"/>
          <w:szCs w:val="20"/>
        </w:rPr>
        <w:t xml:space="preserve"> </w:t>
      </w:r>
      <w:r>
        <w:rPr>
          <w:rFonts w:ascii="inherit" w:eastAsia="Times New Roman" w:hAnsi="inherit"/>
          <w:sz w:val="20"/>
          <w:szCs w:val="20"/>
        </w:rPr>
        <w:t>8.125%, on April 15 and October 15 of each year, beginning on October 15, 2020. The Notes will mature on April 15, 2025.</w:t>
      </w:r>
      <w:r>
        <w:rPr>
          <w:rFonts w:ascii="inherit" w:eastAsia="Times New Roman" w:hAnsi="inherit"/>
          <w:sz w:val="20"/>
          <w:szCs w:val="20"/>
        </w:rPr>
        <w:t xml:space="preserve"> </w:t>
      </w:r>
    </w:p>
    <w:p w14:paraId="5875342D" w14:textId="77777777" w:rsidR="00000000" w:rsidRDefault="00942225">
      <w:pPr>
        <w:spacing w:line="288" w:lineRule="auto"/>
        <w:jc w:val="both"/>
        <w:divId w:val="166941144"/>
        <w:rPr>
          <w:rFonts w:eastAsia="Times New Roman"/>
          <w:sz w:val="20"/>
          <w:szCs w:val="20"/>
        </w:rPr>
      </w:pPr>
    </w:p>
    <w:p w14:paraId="235F94B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 xml:space="preserve">Notes are unsecured senior obligations </w:t>
      </w:r>
      <w:r>
        <w:rPr>
          <w:rFonts w:ascii="inherit" w:eastAsia="Times New Roman" w:hAnsi="inherit"/>
          <w:sz w:val="20"/>
          <w:szCs w:val="20"/>
        </w:rPr>
        <w:t>of the Company and are guaranteed by the Company's wholly-owned subsidiary, NCR International, Inc. (Guarantor Subsidiary), which is</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owned by the Company and has guaranteed fully and unconditionally the obligations to pay principal and interest for th</w:t>
      </w:r>
      <w:r>
        <w:rPr>
          <w:rFonts w:ascii="inherit" w:eastAsia="Times New Roman" w:hAnsi="inherit"/>
          <w:sz w:val="20"/>
          <w:szCs w:val="20"/>
        </w:rPr>
        <w:t>ese senior unsecured notes.</w:t>
      </w:r>
      <w:r>
        <w:rPr>
          <w:rFonts w:ascii="inherit" w:eastAsia="Times New Roman" w:hAnsi="inherit"/>
          <w:sz w:val="20"/>
          <w:szCs w:val="20"/>
        </w:rPr>
        <w:t xml:space="preserve"> </w:t>
      </w:r>
    </w:p>
    <w:p w14:paraId="24D804D2" w14:textId="77777777" w:rsidR="00000000" w:rsidRDefault="00942225">
      <w:pPr>
        <w:spacing w:line="288" w:lineRule="auto"/>
        <w:jc w:val="both"/>
        <w:divId w:val="166941144"/>
        <w:rPr>
          <w:rFonts w:eastAsia="Times New Roman"/>
          <w:sz w:val="20"/>
          <w:szCs w:val="20"/>
        </w:rPr>
      </w:pPr>
    </w:p>
    <w:p w14:paraId="0E3DC0D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has the option to redeem the</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Notes, in whole or in part, at any time on or after April 15, 2022, at a redemption price of 104.063%, 102.031%, and</w:t>
      </w:r>
      <w:r>
        <w:rPr>
          <w:rFonts w:ascii="inherit" w:eastAsia="Times New Roman" w:hAnsi="inherit"/>
          <w:sz w:val="20"/>
          <w:szCs w:val="20"/>
        </w:rPr>
        <w:t xml:space="preserve"> </w:t>
      </w:r>
      <w:r>
        <w:rPr>
          <w:rFonts w:ascii="inherit" w:eastAsia="Times New Roman" w:hAnsi="inherit"/>
          <w:sz w:val="20"/>
          <w:szCs w:val="20"/>
        </w:rPr>
        <w:t>100% during the 12-month periods commencing on April 15, 202</w:t>
      </w:r>
      <w:r>
        <w:rPr>
          <w:rFonts w:ascii="inherit" w:eastAsia="Times New Roman" w:hAnsi="inherit"/>
          <w:sz w:val="20"/>
          <w:szCs w:val="20"/>
        </w:rPr>
        <w:t>2, 2023 and 2024 and thereafter, respectively, plus accrued and unpaid interest to the redemption date. Prior to April 15, 2022, the Company may redeem some or all of the</w:t>
      </w:r>
      <w:r>
        <w:rPr>
          <w:rFonts w:ascii="inherit" w:eastAsia="Times New Roman" w:hAnsi="inherit"/>
          <w:sz w:val="20"/>
          <w:szCs w:val="20"/>
        </w:rPr>
        <w:t xml:space="preserve"> </w:t>
      </w:r>
      <w:r>
        <w:rPr>
          <w:rFonts w:ascii="inherit" w:eastAsia="Times New Roman" w:hAnsi="inherit"/>
          <w:sz w:val="20"/>
          <w:szCs w:val="20"/>
        </w:rPr>
        <w:t>8.125%</w:t>
      </w:r>
      <w:r>
        <w:rPr>
          <w:rFonts w:ascii="inherit" w:eastAsia="Times New Roman" w:hAnsi="inherit"/>
          <w:sz w:val="20"/>
          <w:szCs w:val="20"/>
        </w:rPr>
        <w:t xml:space="preserve"> </w:t>
      </w:r>
      <w:r>
        <w:rPr>
          <w:rFonts w:ascii="inherit" w:eastAsia="Times New Roman" w:hAnsi="inherit"/>
          <w:sz w:val="20"/>
          <w:szCs w:val="20"/>
        </w:rPr>
        <w:t>Notes by paying a redemption price equal to</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of the principal amount of th</w:t>
      </w:r>
      <w:r>
        <w:rPr>
          <w:rFonts w:ascii="inherit" w:eastAsia="Times New Roman" w:hAnsi="inherit"/>
          <w:sz w:val="20"/>
          <w:szCs w:val="20"/>
        </w:rPr>
        <w:t>e Notes to be redeemed plus the Applicable Premium, as defined in the Indenture, as of, and accrued and unpaid interest to, but excluding, the redemption date (subject to the right of holders of record of the Notes on the relevant record date to receive in</w:t>
      </w:r>
      <w:r>
        <w:rPr>
          <w:rFonts w:ascii="inherit" w:eastAsia="Times New Roman" w:hAnsi="inherit"/>
          <w:sz w:val="20"/>
          <w:szCs w:val="20"/>
        </w:rPr>
        <w:t>terest due on the relevant interest payment date).</w:t>
      </w:r>
    </w:p>
    <w:p w14:paraId="721A9AD7" w14:textId="77777777" w:rsidR="00000000" w:rsidRDefault="00942225">
      <w:pPr>
        <w:spacing w:line="288" w:lineRule="auto"/>
        <w:divId w:val="2050106309"/>
        <w:rPr>
          <w:rFonts w:eastAsia="Times New Roman"/>
          <w:sz w:val="20"/>
          <w:szCs w:val="20"/>
        </w:rPr>
      </w:pPr>
    </w:p>
    <w:p w14:paraId="01B31B8D" w14:textId="77777777" w:rsidR="00000000" w:rsidRDefault="00942225">
      <w:pPr>
        <w:divId w:val="1466662571"/>
        <w:rPr>
          <w:rFonts w:eastAsia="Times New Roman"/>
          <w:sz w:val="20"/>
          <w:szCs w:val="20"/>
        </w:rPr>
      </w:pPr>
    </w:p>
    <w:p w14:paraId="4F34A3FF" w14:textId="77777777" w:rsidR="00000000" w:rsidRDefault="00942225">
      <w:pPr>
        <w:spacing w:line="288" w:lineRule="auto"/>
        <w:jc w:val="center"/>
        <w:divId w:val="193812523"/>
        <w:rPr>
          <w:rFonts w:eastAsia="Times New Roman"/>
          <w:sz w:val="20"/>
          <w:szCs w:val="20"/>
        </w:rPr>
      </w:pPr>
      <w:r>
        <w:rPr>
          <w:rFonts w:ascii="inherit" w:eastAsia="Times New Roman" w:hAnsi="inherit"/>
          <w:sz w:val="20"/>
          <w:szCs w:val="20"/>
        </w:rPr>
        <w:t>42</w:t>
      </w:r>
    </w:p>
    <w:p w14:paraId="31845B2F" w14:textId="77777777" w:rsidR="00000000" w:rsidRDefault="00942225">
      <w:pPr>
        <w:divId w:val="166941144"/>
        <w:rPr>
          <w:rFonts w:eastAsia="Times New Roman"/>
          <w:sz w:val="20"/>
          <w:szCs w:val="20"/>
        </w:rPr>
      </w:pPr>
      <w:r>
        <w:rPr>
          <w:rFonts w:eastAsia="Times New Roman"/>
          <w:sz w:val="20"/>
          <w:szCs w:val="20"/>
        </w:rPr>
        <w:pict w14:anchorId="2650A8B3">
          <v:rect id="_x0000_i1067" style="width:0;height:1.5pt" o:hralign="center" o:hrstd="t" o:hr="t" fillcolor="#a0a0a0" stroked="f"/>
        </w:pict>
      </w:r>
    </w:p>
    <w:p w14:paraId="3DAAF9FC" w14:textId="77777777" w:rsidR="00000000" w:rsidRDefault="00942225">
      <w:pPr>
        <w:spacing w:line="288" w:lineRule="auto"/>
        <w:divId w:val="460349158"/>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344FF34" w14:textId="77777777" w:rsidR="00000000" w:rsidRDefault="00942225">
      <w:pPr>
        <w:divId w:val="180192375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7136"/>
      </w:tblGrid>
      <w:tr w:rsidR="00000000" w14:paraId="3C2CBBA0" w14:textId="77777777">
        <w:trPr>
          <w:divId w:val="166941144"/>
          <w:tblCellSpacing w:w="0" w:type="dxa"/>
        </w:trPr>
        <w:tc>
          <w:tcPr>
            <w:tcW w:w="1170" w:type="dxa"/>
            <w:vAlign w:val="center"/>
            <w:hideMark/>
          </w:tcPr>
          <w:p w14:paraId="68FF52BE" w14:textId="77777777" w:rsidR="00000000" w:rsidRDefault="00942225">
            <w:pPr>
              <w:rPr>
                <w:rFonts w:eastAsia="Times New Roman"/>
                <w:sz w:val="20"/>
                <w:szCs w:val="20"/>
              </w:rPr>
            </w:pPr>
          </w:p>
        </w:tc>
        <w:tc>
          <w:tcPr>
            <w:tcW w:w="0" w:type="auto"/>
            <w:vAlign w:val="center"/>
            <w:hideMark/>
          </w:tcPr>
          <w:p w14:paraId="26162F99" w14:textId="77777777" w:rsidR="00000000" w:rsidRDefault="00942225">
            <w:pPr>
              <w:rPr>
                <w:rFonts w:eastAsia="Times New Roman"/>
                <w:sz w:val="20"/>
                <w:szCs w:val="20"/>
              </w:rPr>
            </w:pPr>
          </w:p>
        </w:tc>
      </w:tr>
      <w:tr w:rsidR="00000000" w14:paraId="59311C5F" w14:textId="77777777">
        <w:trPr>
          <w:divId w:val="166941144"/>
          <w:tblCellSpacing w:w="0" w:type="dxa"/>
        </w:trPr>
        <w:tc>
          <w:tcPr>
            <w:tcW w:w="0" w:type="auto"/>
            <w:hideMark/>
          </w:tcPr>
          <w:p w14:paraId="1B26C810" w14:textId="77777777" w:rsidR="00000000" w:rsidRDefault="00942225">
            <w:pPr>
              <w:spacing w:line="288" w:lineRule="auto"/>
              <w:divId w:val="1693220100"/>
              <w:rPr>
                <w:rFonts w:eastAsia="Times New Roman"/>
                <w:sz w:val="20"/>
                <w:szCs w:val="20"/>
              </w:rPr>
            </w:pPr>
            <w:r>
              <w:rPr>
                <w:rFonts w:ascii="inherit" w:eastAsia="Times New Roman" w:hAnsi="inherit"/>
                <w:b/>
                <w:bCs/>
                <w:sz w:val="20"/>
                <w:szCs w:val="20"/>
              </w:rPr>
              <w:t>Item 2.</w:t>
            </w:r>
          </w:p>
        </w:tc>
        <w:tc>
          <w:tcPr>
            <w:tcW w:w="0" w:type="auto"/>
            <w:hideMark/>
          </w:tcPr>
          <w:p w14:paraId="39D5C69C" w14:textId="77777777" w:rsidR="00000000" w:rsidRDefault="00942225">
            <w:pPr>
              <w:spacing w:line="288" w:lineRule="auto"/>
              <w:divId w:val="550191778"/>
              <w:rPr>
                <w:rFonts w:eastAsia="Times New Roman"/>
                <w:sz w:val="20"/>
                <w:szCs w:val="20"/>
              </w:rPr>
            </w:pPr>
            <w:r>
              <w:rPr>
                <w:rFonts w:ascii="inherit" w:eastAsia="Times New Roman" w:hAnsi="inherit"/>
                <w:b/>
                <w:bCs/>
                <w:sz w:val="20"/>
                <w:szCs w:val="20"/>
              </w:rPr>
              <w:t xml:space="preserve">MANAGEMENT'S DISCUSSION AND ANALYSIS OF FINANCIAL CONDITION AND RESULTS OF </w:t>
            </w:r>
            <w:r>
              <w:rPr>
                <w:rFonts w:ascii="inherit" w:eastAsia="Times New Roman" w:hAnsi="inherit"/>
                <w:b/>
                <w:bCs/>
                <w:sz w:val="20"/>
                <w:szCs w:val="20"/>
              </w:rPr>
              <w:t>OPERATIONS (MD&amp;A)</w:t>
            </w:r>
          </w:p>
        </w:tc>
      </w:tr>
    </w:tbl>
    <w:p w14:paraId="4C1A5036"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First Quarter Overview</w:t>
      </w:r>
    </w:p>
    <w:p w14:paraId="2884107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were the significant events for the</w:t>
      </w:r>
      <w:r>
        <w:rPr>
          <w:rFonts w:ascii="inherit" w:eastAsia="Times New Roman" w:hAnsi="inherit"/>
          <w:sz w:val="20"/>
          <w:szCs w:val="20"/>
        </w:rPr>
        <w:t xml:space="preserve"> </w:t>
      </w:r>
      <w:r>
        <w:rPr>
          <w:rFonts w:ascii="inherit" w:eastAsia="Times New Roman" w:hAnsi="inherit"/>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sz w:val="20"/>
          <w:szCs w:val="20"/>
        </w:rPr>
        <w:t>2020, each of which is discussed more fully in later sections of this MD&amp;A:</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4F25384" w14:textId="77777777">
        <w:trPr>
          <w:divId w:val="166941144"/>
          <w:tblCellSpacing w:w="0" w:type="dxa"/>
        </w:trPr>
        <w:tc>
          <w:tcPr>
            <w:tcW w:w="720" w:type="dxa"/>
            <w:vAlign w:val="center"/>
            <w:hideMark/>
          </w:tcPr>
          <w:p w14:paraId="6D779D4F" w14:textId="77777777" w:rsidR="00000000" w:rsidRDefault="00942225">
            <w:pPr>
              <w:spacing w:line="288" w:lineRule="auto"/>
              <w:jc w:val="both"/>
              <w:rPr>
                <w:rFonts w:eastAsia="Times New Roman"/>
                <w:sz w:val="20"/>
                <w:szCs w:val="20"/>
              </w:rPr>
            </w:pPr>
          </w:p>
        </w:tc>
        <w:tc>
          <w:tcPr>
            <w:tcW w:w="0" w:type="auto"/>
            <w:vAlign w:val="center"/>
            <w:hideMark/>
          </w:tcPr>
          <w:p w14:paraId="20DACCDF" w14:textId="77777777" w:rsidR="00000000" w:rsidRDefault="00942225">
            <w:pPr>
              <w:rPr>
                <w:rFonts w:eastAsia="Times New Roman"/>
                <w:sz w:val="20"/>
                <w:szCs w:val="20"/>
              </w:rPr>
            </w:pPr>
          </w:p>
        </w:tc>
      </w:tr>
      <w:tr w:rsidR="00000000" w14:paraId="0B31ABC5" w14:textId="77777777">
        <w:trPr>
          <w:divId w:val="166941144"/>
          <w:tblCellSpacing w:w="0" w:type="dxa"/>
        </w:trPr>
        <w:tc>
          <w:tcPr>
            <w:tcW w:w="0" w:type="auto"/>
            <w:hideMark/>
          </w:tcPr>
          <w:p w14:paraId="5F7AB3E3" w14:textId="77777777" w:rsidR="00000000" w:rsidRDefault="00942225">
            <w:pPr>
              <w:spacing w:line="288" w:lineRule="auto"/>
              <w:divId w:val="155727395"/>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0153E981" w14:textId="77777777" w:rsidR="00000000" w:rsidRDefault="00942225">
            <w:pPr>
              <w:spacing w:line="288" w:lineRule="auto"/>
              <w:ind w:hanging="720"/>
              <w:jc w:val="both"/>
              <w:rPr>
                <w:rFonts w:eastAsia="Times New Roman"/>
                <w:sz w:val="20"/>
                <w:szCs w:val="20"/>
              </w:rPr>
            </w:pPr>
            <w:r>
              <w:rPr>
                <w:rFonts w:ascii="inherit" w:eastAsia="Times New Roman" w:hAnsi="inherit"/>
                <w:sz w:val="20"/>
                <w:szCs w:val="20"/>
              </w:rPr>
              <w:t>Revenue decreased approximately</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from the prior year period and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excluding unfavorable foreign currency impacts;</w:t>
            </w:r>
          </w:p>
        </w:tc>
      </w:tr>
    </w:tbl>
    <w:p w14:paraId="0B9756FF"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307A73B" w14:textId="77777777">
        <w:trPr>
          <w:divId w:val="166941144"/>
          <w:tblCellSpacing w:w="0" w:type="dxa"/>
        </w:trPr>
        <w:tc>
          <w:tcPr>
            <w:tcW w:w="720" w:type="dxa"/>
            <w:vAlign w:val="center"/>
            <w:hideMark/>
          </w:tcPr>
          <w:p w14:paraId="47F13CFB" w14:textId="77777777" w:rsidR="00000000" w:rsidRDefault="00942225">
            <w:pPr>
              <w:rPr>
                <w:rFonts w:eastAsia="Times New Roman"/>
                <w:sz w:val="20"/>
                <w:szCs w:val="20"/>
              </w:rPr>
            </w:pPr>
          </w:p>
        </w:tc>
        <w:tc>
          <w:tcPr>
            <w:tcW w:w="0" w:type="auto"/>
            <w:vAlign w:val="center"/>
            <w:hideMark/>
          </w:tcPr>
          <w:p w14:paraId="0CBD3E31" w14:textId="77777777" w:rsidR="00000000" w:rsidRDefault="00942225">
            <w:pPr>
              <w:rPr>
                <w:rFonts w:eastAsia="Times New Roman"/>
                <w:sz w:val="20"/>
                <w:szCs w:val="20"/>
              </w:rPr>
            </w:pPr>
          </w:p>
        </w:tc>
      </w:tr>
      <w:tr w:rsidR="00000000" w14:paraId="36AF5566" w14:textId="77777777">
        <w:trPr>
          <w:divId w:val="166941144"/>
          <w:tblCellSpacing w:w="0" w:type="dxa"/>
        </w:trPr>
        <w:tc>
          <w:tcPr>
            <w:tcW w:w="0" w:type="auto"/>
            <w:hideMark/>
          </w:tcPr>
          <w:p w14:paraId="67A75C92" w14:textId="77777777" w:rsidR="00000000" w:rsidRDefault="00942225">
            <w:pPr>
              <w:spacing w:line="288" w:lineRule="auto"/>
              <w:divId w:val="1766728977"/>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1A973A96" w14:textId="77777777" w:rsidR="00000000" w:rsidRDefault="00942225">
            <w:pPr>
              <w:spacing w:line="288" w:lineRule="auto"/>
              <w:ind w:hanging="720"/>
              <w:jc w:val="both"/>
              <w:rPr>
                <w:rFonts w:eastAsia="Times New Roman"/>
                <w:sz w:val="20"/>
                <w:szCs w:val="20"/>
              </w:rPr>
            </w:pPr>
            <w:r>
              <w:rPr>
                <w:rFonts w:ascii="inherit" w:eastAsia="Times New Roman" w:hAnsi="inherit"/>
                <w:sz w:val="20"/>
                <w:szCs w:val="20"/>
              </w:rPr>
              <w:t>Segment results negatively impacted by the COVID-19 pandemic and Nashville Global Fulfillment Center outage;</w:t>
            </w:r>
          </w:p>
        </w:tc>
      </w:tr>
    </w:tbl>
    <w:p w14:paraId="7F6BF9C6"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6AD7CBA5" w14:textId="77777777">
        <w:trPr>
          <w:divId w:val="166941144"/>
          <w:tblCellSpacing w:w="0" w:type="dxa"/>
        </w:trPr>
        <w:tc>
          <w:tcPr>
            <w:tcW w:w="720" w:type="dxa"/>
            <w:vAlign w:val="center"/>
            <w:hideMark/>
          </w:tcPr>
          <w:p w14:paraId="6C5A2B52" w14:textId="77777777" w:rsidR="00000000" w:rsidRDefault="00942225">
            <w:pPr>
              <w:rPr>
                <w:rFonts w:eastAsia="Times New Roman"/>
                <w:sz w:val="20"/>
                <w:szCs w:val="20"/>
              </w:rPr>
            </w:pPr>
          </w:p>
        </w:tc>
        <w:tc>
          <w:tcPr>
            <w:tcW w:w="0" w:type="auto"/>
            <w:vAlign w:val="center"/>
            <w:hideMark/>
          </w:tcPr>
          <w:p w14:paraId="5A3CD582" w14:textId="77777777" w:rsidR="00000000" w:rsidRDefault="00942225">
            <w:pPr>
              <w:rPr>
                <w:rFonts w:eastAsia="Times New Roman"/>
                <w:sz w:val="20"/>
                <w:szCs w:val="20"/>
              </w:rPr>
            </w:pPr>
          </w:p>
        </w:tc>
      </w:tr>
      <w:tr w:rsidR="00000000" w14:paraId="04840C26" w14:textId="77777777">
        <w:trPr>
          <w:divId w:val="166941144"/>
          <w:tblCellSpacing w:w="0" w:type="dxa"/>
        </w:trPr>
        <w:tc>
          <w:tcPr>
            <w:tcW w:w="0" w:type="auto"/>
            <w:hideMark/>
          </w:tcPr>
          <w:p w14:paraId="73AC5699" w14:textId="77777777" w:rsidR="00000000" w:rsidRDefault="00942225">
            <w:pPr>
              <w:spacing w:line="288" w:lineRule="auto"/>
              <w:divId w:val="801075604"/>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35832DE2" w14:textId="77777777" w:rsidR="00000000" w:rsidRDefault="00942225">
            <w:pPr>
              <w:spacing w:line="288" w:lineRule="auto"/>
              <w:ind w:hanging="720"/>
              <w:jc w:val="both"/>
              <w:rPr>
                <w:rFonts w:eastAsia="Times New Roman"/>
                <w:sz w:val="20"/>
                <w:szCs w:val="20"/>
              </w:rPr>
            </w:pPr>
            <w:r>
              <w:rPr>
                <w:rFonts w:ascii="inherit" w:eastAsia="Times New Roman" w:hAnsi="inherit"/>
                <w:sz w:val="20"/>
                <w:szCs w:val="20"/>
              </w:rPr>
              <w:t>Cash and cash equivalents as of March 31, 2020 of</w:t>
            </w:r>
            <w:r>
              <w:rPr>
                <w:rFonts w:ascii="inherit" w:eastAsia="Times New Roman" w:hAnsi="inherit"/>
                <w:sz w:val="20"/>
                <w:szCs w:val="20"/>
              </w:rPr>
              <w:t xml:space="preserve"> </w:t>
            </w:r>
            <w:r>
              <w:rPr>
                <w:rFonts w:ascii="inherit" w:eastAsia="Times New Roman" w:hAnsi="inherit"/>
                <w:sz w:val="20"/>
                <w:szCs w:val="20"/>
              </w:rPr>
              <w:t>$1.21 billion</w:t>
            </w:r>
            <w:r>
              <w:rPr>
                <w:rFonts w:ascii="inherit" w:eastAsia="Times New Roman" w:hAnsi="inherit"/>
                <w:sz w:val="20"/>
                <w:szCs w:val="20"/>
              </w:rPr>
              <w:t>, to improve liquidity to help manage through the COVID-19 pandemic; and</w:t>
            </w:r>
          </w:p>
        </w:tc>
      </w:tr>
    </w:tbl>
    <w:p w14:paraId="58D2C780" w14:textId="77777777" w:rsidR="00000000" w:rsidRDefault="00942225">
      <w:pPr>
        <w:divId w:val="166941144"/>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96142D5" w14:textId="77777777">
        <w:trPr>
          <w:divId w:val="166941144"/>
          <w:tblCellSpacing w:w="0" w:type="dxa"/>
        </w:trPr>
        <w:tc>
          <w:tcPr>
            <w:tcW w:w="720" w:type="dxa"/>
            <w:vAlign w:val="center"/>
            <w:hideMark/>
          </w:tcPr>
          <w:p w14:paraId="293C4E19" w14:textId="77777777" w:rsidR="00000000" w:rsidRDefault="00942225">
            <w:pPr>
              <w:rPr>
                <w:rFonts w:eastAsia="Times New Roman"/>
                <w:sz w:val="20"/>
                <w:szCs w:val="20"/>
              </w:rPr>
            </w:pPr>
          </w:p>
        </w:tc>
        <w:tc>
          <w:tcPr>
            <w:tcW w:w="0" w:type="auto"/>
            <w:vAlign w:val="center"/>
            <w:hideMark/>
          </w:tcPr>
          <w:p w14:paraId="098CCB55" w14:textId="77777777" w:rsidR="00000000" w:rsidRDefault="00942225">
            <w:pPr>
              <w:rPr>
                <w:rFonts w:eastAsia="Times New Roman"/>
                <w:sz w:val="20"/>
                <w:szCs w:val="20"/>
              </w:rPr>
            </w:pPr>
          </w:p>
        </w:tc>
      </w:tr>
      <w:tr w:rsidR="00000000" w14:paraId="479A74D7" w14:textId="77777777">
        <w:trPr>
          <w:divId w:val="166941144"/>
          <w:tblCellSpacing w:w="0" w:type="dxa"/>
        </w:trPr>
        <w:tc>
          <w:tcPr>
            <w:tcW w:w="0" w:type="auto"/>
            <w:hideMark/>
          </w:tcPr>
          <w:p w14:paraId="234DE61C" w14:textId="77777777" w:rsidR="00000000" w:rsidRDefault="00942225">
            <w:pPr>
              <w:spacing w:line="288" w:lineRule="auto"/>
              <w:divId w:val="44137528"/>
              <w:rPr>
                <w:rFonts w:eastAsia="Times New Roman"/>
                <w:sz w:val="20"/>
                <w:szCs w:val="20"/>
              </w:rPr>
            </w:pPr>
            <w:r>
              <w:rPr>
                <w:rFonts w:ascii="inherit" w:eastAsia="Times New Roman" w:hAnsi="inherit"/>
                <w:sz w:val="20"/>
                <w:szCs w:val="20"/>
              </w:rPr>
              <w:t>•</w:t>
            </w:r>
          </w:p>
        </w:tc>
        <w:tc>
          <w:tcPr>
            <w:tcW w:w="0" w:type="auto"/>
            <w:tcMar>
              <w:top w:w="0" w:type="dxa"/>
              <w:left w:w="720" w:type="dxa"/>
              <w:bottom w:w="0" w:type="dxa"/>
              <w:right w:w="0" w:type="dxa"/>
            </w:tcMar>
            <w:hideMark/>
          </w:tcPr>
          <w:p w14:paraId="7E81760B" w14:textId="77777777" w:rsidR="00000000" w:rsidRDefault="00942225">
            <w:pPr>
              <w:spacing w:line="288" w:lineRule="auto"/>
              <w:ind w:hanging="720"/>
              <w:jc w:val="both"/>
              <w:rPr>
                <w:rFonts w:eastAsia="Times New Roman"/>
                <w:sz w:val="20"/>
                <w:szCs w:val="20"/>
              </w:rPr>
            </w:pPr>
            <w:r>
              <w:rPr>
                <w:rFonts w:ascii="inherit" w:eastAsia="Times New Roman" w:hAnsi="inherit"/>
                <w:sz w:val="20"/>
                <w:szCs w:val="20"/>
              </w:rPr>
              <w:t>Task force implemented to pro-actively manage the impact of the COVID-19 pandemic on our employees, customers and business.</w:t>
            </w:r>
          </w:p>
        </w:tc>
      </w:tr>
    </w:tbl>
    <w:p w14:paraId="0B8124DD" w14:textId="77777777" w:rsidR="00000000" w:rsidRDefault="00942225">
      <w:pPr>
        <w:spacing w:line="288" w:lineRule="auto"/>
        <w:jc w:val="both"/>
        <w:divId w:val="166941144"/>
        <w:rPr>
          <w:rFonts w:eastAsia="Times New Roman"/>
          <w:sz w:val="20"/>
          <w:szCs w:val="20"/>
        </w:rPr>
      </w:pPr>
    </w:p>
    <w:p w14:paraId="746FF412"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Strategic Overview</w:t>
      </w:r>
    </w:p>
    <w:p w14:paraId="05F342D0" w14:textId="77777777" w:rsidR="00000000" w:rsidRDefault="00942225">
      <w:pPr>
        <w:spacing w:line="288" w:lineRule="auto"/>
        <w:jc w:val="both"/>
        <w:divId w:val="166941144"/>
        <w:rPr>
          <w:rFonts w:eastAsia="Times New Roman"/>
          <w:sz w:val="20"/>
          <w:szCs w:val="20"/>
        </w:rPr>
      </w:pPr>
    </w:p>
    <w:p w14:paraId="6056EB2B" w14:textId="77777777" w:rsidR="00000000" w:rsidRDefault="00942225">
      <w:pPr>
        <w:spacing w:line="288" w:lineRule="auto"/>
        <w:jc w:val="both"/>
        <w:divId w:val="166941144"/>
        <w:rPr>
          <w:rFonts w:eastAsia="Times New Roman"/>
          <w:sz w:val="20"/>
          <w:szCs w:val="20"/>
        </w:rPr>
      </w:pPr>
      <w:r>
        <w:rPr>
          <w:rFonts w:ascii="inherit" w:eastAsia="Times New Roman" w:hAnsi="inherit"/>
          <w:color w:val="191C1F"/>
          <w:sz w:val="20"/>
          <w:szCs w:val="20"/>
        </w:rPr>
        <w:t>Today's consumers expect,</w:t>
      </w:r>
      <w:r>
        <w:rPr>
          <w:rFonts w:ascii="inherit" w:eastAsia="Times New Roman" w:hAnsi="inherit"/>
          <w:color w:val="191C1F"/>
          <w:sz w:val="20"/>
          <w:szCs w:val="20"/>
        </w:rPr>
        <w:t xml:space="preserve"> </w:t>
      </w:r>
      <w:r>
        <w:rPr>
          <w:rFonts w:ascii="inherit" w:eastAsia="Times New Roman" w:hAnsi="inherit"/>
          <w:sz w:val="20"/>
          <w:szCs w:val="20"/>
        </w:rPr>
        <w:t>in</w:t>
      </w:r>
      <w:r>
        <w:rPr>
          <w:rFonts w:ascii="inherit" w:eastAsia="Times New Roman" w:hAnsi="inherit"/>
          <w:sz w:val="20"/>
          <w:szCs w:val="20"/>
        </w:rPr>
        <w:t>cluding as the world navigates in a COVID-19 pandemic environment,</w:t>
      </w:r>
      <w:r>
        <w:rPr>
          <w:rFonts w:ascii="inherit" w:eastAsia="Times New Roman" w:hAnsi="inherit"/>
          <w:color w:val="191C1F"/>
          <w:sz w:val="20"/>
          <w:szCs w:val="20"/>
        </w:rPr>
        <w:t xml:space="preserve"> </w:t>
      </w:r>
      <w:r>
        <w:rPr>
          <w:rFonts w:ascii="inherit" w:eastAsia="Times New Roman" w:hAnsi="inherit"/>
          <w:color w:val="191C1F"/>
          <w:sz w:val="20"/>
          <w:szCs w:val="20"/>
        </w:rPr>
        <w:t>businesses to provide a rich, integrated and personalized experience across all commerce channels, including online, mobile and,</w:t>
      </w:r>
      <w:r>
        <w:rPr>
          <w:rFonts w:ascii="inherit" w:eastAsia="Times New Roman" w:hAnsi="inherit"/>
          <w:color w:val="191C1F"/>
          <w:sz w:val="20"/>
          <w:szCs w:val="20"/>
        </w:rPr>
        <w:t xml:space="preserve"> </w:t>
      </w:r>
      <w:r>
        <w:rPr>
          <w:rFonts w:ascii="inherit" w:eastAsia="Times New Roman" w:hAnsi="inherit"/>
          <w:sz w:val="20"/>
          <w:szCs w:val="20"/>
        </w:rPr>
        <w:t>increasingly as consumers are able to return to a more norma</w:t>
      </w:r>
      <w:r>
        <w:rPr>
          <w:rFonts w:ascii="inherit" w:eastAsia="Times New Roman" w:hAnsi="inherit"/>
          <w:sz w:val="20"/>
          <w:szCs w:val="20"/>
        </w:rPr>
        <w:t>l operating environment,</w:t>
      </w:r>
      <w:r>
        <w:rPr>
          <w:rFonts w:ascii="inherit" w:eastAsia="Times New Roman" w:hAnsi="inherit"/>
          <w:sz w:val="20"/>
          <w:szCs w:val="20"/>
        </w:rPr>
        <w:t xml:space="preserve"> </w:t>
      </w:r>
      <w:r>
        <w:rPr>
          <w:rFonts w:ascii="inherit" w:eastAsia="Times New Roman" w:hAnsi="inherit"/>
          <w:color w:val="191C1F"/>
          <w:sz w:val="20"/>
          <w:szCs w:val="20"/>
        </w:rPr>
        <w:t xml:space="preserve">in-store. NCR is at the forefront of this shift, assisting businesses of every size in their digital transformation journeys. Our mission is to be the leading software- and services-led enterprise provider in the financial, retail </w:t>
      </w:r>
      <w:r>
        <w:rPr>
          <w:rFonts w:ascii="inherit" w:eastAsia="Times New Roman" w:hAnsi="inherit"/>
          <w:color w:val="191C1F"/>
          <w:sz w:val="20"/>
          <w:szCs w:val="20"/>
        </w:rPr>
        <w:t>and hospitality industries.</w:t>
      </w:r>
      <w:r>
        <w:rPr>
          <w:rFonts w:ascii="inherit" w:eastAsia="Times New Roman" w:hAnsi="inherit"/>
          <w:color w:val="191C1F"/>
          <w:sz w:val="20"/>
          <w:szCs w:val="20"/>
        </w:rPr>
        <w:t xml:space="preserve"> </w:t>
      </w:r>
      <w:r>
        <w:rPr>
          <w:rFonts w:ascii="inherit" w:eastAsia="Times New Roman" w:hAnsi="inherit"/>
          <w:sz w:val="20"/>
          <w:szCs w:val="20"/>
        </w:rPr>
        <w:t>In the short-term, our focus has shifted to plans to manage our business through the COVID-19 pandemic, while prioritizing the health and safety of our employees and customers, and being positioned to capitalize on market opport</w:t>
      </w:r>
      <w:r>
        <w:rPr>
          <w:rFonts w:ascii="inherit" w:eastAsia="Times New Roman" w:hAnsi="inherit"/>
          <w:sz w:val="20"/>
          <w:szCs w:val="20"/>
        </w:rPr>
        <w:t>unities when we return to a more normal operating environment. However, we also remain focused on our long-term</w:t>
      </w:r>
      <w:r>
        <w:rPr>
          <w:rFonts w:ascii="inherit" w:eastAsia="Times New Roman" w:hAnsi="inherit"/>
          <w:color w:val="191C1F"/>
          <w:sz w:val="20"/>
          <w:szCs w:val="20"/>
        </w:rPr>
        <w:t xml:space="preserve"> </w:t>
      </w:r>
      <w:r>
        <w:rPr>
          <w:rFonts w:ascii="inherit" w:eastAsia="Times New Roman" w:hAnsi="inherit"/>
          <w:color w:val="191C1F"/>
          <w:sz w:val="20"/>
          <w:szCs w:val="20"/>
        </w:rPr>
        <w:t>mission, for which we have developed a long-term growth strategy built on taking care of our customers, improving execution of new product intro</w:t>
      </w:r>
      <w:r>
        <w:rPr>
          <w:rFonts w:ascii="inherit" w:eastAsia="Times New Roman" w:hAnsi="inherit"/>
          <w:color w:val="191C1F"/>
          <w:sz w:val="20"/>
          <w:szCs w:val="20"/>
        </w:rPr>
        <w:t>ductions, accelerating software and services revenue growth and executing spend optimization programs. This long-term mission and our strategy to execute it are designed to position NCR to continue to drive -- in the long-term -- growth, sustainable revenu</w:t>
      </w:r>
      <w:r>
        <w:rPr>
          <w:rFonts w:ascii="inherit" w:eastAsia="Times New Roman" w:hAnsi="inherit"/>
          <w:color w:val="191C1F"/>
          <w:sz w:val="20"/>
          <w:szCs w:val="20"/>
        </w:rPr>
        <w:t>e, profit and cash flow, and to improve value for all of our stakeholders.</w:t>
      </w:r>
    </w:p>
    <w:p w14:paraId="0188C703" w14:textId="77777777" w:rsidR="00000000" w:rsidRDefault="00942225">
      <w:pPr>
        <w:spacing w:line="288" w:lineRule="auto"/>
        <w:jc w:val="both"/>
        <w:divId w:val="166941144"/>
        <w:rPr>
          <w:rFonts w:eastAsia="Times New Roman"/>
          <w:sz w:val="20"/>
          <w:szCs w:val="20"/>
        </w:rPr>
      </w:pPr>
    </w:p>
    <w:p w14:paraId="77477143" w14:textId="77777777" w:rsidR="00000000" w:rsidRDefault="00942225">
      <w:pPr>
        <w:spacing w:line="288" w:lineRule="auto"/>
        <w:jc w:val="both"/>
        <w:divId w:val="166941144"/>
        <w:rPr>
          <w:rFonts w:eastAsia="Times New Roman"/>
          <w:sz w:val="20"/>
          <w:szCs w:val="20"/>
        </w:rPr>
      </w:pPr>
      <w:r>
        <w:rPr>
          <w:rFonts w:ascii="inherit" w:eastAsia="Times New Roman" w:hAnsi="inherit"/>
          <w:color w:val="191C1F"/>
          <w:sz w:val="20"/>
          <w:szCs w:val="20"/>
        </w:rPr>
        <w:t>To deliver on our short-term and long-term mission and strategy, we are focused on the following main initiatives in 2020:</w:t>
      </w:r>
    </w:p>
    <w:p w14:paraId="0AD119DF"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0ED1B2C4" w14:textId="77777777">
        <w:trPr>
          <w:divId w:val="166941144"/>
          <w:tblCellSpacing w:w="0" w:type="dxa"/>
        </w:trPr>
        <w:tc>
          <w:tcPr>
            <w:tcW w:w="720" w:type="dxa"/>
            <w:vAlign w:val="center"/>
            <w:hideMark/>
          </w:tcPr>
          <w:p w14:paraId="12DA28B3" w14:textId="77777777" w:rsidR="00000000" w:rsidRDefault="00942225">
            <w:pPr>
              <w:spacing w:line="288" w:lineRule="auto"/>
              <w:jc w:val="both"/>
              <w:rPr>
                <w:rFonts w:eastAsia="Times New Roman"/>
                <w:sz w:val="20"/>
                <w:szCs w:val="20"/>
              </w:rPr>
            </w:pPr>
          </w:p>
        </w:tc>
        <w:tc>
          <w:tcPr>
            <w:tcW w:w="0" w:type="auto"/>
            <w:vAlign w:val="center"/>
            <w:hideMark/>
          </w:tcPr>
          <w:p w14:paraId="565826B4" w14:textId="77777777" w:rsidR="00000000" w:rsidRDefault="00942225">
            <w:pPr>
              <w:rPr>
                <w:rFonts w:eastAsia="Times New Roman"/>
                <w:sz w:val="20"/>
                <w:szCs w:val="20"/>
              </w:rPr>
            </w:pPr>
          </w:p>
        </w:tc>
      </w:tr>
      <w:tr w:rsidR="00000000" w14:paraId="119DC934" w14:textId="77777777">
        <w:trPr>
          <w:divId w:val="166941144"/>
          <w:tblCellSpacing w:w="0" w:type="dxa"/>
        </w:trPr>
        <w:tc>
          <w:tcPr>
            <w:tcW w:w="0" w:type="auto"/>
            <w:hideMark/>
          </w:tcPr>
          <w:p w14:paraId="1DC3C7D8" w14:textId="77777777" w:rsidR="00000000" w:rsidRDefault="00942225">
            <w:pPr>
              <w:spacing w:line="288" w:lineRule="auto"/>
              <w:divId w:val="1170873028"/>
              <w:rPr>
                <w:rFonts w:eastAsia="Times New Roman"/>
                <w:sz w:val="20"/>
                <w:szCs w:val="20"/>
              </w:rPr>
            </w:pPr>
            <w:r>
              <w:rPr>
                <w:rFonts w:ascii="inherit" w:eastAsia="Times New Roman" w:hAnsi="inherit"/>
                <w:sz w:val="20"/>
                <w:szCs w:val="20"/>
              </w:rPr>
              <w:t>•</w:t>
            </w:r>
          </w:p>
        </w:tc>
        <w:tc>
          <w:tcPr>
            <w:tcW w:w="0" w:type="auto"/>
            <w:hideMark/>
          </w:tcPr>
          <w:p w14:paraId="7AD67D9C" w14:textId="77777777" w:rsidR="00000000" w:rsidRDefault="00942225">
            <w:pPr>
              <w:spacing w:line="288" w:lineRule="auto"/>
              <w:jc w:val="both"/>
              <w:rPr>
                <w:rFonts w:eastAsia="Times New Roman"/>
                <w:sz w:val="20"/>
                <w:szCs w:val="20"/>
              </w:rPr>
            </w:pPr>
            <w:r>
              <w:rPr>
                <w:rFonts w:ascii="inherit" w:eastAsia="Times New Roman" w:hAnsi="inherit"/>
                <w:i/>
                <w:iCs/>
                <w:color w:val="191C1F"/>
                <w:sz w:val="20"/>
                <w:szCs w:val="20"/>
              </w:rPr>
              <w:t>Customer Care</w:t>
            </w:r>
            <w:r>
              <w:rPr>
                <w:rFonts w:ascii="inherit" w:eastAsia="Times New Roman" w:hAnsi="inherit"/>
                <w:color w:val="191C1F"/>
                <w:sz w:val="20"/>
                <w:szCs w:val="20"/>
              </w:rPr>
              <w:t xml:space="preserve"> </w:t>
            </w:r>
            <w:r>
              <w:rPr>
                <w:rFonts w:ascii="inherit" w:eastAsia="Times New Roman" w:hAnsi="inherit"/>
                <w:color w:val="191C1F"/>
                <w:sz w:val="20"/>
                <w:szCs w:val="20"/>
              </w:rPr>
              <w:t>- Support our consumers to continue operations in a safe manner and enable them to transform their operations rapidly to meet consumer needs and emerging industry or government programs in the COVID-19 environment; improve the customer experience and execu</w:t>
            </w:r>
            <w:r>
              <w:rPr>
                <w:rFonts w:ascii="inherit" w:eastAsia="Times New Roman" w:hAnsi="inherit"/>
                <w:color w:val="191C1F"/>
                <w:sz w:val="20"/>
                <w:szCs w:val="20"/>
              </w:rPr>
              <w:t>tion of new product introductions;</w:t>
            </w:r>
          </w:p>
        </w:tc>
      </w:tr>
    </w:tbl>
    <w:p w14:paraId="6D3C895C"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5560C65" w14:textId="77777777">
        <w:trPr>
          <w:divId w:val="166941144"/>
          <w:tblCellSpacing w:w="0" w:type="dxa"/>
        </w:trPr>
        <w:tc>
          <w:tcPr>
            <w:tcW w:w="720" w:type="dxa"/>
            <w:vAlign w:val="center"/>
            <w:hideMark/>
          </w:tcPr>
          <w:p w14:paraId="466E7479" w14:textId="77777777" w:rsidR="00000000" w:rsidRDefault="00942225">
            <w:pPr>
              <w:spacing w:line="288" w:lineRule="auto"/>
              <w:jc w:val="both"/>
              <w:rPr>
                <w:rFonts w:eastAsia="Times New Roman"/>
                <w:sz w:val="20"/>
                <w:szCs w:val="20"/>
              </w:rPr>
            </w:pPr>
          </w:p>
        </w:tc>
        <w:tc>
          <w:tcPr>
            <w:tcW w:w="0" w:type="auto"/>
            <w:vAlign w:val="center"/>
            <w:hideMark/>
          </w:tcPr>
          <w:p w14:paraId="16772F16" w14:textId="77777777" w:rsidR="00000000" w:rsidRDefault="00942225">
            <w:pPr>
              <w:rPr>
                <w:rFonts w:eastAsia="Times New Roman"/>
                <w:sz w:val="20"/>
                <w:szCs w:val="20"/>
              </w:rPr>
            </w:pPr>
          </w:p>
        </w:tc>
      </w:tr>
      <w:tr w:rsidR="00000000" w14:paraId="2D0ED765" w14:textId="77777777">
        <w:trPr>
          <w:divId w:val="166941144"/>
          <w:tblCellSpacing w:w="0" w:type="dxa"/>
        </w:trPr>
        <w:tc>
          <w:tcPr>
            <w:tcW w:w="0" w:type="auto"/>
            <w:hideMark/>
          </w:tcPr>
          <w:p w14:paraId="012681BF" w14:textId="77777777" w:rsidR="00000000" w:rsidRDefault="00942225">
            <w:pPr>
              <w:spacing w:line="288" w:lineRule="auto"/>
              <w:divId w:val="886066780"/>
              <w:rPr>
                <w:rFonts w:eastAsia="Times New Roman"/>
                <w:sz w:val="20"/>
                <w:szCs w:val="20"/>
              </w:rPr>
            </w:pPr>
            <w:r>
              <w:rPr>
                <w:rFonts w:ascii="inherit" w:eastAsia="Times New Roman" w:hAnsi="inherit"/>
                <w:sz w:val="20"/>
                <w:szCs w:val="20"/>
              </w:rPr>
              <w:t>•</w:t>
            </w:r>
          </w:p>
        </w:tc>
        <w:tc>
          <w:tcPr>
            <w:tcW w:w="0" w:type="auto"/>
            <w:hideMark/>
          </w:tcPr>
          <w:p w14:paraId="3D4C2406" w14:textId="77777777" w:rsidR="00000000" w:rsidRDefault="00942225">
            <w:pPr>
              <w:spacing w:line="288" w:lineRule="auto"/>
              <w:jc w:val="both"/>
              <w:rPr>
                <w:rFonts w:eastAsia="Times New Roman"/>
                <w:sz w:val="20"/>
                <w:szCs w:val="20"/>
              </w:rPr>
            </w:pPr>
            <w:r>
              <w:rPr>
                <w:rFonts w:ascii="inherit" w:eastAsia="Times New Roman" w:hAnsi="inherit"/>
                <w:i/>
                <w:iCs/>
                <w:color w:val="191C1F"/>
                <w:sz w:val="20"/>
                <w:szCs w:val="20"/>
              </w:rPr>
              <w:t>Business Continuity Plans</w:t>
            </w:r>
            <w:r>
              <w:rPr>
                <w:rFonts w:ascii="inherit" w:eastAsia="Times New Roman" w:hAnsi="inherit"/>
                <w:color w:val="191C1F"/>
                <w:sz w:val="20"/>
                <w:szCs w:val="20"/>
              </w:rPr>
              <w:t xml:space="preserve"> </w:t>
            </w:r>
            <w:r>
              <w:rPr>
                <w:rFonts w:ascii="inherit" w:eastAsia="Times New Roman" w:hAnsi="inherit"/>
                <w:color w:val="191C1F"/>
                <w:sz w:val="20"/>
                <w:szCs w:val="20"/>
              </w:rPr>
              <w:t>-</w:t>
            </w:r>
            <w:r>
              <w:rPr>
                <w:rFonts w:ascii="inherit" w:eastAsia="Times New Roman" w:hAnsi="inherit"/>
                <w:color w:val="191C1F"/>
                <w:sz w:val="20"/>
                <w:szCs w:val="20"/>
              </w:rPr>
              <w:t xml:space="preserve"> </w:t>
            </w:r>
            <w:r>
              <w:rPr>
                <w:rFonts w:ascii="inherit" w:eastAsia="Times New Roman" w:hAnsi="inherit"/>
                <w:sz w:val="20"/>
                <w:szCs w:val="20"/>
              </w:rPr>
              <w:t>Manage our business through the COVID-19</w:t>
            </w:r>
            <w:r>
              <w:rPr>
                <w:rFonts w:ascii="inherit" w:eastAsia="Times New Roman" w:hAnsi="inherit"/>
                <w:sz w:val="20"/>
                <w:szCs w:val="20"/>
              </w:rPr>
              <w:t xml:space="preserve"> </w:t>
            </w:r>
            <w:r>
              <w:rPr>
                <w:rFonts w:ascii="inherit" w:eastAsia="Times New Roman" w:hAnsi="inherit"/>
                <w:color w:val="191C1F"/>
                <w:sz w:val="20"/>
                <w:szCs w:val="20"/>
              </w:rPr>
              <w:t>pandemic by focusing on business continuity plans,</w:t>
            </w:r>
            <w:r>
              <w:rPr>
                <w:rFonts w:ascii="inherit" w:eastAsia="Times New Roman" w:hAnsi="inherit"/>
                <w:color w:val="191C1F"/>
                <w:sz w:val="20"/>
                <w:szCs w:val="20"/>
              </w:rPr>
              <w:t xml:space="preserve"> </w:t>
            </w:r>
            <w:r>
              <w:rPr>
                <w:rFonts w:ascii="inherit" w:eastAsia="Times New Roman" w:hAnsi="inherit"/>
                <w:sz w:val="20"/>
                <w:szCs w:val="20"/>
              </w:rPr>
              <w:t>reducing our planned capital expenditures,</w:t>
            </w:r>
            <w:r>
              <w:rPr>
                <w:rFonts w:ascii="inherit" w:eastAsia="Times New Roman" w:hAnsi="inherit"/>
                <w:sz w:val="20"/>
                <w:szCs w:val="20"/>
              </w:rPr>
              <w:t xml:space="preserve"> </w:t>
            </w:r>
            <w:r>
              <w:rPr>
                <w:rFonts w:ascii="inherit" w:eastAsia="Times New Roman" w:hAnsi="inherit"/>
                <w:color w:val="191C1F"/>
                <w:sz w:val="20"/>
                <w:szCs w:val="20"/>
              </w:rPr>
              <w:t>improving our liquidity and increasing our financi</w:t>
            </w:r>
            <w:r>
              <w:rPr>
                <w:rFonts w:ascii="inherit" w:eastAsia="Times New Roman" w:hAnsi="inherit"/>
                <w:color w:val="191C1F"/>
                <w:sz w:val="20"/>
                <w:szCs w:val="20"/>
              </w:rPr>
              <w:t>al flexibility to position our business, in the long-term, to accelerate profitable top-line revenue growth by investing in and shifting our revenue mix to recurring software and services revenue streams we identify as strategic growth platforms, while imp</w:t>
            </w:r>
            <w:r>
              <w:rPr>
                <w:rFonts w:ascii="inherit" w:eastAsia="Times New Roman" w:hAnsi="inherit"/>
                <w:color w:val="191C1F"/>
                <w:sz w:val="20"/>
                <w:szCs w:val="20"/>
              </w:rPr>
              <w:t>roving the Company’s cost structure;</w:t>
            </w:r>
          </w:p>
        </w:tc>
      </w:tr>
    </w:tbl>
    <w:p w14:paraId="2D69FB22"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7EBF3468" w14:textId="77777777">
        <w:trPr>
          <w:divId w:val="166941144"/>
          <w:tblCellSpacing w:w="0" w:type="dxa"/>
        </w:trPr>
        <w:tc>
          <w:tcPr>
            <w:tcW w:w="720" w:type="dxa"/>
            <w:vAlign w:val="center"/>
            <w:hideMark/>
          </w:tcPr>
          <w:p w14:paraId="55D41F17" w14:textId="77777777" w:rsidR="00000000" w:rsidRDefault="00942225">
            <w:pPr>
              <w:spacing w:line="288" w:lineRule="auto"/>
              <w:jc w:val="both"/>
              <w:rPr>
                <w:rFonts w:eastAsia="Times New Roman"/>
                <w:sz w:val="20"/>
                <w:szCs w:val="20"/>
              </w:rPr>
            </w:pPr>
          </w:p>
        </w:tc>
        <w:tc>
          <w:tcPr>
            <w:tcW w:w="0" w:type="auto"/>
            <w:vAlign w:val="center"/>
            <w:hideMark/>
          </w:tcPr>
          <w:p w14:paraId="45B9AA18" w14:textId="77777777" w:rsidR="00000000" w:rsidRDefault="00942225">
            <w:pPr>
              <w:rPr>
                <w:rFonts w:eastAsia="Times New Roman"/>
                <w:sz w:val="20"/>
                <w:szCs w:val="20"/>
              </w:rPr>
            </w:pPr>
          </w:p>
        </w:tc>
      </w:tr>
      <w:tr w:rsidR="00000000" w14:paraId="303D59FD" w14:textId="77777777">
        <w:trPr>
          <w:divId w:val="166941144"/>
          <w:tblCellSpacing w:w="0" w:type="dxa"/>
        </w:trPr>
        <w:tc>
          <w:tcPr>
            <w:tcW w:w="0" w:type="auto"/>
            <w:hideMark/>
          </w:tcPr>
          <w:p w14:paraId="084A63E2" w14:textId="77777777" w:rsidR="00000000" w:rsidRDefault="00942225">
            <w:pPr>
              <w:spacing w:line="288" w:lineRule="auto"/>
              <w:divId w:val="707148723"/>
              <w:rPr>
                <w:rFonts w:eastAsia="Times New Roman"/>
                <w:sz w:val="20"/>
                <w:szCs w:val="20"/>
              </w:rPr>
            </w:pPr>
            <w:r>
              <w:rPr>
                <w:rFonts w:ascii="inherit" w:eastAsia="Times New Roman" w:hAnsi="inherit"/>
                <w:sz w:val="20"/>
                <w:szCs w:val="20"/>
              </w:rPr>
              <w:t>•</w:t>
            </w:r>
          </w:p>
        </w:tc>
        <w:tc>
          <w:tcPr>
            <w:tcW w:w="0" w:type="auto"/>
            <w:hideMark/>
          </w:tcPr>
          <w:p w14:paraId="28E6905F" w14:textId="77777777" w:rsidR="00000000" w:rsidRDefault="00942225">
            <w:pPr>
              <w:spacing w:line="288" w:lineRule="auto"/>
              <w:jc w:val="both"/>
              <w:rPr>
                <w:rFonts w:eastAsia="Times New Roman"/>
                <w:sz w:val="20"/>
                <w:szCs w:val="20"/>
              </w:rPr>
            </w:pPr>
            <w:r>
              <w:rPr>
                <w:rFonts w:ascii="inherit" w:eastAsia="Times New Roman" w:hAnsi="inherit"/>
                <w:i/>
                <w:iCs/>
                <w:color w:val="191C1F"/>
                <w:sz w:val="20"/>
                <w:szCs w:val="20"/>
              </w:rPr>
              <w:t>Strategic Growth Platforms and Targeted Acquisitions</w:t>
            </w:r>
            <w:r>
              <w:rPr>
                <w:rFonts w:ascii="inherit" w:eastAsia="Times New Roman" w:hAnsi="inherit"/>
                <w:i/>
                <w:iCs/>
                <w:color w:val="191C1F"/>
                <w:sz w:val="20"/>
                <w:szCs w:val="20"/>
              </w:rPr>
              <w:t xml:space="preserve"> </w:t>
            </w:r>
            <w:r>
              <w:rPr>
                <w:rFonts w:ascii="inherit" w:eastAsia="Times New Roman" w:hAnsi="inherit"/>
                <w:color w:val="191C1F"/>
                <w:sz w:val="20"/>
                <w:szCs w:val="20"/>
              </w:rPr>
              <w:t>- In the short-term, we plan to reduce expenditures on targeted acquisitions as we</w:t>
            </w:r>
            <w:r>
              <w:rPr>
                <w:rFonts w:ascii="inherit" w:eastAsia="Times New Roman" w:hAnsi="inherit"/>
                <w:color w:val="191C1F"/>
                <w:sz w:val="20"/>
                <w:szCs w:val="20"/>
              </w:rPr>
              <w:t xml:space="preserve"> </w:t>
            </w:r>
            <w:r>
              <w:rPr>
                <w:rFonts w:ascii="inherit" w:eastAsia="Times New Roman" w:hAnsi="inherit"/>
                <w:sz w:val="20"/>
                <w:szCs w:val="20"/>
              </w:rPr>
              <w:t>manage our business through the COVID-19</w:t>
            </w:r>
            <w:r>
              <w:rPr>
                <w:rFonts w:ascii="inherit" w:eastAsia="Times New Roman" w:hAnsi="inherit"/>
                <w:sz w:val="20"/>
                <w:szCs w:val="20"/>
              </w:rPr>
              <w:t xml:space="preserve"> </w:t>
            </w:r>
            <w:r>
              <w:rPr>
                <w:rFonts w:ascii="inherit" w:eastAsia="Times New Roman" w:hAnsi="inherit"/>
                <w:color w:val="191C1F"/>
                <w:sz w:val="20"/>
                <w:szCs w:val="20"/>
              </w:rPr>
              <w:t>pandemic to enable our business, i</w:t>
            </w:r>
            <w:r>
              <w:rPr>
                <w:rFonts w:ascii="inherit" w:eastAsia="Times New Roman" w:hAnsi="inherit"/>
                <w:color w:val="191C1F"/>
                <w:sz w:val="20"/>
                <w:szCs w:val="20"/>
              </w:rPr>
              <w:t>n the long term, to increase capital expenditures in strategic growth platforms and targeted acquisitions to gain solutions that drive the highest growth and return on investment and will accelerate our NCR-as-a-Service vision;</w:t>
            </w:r>
          </w:p>
        </w:tc>
      </w:tr>
    </w:tbl>
    <w:p w14:paraId="3CB211B5"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5938444A" w14:textId="77777777">
        <w:trPr>
          <w:divId w:val="166941144"/>
          <w:tblCellSpacing w:w="0" w:type="dxa"/>
        </w:trPr>
        <w:tc>
          <w:tcPr>
            <w:tcW w:w="720" w:type="dxa"/>
            <w:vAlign w:val="center"/>
            <w:hideMark/>
          </w:tcPr>
          <w:p w14:paraId="165E1B95" w14:textId="77777777" w:rsidR="00000000" w:rsidRDefault="00942225">
            <w:pPr>
              <w:spacing w:line="288" w:lineRule="auto"/>
              <w:jc w:val="both"/>
              <w:rPr>
                <w:rFonts w:eastAsia="Times New Roman"/>
                <w:sz w:val="20"/>
                <w:szCs w:val="20"/>
              </w:rPr>
            </w:pPr>
          </w:p>
        </w:tc>
        <w:tc>
          <w:tcPr>
            <w:tcW w:w="0" w:type="auto"/>
            <w:vAlign w:val="center"/>
            <w:hideMark/>
          </w:tcPr>
          <w:p w14:paraId="3354D9E7" w14:textId="77777777" w:rsidR="00000000" w:rsidRDefault="00942225">
            <w:pPr>
              <w:rPr>
                <w:rFonts w:eastAsia="Times New Roman"/>
                <w:sz w:val="20"/>
                <w:szCs w:val="20"/>
              </w:rPr>
            </w:pPr>
          </w:p>
        </w:tc>
      </w:tr>
      <w:tr w:rsidR="00000000" w14:paraId="7774E479" w14:textId="77777777">
        <w:trPr>
          <w:divId w:val="166941144"/>
          <w:tblCellSpacing w:w="0" w:type="dxa"/>
        </w:trPr>
        <w:tc>
          <w:tcPr>
            <w:tcW w:w="0" w:type="auto"/>
            <w:hideMark/>
          </w:tcPr>
          <w:p w14:paraId="5EA0AEC3" w14:textId="77777777" w:rsidR="00000000" w:rsidRDefault="00942225">
            <w:pPr>
              <w:spacing w:line="288" w:lineRule="auto"/>
              <w:divId w:val="816990714"/>
              <w:rPr>
                <w:rFonts w:eastAsia="Times New Roman"/>
                <w:sz w:val="20"/>
                <w:szCs w:val="20"/>
              </w:rPr>
            </w:pPr>
            <w:r>
              <w:rPr>
                <w:rFonts w:ascii="inherit" w:eastAsia="Times New Roman" w:hAnsi="inherit"/>
                <w:sz w:val="20"/>
                <w:szCs w:val="20"/>
              </w:rPr>
              <w:t>•</w:t>
            </w:r>
          </w:p>
        </w:tc>
        <w:tc>
          <w:tcPr>
            <w:tcW w:w="0" w:type="auto"/>
            <w:hideMark/>
          </w:tcPr>
          <w:p w14:paraId="555D4D8C" w14:textId="77777777" w:rsidR="00000000" w:rsidRDefault="00942225">
            <w:pPr>
              <w:spacing w:line="288" w:lineRule="auto"/>
              <w:jc w:val="both"/>
              <w:rPr>
                <w:rFonts w:eastAsia="Times New Roman"/>
                <w:sz w:val="20"/>
                <w:szCs w:val="20"/>
              </w:rPr>
            </w:pPr>
            <w:r>
              <w:rPr>
                <w:rFonts w:ascii="inherit" w:eastAsia="Times New Roman" w:hAnsi="inherit"/>
                <w:i/>
                <w:iCs/>
                <w:color w:val="191C1F"/>
                <w:sz w:val="20"/>
                <w:szCs w:val="20"/>
              </w:rPr>
              <w:t>Talent</w:t>
            </w:r>
            <w:r>
              <w:rPr>
                <w:rFonts w:ascii="inherit" w:eastAsia="Times New Roman" w:hAnsi="inherit"/>
                <w:color w:val="191C1F"/>
                <w:sz w:val="20"/>
                <w:szCs w:val="20"/>
              </w:rPr>
              <w:t xml:space="preserve"> </w:t>
            </w:r>
            <w:r>
              <w:rPr>
                <w:rFonts w:ascii="inherit" w:eastAsia="Times New Roman" w:hAnsi="inherit"/>
                <w:i/>
                <w:iCs/>
                <w:color w:val="191C1F"/>
                <w:sz w:val="20"/>
                <w:szCs w:val="20"/>
              </w:rPr>
              <w:t>and Employee Care</w:t>
            </w:r>
            <w:r>
              <w:rPr>
                <w:rFonts w:ascii="inherit" w:eastAsia="Times New Roman" w:hAnsi="inherit"/>
                <w:i/>
                <w:iCs/>
                <w:color w:val="191C1F"/>
                <w:sz w:val="20"/>
                <w:szCs w:val="20"/>
              </w:rPr>
              <w:t xml:space="preserve"> </w:t>
            </w:r>
            <w:r>
              <w:rPr>
                <w:rFonts w:ascii="inherit" w:eastAsia="Times New Roman" w:hAnsi="inherit"/>
                <w:color w:val="191C1F"/>
                <w:sz w:val="20"/>
                <w:szCs w:val="20"/>
              </w:rPr>
              <w:t>- Implement actions to protect the health and safety of our employees and protect as many jobs as possible to enable us to retain talent, and, in the long term, to continue to develop, reward and retain talent with competitive recruiting,</w:t>
            </w:r>
            <w:r>
              <w:rPr>
                <w:rFonts w:ascii="inherit" w:eastAsia="Times New Roman" w:hAnsi="inherit"/>
                <w:color w:val="191C1F"/>
                <w:sz w:val="20"/>
                <w:szCs w:val="20"/>
              </w:rPr>
              <w:t xml:space="preserve"> training and effective incentive-based compensation programs; and</w:t>
            </w:r>
          </w:p>
        </w:tc>
      </w:tr>
    </w:tbl>
    <w:p w14:paraId="5A6DF662"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14:paraId="38DFD6CB" w14:textId="77777777">
        <w:trPr>
          <w:divId w:val="166941144"/>
          <w:tblCellSpacing w:w="0" w:type="dxa"/>
        </w:trPr>
        <w:tc>
          <w:tcPr>
            <w:tcW w:w="720" w:type="dxa"/>
            <w:vAlign w:val="center"/>
            <w:hideMark/>
          </w:tcPr>
          <w:p w14:paraId="4791F454" w14:textId="77777777" w:rsidR="00000000" w:rsidRDefault="00942225">
            <w:pPr>
              <w:spacing w:line="288" w:lineRule="auto"/>
              <w:jc w:val="both"/>
              <w:rPr>
                <w:rFonts w:eastAsia="Times New Roman"/>
                <w:sz w:val="20"/>
                <w:szCs w:val="20"/>
              </w:rPr>
            </w:pPr>
          </w:p>
        </w:tc>
        <w:tc>
          <w:tcPr>
            <w:tcW w:w="0" w:type="auto"/>
            <w:vAlign w:val="center"/>
            <w:hideMark/>
          </w:tcPr>
          <w:p w14:paraId="4557157B" w14:textId="77777777" w:rsidR="00000000" w:rsidRDefault="00942225">
            <w:pPr>
              <w:rPr>
                <w:rFonts w:eastAsia="Times New Roman"/>
                <w:sz w:val="20"/>
                <w:szCs w:val="20"/>
              </w:rPr>
            </w:pPr>
          </w:p>
        </w:tc>
      </w:tr>
      <w:tr w:rsidR="00000000" w14:paraId="69E92899" w14:textId="77777777">
        <w:trPr>
          <w:divId w:val="166941144"/>
          <w:tblCellSpacing w:w="0" w:type="dxa"/>
        </w:trPr>
        <w:tc>
          <w:tcPr>
            <w:tcW w:w="0" w:type="auto"/>
            <w:hideMark/>
          </w:tcPr>
          <w:p w14:paraId="7E3FEBAE" w14:textId="77777777" w:rsidR="00000000" w:rsidRDefault="00942225">
            <w:pPr>
              <w:spacing w:line="288" w:lineRule="auto"/>
              <w:divId w:val="1024290505"/>
              <w:rPr>
                <w:rFonts w:eastAsia="Times New Roman"/>
                <w:sz w:val="20"/>
                <w:szCs w:val="20"/>
              </w:rPr>
            </w:pPr>
            <w:r>
              <w:rPr>
                <w:rFonts w:ascii="inherit" w:eastAsia="Times New Roman" w:hAnsi="inherit"/>
                <w:sz w:val="20"/>
                <w:szCs w:val="20"/>
              </w:rPr>
              <w:t>•</w:t>
            </w:r>
          </w:p>
        </w:tc>
        <w:tc>
          <w:tcPr>
            <w:tcW w:w="0" w:type="auto"/>
            <w:hideMark/>
          </w:tcPr>
          <w:p w14:paraId="75416C6B" w14:textId="77777777" w:rsidR="00000000" w:rsidRDefault="00942225">
            <w:pPr>
              <w:spacing w:line="288" w:lineRule="auto"/>
              <w:jc w:val="both"/>
              <w:rPr>
                <w:rFonts w:eastAsia="Times New Roman"/>
                <w:sz w:val="20"/>
                <w:szCs w:val="20"/>
              </w:rPr>
            </w:pPr>
            <w:r>
              <w:rPr>
                <w:rFonts w:ascii="inherit" w:eastAsia="Times New Roman" w:hAnsi="inherit"/>
                <w:i/>
                <w:iCs/>
                <w:color w:val="191C1F"/>
                <w:sz w:val="20"/>
                <w:szCs w:val="20"/>
              </w:rPr>
              <w:t>Sales Enablement</w:t>
            </w:r>
            <w:r>
              <w:rPr>
                <w:rFonts w:ascii="inherit" w:eastAsia="Times New Roman" w:hAnsi="inherit"/>
                <w:color w:val="191C1F"/>
                <w:sz w:val="20"/>
                <w:szCs w:val="20"/>
              </w:rPr>
              <w:t xml:space="preserve"> </w:t>
            </w:r>
            <w:r>
              <w:rPr>
                <w:rFonts w:ascii="inherit" w:eastAsia="Times New Roman" w:hAnsi="inherit"/>
                <w:color w:val="191C1F"/>
                <w:sz w:val="20"/>
                <w:szCs w:val="20"/>
              </w:rPr>
              <w:t>- Provide our sales force with flexibility in services and operations to meet customer needs through the COVID-19 pandemic; and provide top-performing and secure products packaged to target our desired revenue mix and drive customer delight, as well as inv</w:t>
            </w:r>
            <w:r>
              <w:rPr>
                <w:rFonts w:ascii="inherit" w:eastAsia="Times New Roman" w:hAnsi="inherit"/>
                <w:color w:val="191C1F"/>
                <w:sz w:val="20"/>
                <w:szCs w:val="20"/>
              </w:rPr>
              <w:t>est in appropriate training programs to enable success.</w:t>
            </w:r>
          </w:p>
        </w:tc>
      </w:tr>
    </w:tbl>
    <w:p w14:paraId="30C76CCB" w14:textId="77777777" w:rsidR="00000000" w:rsidRDefault="00942225">
      <w:pPr>
        <w:spacing w:line="417" w:lineRule="auto"/>
        <w:jc w:val="both"/>
        <w:divId w:val="166941144"/>
        <w:rPr>
          <w:rFonts w:eastAsia="Times New Roman"/>
          <w:sz w:val="20"/>
          <w:szCs w:val="20"/>
        </w:rPr>
      </w:pPr>
    </w:p>
    <w:p w14:paraId="6DA58135" w14:textId="77777777" w:rsidR="00000000" w:rsidRDefault="00942225">
      <w:pPr>
        <w:spacing w:line="288" w:lineRule="auto"/>
        <w:jc w:val="both"/>
        <w:divId w:val="166941144"/>
        <w:rPr>
          <w:rFonts w:eastAsia="Times New Roman"/>
          <w:sz w:val="20"/>
          <w:szCs w:val="20"/>
        </w:rPr>
      </w:pPr>
      <w:r>
        <w:rPr>
          <w:rFonts w:ascii="inherit" w:eastAsia="Times New Roman" w:hAnsi="inherit"/>
          <w:color w:val="191C1F"/>
          <w:sz w:val="20"/>
          <w:szCs w:val="20"/>
        </w:rPr>
        <w:t>Potentially significant risks to the execution of our initiatives and achievement of our strategy include</w:t>
      </w:r>
      <w:r>
        <w:rPr>
          <w:rFonts w:ascii="inherit" w:eastAsia="Times New Roman" w:hAnsi="inherit"/>
          <w:color w:val="191C1F"/>
          <w:sz w:val="20"/>
          <w:szCs w:val="20"/>
        </w:rPr>
        <w:t xml:space="preserve"> </w:t>
      </w:r>
      <w:r>
        <w:rPr>
          <w:rFonts w:ascii="inherit" w:eastAsia="Times New Roman" w:hAnsi="inherit"/>
          <w:sz w:val="20"/>
          <w:szCs w:val="20"/>
        </w:rPr>
        <w:t>the impact of the COVID-19 pandemic on our workforce, operations and financial results, inc</w:t>
      </w:r>
      <w:r>
        <w:rPr>
          <w:rFonts w:ascii="inherit" w:eastAsia="Times New Roman" w:hAnsi="inherit"/>
          <w:sz w:val="20"/>
          <w:szCs w:val="20"/>
        </w:rPr>
        <w:t>luding the impact on our customer’s businesses; manufacturing disruptions, including those caused by or related to outsourced manufacturing or disruptions in our supply chain due to the COVID-19 pandemic</w:t>
      </w:r>
      <w:r>
        <w:rPr>
          <w:rFonts w:ascii="inherit" w:eastAsia="Times New Roman" w:hAnsi="inherit"/>
          <w:color w:val="191C1F"/>
          <w:sz w:val="20"/>
          <w:szCs w:val="20"/>
        </w:rPr>
        <w:t>;</w:t>
      </w:r>
      <w:r>
        <w:rPr>
          <w:rFonts w:ascii="inherit" w:eastAsia="Times New Roman" w:hAnsi="inherit"/>
          <w:color w:val="191C1F"/>
          <w:sz w:val="20"/>
          <w:szCs w:val="20"/>
        </w:rPr>
        <w:t xml:space="preserve"> </w:t>
      </w:r>
      <w:r>
        <w:rPr>
          <w:rFonts w:ascii="inherit" w:eastAsia="Times New Roman" w:hAnsi="inherit"/>
          <w:sz w:val="20"/>
          <w:szCs w:val="20"/>
        </w:rPr>
        <w:t>strength of demand for the products we offer or wil</w:t>
      </w:r>
      <w:r>
        <w:rPr>
          <w:rFonts w:ascii="inherit" w:eastAsia="Times New Roman" w:hAnsi="inherit"/>
          <w:sz w:val="20"/>
          <w:szCs w:val="20"/>
        </w:rPr>
        <w:t>l offer in the future consistent with our strategy and its</w:t>
      </w:r>
      <w:r>
        <w:rPr>
          <w:rFonts w:ascii="inherit" w:eastAsia="Times New Roman" w:hAnsi="inherit"/>
          <w:sz w:val="20"/>
          <w:szCs w:val="20"/>
        </w:rPr>
        <w:t xml:space="preserve"> </w:t>
      </w:r>
    </w:p>
    <w:p w14:paraId="015AC9D1" w14:textId="77777777" w:rsidR="00000000" w:rsidRDefault="00942225">
      <w:pPr>
        <w:divId w:val="1627858056"/>
        <w:rPr>
          <w:rFonts w:eastAsia="Times New Roman"/>
          <w:sz w:val="20"/>
          <w:szCs w:val="20"/>
        </w:rPr>
      </w:pPr>
    </w:p>
    <w:p w14:paraId="12FCF846" w14:textId="77777777" w:rsidR="00000000" w:rsidRDefault="00942225">
      <w:pPr>
        <w:spacing w:line="288" w:lineRule="auto"/>
        <w:jc w:val="center"/>
        <w:divId w:val="2044867252"/>
        <w:rPr>
          <w:rFonts w:eastAsia="Times New Roman"/>
          <w:sz w:val="20"/>
          <w:szCs w:val="20"/>
        </w:rPr>
      </w:pPr>
      <w:r>
        <w:rPr>
          <w:rFonts w:ascii="inherit" w:eastAsia="Times New Roman" w:hAnsi="inherit"/>
          <w:sz w:val="20"/>
          <w:szCs w:val="20"/>
        </w:rPr>
        <w:t>43</w:t>
      </w:r>
    </w:p>
    <w:p w14:paraId="0DCD4264" w14:textId="77777777" w:rsidR="00000000" w:rsidRDefault="00942225">
      <w:pPr>
        <w:divId w:val="166941144"/>
        <w:rPr>
          <w:rFonts w:eastAsia="Times New Roman"/>
          <w:sz w:val="20"/>
          <w:szCs w:val="20"/>
        </w:rPr>
      </w:pPr>
      <w:r>
        <w:rPr>
          <w:rFonts w:eastAsia="Times New Roman"/>
          <w:sz w:val="20"/>
          <w:szCs w:val="20"/>
        </w:rPr>
        <w:pict w14:anchorId="7F64AC2C">
          <v:rect id="_x0000_i1068" style="width:0;height:1.5pt" o:hralign="center" o:hrstd="t" o:hr="t" fillcolor="#a0a0a0" stroked="f"/>
        </w:pict>
      </w:r>
    </w:p>
    <w:p w14:paraId="1678B4B5" w14:textId="77777777" w:rsidR="00000000" w:rsidRDefault="00942225">
      <w:pPr>
        <w:spacing w:line="288" w:lineRule="auto"/>
        <w:divId w:val="100290046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2FB952B1" w14:textId="77777777" w:rsidR="00000000" w:rsidRDefault="00942225">
      <w:pPr>
        <w:divId w:val="1630361994"/>
        <w:rPr>
          <w:rFonts w:eastAsia="Times New Roman"/>
          <w:sz w:val="20"/>
          <w:szCs w:val="20"/>
        </w:rPr>
      </w:pPr>
    </w:p>
    <w:p w14:paraId="73A624B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effect on our businesses;</w:t>
      </w:r>
      <w:r>
        <w:rPr>
          <w:rFonts w:ascii="inherit" w:eastAsia="Times New Roman" w:hAnsi="inherit"/>
          <w:sz w:val="20"/>
          <w:szCs w:val="20"/>
        </w:rPr>
        <w:t xml:space="preserve"> </w:t>
      </w:r>
      <w:r>
        <w:rPr>
          <w:rFonts w:ascii="inherit" w:eastAsia="Times New Roman" w:hAnsi="inherit"/>
          <w:color w:val="191C1F"/>
          <w:sz w:val="20"/>
          <w:szCs w:val="20"/>
        </w:rPr>
        <w:t>domestic and global economic and credit conditions including, in particular, those resulting from the imposition or th</w:t>
      </w:r>
      <w:r>
        <w:rPr>
          <w:rFonts w:ascii="inherit" w:eastAsia="Times New Roman" w:hAnsi="inherit"/>
          <w:color w:val="191C1F"/>
          <w:sz w:val="20"/>
          <w:szCs w:val="20"/>
        </w:rPr>
        <w:t>reat of protectionist trade policies or import or export tariffs, global and regional market conditions and spending trends in the financial services and retail industries, new tax legislation across multiple jurisdictions, modified or new global or region</w:t>
      </w:r>
      <w:r>
        <w:rPr>
          <w:rFonts w:ascii="inherit" w:eastAsia="Times New Roman" w:hAnsi="inherit"/>
          <w:color w:val="191C1F"/>
          <w:sz w:val="20"/>
          <w:szCs w:val="20"/>
        </w:rPr>
        <w:t>al trade agreements, execution of the United Kingdom's exit from the European Union, uncertainty over further potential changes in Eurozone participation and fluctuations in oil and commodity prices; the transformation of our business and shift to increase</w:t>
      </w:r>
      <w:r>
        <w:rPr>
          <w:rFonts w:ascii="inherit" w:eastAsia="Times New Roman" w:hAnsi="inherit"/>
          <w:color w:val="191C1F"/>
          <w:sz w:val="20"/>
          <w:szCs w:val="20"/>
        </w:rPr>
        <w:t>d software and services revenue, as well as recurring revenue; our ability to improve execution in our sales and services organizations; our ability to successfully introduce new solutions and compete in the technology industry; cybersecurity risks and com</w:t>
      </w:r>
      <w:r>
        <w:rPr>
          <w:rFonts w:ascii="inherit" w:eastAsia="Times New Roman" w:hAnsi="inherit"/>
          <w:color w:val="191C1F"/>
          <w:sz w:val="20"/>
          <w:szCs w:val="20"/>
        </w:rPr>
        <w:t>pliance with data privacy and protection requirements; the possibility of disruptions in or problems with our data center hosting facilities;</w:t>
      </w:r>
      <w:r>
        <w:rPr>
          <w:rFonts w:ascii="inherit" w:eastAsia="Times New Roman" w:hAnsi="inherit"/>
          <w:color w:val="191C1F"/>
          <w:sz w:val="20"/>
          <w:szCs w:val="20"/>
        </w:rPr>
        <w:t xml:space="preserve"> </w:t>
      </w:r>
      <w:r>
        <w:rPr>
          <w:rFonts w:ascii="inherit" w:eastAsia="Times New Roman" w:hAnsi="inherit"/>
          <w:sz w:val="20"/>
          <w:szCs w:val="20"/>
        </w:rPr>
        <w:t>the impact of the March 2020 tornadoes in the greater Nashville area on an NCR Global Fulfillment Center in Mt. Ju</w:t>
      </w:r>
      <w:r>
        <w:rPr>
          <w:rFonts w:ascii="inherit" w:eastAsia="Times New Roman" w:hAnsi="inherit"/>
          <w:sz w:val="20"/>
          <w:szCs w:val="20"/>
        </w:rPr>
        <w:t>liet, Tennessee operated by a third party, including the sufficiency and effectiveness of our or our third-party logistics partner’s business continuity plans, the adequacy of our property damage and business interruption insurance coverage and our ability</w:t>
      </w:r>
      <w:r>
        <w:rPr>
          <w:rFonts w:ascii="inherit" w:eastAsia="Times New Roman" w:hAnsi="inherit"/>
          <w:sz w:val="20"/>
          <w:szCs w:val="20"/>
        </w:rPr>
        <w:t xml:space="preserve"> to recover under the applicable policies;</w:t>
      </w:r>
      <w:r>
        <w:rPr>
          <w:rFonts w:ascii="inherit" w:eastAsia="Times New Roman" w:hAnsi="inherit"/>
          <w:sz w:val="20"/>
          <w:szCs w:val="20"/>
        </w:rPr>
        <w:t xml:space="preserve"> </w:t>
      </w:r>
      <w:r>
        <w:rPr>
          <w:rFonts w:ascii="inherit" w:eastAsia="Times New Roman" w:hAnsi="inherit"/>
          <w:color w:val="191C1F"/>
          <w:sz w:val="20"/>
          <w:szCs w:val="20"/>
        </w:rPr>
        <w:t>defects or errors in our products; the impact of our indebtedness and its terms on our financial and operating activities; the historical seasonality of our sales; tax rates and tax legislation; foreign currency f</w:t>
      </w:r>
      <w:r>
        <w:rPr>
          <w:rFonts w:ascii="inherit" w:eastAsia="Times New Roman" w:hAnsi="inherit"/>
          <w:color w:val="191C1F"/>
          <w:sz w:val="20"/>
          <w:szCs w:val="20"/>
        </w:rPr>
        <w:t>luctuations; the success of our restructuring plans and cost reduction savings initiatives; the availability and success of acquisitions, divestitures and alliances; our pension strategy and underfunded pension obligations; reliance on third party supplier</w:t>
      </w:r>
      <w:r>
        <w:rPr>
          <w:rFonts w:ascii="inherit" w:eastAsia="Times New Roman" w:hAnsi="inherit"/>
          <w:color w:val="191C1F"/>
          <w:sz w:val="20"/>
          <w:szCs w:val="20"/>
        </w:rPr>
        <w:t>s; the impact of the terms of our Series A Convertible Preferred Stock; our multinational operations, including in new and emerging markets; collectability difficulties in subcontracting relationships in certain geographical markets; development and protec</w:t>
      </w:r>
      <w:r>
        <w:rPr>
          <w:rFonts w:ascii="inherit" w:eastAsia="Times New Roman" w:hAnsi="inherit"/>
          <w:color w:val="191C1F"/>
          <w:sz w:val="20"/>
          <w:szCs w:val="20"/>
        </w:rPr>
        <w:t>tion of intellectual property; workforce turnover and the ability to attract and retain skilled employees; uncertainties or delays associated with the transition of key business leaders; environmental exposures from our historical and ongoing manufacturing</w:t>
      </w:r>
      <w:r>
        <w:rPr>
          <w:rFonts w:ascii="inherit" w:eastAsia="Times New Roman" w:hAnsi="inherit"/>
          <w:color w:val="191C1F"/>
          <w:sz w:val="20"/>
          <w:szCs w:val="20"/>
        </w:rPr>
        <w:t xml:space="preserve"> activities; and uncertainties with regard to regulations, lawsuits, claims, and other matters across various jurisdictions.</w:t>
      </w:r>
    </w:p>
    <w:p w14:paraId="47DB1220" w14:textId="77777777" w:rsidR="00000000" w:rsidRDefault="00942225">
      <w:pPr>
        <w:spacing w:line="288" w:lineRule="auto"/>
        <w:jc w:val="both"/>
        <w:divId w:val="166941144"/>
        <w:rPr>
          <w:rFonts w:eastAsia="Times New Roman"/>
          <w:sz w:val="20"/>
          <w:szCs w:val="20"/>
        </w:rPr>
      </w:pPr>
    </w:p>
    <w:p w14:paraId="3A533A1B"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Impacts from the COVID-19 pandemic</w:t>
      </w:r>
    </w:p>
    <w:p w14:paraId="25E8E78A" w14:textId="77777777" w:rsidR="00000000" w:rsidRDefault="00942225">
      <w:pPr>
        <w:spacing w:line="288" w:lineRule="auto"/>
        <w:jc w:val="both"/>
        <w:divId w:val="166941144"/>
        <w:rPr>
          <w:rFonts w:eastAsia="Times New Roman"/>
          <w:sz w:val="20"/>
          <w:szCs w:val="20"/>
        </w:rPr>
      </w:pPr>
    </w:p>
    <w:p w14:paraId="730768C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impact of COVID-19 has grown throughout the world, including in the United States. Gover</w:t>
      </w:r>
      <w:r>
        <w:rPr>
          <w:rFonts w:ascii="inherit" w:eastAsia="Times New Roman" w:hAnsi="inherit"/>
          <w:sz w:val="20"/>
          <w:szCs w:val="20"/>
        </w:rPr>
        <w:t>nmental authorities have implemented numerous measures attempting to contain and mitigate the effects of COVID-19, including travel bans and restrictions, quarantines, shelter in place orders and shutdowns.</w:t>
      </w:r>
    </w:p>
    <w:p w14:paraId="7E4B9DB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35EE6666"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have been actively monitoring the global out</w:t>
      </w:r>
      <w:r>
        <w:rPr>
          <w:rFonts w:ascii="inherit" w:eastAsia="Times New Roman" w:hAnsi="inherit"/>
          <w:sz w:val="20"/>
          <w:szCs w:val="20"/>
        </w:rPr>
        <w:t>break and spread of COVID-19 and taking steps to mitigate the potential risks to us posed by its spread and related circumstances and impacts. We continue to assess and update our business continuity plan in the context of this pandemic. We have taken prec</w:t>
      </w:r>
      <w:r>
        <w:rPr>
          <w:rFonts w:ascii="inherit" w:eastAsia="Times New Roman" w:hAnsi="inherit"/>
          <w:sz w:val="20"/>
          <w:szCs w:val="20"/>
        </w:rPr>
        <w:t>autions to help keep our workforce healthy and safe, including establishing a coronavirus task force in January 2020, thermal screening procedures at our manufacturing plants and call centers and remote working arrangements for the vast majority of our bac</w:t>
      </w:r>
      <w:r>
        <w:rPr>
          <w:rFonts w:ascii="inherit" w:eastAsia="Times New Roman" w:hAnsi="inherit"/>
          <w:sz w:val="20"/>
          <w:szCs w:val="20"/>
        </w:rPr>
        <w:t>k-office employees.</w:t>
      </w:r>
      <w:r>
        <w:rPr>
          <w:rFonts w:ascii="inherit" w:eastAsia="Times New Roman" w:hAnsi="inherit"/>
          <w:sz w:val="20"/>
          <w:szCs w:val="20"/>
        </w:rPr>
        <w:t xml:space="preserve"> </w:t>
      </w:r>
      <w:r>
        <w:rPr>
          <w:rFonts w:ascii="inherit" w:eastAsia="Times New Roman" w:hAnsi="inherit"/>
          <w:sz w:val="20"/>
          <w:szCs w:val="20"/>
        </w:rPr>
        <w:t>We expect the pandemic to create headwinds to our customers and our business until COVID-19 is contained, consumer confidence improves and the economic considerations rebound.</w:t>
      </w:r>
      <w:r>
        <w:rPr>
          <w:rFonts w:ascii="inherit" w:eastAsia="Times New Roman" w:hAnsi="inherit"/>
          <w:sz w:val="20"/>
          <w:szCs w:val="20"/>
        </w:rPr>
        <w:t xml:space="preserve"> </w:t>
      </w:r>
      <w:r>
        <w:rPr>
          <w:rFonts w:ascii="inherit" w:eastAsia="Times New Roman" w:hAnsi="inherit"/>
          <w:sz w:val="20"/>
          <w:szCs w:val="20"/>
        </w:rPr>
        <w:t>Although, it is difficult to project how deep and how long t</w:t>
      </w:r>
      <w:r>
        <w:rPr>
          <w:rFonts w:ascii="inherit" w:eastAsia="Times New Roman" w:hAnsi="inherit"/>
          <w:sz w:val="20"/>
          <w:szCs w:val="20"/>
        </w:rPr>
        <w:t>he COVID-19 pandemic will last, we do expect it will negatively impact our business for at least the remainder of 2020.</w:t>
      </w:r>
    </w:p>
    <w:p w14:paraId="15DB26B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1368A47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With respect to our Banking segment, we are working with local governments to make sure that these businesses are designated as essent</w:t>
      </w:r>
      <w:r>
        <w:rPr>
          <w:rFonts w:ascii="inherit" w:eastAsia="Times New Roman" w:hAnsi="inherit"/>
          <w:sz w:val="20"/>
          <w:szCs w:val="20"/>
        </w:rPr>
        <w:t>ial critical infrastructure businesses. Although we experienced installation delays, we have not experienced any significant impact to our recurring services revenue stream. We believe our ATM break-fix services, which represented the largest percentage of</w:t>
      </w:r>
      <w:r>
        <w:rPr>
          <w:rFonts w:ascii="inherit" w:eastAsia="Times New Roman" w:hAnsi="inherit"/>
          <w:sz w:val="20"/>
          <w:szCs w:val="20"/>
        </w:rPr>
        <w:t xml:space="preserve"> Banking segment revenue has remained strong, although there can be no assurance that such operations will not be impacted in the future with higher costs or labor availability.  </w:t>
      </w:r>
    </w:p>
    <w:p w14:paraId="3079C08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49DC7C7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With respect to our Retail segment, the food, drug and mass merchandising </w:t>
      </w:r>
      <w:r>
        <w:rPr>
          <w:rFonts w:ascii="inherit" w:eastAsia="Times New Roman" w:hAnsi="inherit"/>
          <w:sz w:val="20"/>
          <w:szCs w:val="20"/>
        </w:rPr>
        <w:t>market, which includes grocery stores, drug stores and big box retailers, and which represented the majority of our Retail segment revenue, is currently designated as an essential critical infrastructure business in many jurisdictions. We have realigned ou</w:t>
      </w:r>
      <w:r>
        <w:rPr>
          <w:rFonts w:ascii="inherit" w:eastAsia="Times New Roman" w:hAnsi="inherit"/>
          <w:sz w:val="20"/>
          <w:szCs w:val="20"/>
        </w:rPr>
        <w:t>r resources to support our customers as they respond to changing consumer demand, particularly with regard to self-checkout and contactless checkout.</w:t>
      </w:r>
      <w:r>
        <w:rPr>
          <w:rFonts w:ascii="inherit" w:eastAsia="Times New Roman" w:hAnsi="inherit"/>
          <w:sz w:val="20"/>
          <w:szCs w:val="20"/>
        </w:rPr>
        <w:t xml:space="preserve"> </w:t>
      </w:r>
      <w:r>
        <w:rPr>
          <w:rFonts w:ascii="inherit" w:eastAsia="Times New Roman" w:hAnsi="inherit"/>
          <w:sz w:val="20"/>
          <w:szCs w:val="20"/>
        </w:rPr>
        <w:t>However, customers in our department and specialty retail market and in our small and medium business mark</w:t>
      </w:r>
      <w:r>
        <w:rPr>
          <w:rFonts w:ascii="inherit" w:eastAsia="Times New Roman" w:hAnsi="inherit"/>
          <w:sz w:val="20"/>
          <w:szCs w:val="20"/>
        </w:rPr>
        <w:t>et, which is approximately 20% of our Retail segment revenue, have encountered significant adverse impacts in connection with COVID-19 as a result of temporary closures of physical stores and reduced consumer spending.</w:t>
      </w:r>
    </w:p>
    <w:p w14:paraId="2AA0F279" w14:textId="77777777" w:rsidR="00000000" w:rsidRDefault="00942225">
      <w:pPr>
        <w:spacing w:line="288" w:lineRule="auto"/>
        <w:jc w:val="both"/>
        <w:divId w:val="166941144"/>
        <w:rPr>
          <w:rFonts w:eastAsia="Times New Roman"/>
          <w:sz w:val="20"/>
          <w:szCs w:val="20"/>
        </w:rPr>
      </w:pPr>
    </w:p>
    <w:p w14:paraId="7B82D9B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With respect to our Hospitality seg</w:t>
      </w:r>
      <w:r>
        <w:rPr>
          <w:rFonts w:ascii="inherit" w:eastAsia="Times New Roman" w:hAnsi="inherit"/>
          <w:sz w:val="20"/>
          <w:szCs w:val="20"/>
        </w:rPr>
        <w:t>ment, the quick service restaurants, which are large chains and represent the majority of the Hospitality segment revenue, have remained busy with respect to drive-through and pick up services being in demand as many in-restaurant dining options are limite</w:t>
      </w:r>
      <w:r>
        <w:rPr>
          <w:rFonts w:ascii="inherit" w:eastAsia="Times New Roman" w:hAnsi="inherit"/>
          <w:sz w:val="20"/>
          <w:szCs w:val="20"/>
        </w:rPr>
        <w:t>d by social distancing and governmental orders.</w:t>
      </w:r>
      <w:r>
        <w:rPr>
          <w:rFonts w:ascii="inherit" w:eastAsia="Times New Roman" w:hAnsi="inherit"/>
          <w:sz w:val="20"/>
          <w:szCs w:val="20"/>
        </w:rPr>
        <w:t xml:space="preserve"> </w:t>
      </w:r>
      <w:r>
        <w:rPr>
          <w:rFonts w:ascii="inherit" w:eastAsia="Times New Roman" w:hAnsi="inherit"/>
          <w:sz w:val="20"/>
          <w:szCs w:val="20"/>
        </w:rPr>
        <w:t>However, we do expect this market to be negatively impacted from lower new stores and less remodeling activity.</w:t>
      </w:r>
      <w:r>
        <w:rPr>
          <w:rFonts w:ascii="inherit" w:eastAsia="Times New Roman" w:hAnsi="inherit"/>
          <w:sz w:val="20"/>
          <w:szCs w:val="20"/>
        </w:rPr>
        <w:t xml:space="preserve"> </w:t>
      </w:r>
      <w:r>
        <w:rPr>
          <w:rFonts w:ascii="inherit" w:eastAsia="Times New Roman" w:hAnsi="inherit"/>
          <w:sz w:val="20"/>
          <w:szCs w:val="20"/>
        </w:rPr>
        <w:t>For table service restaurants, which are sit-down restaurants with more than 50 locations, we ex</w:t>
      </w:r>
      <w:r>
        <w:rPr>
          <w:rFonts w:ascii="inherit" w:eastAsia="Times New Roman" w:hAnsi="inherit"/>
          <w:sz w:val="20"/>
          <w:szCs w:val="20"/>
        </w:rPr>
        <w:t>pect negative impacts as a result of shelter-in-place orders.</w:t>
      </w:r>
      <w:r>
        <w:rPr>
          <w:rFonts w:ascii="inherit" w:eastAsia="Times New Roman" w:hAnsi="inherit"/>
          <w:sz w:val="20"/>
          <w:szCs w:val="20"/>
        </w:rPr>
        <w:t xml:space="preserve"> </w:t>
      </w:r>
      <w:r>
        <w:rPr>
          <w:rFonts w:ascii="inherit" w:eastAsia="Times New Roman" w:hAnsi="inherit"/>
          <w:sz w:val="20"/>
          <w:szCs w:val="20"/>
        </w:rPr>
        <w:t>Although many of these businesses have experienced an increase in online and takeout ordering, we expect this market to be negatively impacted until consumer confidence improves once COVID-19 is</w:t>
      </w:r>
      <w:r>
        <w:rPr>
          <w:rFonts w:ascii="inherit" w:eastAsia="Times New Roman" w:hAnsi="inherit"/>
          <w:sz w:val="20"/>
          <w:szCs w:val="20"/>
        </w:rPr>
        <w:t xml:space="preserve"> contained. Customers in our small and medium business market have experienced significant working capital and adverse cash flow impacts as a result of the COVID-19 pandemic, which, similar to table service restaurants, is expected to continue until COVID-</w:t>
      </w:r>
      <w:r>
        <w:rPr>
          <w:rFonts w:ascii="inherit" w:eastAsia="Times New Roman" w:hAnsi="inherit"/>
          <w:sz w:val="20"/>
          <w:szCs w:val="20"/>
        </w:rPr>
        <w:t>19 is contained and the economy begins to rebound.</w:t>
      </w:r>
    </w:p>
    <w:p w14:paraId="65E7C99A" w14:textId="77777777" w:rsidR="00000000" w:rsidRDefault="00942225">
      <w:pPr>
        <w:divId w:val="448863983"/>
        <w:rPr>
          <w:rFonts w:eastAsia="Times New Roman"/>
          <w:sz w:val="20"/>
          <w:szCs w:val="20"/>
        </w:rPr>
      </w:pPr>
    </w:p>
    <w:p w14:paraId="082DFDBA" w14:textId="77777777" w:rsidR="00000000" w:rsidRDefault="00942225">
      <w:pPr>
        <w:spacing w:line="288" w:lineRule="auto"/>
        <w:jc w:val="center"/>
        <w:divId w:val="1429887668"/>
        <w:rPr>
          <w:rFonts w:eastAsia="Times New Roman"/>
          <w:sz w:val="20"/>
          <w:szCs w:val="20"/>
        </w:rPr>
      </w:pPr>
      <w:r>
        <w:rPr>
          <w:rFonts w:ascii="inherit" w:eastAsia="Times New Roman" w:hAnsi="inherit"/>
          <w:sz w:val="20"/>
          <w:szCs w:val="20"/>
        </w:rPr>
        <w:t>44</w:t>
      </w:r>
    </w:p>
    <w:p w14:paraId="676B87CF" w14:textId="77777777" w:rsidR="00000000" w:rsidRDefault="00942225">
      <w:pPr>
        <w:divId w:val="166941144"/>
        <w:rPr>
          <w:rFonts w:eastAsia="Times New Roman"/>
          <w:sz w:val="20"/>
          <w:szCs w:val="20"/>
        </w:rPr>
      </w:pPr>
      <w:r>
        <w:rPr>
          <w:rFonts w:eastAsia="Times New Roman"/>
          <w:sz w:val="20"/>
          <w:szCs w:val="20"/>
        </w:rPr>
        <w:pict w14:anchorId="542E0952">
          <v:rect id="_x0000_i1069" style="width:0;height:1.5pt" o:hralign="center" o:hrstd="t" o:hr="t" fillcolor="#a0a0a0" stroked="f"/>
        </w:pict>
      </w:r>
    </w:p>
    <w:p w14:paraId="2345F5BB" w14:textId="77777777" w:rsidR="00000000" w:rsidRDefault="00942225">
      <w:pPr>
        <w:spacing w:line="288" w:lineRule="auto"/>
        <w:divId w:val="128353371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4DF0BF21" w14:textId="77777777" w:rsidR="00000000" w:rsidRDefault="00942225">
      <w:pPr>
        <w:divId w:val="819267311"/>
        <w:rPr>
          <w:rFonts w:eastAsia="Times New Roman"/>
          <w:sz w:val="20"/>
          <w:szCs w:val="20"/>
        </w:rPr>
      </w:pPr>
    </w:p>
    <w:p w14:paraId="27E137A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06217D6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order to build a stronger liquidity position, we have taken steps to improve working capital and are addressing certain business impacts with spending cuts. We have taken several steps to build our cash reserve to improve our financial liquidity and fle</w:t>
      </w:r>
      <w:r>
        <w:rPr>
          <w:rFonts w:ascii="inherit" w:eastAsia="Times New Roman" w:hAnsi="inherit"/>
          <w:sz w:val="20"/>
          <w:szCs w:val="20"/>
        </w:rPr>
        <w:t>xibility and provide a cushion to help weather the impacts of the pandemic.</w:t>
      </w:r>
      <w:r>
        <w:rPr>
          <w:rFonts w:ascii="inherit" w:eastAsia="Times New Roman" w:hAnsi="inherit"/>
          <w:sz w:val="20"/>
          <w:szCs w:val="20"/>
        </w:rPr>
        <w:t xml:space="preserve"> </w:t>
      </w:r>
      <w:r>
        <w:rPr>
          <w:rFonts w:ascii="inherit" w:eastAsia="Times New Roman" w:hAnsi="inherit"/>
          <w:sz w:val="20"/>
          <w:szCs w:val="20"/>
        </w:rPr>
        <w:t>These steps include suspending our share repurchase programs, limiting our mergers and acquisition activity, reducing salary for members of our leadership team and certain salaried</w:t>
      </w:r>
      <w:r>
        <w:rPr>
          <w:rFonts w:ascii="inherit" w:eastAsia="Times New Roman" w:hAnsi="inherit"/>
          <w:sz w:val="20"/>
          <w:szCs w:val="20"/>
        </w:rPr>
        <w:t xml:space="preserve"> employees, reducing our planned capital expenditures, eliminating most contractors, curtailing travel, freezing merit increases and hiring.</w:t>
      </w:r>
      <w:r>
        <w:rPr>
          <w:rFonts w:ascii="inherit" w:eastAsia="Times New Roman" w:hAnsi="inherit"/>
          <w:sz w:val="20"/>
          <w:szCs w:val="20"/>
        </w:rPr>
        <w:t xml:space="preserve"> </w:t>
      </w:r>
      <w:r>
        <w:rPr>
          <w:rFonts w:ascii="inherit" w:eastAsia="Times New Roman" w:hAnsi="inherit"/>
          <w:sz w:val="20"/>
          <w:szCs w:val="20"/>
        </w:rPr>
        <w:t>Additionally, on March 24, 2020, we drew the remaining available funds of</w:t>
      </w:r>
      <w:r>
        <w:rPr>
          <w:rFonts w:ascii="inherit" w:eastAsia="Times New Roman" w:hAnsi="inherit"/>
          <w:sz w:val="20"/>
          <w:szCs w:val="20"/>
        </w:rPr>
        <w:t xml:space="preserve"> </w:t>
      </w:r>
      <w:r>
        <w:rPr>
          <w:rFonts w:ascii="inherit" w:eastAsia="Times New Roman" w:hAnsi="inherit"/>
          <w:sz w:val="20"/>
          <w:szCs w:val="20"/>
        </w:rPr>
        <w:t>$630 million</w:t>
      </w:r>
      <w:r>
        <w:rPr>
          <w:rFonts w:ascii="inherit" w:eastAsia="Times New Roman" w:hAnsi="inherit"/>
          <w:sz w:val="20"/>
          <w:szCs w:val="20"/>
        </w:rPr>
        <w:t xml:space="preserve"> </w:t>
      </w:r>
      <w:r>
        <w:rPr>
          <w:rFonts w:ascii="inherit" w:eastAsia="Times New Roman" w:hAnsi="inherit"/>
          <w:sz w:val="20"/>
          <w:szCs w:val="20"/>
        </w:rPr>
        <w:t>on our five-year,</w:t>
      </w:r>
      <w:r>
        <w:rPr>
          <w:rFonts w:ascii="inherit" w:eastAsia="Times New Roman" w:hAnsi="inherit"/>
          <w:sz w:val="20"/>
          <w:szCs w:val="20"/>
        </w:rPr>
        <w:t xml:space="preserve"> </w:t>
      </w:r>
      <w:r>
        <w:rPr>
          <w:rFonts w:ascii="inherit" w:eastAsia="Times New Roman" w:hAnsi="inherit"/>
          <w:sz w:val="20"/>
          <w:szCs w:val="20"/>
        </w:rPr>
        <w:t>$1.1 billi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revolving credit facility and on April 13, 2020, we issued $400 million senior unsecured notes.</w:t>
      </w:r>
      <w:r>
        <w:rPr>
          <w:rFonts w:ascii="inherit" w:eastAsia="Times New Roman" w:hAnsi="inherit"/>
          <w:sz w:val="20"/>
          <w:szCs w:val="20"/>
        </w:rPr>
        <w:t xml:space="preserve"> </w:t>
      </w:r>
    </w:p>
    <w:p w14:paraId="4DD5A46D" w14:textId="77777777" w:rsidR="00000000" w:rsidRDefault="00942225">
      <w:pPr>
        <w:spacing w:line="288" w:lineRule="auto"/>
        <w:jc w:val="both"/>
        <w:divId w:val="166941144"/>
        <w:rPr>
          <w:rFonts w:eastAsia="Times New Roman"/>
          <w:sz w:val="20"/>
          <w:szCs w:val="20"/>
        </w:rPr>
      </w:pPr>
    </w:p>
    <w:p w14:paraId="1811BDA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degree to which COVID-19 affects our financial results and operations will depend on future developments, which are highly uncertain and cannot be pre</w:t>
      </w:r>
      <w:r>
        <w:rPr>
          <w:rFonts w:ascii="inherit" w:eastAsia="Times New Roman" w:hAnsi="inherit"/>
          <w:sz w:val="20"/>
          <w:szCs w:val="20"/>
        </w:rPr>
        <w:t>dicted, including, but not limited to, the duration and spread of the outbreak, its severity, the actions to contain the virus or treat its impact, and how quickly and to what extent normal economic and operating conditions can resume.</w:t>
      </w:r>
      <w:r>
        <w:rPr>
          <w:rFonts w:ascii="inherit" w:eastAsia="Times New Roman" w:hAnsi="inherit"/>
          <w:sz w:val="20"/>
          <w:szCs w:val="20"/>
        </w:rPr>
        <w:t xml:space="preserve"> </w:t>
      </w:r>
    </w:p>
    <w:p w14:paraId="7BA61B50" w14:textId="77777777" w:rsidR="00000000" w:rsidRDefault="00942225">
      <w:pPr>
        <w:spacing w:line="288" w:lineRule="auto"/>
        <w:jc w:val="both"/>
        <w:divId w:val="166941144"/>
        <w:rPr>
          <w:rFonts w:eastAsia="Times New Roman"/>
          <w:sz w:val="20"/>
          <w:szCs w:val="20"/>
        </w:rPr>
      </w:pPr>
    </w:p>
    <w:p w14:paraId="2E72D63B" w14:textId="77777777" w:rsidR="00000000" w:rsidRDefault="00942225">
      <w:pPr>
        <w:spacing w:line="288" w:lineRule="auto"/>
        <w:divId w:val="10423620"/>
        <w:rPr>
          <w:rFonts w:eastAsia="Times New Roman"/>
          <w:sz w:val="20"/>
          <w:szCs w:val="20"/>
        </w:rPr>
      </w:pPr>
      <w:r>
        <w:rPr>
          <w:rFonts w:ascii="inherit" w:eastAsia="Times New Roman" w:hAnsi="inherit"/>
          <w:b/>
          <w:bCs/>
          <w:i/>
          <w:iCs/>
          <w:sz w:val="20"/>
          <w:szCs w:val="20"/>
        </w:rPr>
        <w:t>Results from Oper</w:t>
      </w:r>
      <w:r>
        <w:rPr>
          <w:rFonts w:ascii="inherit" w:eastAsia="Times New Roman" w:hAnsi="inherit"/>
          <w:b/>
          <w:bCs/>
          <w:i/>
          <w:iCs/>
          <w:sz w:val="20"/>
          <w:szCs w:val="20"/>
        </w:rPr>
        <w:t>ations</w:t>
      </w:r>
    </w:p>
    <w:p w14:paraId="06916D2E" w14:textId="77777777" w:rsidR="00000000" w:rsidRDefault="00942225">
      <w:pPr>
        <w:spacing w:line="288" w:lineRule="auto"/>
        <w:ind w:firstLine="240"/>
        <w:divId w:val="1778327603"/>
        <w:rPr>
          <w:rFonts w:eastAsia="Times New Roman"/>
          <w:sz w:val="20"/>
          <w:szCs w:val="20"/>
        </w:rPr>
      </w:pPr>
    </w:p>
    <w:p w14:paraId="141625BA" w14:textId="77777777" w:rsidR="00000000" w:rsidRDefault="00942225">
      <w:pPr>
        <w:spacing w:line="288" w:lineRule="auto"/>
        <w:divId w:val="1673026806"/>
        <w:rPr>
          <w:rFonts w:eastAsia="Times New Roman"/>
          <w:sz w:val="20"/>
          <w:szCs w:val="20"/>
        </w:rPr>
      </w:pPr>
      <w:r>
        <w:rPr>
          <w:rFonts w:ascii="inherit" w:eastAsia="Times New Roman" w:hAnsi="inherit"/>
          <w:b/>
          <w:bCs/>
          <w:i/>
          <w:iCs/>
          <w:sz w:val="20"/>
          <w:szCs w:val="20"/>
        </w:rPr>
        <w:t>For the three months ended March 31, 2020</w:t>
      </w:r>
      <w:r>
        <w:rPr>
          <w:rFonts w:ascii="inherit" w:eastAsia="Times New Roman" w:hAnsi="inherit"/>
          <w:b/>
          <w:bCs/>
          <w:i/>
          <w:iCs/>
          <w:sz w:val="20"/>
          <w:szCs w:val="20"/>
        </w:rPr>
        <w:t xml:space="preserve"> </w:t>
      </w:r>
      <w:r>
        <w:rPr>
          <w:rFonts w:ascii="inherit" w:eastAsia="Times New Roman" w:hAnsi="inherit"/>
          <w:b/>
          <w:bCs/>
          <w:i/>
          <w:iCs/>
          <w:sz w:val="20"/>
          <w:szCs w:val="20"/>
        </w:rPr>
        <w:t>compared to</w:t>
      </w:r>
      <w:r>
        <w:rPr>
          <w:rFonts w:ascii="inherit" w:eastAsia="Times New Roman" w:hAnsi="inherit"/>
          <w:b/>
          <w:bCs/>
          <w:i/>
          <w:iCs/>
          <w:sz w:val="20"/>
          <w:szCs w:val="20"/>
        </w:rPr>
        <w:t xml:space="preserve"> </w:t>
      </w:r>
      <w:r>
        <w:rPr>
          <w:rFonts w:ascii="inherit" w:eastAsia="Times New Roman" w:hAnsi="inherit"/>
          <w:b/>
          <w:bCs/>
          <w:i/>
          <w:iCs/>
          <w:sz w:val="20"/>
          <w:szCs w:val="20"/>
        </w:rPr>
        <w:t>the three months ended</w:t>
      </w:r>
      <w:r>
        <w:rPr>
          <w:rFonts w:ascii="inherit" w:eastAsia="Times New Roman" w:hAnsi="inherit"/>
          <w:b/>
          <w:bCs/>
          <w:i/>
          <w:iCs/>
          <w:sz w:val="20"/>
          <w:szCs w:val="20"/>
        </w:rPr>
        <w:t xml:space="preserve"> </w:t>
      </w:r>
      <w:r>
        <w:rPr>
          <w:rFonts w:ascii="inherit" w:eastAsia="Times New Roman" w:hAnsi="inherit"/>
          <w:b/>
          <w:bCs/>
          <w:i/>
          <w:iCs/>
          <w:sz w:val="20"/>
          <w:szCs w:val="20"/>
        </w:rPr>
        <w:t>March 31, 2019</w:t>
      </w:r>
      <w:r>
        <w:rPr>
          <w:rFonts w:ascii="inherit" w:eastAsia="Times New Roman" w:hAnsi="inherit"/>
          <w:b/>
          <w:bCs/>
          <w:i/>
          <w:iCs/>
          <w:sz w:val="20"/>
          <w:szCs w:val="20"/>
        </w:rPr>
        <w:t xml:space="preserve"> </w:t>
      </w:r>
    </w:p>
    <w:p w14:paraId="30B203E6" w14:textId="77777777" w:rsidR="00000000" w:rsidRDefault="00942225">
      <w:pPr>
        <w:spacing w:line="288" w:lineRule="auto"/>
        <w:divId w:val="1787918670"/>
        <w:rPr>
          <w:rFonts w:eastAsia="Times New Roman"/>
          <w:sz w:val="20"/>
          <w:szCs w:val="20"/>
        </w:rPr>
      </w:pPr>
    </w:p>
    <w:p w14:paraId="384C524A" w14:textId="77777777" w:rsidR="00000000" w:rsidRDefault="00942225">
      <w:pPr>
        <w:spacing w:line="288" w:lineRule="auto"/>
        <w:divId w:val="1569609613"/>
        <w:rPr>
          <w:rFonts w:eastAsia="Times New Roman"/>
          <w:sz w:val="20"/>
          <w:szCs w:val="20"/>
        </w:rPr>
      </w:pPr>
    </w:p>
    <w:p w14:paraId="62FDC283" w14:textId="77777777" w:rsidR="00000000" w:rsidRDefault="00942225">
      <w:pPr>
        <w:spacing w:line="288" w:lineRule="auto"/>
        <w:divId w:val="1306935584"/>
        <w:rPr>
          <w:rFonts w:eastAsia="Times New Roman"/>
          <w:sz w:val="20"/>
          <w:szCs w:val="20"/>
        </w:rPr>
      </w:pPr>
      <w:r>
        <w:rPr>
          <w:rFonts w:ascii="inherit" w:eastAsia="Times New Roman" w:hAnsi="inherit"/>
          <w:sz w:val="20"/>
          <w:szCs w:val="20"/>
        </w:rPr>
        <w:t>The following table shows our results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098"/>
        <w:gridCol w:w="139"/>
        <w:gridCol w:w="699"/>
        <w:gridCol w:w="226"/>
        <w:gridCol w:w="105"/>
        <w:gridCol w:w="132"/>
        <w:gridCol w:w="699"/>
        <w:gridCol w:w="208"/>
      </w:tblGrid>
      <w:tr w:rsidR="00000000" w14:paraId="1B88C1C2" w14:textId="77777777">
        <w:trPr>
          <w:divId w:val="1597444275"/>
          <w:jc w:val="center"/>
        </w:trPr>
        <w:tc>
          <w:tcPr>
            <w:tcW w:w="0" w:type="auto"/>
            <w:gridSpan w:val="8"/>
            <w:vAlign w:val="center"/>
            <w:hideMark/>
          </w:tcPr>
          <w:p w14:paraId="3C1C0F6E" w14:textId="77777777" w:rsidR="00000000" w:rsidRDefault="00942225">
            <w:pPr>
              <w:spacing w:line="288" w:lineRule="auto"/>
              <w:rPr>
                <w:rFonts w:eastAsia="Times New Roman"/>
                <w:sz w:val="20"/>
                <w:szCs w:val="20"/>
              </w:rPr>
            </w:pPr>
          </w:p>
        </w:tc>
      </w:tr>
      <w:tr w:rsidR="00000000" w14:paraId="0C01C3E8" w14:textId="77777777">
        <w:trPr>
          <w:divId w:val="1597444275"/>
          <w:jc w:val="center"/>
        </w:trPr>
        <w:tc>
          <w:tcPr>
            <w:tcW w:w="3750" w:type="pct"/>
            <w:vAlign w:val="center"/>
            <w:hideMark/>
          </w:tcPr>
          <w:p w14:paraId="687DFE4D" w14:textId="77777777" w:rsidR="00000000" w:rsidRDefault="00942225">
            <w:pPr>
              <w:rPr>
                <w:rFonts w:eastAsia="Times New Roman"/>
                <w:sz w:val="20"/>
                <w:szCs w:val="20"/>
              </w:rPr>
            </w:pPr>
          </w:p>
        </w:tc>
        <w:tc>
          <w:tcPr>
            <w:tcW w:w="50" w:type="pct"/>
            <w:vAlign w:val="center"/>
            <w:hideMark/>
          </w:tcPr>
          <w:p w14:paraId="4491AD1C" w14:textId="77777777" w:rsidR="00000000" w:rsidRDefault="00942225">
            <w:pPr>
              <w:rPr>
                <w:rFonts w:eastAsia="Times New Roman"/>
                <w:sz w:val="20"/>
                <w:szCs w:val="20"/>
              </w:rPr>
            </w:pPr>
          </w:p>
        </w:tc>
        <w:tc>
          <w:tcPr>
            <w:tcW w:w="500" w:type="pct"/>
            <w:vAlign w:val="center"/>
            <w:hideMark/>
          </w:tcPr>
          <w:p w14:paraId="23AADC8C" w14:textId="77777777" w:rsidR="00000000" w:rsidRDefault="00942225">
            <w:pPr>
              <w:rPr>
                <w:rFonts w:eastAsia="Times New Roman"/>
                <w:sz w:val="20"/>
                <w:szCs w:val="20"/>
              </w:rPr>
            </w:pPr>
          </w:p>
        </w:tc>
        <w:tc>
          <w:tcPr>
            <w:tcW w:w="50" w:type="pct"/>
            <w:vAlign w:val="center"/>
            <w:hideMark/>
          </w:tcPr>
          <w:p w14:paraId="6CDBA460" w14:textId="77777777" w:rsidR="00000000" w:rsidRDefault="00942225">
            <w:pPr>
              <w:rPr>
                <w:rFonts w:eastAsia="Times New Roman"/>
                <w:sz w:val="20"/>
                <w:szCs w:val="20"/>
              </w:rPr>
            </w:pPr>
          </w:p>
        </w:tc>
        <w:tc>
          <w:tcPr>
            <w:tcW w:w="50" w:type="pct"/>
            <w:vAlign w:val="center"/>
            <w:hideMark/>
          </w:tcPr>
          <w:p w14:paraId="413DD596" w14:textId="77777777" w:rsidR="00000000" w:rsidRDefault="00942225">
            <w:pPr>
              <w:rPr>
                <w:rFonts w:eastAsia="Times New Roman"/>
                <w:sz w:val="20"/>
                <w:szCs w:val="20"/>
              </w:rPr>
            </w:pPr>
          </w:p>
        </w:tc>
        <w:tc>
          <w:tcPr>
            <w:tcW w:w="50" w:type="pct"/>
            <w:vAlign w:val="center"/>
            <w:hideMark/>
          </w:tcPr>
          <w:p w14:paraId="7C37A5BE" w14:textId="77777777" w:rsidR="00000000" w:rsidRDefault="00942225">
            <w:pPr>
              <w:rPr>
                <w:rFonts w:eastAsia="Times New Roman"/>
                <w:sz w:val="20"/>
                <w:szCs w:val="20"/>
              </w:rPr>
            </w:pPr>
          </w:p>
        </w:tc>
        <w:tc>
          <w:tcPr>
            <w:tcW w:w="500" w:type="pct"/>
            <w:vAlign w:val="center"/>
            <w:hideMark/>
          </w:tcPr>
          <w:p w14:paraId="7DDE6A72" w14:textId="77777777" w:rsidR="00000000" w:rsidRDefault="00942225">
            <w:pPr>
              <w:rPr>
                <w:rFonts w:eastAsia="Times New Roman"/>
                <w:sz w:val="20"/>
                <w:szCs w:val="20"/>
              </w:rPr>
            </w:pPr>
          </w:p>
        </w:tc>
        <w:tc>
          <w:tcPr>
            <w:tcW w:w="50" w:type="pct"/>
            <w:vAlign w:val="center"/>
            <w:hideMark/>
          </w:tcPr>
          <w:p w14:paraId="58A6A481" w14:textId="77777777" w:rsidR="00000000" w:rsidRDefault="00942225">
            <w:pPr>
              <w:rPr>
                <w:rFonts w:eastAsia="Times New Roman"/>
                <w:sz w:val="20"/>
                <w:szCs w:val="20"/>
              </w:rPr>
            </w:pPr>
          </w:p>
        </w:tc>
      </w:tr>
      <w:tr w:rsidR="00000000" w14:paraId="1173AC5D" w14:textId="77777777">
        <w:trPr>
          <w:divId w:val="1597444275"/>
          <w:jc w:val="center"/>
        </w:trPr>
        <w:tc>
          <w:tcPr>
            <w:tcW w:w="0" w:type="auto"/>
            <w:tcMar>
              <w:top w:w="30" w:type="dxa"/>
              <w:left w:w="30" w:type="dxa"/>
              <w:bottom w:w="30" w:type="dxa"/>
              <w:right w:w="30" w:type="dxa"/>
            </w:tcMar>
            <w:vAlign w:val="bottom"/>
            <w:hideMark/>
          </w:tcPr>
          <w:p w14:paraId="3AC542FE" w14:textId="77777777" w:rsidR="00000000" w:rsidRDefault="00942225">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3CA7EE74"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79D07464" w14:textId="77777777">
        <w:trPr>
          <w:divId w:val="1597444275"/>
          <w:jc w:val="center"/>
        </w:trPr>
        <w:tc>
          <w:tcPr>
            <w:tcW w:w="0" w:type="auto"/>
            <w:tcMar>
              <w:top w:w="30" w:type="dxa"/>
              <w:left w:w="30" w:type="dxa"/>
              <w:bottom w:w="30" w:type="dxa"/>
              <w:right w:w="30" w:type="dxa"/>
            </w:tcMar>
            <w:vAlign w:val="bottom"/>
            <w:hideMark/>
          </w:tcPr>
          <w:p w14:paraId="1DA8258F"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tcBorders>
            <w:tcMar>
              <w:top w:w="30" w:type="dxa"/>
              <w:left w:w="30" w:type="dxa"/>
              <w:bottom w:w="30" w:type="dxa"/>
              <w:right w:w="30" w:type="dxa"/>
            </w:tcMar>
            <w:vAlign w:val="bottom"/>
            <w:hideMark/>
          </w:tcPr>
          <w:p w14:paraId="56B59426"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0F014E4C" w14:textId="77777777" w:rsidR="00000000" w:rsidRDefault="00942225">
            <w:pPr>
              <w:divId w:val="20244274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02580F1"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4A28B118" w14:textId="77777777">
        <w:trPr>
          <w:divId w:val="1597444275"/>
          <w:jc w:val="center"/>
        </w:trPr>
        <w:tc>
          <w:tcPr>
            <w:tcW w:w="0" w:type="auto"/>
            <w:shd w:val="clear" w:color="auto" w:fill="CCEEFF"/>
            <w:tcMar>
              <w:top w:w="30" w:type="dxa"/>
              <w:left w:w="30" w:type="dxa"/>
              <w:bottom w:w="30" w:type="dxa"/>
              <w:right w:w="30" w:type="dxa"/>
            </w:tcMar>
            <w:hideMark/>
          </w:tcPr>
          <w:p w14:paraId="4D0E0E2C" w14:textId="77777777" w:rsidR="00000000" w:rsidRDefault="00942225">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F4292EA"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0AE830"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tcBorders>
            <w:shd w:val="clear" w:color="auto" w:fill="CCEEFF"/>
            <w:vAlign w:val="bottom"/>
            <w:hideMark/>
          </w:tcPr>
          <w:p w14:paraId="457A305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E18BA" w14:textId="77777777" w:rsidR="00000000" w:rsidRDefault="00942225">
            <w:pPr>
              <w:divId w:val="9176371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B27999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3B5593"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tcBorders>
            <w:shd w:val="clear" w:color="auto" w:fill="CCEEFF"/>
            <w:vAlign w:val="bottom"/>
            <w:hideMark/>
          </w:tcPr>
          <w:p w14:paraId="344EB2A8" w14:textId="77777777" w:rsidR="00000000" w:rsidRDefault="00942225">
            <w:pPr>
              <w:rPr>
                <w:rFonts w:eastAsia="Times New Roman"/>
                <w:sz w:val="20"/>
                <w:szCs w:val="20"/>
              </w:rPr>
            </w:pPr>
          </w:p>
        </w:tc>
      </w:tr>
      <w:tr w:rsidR="00000000" w14:paraId="058A8779" w14:textId="77777777">
        <w:trPr>
          <w:divId w:val="1597444275"/>
          <w:jc w:val="center"/>
        </w:trPr>
        <w:tc>
          <w:tcPr>
            <w:tcW w:w="0" w:type="auto"/>
            <w:tcMar>
              <w:top w:w="30" w:type="dxa"/>
              <w:left w:w="30" w:type="dxa"/>
              <w:bottom w:w="30" w:type="dxa"/>
              <w:right w:w="30" w:type="dxa"/>
            </w:tcMar>
            <w:hideMark/>
          </w:tcPr>
          <w:p w14:paraId="161ECC4C" w14:textId="77777777" w:rsidR="00000000" w:rsidRDefault="00942225">
            <w:pPr>
              <w:rPr>
                <w:rFonts w:eastAsia="Times New Roman"/>
                <w:sz w:val="20"/>
                <w:szCs w:val="20"/>
              </w:rPr>
            </w:pPr>
            <w:r>
              <w:rPr>
                <w:rFonts w:ascii="inherit" w:eastAsia="Times New Roman" w:hAnsi="inherit"/>
                <w:sz w:val="20"/>
                <w:szCs w:val="20"/>
              </w:rPr>
              <w:t>Gross margin</w:t>
            </w:r>
          </w:p>
        </w:tc>
        <w:tc>
          <w:tcPr>
            <w:tcW w:w="0" w:type="auto"/>
            <w:gridSpan w:val="2"/>
            <w:tcMar>
              <w:top w:w="30" w:type="dxa"/>
              <w:left w:w="30" w:type="dxa"/>
              <w:bottom w:w="30" w:type="dxa"/>
              <w:right w:w="0" w:type="dxa"/>
            </w:tcMar>
            <w:vAlign w:val="bottom"/>
            <w:hideMark/>
          </w:tcPr>
          <w:p w14:paraId="36904CA3" w14:textId="77777777" w:rsidR="00000000" w:rsidRDefault="00942225">
            <w:pPr>
              <w:jc w:val="right"/>
              <w:rPr>
                <w:rFonts w:eastAsia="Times New Roman"/>
                <w:sz w:val="20"/>
                <w:szCs w:val="20"/>
              </w:rPr>
            </w:pPr>
            <w:r>
              <w:rPr>
                <w:rFonts w:ascii="inherit" w:eastAsia="Times New Roman" w:hAnsi="inherit"/>
                <w:b/>
                <w:bCs/>
                <w:sz w:val="20"/>
                <w:szCs w:val="20"/>
              </w:rPr>
              <w:t>397</w:t>
            </w:r>
          </w:p>
        </w:tc>
        <w:tc>
          <w:tcPr>
            <w:tcW w:w="0" w:type="auto"/>
            <w:vAlign w:val="bottom"/>
            <w:hideMark/>
          </w:tcPr>
          <w:p w14:paraId="58D8D89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1F8F3DE" w14:textId="77777777" w:rsidR="00000000" w:rsidRDefault="00942225">
            <w:pPr>
              <w:divId w:val="1763600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B0402D" w14:textId="77777777" w:rsidR="00000000" w:rsidRDefault="00942225">
            <w:pPr>
              <w:jc w:val="right"/>
              <w:rPr>
                <w:rFonts w:eastAsia="Times New Roman"/>
                <w:sz w:val="20"/>
                <w:szCs w:val="20"/>
              </w:rPr>
            </w:pPr>
            <w:r>
              <w:rPr>
                <w:rFonts w:ascii="inherit" w:eastAsia="Times New Roman" w:hAnsi="inherit"/>
                <w:sz w:val="20"/>
                <w:szCs w:val="20"/>
              </w:rPr>
              <w:t>411</w:t>
            </w:r>
          </w:p>
        </w:tc>
        <w:tc>
          <w:tcPr>
            <w:tcW w:w="0" w:type="auto"/>
            <w:vAlign w:val="bottom"/>
            <w:hideMark/>
          </w:tcPr>
          <w:p w14:paraId="029ABE7E" w14:textId="77777777" w:rsidR="00000000" w:rsidRDefault="00942225">
            <w:pPr>
              <w:rPr>
                <w:rFonts w:eastAsia="Times New Roman"/>
                <w:sz w:val="20"/>
                <w:szCs w:val="20"/>
              </w:rPr>
            </w:pPr>
          </w:p>
        </w:tc>
      </w:tr>
      <w:tr w:rsidR="00000000" w14:paraId="54D0BCB0" w14:textId="77777777">
        <w:trPr>
          <w:divId w:val="1597444275"/>
          <w:jc w:val="center"/>
        </w:trPr>
        <w:tc>
          <w:tcPr>
            <w:tcW w:w="0" w:type="auto"/>
            <w:shd w:val="clear" w:color="auto" w:fill="CCEEFF"/>
            <w:tcMar>
              <w:top w:w="30" w:type="dxa"/>
              <w:left w:w="30" w:type="dxa"/>
              <w:bottom w:w="30" w:type="dxa"/>
              <w:right w:w="30" w:type="dxa"/>
            </w:tcMar>
            <w:hideMark/>
          </w:tcPr>
          <w:p w14:paraId="2E7BDA11" w14:textId="77777777" w:rsidR="00000000" w:rsidRDefault="00942225">
            <w:pPr>
              <w:rPr>
                <w:rFonts w:eastAsia="Times New Roman"/>
                <w:sz w:val="20"/>
                <w:szCs w:val="20"/>
              </w:rPr>
            </w:pPr>
            <w:r>
              <w:rPr>
                <w:rFonts w:ascii="inherit" w:eastAsia="Times New Roman" w:hAnsi="inherit"/>
                <w:sz w:val="20"/>
                <w:szCs w:val="20"/>
              </w:rPr>
              <w:t>Gross margin as a percentage of revenue</w:t>
            </w:r>
          </w:p>
        </w:tc>
        <w:tc>
          <w:tcPr>
            <w:tcW w:w="0" w:type="auto"/>
            <w:gridSpan w:val="2"/>
            <w:shd w:val="clear" w:color="auto" w:fill="CCEEFF"/>
            <w:tcMar>
              <w:top w:w="30" w:type="dxa"/>
              <w:left w:w="30" w:type="dxa"/>
              <w:bottom w:w="30" w:type="dxa"/>
              <w:right w:w="0" w:type="dxa"/>
            </w:tcMar>
            <w:vAlign w:val="bottom"/>
            <w:hideMark/>
          </w:tcPr>
          <w:p w14:paraId="606995FB" w14:textId="77777777" w:rsidR="00000000" w:rsidRDefault="00942225">
            <w:pPr>
              <w:jc w:val="right"/>
              <w:rPr>
                <w:rFonts w:eastAsia="Times New Roman"/>
                <w:sz w:val="20"/>
                <w:szCs w:val="20"/>
              </w:rPr>
            </w:pPr>
            <w:r>
              <w:rPr>
                <w:rFonts w:ascii="inherit" w:eastAsia="Times New Roman" w:hAnsi="inherit"/>
                <w:b/>
                <w:bCs/>
                <w:sz w:val="20"/>
                <w:szCs w:val="20"/>
              </w:rPr>
              <w:t>26.4</w:t>
            </w:r>
          </w:p>
        </w:tc>
        <w:tc>
          <w:tcPr>
            <w:tcW w:w="0" w:type="auto"/>
            <w:shd w:val="clear" w:color="auto" w:fill="CCEEFF"/>
            <w:tcMar>
              <w:top w:w="30" w:type="dxa"/>
              <w:left w:w="0" w:type="dxa"/>
              <w:bottom w:w="30" w:type="dxa"/>
              <w:right w:w="30" w:type="dxa"/>
            </w:tcMar>
            <w:vAlign w:val="bottom"/>
            <w:hideMark/>
          </w:tcPr>
          <w:p w14:paraId="4DABAAA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DBE3FAD" w14:textId="77777777" w:rsidR="00000000" w:rsidRDefault="00942225">
            <w:pPr>
              <w:divId w:val="9059206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69DB17B" w14:textId="77777777" w:rsidR="00000000" w:rsidRDefault="00942225">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14:paraId="3AAE8929" w14:textId="77777777" w:rsidR="00000000" w:rsidRDefault="00942225">
            <w:pPr>
              <w:rPr>
                <w:rFonts w:eastAsia="Times New Roman"/>
                <w:sz w:val="20"/>
                <w:szCs w:val="20"/>
              </w:rPr>
            </w:pPr>
            <w:r>
              <w:rPr>
                <w:rFonts w:ascii="inherit" w:eastAsia="Times New Roman" w:hAnsi="inherit"/>
                <w:sz w:val="20"/>
                <w:szCs w:val="20"/>
              </w:rPr>
              <w:t>%</w:t>
            </w:r>
          </w:p>
        </w:tc>
      </w:tr>
      <w:tr w:rsidR="00000000" w14:paraId="629AA8D8" w14:textId="77777777">
        <w:trPr>
          <w:divId w:val="1597444275"/>
          <w:jc w:val="center"/>
        </w:trPr>
        <w:tc>
          <w:tcPr>
            <w:tcW w:w="0" w:type="auto"/>
            <w:tcMar>
              <w:top w:w="30" w:type="dxa"/>
              <w:left w:w="30" w:type="dxa"/>
              <w:bottom w:w="30" w:type="dxa"/>
              <w:right w:w="30" w:type="dxa"/>
            </w:tcMar>
            <w:hideMark/>
          </w:tcPr>
          <w:p w14:paraId="66E3A120" w14:textId="77777777" w:rsidR="00000000" w:rsidRDefault="00942225">
            <w:pPr>
              <w:rPr>
                <w:rFonts w:eastAsia="Times New Roman"/>
                <w:sz w:val="20"/>
                <w:szCs w:val="20"/>
              </w:rPr>
            </w:pPr>
            <w:r>
              <w:rPr>
                <w:rFonts w:ascii="inherit" w:eastAsia="Times New Roman" w:hAnsi="inherit"/>
                <w:sz w:val="20"/>
                <w:szCs w:val="20"/>
              </w:rPr>
              <w:t>Operating expenses</w:t>
            </w:r>
          </w:p>
        </w:tc>
        <w:tc>
          <w:tcPr>
            <w:tcW w:w="0" w:type="auto"/>
            <w:gridSpan w:val="3"/>
            <w:tcMar>
              <w:top w:w="30" w:type="dxa"/>
              <w:left w:w="30" w:type="dxa"/>
              <w:bottom w:w="30" w:type="dxa"/>
              <w:right w:w="30" w:type="dxa"/>
            </w:tcMar>
            <w:vAlign w:val="bottom"/>
            <w:hideMark/>
          </w:tcPr>
          <w:p w14:paraId="45A925C3" w14:textId="77777777" w:rsidR="00000000" w:rsidRDefault="00942225">
            <w:pPr>
              <w:divId w:val="1131946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1A7B37" w14:textId="77777777" w:rsidR="00000000" w:rsidRDefault="00942225">
            <w:pPr>
              <w:divId w:val="8876924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F5AA7F" w14:textId="77777777" w:rsidR="00000000" w:rsidRDefault="00942225">
            <w:pPr>
              <w:divId w:val="397292722"/>
              <w:rPr>
                <w:rFonts w:eastAsia="Times New Roman"/>
                <w:sz w:val="20"/>
                <w:szCs w:val="20"/>
              </w:rPr>
            </w:pPr>
            <w:r>
              <w:rPr>
                <w:rFonts w:ascii="inherit" w:eastAsia="Times New Roman" w:hAnsi="inherit"/>
                <w:sz w:val="20"/>
                <w:szCs w:val="20"/>
              </w:rPr>
              <w:t> </w:t>
            </w:r>
          </w:p>
        </w:tc>
      </w:tr>
      <w:tr w:rsidR="00000000" w14:paraId="745610D9" w14:textId="77777777">
        <w:trPr>
          <w:divId w:val="1597444275"/>
          <w:jc w:val="center"/>
        </w:trPr>
        <w:tc>
          <w:tcPr>
            <w:tcW w:w="0" w:type="auto"/>
            <w:shd w:val="clear" w:color="auto" w:fill="CCEEFF"/>
            <w:tcMar>
              <w:top w:w="30" w:type="dxa"/>
              <w:left w:w="30" w:type="dxa"/>
              <w:bottom w:w="30" w:type="dxa"/>
              <w:right w:w="30" w:type="dxa"/>
            </w:tcMar>
            <w:hideMark/>
          </w:tcPr>
          <w:p w14:paraId="624C5716" w14:textId="77777777" w:rsidR="00000000" w:rsidRDefault="00942225">
            <w:pPr>
              <w:rPr>
                <w:rFonts w:eastAsia="Times New Roman"/>
                <w:sz w:val="20"/>
                <w:szCs w:val="20"/>
              </w:rPr>
            </w:pPr>
            <w:r>
              <w:rPr>
                <w:rFonts w:ascii="inherit" w:eastAsia="Times New Roman" w:hAnsi="inherit"/>
                <w:sz w:val="20"/>
                <w:szCs w:val="20"/>
              </w:rPr>
              <w:t>      </w:t>
            </w:r>
            <w:r>
              <w:rPr>
                <w:rFonts w:ascii="inherit" w:eastAsia="Times New Roman" w:hAnsi="inherit"/>
                <w:sz w:val="20"/>
                <w:szCs w:val="20"/>
              </w:rPr>
              <w:t>Selling, general and administrative expenses</w:t>
            </w:r>
          </w:p>
        </w:tc>
        <w:tc>
          <w:tcPr>
            <w:tcW w:w="0" w:type="auto"/>
            <w:shd w:val="clear" w:color="auto" w:fill="CCEEFF"/>
            <w:tcMar>
              <w:top w:w="30" w:type="dxa"/>
              <w:left w:w="30" w:type="dxa"/>
              <w:bottom w:w="30" w:type="dxa"/>
              <w:right w:w="0" w:type="dxa"/>
            </w:tcMar>
            <w:vAlign w:val="bottom"/>
            <w:hideMark/>
          </w:tcPr>
          <w:p w14:paraId="25B5C10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0" w:type="dxa"/>
              <w:bottom w:w="30" w:type="dxa"/>
              <w:right w:w="0" w:type="dxa"/>
            </w:tcMar>
            <w:vAlign w:val="bottom"/>
            <w:hideMark/>
          </w:tcPr>
          <w:p w14:paraId="48BC1CAA" w14:textId="77777777" w:rsidR="00000000" w:rsidRDefault="00942225">
            <w:pPr>
              <w:jc w:val="right"/>
              <w:rPr>
                <w:rFonts w:eastAsia="Times New Roman"/>
                <w:sz w:val="20"/>
                <w:szCs w:val="20"/>
              </w:rPr>
            </w:pPr>
            <w:r>
              <w:rPr>
                <w:rFonts w:ascii="inherit" w:eastAsia="Times New Roman" w:hAnsi="inherit"/>
                <w:b/>
                <w:bCs/>
                <w:sz w:val="20"/>
                <w:szCs w:val="20"/>
              </w:rPr>
              <w:t>255</w:t>
            </w:r>
          </w:p>
        </w:tc>
        <w:tc>
          <w:tcPr>
            <w:tcW w:w="0" w:type="auto"/>
            <w:shd w:val="clear" w:color="auto" w:fill="CCEEFF"/>
            <w:vAlign w:val="bottom"/>
            <w:hideMark/>
          </w:tcPr>
          <w:p w14:paraId="73A472C8"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D4585F" w14:textId="77777777" w:rsidR="00000000" w:rsidRDefault="00942225">
            <w:pPr>
              <w:divId w:val="389688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4EF5C7"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3F378EC9" w14:textId="77777777" w:rsidR="00000000" w:rsidRDefault="00942225">
            <w:pPr>
              <w:jc w:val="right"/>
              <w:rPr>
                <w:rFonts w:eastAsia="Times New Roman"/>
                <w:sz w:val="20"/>
                <w:szCs w:val="20"/>
              </w:rPr>
            </w:pPr>
            <w:r>
              <w:rPr>
                <w:rFonts w:ascii="inherit" w:eastAsia="Times New Roman" w:hAnsi="inherit"/>
                <w:sz w:val="20"/>
                <w:szCs w:val="20"/>
              </w:rPr>
              <w:t>252</w:t>
            </w:r>
          </w:p>
        </w:tc>
        <w:tc>
          <w:tcPr>
            <w:tcW w:w="0" w:type="auto"/>
            <w:shd w:val="clear" w:color="auto" w:fill="CCEEFF"/>
            <w:vAlign w:val="bottom"/>
            <w:hideMark/>
          </w:tcPr>
          <w:p w14:paraId="516D9766" w14:textId="77777777" w:rsidR="00000000" w:rsidRDefault="00942225">
            <w:pPr>
              <w:rPr>
                <w:rFonts w:eastAsia="Times New Roman"/>
                <w:sz w:val="20"/>
                <w:szCs w:val="20"/>
              </w:rPr>
            </w:pPr>
          </w:p>
        </w:tc>
      </w:tr>
      <w:tr w:rsidR="00000000" w14:paraId="04BBD4B9" w14:textId="77777777">
        <w:trPr>
          <w:divId w:val="1597444275"/>
          <w:jc w:val="center"/>
        </w:trPr>
        <w:tc>
          <w:tcPr>
            <w:tcW w:w="0" w:type="auto"/>
            <w:tcMar>
              <w:top w:w="30" w:type="dxa"/>
              <w:left w:w="30" w:type="dxa"/>
              <w:bottom w:w="30" w:type="dxa"/>
              <w:right w:w="30" w:type="dxa"/>
            </w:tcMar>
            <w:hideMark/>
          </w:tcPr>
          <w:p w14:paraId="24D14B25" w14:textId="77777777" w:rsidR="00000000" w:rsidRDefault="00942225">
            <w:pPr>
              <w:rPr>
                <w:rFonts w:eastAsia="Times New Roman"/>
                <w:sz w:val="20"/>
                <w:szCs w:val="20"/>
              </w:rPr>
            </w:pPr>
            <w:r>
              <w:rPr>
                <w:rFonts w:ascii="inherit" w:eastAsia="Times New Roman" w:hAnsi="inherit"/>
                <w:sz w:val="20"/>
                <w:szCs w:val="20"/>
              </w:rPr>
              <w:t>      Research and development expenses</w:t>
            </w:r>
          </w:p>
        </w:tc>
        <w:tc>
          <w:tcPr>
            <w:tcW w:w="0" w:type="auto"/>
            <w:gridSpan w:val="2"/>
            <w:tcMar>
              <w:top w:w="30" w:type="dxa"/>
              <w:left w:w="30" w:type="dxa"/>
              <w:bottom w:w="30" w:type="dxa"/>
              <w:right w:w="0" w:type="dxa"/>
            </w:tcMar>
            <w:vAlign w:val="bottom"/>
            <w:hideMark/>
          </w:tcPr>
          <w:p w14:paraId="0C3C9D17" w14:textId="77777777" w:rsidR="00000000" w:rsidRDefault="00942225">
            <w:pPr>
              <w:jc w:val="right"/>
              <w:rPr>
                <w:rFonts w:eastAsia="Times New Roman"/>
                <w:sz w:val="20"/>
                <w:szCs w:val="20"/>
              </w:rPr>
            </w:pPr>
            <w:r>
              <w:rPr>
                <w:rFonts w:ascii="inherit" w:eastAsia="Times New Roman" w:hAnsi="inherit"/>
                <w:b/>
                <w:bCs/>
                <w:sz w:val="20"/>
                <w:szCs w:val="20"/>
              </w:rPr>
              <w:t>65</w:t>
            </w:r>
          </w:p>
        </w:tc>
        <w:tc>
          <w:tcPr>
            <w:tcW w:w="0" w:type="auto"/>
            <w:vAlign w:val="bottom"/>
            <w:hideMark/>
          </w:tcPr>
          <w:p w14:paraId="0C633C3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60AFBE7" w14:textId="77777777" w:rsidR="00000000" w:rsidRDefault="00942225">
            <w:pPr>
              <w:divId w:val="259025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6E9D8A" w14:textId="77777777" w:rsidR="00000000" w:rsidRDefault="00942225">
            <w:pPr>
              <w:jc w:val="right"/>
              <w:rPr>
                <w:rFonts w:eastAsia="Times New Roman"/>
                <w:sz w:val="20"/>
                <w:szCs w:val="20"/>
              </w:rPr>
            </w:pPr>
            <w:r>
              <w:rPr>
                <w:rFonts w:ascii="inherit" w:eastAsia="Times New Roman" w:hAnsi="inherit"/>
                <w:sz w:val="20"/>
                <w:szCs w:val="20"/>
              </w:rPr>
              <w:t>59</w:t>
            </w:r>
          </w:p>
        </w:tc>
        <w:tc>
          <w:tcPr>
            <w:tcW w:w="0" w:type="auto"/>
            <w:vAlign w:val="bottom"/>
            <w:hideMark/>
          </w:tcPr>
          <w:p w14:paraId="749EA20D" w14:textId="77777777" w:rsidR="00000000" w:rsidRDefault="00942225">
            <w:pPr>
              <w:rPr>
                <w:rFonts w:eastAsia="Times New Roman"/>
                <w:sz w:val="20"/>
                <w:szCs w:val="20"/>
              </w:rPr>
            </w:pPr>
          </w:p>
        </w:tc>
      </w:tr>
      <w:tr w:rsidR="00000000" w14:paraId="6E1513A3" w14:textId="77777777">
        <w:trPr>
          <w:divId w:val="1597444275"/>
          <w:jc w:val="center"/>
        </w:trPr>
        <w:tc>
          <w:tcPr>
            <w:tcW w:w="0" w:type="auto"/>
            <w:shd w:val="clear" w:color="auto" w:fill="CCEEFF"/>
            <w:tcMar>
              <w:top w:w="30" w:type="dxa"/>
              <w:left w:w="30" w:type="dxa"/>
              <w:bottom w:w="30" w:type="dxa"/>
              <w:right w:w="30" w:type="dxa"/>
            </w:tcMar>
            <w:hideMark/>
          </w:tcPr>
          <w:p w14:paraId="34DC6465" w14:textId="77777777" w:rsidR="00000000" w:rsidRDefault="00942225">
            <w:pPr>
              <w:rPr>
                <w:rFonts w:eastAsia="Times New Roman"/>
                <w:sz w:val="20"/>
                <w:szCs w:val="20"/>
              </w:rPr>
            </w:pPr>
            <w:r>
              <w:rPr>
                <w:rFonts w:ascii="inherit" w:eastAsia="Times New Roman" w:hAnsi="inherit"/>
                <w:sz w:val="20"/>
                <w:szCs w:val="20"/>
              </w:rPr>
              <w:t>Income from operations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045076"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8F6334" w14:textId="77777777" w:rsidR="00000000" w:rsidRDefault="00942225">
            <w:pPr>
              <w:jc w:val="right"/>
              <w:rPr>
                <w:rFonts w:eastAsia="Times New Roman"/>
                <w:sz w:val="20"/>
                <w:szCs w:val="20"/>
              </w:rPr>
            </w:pPr>
            <w:r>
              <w:rPr>
                <w:rFonts w:ascii="inherit" w:eastAsia="Times New Roman" w:hAnsi="inherit"/>
                <w:b/>
                <w:bCs/>
                <w:sz w:val="20"/>
                <w:szCs w:val="20"/>
              </w:rPr>
              <w:t>77</w:t>
            </w:r>
          </w:p>
        </w:tc>
        <w:tc>
          <w:tcPr>
            <w:tcW w:w="0" w:type="auto"/>
            <w:tcBorders>
              <w:top w:val="single" w:sz="6" w:space="0" w:color="000000"/>
              <w:bottom w:val="double" w:sz="6" w:space="0" w:color="000000"/>
            </w:tcBorders>
            <w:shd w:val="clear" w:color="auto" w:fill="CCEEFF"/>
            <w:vAlign w:val="bottom"/>
            <w:hideMark/>
          </w:tcPr>
          <w:p w14:paraId="0DDDC5C5"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F8BE0F" w14:textId="77777777" w:rsidR="00000000" w:rsidRDefault="00942225">
            <w:pPr>
              <w:divId w:val="455638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49FEE5C"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6882002" w14:textId="77777777" w:rsidR="00000000" w:rsidRDefault="00942225">
            <w:pPr>
              <w:jc w:val="right"/>
              <w:rPr>
                <w:rFonts w:eastAsia="Times New Roman"/>
                <w:sz w:val="20"/>
                <w:szCs w:val="20"/>
              </w:rPr>
            </w:pPr>
            <w:r>
              <w:rPr>
                <w:rFonts w:ascii="inherit" w:eastAsia="Times New Roman" w:hAnsi="inherit"/>
                <w:sz w:val="20"/>
                <w:szCs w:val="20"/>
              </w:rPr>
              <w:t>100</w:t>
            </w:r>
          </w:p>
        </w:tc>
        <w:tc>
          <w:tcPr>
            <w:tcW w:w="0" w:type="auto"/>
            <w:tcBorders>
              <w:top w:val="single" w:sz="6" w:space="0" w:color="000000"/>
              <w:bottom w:val="double" w:sz="6" w:space="0" w:color="000000"/>
            </w:tcBorders>
            <w:shd w:val="clear" w:color="auto" w:fill="CCEEFF"/>
            <w:vAlign w:val="bottom"/>
            <w:hideMark/>
          </w:tcPr>
          <w:p w14:paraId="7F40A55E" w14:textId="77777777" w:rsidR="00000000" w:rsidRDefault="00942225">
            <w:pPr>
              <w:rPr>
                <w:rFonts w:eastAsia="Times New Roman"/>
                <w:sz w:val="20"/>
                <w:szCs w:val="20"/>
              </w:rPr>
            </w:pPr>
          </w:p>
        </w:tc>
      </w:tr>
    </w:tbl>
    <w:p w14:paraId="399F443C" w14:textId="77777777" w:rsidR="00000000" w:rsidRDefault="00942225">
      <w:pPr>
        <w:spacing w:line="288" w:lineRule="auto"/>
        <w:divId w:val="878005617"/>
        <w:rPr>
          <w:rFonts w:eastAsia="Times New Roman"/>
          <w:sz w:val="20"/>
          <w:szCs w:val="20"/>
        </w:rPr>
      </w:pPr>
    </w:p>
    <w:p w14:paraId="2E097A8E" w14:textId="77777777" w:rsidR="00000000" w:rsidRDefault="00942225">
      <w:pPr>
        <w:spacing w:line="288" w:lineRule="auto"/>
        <w:divId w:val="166941144"/>
        <w:rPr>
          <w:rFonts w:eastAsia="Times New Roman"/>
          <w:sz w:val="20"/>
          <w:szCs w:val="20"/>
        </w:rPr>
      </w:pPr>
      <w:r>
        <w:rPr>
          <w:rFonts w:ascii="inherit" w:eastAsia="Times New Roman" w:hAnsi="inherit"/>
          <w:sz w:val="20"/>
          <w:szCs w:val="20"/>
        </w:rPr>
        <w:t>The following table shows our revenue by geography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3124"/>
        <w:gridCol w:w="139"/>
        <w:gridCol w:w="632"/>
        <w:gridCol w:w="51"/>
        <w:gridCol w:w="799"/>
        <w:gridCol w:w="105"/>
        <w:gridCol w:w="132"/>
        <w:gridCol w:w="633"/>
        <w:gridCol w:w="52"/>
        <w:gridCol w:w="800"/>
        <w:gridCol w:w="105"/>
        <w:gridCol w:w="867"/>
        <w:gridCol w:w="867"/>
      </w:tblGrid>
      <w:tr w:rsidR="00000000" w14:paraId="2E5137C9" w14:textId="77777777">
        <w:trPr>
          <w:divId w:val="1383403116"/>
          <w:jc w:val="center"/>
        </w:trPr>
        <w:tc>
          <w:tcPr>
            <w:tcW w:w="0" w:type="auto"/>
            <w:gridSpan w:val="13"/>
            <w:vAlign w:val="center"/>
            <w:hideMark/>
          </w:tcPr>
          <w:p w14:paraId="3CAF5B60" w14:textId="77777777" w:rsidR="00000000" w:rsidRDefault="00942225">
            <w:pPr>
              <w:spacing w:line="288" w:lineRule="auto"/>
              <w:rPr>
                <w:rFonts w:eastAsia="Times New Roman"/>
                <w:sz w:val="20"/>
                <w:szCs w:val="20"/>
              </w:rPr>
            </w:pPr>
          </w:p>
        </w:tc>
      </w:tr>
      <w:tr w:rsidR="00000000" w14:paraId="1A7C5221" w14:textId="77777777">
        <w:trPr>
          <w:divId w:val="1383403116"/>
          <w:jc w:val="center"/>
        </w:trPr>
        <w:tc>
          <w:tcPr>
            <w:tcW w:w="1900" w:type="pct"/>
            <w:vAlign w:val="center"/>
            <w:hideMark/>
          </w:tcPr>
          <w:p w14:paraId="7CD5DF8D" w14:textId="77777777" w:rsidR="00000000" w:rsidRDefault="00942225">
            <w:pPr>
              <w:rPr>
                <w:rFonts w:eastAsia="Times New Roman"/>
                <w:sz w:val="20"/>
                <w:szCs w:val="20"/>
              </w:rPr>
            </w:pPr>
          </w:p>
        </w:tc>
        <w:tc>
          <w:tcPr>
            <w:tcW w:w="50" w:type="pct"/>
            <w:vAlign w:val="center"/>
            <w:hideMark/>
          </w:tcPr>
          <w:p w14:paraId="33EE13A4" w14:textId="77777777" w:rsidR="00000000" w:rsidRDefault="00942225">
            <w:pPr>
              <w:rPr>
                <w:rFonts w:eastAsia="Times New Roman"/>
                <w:sz w:val="20"/>
                <w:szCs w:val="20"/>
              </w:rPr>
            </w:pPr>
          </w:p>
        </w:tc>
        <w:tc>
          <w:tcPr>
            <w:tcW w:w="400" w:type="pct"/>
            <w:vAlign w:val="center"/>
            <w:hideMark/>
          </w:tcPr>
          <w:p w14:paraId="4F745850" w14:textId="77777777" w:rsidR="00000000" w:rsidRDefault="00942225">
            <w:pPr>
              <w:rPr>
                <w:rFonts w:eastAsia="Times New Roman"/>
                <w:sz w:val="20"/>
                <w:szCs w:val="20"/>
              </w:rPr>
            </w:pPr>
          </w:p>
        </w:tc>
        <w:tc>
          <w:tcPr>
            <w:tcW w:w="50" w:type="pct"/>
            <w:vAlign w:val="center"/>
            <w:hideMark/>
          </w:tcPr>
          <w:p w14:paraId="3D6CD7D2" w14:textId="77777777" w:rsidR="00000000" w:rsidRDefault="00942225">
            <w:pPr>
              <w:rPr>
                <w:rFonts w:eastAsia="Times New Roman"/>
                <w:sz w:val="20"/>
                <w:szCs w:val="20"/>
              </w:rPr>
            </w:pPr>
          </w:p>
        </w:tc>
        <w:tc>
          <w:tcPr>
            <w:tcW w:w="500" w:type="pct"/>
            <w:vAlign w:val="center"/>
            <w:hideMark/>
          </w:tcPr>
          <w:p w14:paraId="13A05634" w14:textId="77777777" w:rsidR="00000000" w:rsidRDefault="00942225">
            <w:pPr>
              <w:rPr>
                <w:rFonts w:eastAsia="Times New Roman"/>
                <w:sz w:val="20"/>
                <w:szCs w:val="20"/>
              </w:rPr>
            </w:pPr>
          </w:p>
        </w:tc>
        <w:tc>
          <w:tcPr>
            <w:tcW w:w="50" w:type="pct"/>
            <w:vAlign w:val="center"/>
            <w:hideMark/>
          </w:tcPr>
          <w:p w14:paraId="0917C43D" w14:textId="77777777" w:rsidR="00000000" w:rsidRDefault="00942225">
            <w:pPr>
              <w:rPr>
                <w:rFonts w:eastAsia="Times New Roman"/>
                <w:sz w:val="20"/>
                <w:szCs w:val="20"/>
              </w:rPr>
            </w:pPr>
          </w:p>
        </w:tc>
        <w:tc>
          <w:tcPr>
            <w:tcW w:w="50" w:type="pct"/>
            <w:vAlign w:val="center"/>
            <w:hideMark/>
          </w:tcPr>
          <w:p w14:paraId="6FD0063D" w14:textId="77777777" w:rsidR="00000000" w:rsidRDefault="00942225">
            <w:pPr>
              <w:rPr>
                <w:rFonts w:eastAsia="Times New Roman"/>
                <w:sz w:val="20"/>
                <w:szCs w:val="20"/>
              </w:rPr>
            </w:pPr>
          </w:p>
        </w:tc>
        <w:tc>
          <w:tcPr>
            <w:tcW w:w="400" w:type="pct"/>
            <w:vAlign w:val="center"/>
            <w:hideMark/>
          </w:tcPr>
          <w:p w14:paraId="1A8C4733" w14:textId="77777777" w:rsidR="00000000" w:rsidRDefault="00942225">
            <w:pPr>
              <w:rPr>
                <w:rFonts w:eastAsia="Times New Roman"/>
                <w:sz w:val="20"/>
                <w:szCs w:val="20"/>
              </w:rPr>
            </w:pPr>
          </w:p>
        </w:tc>
        <w:tc>
          <w:tcPr>
            <w:tcW w:w="50" w:type="pct"/>
            <w:vAlign w:val="center"/>
            <w:hideMark/>
          </w:tcPr>
          <w:p w14:paraId="12943EE1" w14:textId="77777777" w:rsidR="00000000" w:rsidRDefault="00942225">
            <w:pPr>
              <w:rPr>
                <w:rFonts w:eastAsia="Times New Roman"/>
                <w:sz w:val="20"/>
                <w:szCs w:val="20"/>
              </w:rPr>
            </w:pPr>
          </w:p>
        </w:tc>
        <w:tc>
          <w:tcPr>
            <w:tcW w:w="500" w:type="pct"/>
            <w:vAlign w:val="center"/>
            <w:hideMark/>
          </w:tcPr>
          <w:p w14:paraId="5C3CFEED" w14:textId="77777777" w:rsidR="00000000" w:rsidRDefault="00942225">
            <w:pPr>
              <w:rPr>
                <w:rFonts w:eastAsia="Times New Roman"/>
                <w:sz w:val="20"/>
                <w:szCs w:val="20"/>
              </w:rPr>
            </w:pPr>
          </w:p>
        </w:tc>
        <w:tc>
          <w:tcPr>
            <w:tcW w:w="50" w:type="pct"/>
            <w:vAlign w:val="center"/>
            <w:hideMark/>
          </w:tcPr>
          <w:p w14:paraId="2B0CA4FD" w14:textId="77777777" w:rsidR="00000000" w:rsidRDefault="00942225">
            <w:pPr>
              <w:rPr>
                <w:rFonts w:eastAsia="Times New Roman"/>
                <w:sz w:val="20"/>
                <w:szCs w:val="20"/>
              </w:rPr>
            </w:pPr>
          </w:p>
        </w:tc>
        <w:tc>
          <w:tcPr>
            <w:tcW w:w="500" w:type="pct"/>
            <w:vAlign w:val="center"/>
            <w:hideMark/>
          </w:tcPr>
          <w:p w14:paraId="1F223E0D" w14:textId="77777777" w:rsidR="00000000" w:rsidRDefault="00942225">
            <w:pPr>
              <w:rPr>
                <w:rFonts w:eastAsia="Times New Roman"/>
                <w:sz w:val="20"/>
                <w:szCs w:val="20"/>
              </w:rPr>
            </w:pPr>
          </w:p>
        </w:tc>
        <w:tc>
          <w:tcPr>
            <w:tcW w:w="500" w:type="pct"/>
            <w:vAlign w:val="center"/>
            <w:hideMark/>
          </w:tcPr>
          <w:p w14:paraId="7FB33EC7" w14:textId="77777777" w:rsidR="00000000" w:rsidRDefault="00942225">
            <w:pPr>
              <w:rPr>
                <w:rFonts w:eastAsia="Times New Roman"/>
                <w:sz w:val="20"/>
                <w:szCs w:val="20"/>
              </w:rPr>
            </w:pPr>
          </w:p>
        </w:tc>
      </w:tr>
      <w:tr w:rsidR="00000000" w14:paraId="59B72F5B" w14:textId="77777777">
        <w:trPr>
          <w:divId w:val="1383403116"/>
          <w:jc w:val="center"/>
        </w:trPr>
        <w:tc>
          <w:tcPr>
            <w:tcW w:w="0" w:type="auto"/>
            <w:tcMar>
              <w:top w:w="30" w:type="dxa"/>
              <w:left w:w="30" w:type="dxa"/>
              <w:bottom w:w="30" w:type="dxa"/>
              <w:right w:w="30" w:type="dxa"/>
            </w:tcMar>
            <w:vAlign w:val="bottom"/>
            <w:hideMark/>
          </w:tcPr>
          <w:p w14:paraId="2E677CF4"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5331629F"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14:paraId="28A160A1" w14:textId="77777777" w:rsidR="00000000" w:rsidRDefault="00942225">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5204C56C" w14:textId="77777777" w:rsidR="00000000" w:rsidRDefault="00942225">
            <w:pPr>
              <w:divId w:val="20761195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C169E46" w14:textId="77777777" w:rsidR="00000000" w:rsidRDefault="00942225">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2AC29555" w14:textId="77777777" w:rsidR="00000000" w:rsidRDefault="00942225">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05E7B6AC" w14:textId="77777777" w:rsidR="00000000" w:rsidRDefault="00942225">
            <w:pPr>
              <w:divId w:val="5484228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557A154" w14:textId="77777777" w:rsidR="00000000" w:rsidRDefault="00942225">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2DD4D9E0" w14:textId="77777777" w:rsidR="00000000" w:rsidRDefault="00942225">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078CB0CE" w14:textId="77777777">
        <w:trPr>
          <w:divId w:val="1383403116"/>
          <w:jc w:val="center"/>
        </w:trPr>
        <w:tc>
          <w:tcPr>
            <w:tcW w:w="0" w:type="auto"/>
            <w:shd w:val="clear" w:color="auto" w:fill="CCEEFF"/>
            <w:tcMar>
              <w:top w:w="30" w:type="dxa"/>
              <w:left w:w="30" w:type="dxa"/>
              <w:bottom w:w="30" w:type="dxa"/>
              <w:right w:w="30" w:type="dxa"/>
            </w:tcMar>
            <w:hideMark/>
          </w:tcPr>
          <w:p w14:paraId="63A08CC0" w14:textId="77777777" w:rsidR="00000000" w:rsidRDefault="00942225">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14481A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2EF70D" w14:textId="77777777" w:rsidR="00000000" w:rsidRDefault="00942225">
            <w:pPr>
              <w:jc w:val="right"/>
              <w:rPr>
                <w:rFonts w:eastAsia="Times New Roman"/>
                <w:sz w:val="20"/>
                <w:szCs w:val="20"/>
              </w:rPr>
            </w:pPr>
            <w:r>
              <w:rPr>
                <w:rFonts w:ascii="inherit" w:eastAsia="Times New Roman" w:hAnsi="inherit"/>
                <w:b/>
                <w:bCs/>
                <w:sz w:val="20"/>
                <w:szCs w:val="20"/>
              </w:rPr>
              <w:t>892</w:t>
            </w:r>
          </w:p>
        </w:tc>
        <w:tc>
          <w:tcPr>
            <w:tcW w:w="0" w:type="auto"/>
            <w:tcBorders>
              <w:top w:val="single" w:sz="6" w:space="0" w:color="000000"/>
            </w:tcBorders>
            <w:shd w:val="clear" w:color="auto" w:fill="CCEEFF"/>
            <w:vAlign w:val="bottom"/>
            <w:hideMark/>
          </w:tcPr>
          <w:p w14:paraId="10C89294"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9ABFDF8" w14:textId="77777777" w:rsidR="00000000" w:rsidRDefault="00942225">
            <w:pPr>
              <w:jc w:val="center"/>
              <w:rPr>
                <w:rFonts w:eastAsia="Times New Roman"/>
                <w:sz w:val="20"/>
                <w:szCs w:val="20"/>
              </w:rPr>
            </w:pPr>
            <w:r>
              <w:rPr>
                <w:rFonts w:ascii="inherit" w:eastAsia="Times New Roman" w:hAnsi="inherit"/>
                <w:b/>
                <w:bCs/>
                <w:sz w:val="20"/>
                <w:szCs w:val="20"/>
              </w:rPr>
              <w:t>59%</w:t>
            </w:r>
          </w:p>
        </w:tc>
        <w:tc>
          <w:tcPr>
            <w:tcW w:w="0" w:type="auto"/>
            <w:shd w:val="clear" w:color="auto" w:fill="CCEEFF"/>
            <w:tcMar>
              <w:top w:w="30" w:type="dxa"/>
              <w:left w:w="30" w:type="dxa"/>
              <w:bottom w:w="30" w:type="dxa"/>
              <w:right w:w="30" w:type="dxa"/>
            </w:tcMar>
            <w:vAlign w:val="bottom"/>
            <w:hideMark/>
          </w:tcPr>
          <w:p w14:paraId="563B1ADD" w14:textId="77777777" w:rsidR="00000000" w:rsidRDefault="00942225">
            <w:pPr>
              <w:divId w:val="51807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4826F38"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F19682" w14:textId="77777777" w:rsidR="00000000" w:rsidRDefault="00942225">
            <w:pPr>
              <w:jc w:val="right"/>
              <w:rPr>
                <w:rFonts w:eastAsia="Times New Roman"/>
                <w:sz w:val="20"/>
                <w:szCs w:val="20"/>
              </w:rPr>
            </w:pPr>
            <w:r>
              <w:rPr>
                <w:rFonts w:ascii="inherit" w:eastAsia="Times New Roman" w:hAnsi="inherit"/>
                <w:sz w:val="20"/>
                <w:szCs w:val="20"/>
              </w:rPr>
              <w:t>920</w:t>
            </w:r>
          </w:p>
        </w:tc>
        <w:tc>
          <w:tcPr>
            <w:tcW w:w="0" w:type="auto"/>
            <w:tcBorders>
              <w:top w:val="single" w:sz="6" w:space="0" w:color="000000"/>
            </w:tcBorders>
            <w:shd w:val="clear" w:color="auto" w:fill="CCEEFF"/>
            <w:vAlign w:val="bottom"/>
            <w:hideMark/>
          </w:tcPr>
          <w:p w14:paraId="7127A090"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8479C04" w14:textId="77777777" w:rsidR="00000000" w:rsidRDefault="00942225">
            <w:pPr>
              <w:jc w:val="center"/>
              <w:rPr>
                <w:rFonts w:eastAsia="Times New Roman"/>
                <w:sz w:val="20"/>
                <w:szCs w:val="20"/>
              </w:rPr>
            </w:pPr>
            <w:r>
              <w:rPr>
                <w:rFonts w:ascii="inherit" w:eastAsia="Times New Roman" w:hAnsi="inherit"/>
                <w:sz w:val="20"/>
                <w:szCs w:val="20"/>
              </w:rPr>
              <w:t>60%</w:t>
            </w:r>
          </w:p>
        </w:tc>
        <w:tc>
          <w:tcPr>
            <w:tcW w:w="0" w:type="auto"/>
            <w:shd w:val="clear" w:color="auto" w:fill="CCEEFF"/>
            <w:tcMar>
              <w:top w:w="30" w:type="dxa"/>
              <w:left w:w="30" w:type="dxa"/>
              <w:bottom w:w="30" w:type="dxa"/>
              <w:right w:w="30" w:type="dxa"/>
            </w:tcMar>
            <w:vAlign w:val="bottom"/>
            <w:hideMark/>
          </w:tcPr>
          <w:p w14:paraId="0E3907EB" w14:textId="77777777" w:rsidR="00000000" w:rsidRDefault="00942225">
            <w:pPr>
              <w:divId w:val="13665227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CF17A45" w14:textId="77777777" w:rsidR="00000000" w:rsidRDefault="00942225">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6EC6FE0" w14:textId="77777777" w:rsidR="00000000" w:rsidRDefault="00942225">
            <w:pPr>
              <w:jc w:val="center"/>
              <w:rPr>
                <w:rFonts w:eastAsia="Times New Roman"/>
                <w:sz w:val="20"/>
                <w:szCs w:val="20"/>
              </w:rPr>
            </w:pPr>
            <w:r>
              <w:rPr>
                <w:rFonts w:ascii="inherit" w:eastAsia="Times New Roman" w:hAnsi="inherit"/>
                <w:sz w:val="20"/>
                <w:szCs w:val="20"/>
              </w:rPr>
              <w:t>(2)%</w:t>
            </w:r>
          </w:p>
        </w:tc>
      </w:tr>
      <w:tr w:rsidR="00000000" w14:paraId="10C8D113" w14:textId="77777777">
        <w:trPr>
          <w:divId w:val="1383403116"/>
          <w:jc w:val="center"/>
        </w:trPr>
        <w:tc>
          <w:tcPr>
            <w:tcW w:w="0" w:type="auto"/>
            <w:tcMar>
              <w:top w:w="30" w:type="dxa"/>
              <w:left w:w="30" w:type="dxa"/>
              <w:bottom w:w="30" w:type="dxa"/>
              <w:right w:w="30" w:type="dxa"/>
            </w:tcMar>
            <w:hideMark/>
          </w:tcPr>
          <w:p w14:paraId="3B678CCD" w14:textId="77777777" w:rsidR="00000000" w:rsidRDefault="00942225">
            <w:pPr>
              <w:rPr>
                <w:rFonts w:eastAsia="Times New Roman"/>
                <w:sz w:val="20"/>
                <w:szCs w:val="20"/>
              </w:rPr>
            </w:pPr>
            <w:r>
              <w:rPr>
                <w:rFonts w:ascii="inherit" w:eastAsia="Times New Roman" w:hAnsi="inherit"/>
                <w:sz w:val="20"/>
                <w:szCs w:val="20"/>
              </w:rPr>
              <w:t>Europe, Middle East and Africa (EMEA)</w:t>
            </w:r>
          </w:p>
        </w:tc>
        <w:tc>
          <w:tcPr>
            <w:tcW w:w="0" w:type="auto"/>
            <w:gridSpan w:val="2"/>
            <w:tcMar>
              <w:top w:w="30" w:type="dxa"/>
              <w:left w:w="30" w:type="dxa"/>
              <w:bottom w:w="30" w:type="dxa"/>
              <w:right w:w="0" w:type="dxa"/>
            </w:tcMar>
            <w:vAlign w:val="bottom"/>
            <w:hideMark/>
          </w:tcPr>
          <w:p w14:paraId="0E9176A2" w14:textId="77777777" w:rsidR="00000000" w:rsidRDefault="00942225">
            <w:pPr>
              <w:jc w:val="right"/>
              <w:rPr>
                <w:rFonts w:eastAsia="Times New Roman"/>
                <w:sz w:val="20"/>
                <w:szCs w:val="20"/>
              </w:rPr>
            </w:pPr>
            <w:r>
              <w:rPr>
                <w:rFonts w:ascii="inherit" w:eastAsia="Times New Roman" w:hAnsi="inherit"/>
                <w:b/>
                <w:bCs/>
                <w:sz w:val="20"/>
                <w:szCs w:val="20"/>
              </w:rPr>
              <w:t>403</w:t>
            </w:r>
          </w:p>
        </w:tc>
        <w:tc>
          <w:tcPr>
            <w:tcW w:w="0" w:type="auto"/>
            <w:vAlign w:val="bottom"/>
            <w:hideMark/>
          </w:tcPr>
          <w:p w14:paraId="7D80D660"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2AD238D" w14:textId="77777777" w:rsidR="00000000" w:rsidRDefault="00942225">
            <w:pPr>
              <w:jc w:val="center"/>
              <w:rPr>
                <w:rFonts w:eastAsia="Times New Roman"/>
                <w:sz w:val="20"/>
                <w:szCs w:val="20"/>
              </w:rPr>
            </w:pPr>
            <w:r>
              <w:rPr>
                <w:rFonts w:ascii="inherit" w:eastAsia="Times New Roman" w:hAnsi="inherit"/>
                <w:b/>
                <w:bCs/>
                <w:sz w:val="20"/>
                <w:szCs w:val="20"/>
              </w:rPr>
              <w:t>27%</w:t>
            </w:r>
          </w:p>
        </w:tc>
        <w:tc>
          <w:tcPr>
            <w:tcW w:w="0" w:type="auto"/>
            <w:tcMar>
              <w:top w:w="30" w:type="dxa"/>
              <w:left w:w="30" w:type="dxa"/>
              <w:bottom w:w="30" w:type="dxa"/>
              <w:right w:w="30" w:type="dxa"/>
            </w:tcMar>
            <w:vAlign w:val="bottom"/>
            <w:hideMark/>
          </w:tcPr>
          <w:p w14:paraId="5739A9AB" w14:textId="77777777" w:rsidR="00000000" w:rsidRDefault="00942225">
            <w:pPr>
              <w:divId w:val="12634875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2EEFF8" w14:textId="77777777" w:rsidR="00000000" w:rsidRDefault="00942225">
            <w:pPr>
              <w:jc w:val="right"/>
              <w:rPr>
                <w:rFonts w:eastAsia="Times New Roman"/>
                <w:sz w:val="20"/>
                <w:szCs w:val="20"/>
              </w:rPr>
            </w:pPr>
            <w:r>
              <w:rPr>
                <w:rFonts w:ascii="inherit" w:eastAsia="Times New Roman" w:hAnsi="inherit"/>
                <w:sz w:val="20"/>
                <w:szCs w:val="20"/>
              </w:rPr>
              <w:t>419</w:t>
            </w:r>
          </w:p>
        </w:tc>
        <w:tc>
          <w:tcPr>
            <w:tcW w:w="0" w:type="auto"/>
            <w:vAlign w:val="bottom"/>
            <w:hideMark/>
          </w:tcPr>
          <w:p w14:paraId="55B8D7A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F371F34" w14:textId="77777777" w:rsidR="00000000" w:rsidRDefault="00942225">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70B4E46E" w14:textId="77777777" w:rsidR="00000000" w:rsidRDefault="00942225">
            <w:pPr>
              <w:divId w:val="1187593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AC484B" w14:textId="77777777" w:rsidR="00000000" w:rsidRDefault="00942225">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7A5E5AA8" w14:textId="77777777" w:rsidR="00000000" w:rsidRDefault="00942225">
            <w:pPr>
              <w:jc w:val="center"/>
              <w:rPr>
                <w:rFonts w:eastAsia="Times New Roman"/>
                <w:sz w:val="20"/>
                <w:szCs w:val="20"/>
              </w:rPr>
            </w:pPr>
            <w:r>
              <w:rPr>
                <w:rFonts w:ascii="inherit" w:eastAsia="Times New Roman" w:hAnsi="inherit"/>
                <w:sz w:val="20"/>
                <w:szCs w:val="20"/>
              </w:rPr>
              <w:t>(2)%</w:t>
            </w:r>
          </w:p>
        </w:tc>
      </w:tr>
      <w:tr w:rsidR="00000000" w14:paraId="30896FCD" w14:textId="77777777">
        <w:trPr>
          <w:divId w:val="1383403116"/>
          <w:jc w:val="center"/>
        </w:trPr>
        <w:tc>
          <w:tcPr>
            <w:tcW w:w="0" w:type="auto"/>
            <w:shd w:val="clear" w:color="auto" w:fill="CCEEFF"/>
            <w:tcMar>
              <w:top w:w="30" w:type="dxa"/>
              <w:left w:w="30" w:type="dxa"/>
              <w:bottom w:w="30" w:type="dxa"/>
              <w:right w:w="30" w:type="dxa"/>
            </w:tcMar>
            <w:hideMark/>
          </w:tcPr>
          <w:p w14:paraId="03098B11" w14:textId="77777777" w:rsidR="00000000" w:rsidRDefault="00942225">
            <w:pPr>
              <w:rPr>
                <w:rFonts w:eastAsia="Times New Roman"/>
                <w:sz w:val="20"/>
                <w:szCs w:val="20"/>
              </w:rPr>
            </w:pPr>
            <w:r>
              <w:rPr>
                <w:rFonts w:ascii="inherit" w:eastAsia="Times New Roman" w:hAnsi="inherit"/>
                <w:sz w:val="20"/>
                <w:szCs w:val="20"/>
              </w:rPr>
              <w:t>Asia Pacific (APJ)</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28B164" w14:textId="77777777" w:rsidR="00000000" w:rsidRDefault="00942225">
            <w:pPr>
              <w:jc w:val="right"/>
              <w:rPr>
                <w:rFonts w:eastAsia="Times New Roman"/>
                <w:sz w:val="20"/>
                <w:szCs w:val="20"/>
              </w:rPr>
            </w:pPr>
            <w:r>
              <w:rPr>
                <w:rFonts w:ascii="inherit" w:eastAsia="Times New Roman" w:hAnsi="inherit"/>
                <w:b/>
                <w:bCs/>
                <w:sz w:val="20"/>
                <w:szCs w:val="20"/>
              </w:rPr>
              <w:t>208</w:t>
            </w:r>
          </w:p>
        </w:tc>
        <w:tc>
          <w:tcPr>
            <w:tcW w:w="0" w:type="auto"/>
            <w:tcBorders>
              <w:bottom w:val="single" w:sz="6" w:space="0" w:color="000000"/>
            </w:tcBorders>
            <w:shd w:val="clear" w:color="auto" w:fill="CCEEFF"/>
            <w:vAlign w:val="bottom"/>
            <w:hideMark/>
          </w:tcPr>
          <w:p w14:paraId="542A153B"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7D6959" w14:textId="77777777" w:rsidR="00000000" w:rsidRDefault="00942225">
            <w:pPr>
              <w:jc w:val="center"/>
              <w:rPr>
                <w:rFonts w:eastAsia="Times New Roman"/>
                <w:sz w:val="20"/>
                <w:szCs w:val="20"/>
              </w:rPr>
            </w:pPr>
            <w:r>
              <w:rPr>
                <w:rFonts w:ascii="inherit" w:eastAsia="Times New Roman" w:hAnsi="inherit"/>
                <w:b/>
                <w:bCs/>
                <w:sz w:val="20"/>
                <w:szCs w:val="20"/>
              </w:rPr>
              <w:t>14%</w:t>
            </w:r>
          </w:p>
        </w:tc>
        <w:tc>
          <w:tcPr>
            <w:tcW w:w="0" w:type="auto"/>
            <w:shd w:val="clear" w:color="auto" w:fill="CCEEFF"/>
            <w:tcMar>
              <w:top w:w="30" w:type="dxa"/>
              <w:left w:w="30" w:type="dxa"/>
              <w:bottom w:w="30" w:type="dxa"/>
              <w:right w:w="30" w:type="dxa"/>
            </w:tcMar>
            <w:vAlign w:val="bottom"/>
            <w:hideMark/>
          </w:tcPr>
          <w:p w14:paraId="7F3F7144" w14:textId="77777777" w:rsidR="00000000" w:rsidRDefault="00942225">
            <w:pPr>
              <w:divId w:val="20536553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E93A4F" w14:textId="77777777" w:rsidR="00000000" w:rsidRDefault="00942225">
            <w:pPr>
              <w:jc w:val="right"/>
              <w:rPr>
                <w:rFonts w:eastAsia="Times New Roman"/>
                <w:sz w:val="20"/>
                <w:szCs w:val="20"/>
              </w:rPr>
            </w:pPr>
            <w:r>
              <w:rPr>
                <w:rFonts w:ascii="inherit" w:eastAsia="Times New Roman" w:hAnsi="inherit"/>
                <w:sz w:val="20"/>
                <w:szCs w:val="20"/>
              </w:rPr>
              <w:t>197</w:t>
            </w:r>
          </w:p>
        </w:tc>
        <w:tc>
          <w:tcPr>
            <w:tcW w:w="0" w:type="auto"/>
            <w:tcBorders>
              <w:bottom w:val="single" w:sz="6" w:space="0" w:color="000000"/>
            </w:tcBorders>
            <w:shd w:val="clear" w:color="auto" w:fill="CCEEFF"/>
            <w:vAlign w:val="bottom"/>
            <w:hideMark/>
          </w:tcPr>
          <w:p w14:paraId="716EC53C"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17526" w14:textId="77777777" w:rsidR="00000000" w:rsidRDefault="00942225">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04481171" w14:textId="77777777" w:rsidR="00000000" w:rsidRDefault="00942225">
            <w:pPr>
              <w:divId w:val="1344284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D1DF56" w14:textId="77777777" w:rsidR="00000000" w:rsidRDefault="00942225">
            <w:pPr>
              <w:jc w:val="center"/>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30" w:type="dxa"/>
              <w:bottom w:w="30" w:type="dxa"/>
              <w:right w:w="30" w:type="dxa"/>
            </w:tcMar>
            <w:vAlign w:val="bottom"/>
            <w:hideMark/>
          </w:tcPr>
          <w:p w14:paraId="1D71C46E" w14:textId="77777777" w:rsidR="00000000" w:rsidRDefault="00942225">
            <w:pPr>
              <w:jc w:val="center"/>
              <w:rPr>
                <w:rFonts w:eastAsia="Times New Roman"/>
                <w:sz w:val="20"/>
                <w:szCs w:val="20"/>
              </w:rPr>
            </w:pPr>
            <w:r>
              <w:rPr>
                <w:rFonts w:ascii="inherit" w:eastAsia="Times New Roman" w:hAnsi="inherit"/>
                <w:sz w:val="20"/>
                <w:szCs w:val="20"/>
              </w:rPr>
              <w:t>7%</w:t>
            </w:r>
          </w:p>
        </w:tc>
      </w:tr>
      <w:tr w:rsidR="00000000" w14:paraId="0C818A50" w14:textId="77777777">
        <w:trPr>
          <w:divId w:val="1383403116"/>
          <w:jc w:val="center"/>
        </w:trPr>
        <w:tc>
          <w:tcPr>
            <w:tcW w:w="0" w:type="auto"/>
            <w:tcMar>
              <w:top w:w="30" w:type="dxa"/>
              <w:left w:w="30" w:type="dxa"/>
              <w:bottom w:w="30" w:type="dxa"/>
              <w:right w:w="30" w:type="dxa"/>
            </w:tcMar>
            <w:hideMark/>
          </w:tcPr>
          <w:p w14:paraId="2392DC06" w14:textId="77777777" w:rsidR="00000000" w:rsidRDefault="00942225">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40F8FC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0B5E3E"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double" w:sz="6" w:space="0" w:color="000000"/>
            </w:tcBorders>
            <w:vAlign w:val="bottom"/>
            <w:hideMark/>
          </w:tcPr>
          <w:p w14:paraId="732B5D04" w14:textId="77777777" w:rsidR="00000000" w:rsidRDefault="00942225">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619C6341" w14:textId="77777777" w:rsidR="00000000" w:rsidRDefault="00942225">
            <w:pPr>
              <w:jc w:val="center"/>
              <w:rPr>
                <w:rFonts w:eastAsia="Times New Roman"/>
                <w:sz w:val="20"/>
                <w:szCs w:val="20"/>
              </w:rPr>
            </w:pPr>
            <w:r>
              <w:rPr>
                <w:rFonts w:ascii="inherit" w:eastAsia="Times New Roman" w:hAnsi="inherit"/>
                <w:b/>
                <w:bCs/>
                <w:sz w:val="20"/>
                <w:szCs w:val="20"/>
              </w:rPr>
              <w:t>100%</w:t>
            </w:r>
          </w:p>
        </w:tc>
        <w:tc>
          <w:tcPr>
            <w:tcW w:w="0" w:type="auto"/>
            <w:tcMar>
              <w:top w:w="30" w:type="dxa"/>
              <w:left w:w="30" w:type="dxa"/>
              <w:bottom w:w="30" w:type="dxa"/>
              <w:right w:w="30" w:type="dxa"/>
            </w:tcMar>
            <w:vAlign w:val="bottom"/>
            <w:hideMark/>
          </w:tcPr>
          <w:p w14:paraId="479897BE" w14:textId="77777777" w:rsidR="00000000" w:rsidRDefault="00942225">
            <w:pPr>
              <w:divId w:val="5515743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40239C7"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46F5465"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vAlign w:val="bottom"/>
            <w:hideMark/>
          </w:tcPr>
          <w:p w14:paraId="5E057D02" w14:textId="77777777" w:rsidR="00000000" w:rsidRDefault="00942225">
            <w:pPr>
              <w:rPr>
                <w:rFonts w:eastAsia="Times New Roman"/>
                <w:sz w:val="20"/>
                <w:szCs w:val="20"/>
              </w:rPr>
            </w:pP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13999929" w14:textId="77777777" w:rsidR="00000000" w:rsidRDefault="00942225">
            <w:pPr>
              <w:jc w:val="center"/>
              <w:rPr>
                <w:rFonts w:eastAsia="Times New Roman"/>
                <w:sz w:val="20"/>
                <w:szCs w:val="20"/>
              </w:rPr>
            </w:pPr>
            <w:r>
              <w:rPr>
                <w:rFonts w:ascii="inherit" w:eastAsia="Times New Roman" w:hAnsi="inherit"/>
                <w:sz w:val="20"/>
                <w:szCs w:val="20"/>
              </w:rPr>
              <w:t>100%</w:t>
            </w:r>
          </w:p>
        </w:tc>
        <w:tc>
          <w:tcPr>
            <w:tcW w:w="0" w:type="auto"/>
            <w:tcMar>
              <w:top w:w="30" w:type="dxa"/>
              <w:left w:w="30" w:type="dxa"/>
              <w:bottom w:w="30" w:type="dxa"/>
              <w:right w:w="30" w:type="dxa"/>
            </w:tcMar>
            <w:vAlign w:val="bottom"/>
            <w:hideMark/>
          </w:tcPr>
          <w:p w14:paraId="06956ECC" w14:textId="77777777" w:rsidR="00000000" w:rsidRDefault="00942225">
            <w:pPr>
              <w:divId w:val="1245412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2DC844BA" w14:textId="77777777" w:rsidR="00000000" w:rsidRDefault="00942225">
            <w:pPr>
              <w:jc w:val="center"/>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7016B62" w14:textId="77777777" w:rsidR="00000000" w:rsidRDefault="00942225">
            <w:pPr>
              <w:jc w:val="center"/>
              <w:rPr>
                <w:rFonts w:eastAsia="Times New Roman"/>
                <w:sz w:val="20"/>
                <w:szCs w:val="20"/>
              </w:rPr>
            </w:pPr>
            <w:r>
              <w:rPr>
                <w:rFonts w:ascii="inherit" w:eastAsia="Times New Roman" w:hAnsi="inherit"/>
                <w:sz w:val="20"/>
                <w:szCs w:val="20"/>
              </w:rPr>
              <w:t>(1)%</w:t>
            </w:r>
          </w:p>
        </w:tc>
      </w:tr>
    </w:tbl>
    <w:p w14:paraId="60A3CE57" w14:textId="77777777" w:rsidR="00000000" w:rsidRDefault="00942225">
      <w:pPr>
        <w:spacing w:line="288" w:lineRule="auto"/>
        <w:jc w:val="center"/>
        <w:divId w:val="166941144"/>
        <w:rPr>
          <w:rFonts w:eastAsia="Times New Roman"/>
          <w:sz w:val="20"/>
          <w:szCs w:val="20"/>
        </w:rPr>
      </w:pPr>
    </w:p>
    <w:p w14:paraId="072FD10D" w14:textId="77777777" w:rsidR="00000000" w:rsidRDefault="00942225">
      <w:pPr>
        <w:spacing w:line="288" w:lineRule="auto"/>
        <w:divId w:val="166941144"/>
        <w:rPr>
          <w:rFonts w:eastAsia="Times New Roman"/>
          <w:sz w:val="20"/>
          <w:szCs w:val="20"/>
        </w:rPr>
      </w:pPr>
      <w:r>
        <w:rPr>
          <w:rFonts w:ascii="inherit" w:eastAsia="Times New Roman" w:hAnsi="inherit"/>
          <w:sz w:val="20"/>
          <w:szCs w:val="20"/>
        </w:rPr>
        <w:t>The following table shows our revenue by segment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p>
    <w:tbl>
      <w:tblPr>
        <w:tblW w:w="4990" w:type="pct"/>
        <w:jc w:val="center"/>
        <w:tblCellMar>
          <w:left w:w="0" w:type="dxa"/>
          <w:right w:w="0" w:type="dxa"/>
        </w:tblCellMar>
        <w:tblLook w:val="04A0" w:firstRow="1" w:lastRow="0" w:firstColumn="1" w:lastColumn="0" w:noHBand="0" w:noVBand="1"/>
      </w:tblPr>
      <w:tblGrid>
        <w:gridCol w:w="3117"/>
        <w:gridCol w:w="139"/>
        <w:gridCol w:w="630"/>
        <w:gridCol w:w="51"/>
        <w:gridCol w:w="797"/>
        <w:gridCol w:w="105"/>
        <w:gridCol w:w="132"/>
        <w:gridCol w:w="631"/>
        <w:gridCol w:w="51"/>
        <w:gridCol w:w="797"/>
        <w:gridCol w:w="105"/>
        <w:gridCol w:w="867"/>
        <w:gridCol w:w="867"/>
      </w:tblGrid>
      <w:tr w:rsidR="00000000" w14:paraId="7CE89CF0" w14:textId="77777777">
        <w:trPr>
          <w:divId w:val="465009282"/>
          <w:jc w:val="center"/>
        </w:trPr>
        <w:tc>
          <w:tcPr>
            <w:tcW w:w="0" w:type="auto"/>
            <w:gridSpan w:val="13"/>
            <w:vAlign w:val="center"/>
            <w:hideMark/>
          </w:tcPr>
          <w:p w14:paraId="50739359" w14:textId="77777777" w:rsidR="00000000" w:rsidRDefault="00942225">
            <w:pPr>
              <w:spacing w:line="288" w:lineRule="auto"/>
              <w:rPr>
                <w:rFonts w:eastAsia="Times New Roman"/>
                <w:sz w:val="20"/>
                <w:szCs w:val="20"/>
              </w:rPr>
            </w:pPr>
          </w:p>
        </w:tc>
      </w:tr>
      <w:tr w:rsidR="00000000" w14:paraId="7742A62E" w14:textId="77777777">
        <w:trPr>
          <w:divId w:val="465009282"/>
          <w:jc w:val="center"/>
        </w:trPr>
        <w:tc>
          <w:tcPr>
            <w:tcW w:w="1900" w:type="pct"/>
            <w:vAlign w:val="center"/>
            <w:hideMark/>
          </w:tcPr>
          <w:p w14:paraId="02D99AB4" w14:textId="77777777" w:rsidR="00000000" w:rsidRDefault="00942225">
            <w:pPr>
              <w:rPr>
                <w:rFonts w:eastAsia="Times New Roman"/>
                <w:sz w:val="20"/>
                <w:szCs w:val="20"/>
              </w:rPr>
            </w:pPr>
          </w:p>
        </w:tc>
        <w:tc>
          <w:tcPr>
            <w:tcW w:w="50" w:type="pct"/>
            <w:vAlign w:val="center"/>
            <w:hideMark/>
          </w:tcPr>
          <w:p w14:paraId="71109413" w14:textId="77777777" w:rsidR="00000000" w:rsidRDefault="00942225">
            <w:pPr>
              <w:rPr>
                <w:rFonts w:eastAsia="Times New Roman"/>
                <w:sz w:val="20"/>
                <w:szCs w:val="20"/>
              </w:rPr>
            </w:pPr>
          </w:p>
        </w:tc>
        <w:tc>
          <w:tcPr>
            <w:tcW w:w="400" w:type="pct"/>
            <w:vAlign w:val="center"/>
            <w:hideMark/>
          </w:tcPr>
          <w:p w14:paraId="240D8EF3" w14:textId="77777777" w:rsidR="00000000" w:rsidRDefault="00942225">
            <w:pPr>
              <w:rPr>
                <w:rFonts w:eastAsia="Times New Roman"/>
                <w:sz w:val="20"/>
                <w:szCs w:val="20"/>
              </w:rPr>
            </w:pPr>
          </w:p>
        </w:tc>
        <w:tc>
          <w:tcPr>
            <w:tcW w:w="50" w:type="pct"/>
            <w:vAlign w:val="center"/>
            <w:hideMark/>
          </w:tcPr>
          <w:p w14:paraId="3731B600" w14:textId="77777777" w:rsidR="00000000" w:rsidRDefault="00942225">
            <w:pPr>
              <w:rPr>
                <w:rFonts w:eastAsia="Times New Roman"/>
                <w:sz w:val="20"/>
                <w:szCs w:val="20"/>
              </w:rPr>
            </w:pPr>
          </w:p>
        </w:tc>
        <w:tc>
          <w:tcPr>
            <w:tcW w:w="500" w:type="pct"/>
            <w:vAlign w:val="center"/>
            <w:hideMark/>
          </w:tcPr>
          <w:p w14:paraId="092000E9" w14:textId="77777777" w:rsidR="00000000" w:rsidRDefault="00942225">
            <w:pPr>
              <w:rPr>
                <w:rFonts w:eastAsia="Times New Roman"/>
                <w:sz w:val="20"/>
                <w:szCs w:val="20"/>
              </w:rPr>
            </w:pPr>
          </w:p>
        </w:tc>
        <w:tc>
          <w:tcPr>
            <w:tcW w:w="50" w:type="pct"/>
            <w:vAlign w:val="center"/>
            <w:hideMark/>
          </w:tcPr>
          <w:p w14:paraId="2BCF9521" w14:textId="77777777" w:rsidR="00000000" w:rsidRDefault="00942225">
            <w:pPr>
              <w:rPr>
                <w:rFonts w:eastAsia="Times New Roman"/>
                <w:sz w:val="20"/>
                <w:szCs w:val="20"/>
              </w:rPr>
            </w:pPr>
          </w:p>
        </w:tc>
        <w:tc>
          <w:tcPr>
            <w:tcW w:w="50" w:type="pct"/>
            <w:vAlign w:val="center"/>
            <w:hideMark/>
          </w:tcPr>
          <w:p w14:paraId="5598EC74" w14:textId="77777777" w:rsidR="00000000" w:rsidRDefault="00942225">
            <w:pPr>
              <w:rPr>
                <w:rFonts w:eastAsia="Times New Roman"/>
                <w:sz w:val="20"/>
                <w:szCs w:val="20"/>
              </w:rPr>
            </w:pPr>
          </w:p>
        </w:tc>
        <w:tc>
          <w:tcPr>
            <w:tcW w:w="400" w:type="pct"/>
            <w:vAlign w:val="center"/>
            <w:hideMark/>
          </w:tcPr>
          <w:p w14:paraId="66B3F355" w14:textId="77777777" w:rsidR="00000000" w:rsidRDefault="00942225">
            <w:pPr>
              <w:rPr>
                <w:rFonts w:eastAsia="Times New Roman"/>
                <w:sz w:val="20"/>
                <w:szCs w:val="20"/>
              </w:rPr>
            </w:pPr>
          </w:p>
        </w:tc>
        <w:tc>
          <w:tcPr>
            <w:tcW w:w="50" w:type="pct"/>
            <w:vAlign w:val="center"/>
            <w:hideMark/>
          </w:tcPr>
          <w:p w14:paraId="208AF1E0" w14:textId="77777777" w:rsidR="00000000" w:rsidRDefault="00942225">
            <w:pPr>
              <w:rPr>
                <w:rFonts w:eastAsia="Times New Roman"/>
                <w:sz w:val="20"/>
                <w:szCs w:val="20"/>
              </w:rPr>
            </w:pPr>
          </w:p>
        </w:tc>
        <w:tc>
          <w:tcPr>
            <w:tcW w:w="500" w:type="pct"/>
            <w:vAlign w:val="center"/>
            <w:hideMark/>
          </w:tcPr>
          <w:p w14:paraId="0D6DEABB" w14:textId="77777777" w:rsidR="00000000" w:rsidRDefault="00942225">
            <w:pPr>
              <w:rPr>
                <w:rFonts w:eastAsia="Times New Roman"/>
                <w:sz w:val="20"/>
                <w:szCs w:val="20"/>
              </w:rPr>
            </w:pPr>
          </w:p>
        </w:tc>
        <w:tc>
          <w:tcPr>
            <w:tcW w:w="50" w:type="pct"/>
            <w:vAlign w:val="center"/>
            <w:hideMark/>
          </w:tcPr>
          <w:p w14:paraId="4CD2BEEE" w14:textId="77777777" w:rsidR="00000000" w:rsidRDefault="00942225">
            <w:pPr>
              <w:rPr>
                <w:rFonts w:eastAsia="Times New Roman"/>
                <w:sz w:val="20"/>
                <w:szCs w:val="20"/>
              </w:rPr>
            </w:pPr>
          </w:p>
        </w:tc>
        <w:tc>
          <w:tcPr>
            <w:tcW w:w="500" w:type="pct"/>
            <w:vAlign w:val="center"/>
            <w:hideMark/>
          </w:tcPr>
          <w:p w14:paraId="4BF396BD" w14:textId="77777777" w:rsidR="00000000" w:rsidRDefault="00942225">
            <w:pPr>
              <w:rPr>
                <w:rFonts w:eastAsia="Times New Roman"/>
                <w:sz w:val="20"/>
                <w:szCs w:val="20"/>
              </w:rPr>
            </w:pPr>
          </w:p>
        </w:tc>
        <w:tc>
          <w:tcPr>
            <w:tcW w:w="500" w:type="pct"/>
            <w:vAlign w:val="center"/>
            <w:hideMark/>
          </w:tcPr>
          <w:p w14:paraId="5AEAA82D" w14:textId="77777777" w:rsidR="00000000" w:rsidRDefault="00942225">
            <w:pPr>
              <w:rPr>
                <w:rFonts w:eastAsia="Times New Roman"/>
                <w:sz w:val="20"/>
                <w:szCs w:val="20"/>
              </w:rPr>
            </w:pPr>
          </w:p>
        </w:tc>
      </w:tr>
      <w:tr w:rsidR="00000000" w14:paraId="53DFC493" w14:textId="77777777">
        <w:trPr>
          <w:divId w:val="465009282"/>
          <w:jc w:val="center"/>
        </w:trPr>
        <w:tc>
          <w:tcPr>
            <w:tcW w:w="0" w:type="auto"/>
            <w:tcMar>
              <w:top w:w="30" w:type="dxa"/>
              <w:left w:w="30" w:type="dxa"/>
              <w:bottom w:w="30" w:type="dxa"/>
              <w:right w:w="30" w:type="dxa"/>
            </w:tcMar>
            <w:vAlign w:val="bottom"/>
            <w:hideMark/>
          </w:tcPr>
          <w:p w14:paraId="52EE18C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bottom w:val="single" w:sz="6" w:space="0" w:color="000000"/>
            </w:tcBorders>
            <w:tcMar>
              <w:top w:w="30" w:type="dxa"/>
              <w:left w:w="30" w:type="dxa"/>
              <w:bottom w:w="30" w:type="dxa"/>
              <w:right w:w="30" w:type="dxa"/>
            </w:tcMar>
            <w:vAlign w:val="bottom"/>
            <w:hideMark/>
          </w:tcPr>
          <w:p w14:paraId="1338D9F8"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bottom w:val="single" w:sz="6" w:space="0" w:color="000000"/>
            </w:tcBorders>
            <w:tcMar>
              <w:top w:w="30" w:type="dxa"/>
              <w:left w:w="30" w:type="dxa"/>
              <w:bottom w:w="30" w:type="dxa"/>
              <w:right w:w="30" w:type="dxa"/>
            </w:tcMar>
            <w:vAlign w:val="bottom"/>
            <w:hideMark/>
          </w:tcPr>
          <w:p w14:paraId="070EAC81" w14:textId="77777777" w:rsidR="00000000" w:rsidRDefault="00942225">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58FC872F" w14:textId="77777777" w:rsidR="00000000" w:rsidRDefault="00942225">
            <w:pPr>
              <w:divId w:val="1100949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DB0A5C" w14:textId="77777777" w:rsidR="00000000" w:rsidRDefault="00942225">
            <w:pPr>
              <w:jc w:val="center"/>
              <w:rPr>
                <w:rFonts w:eastAsia="Times New Roman"/>
                <w:sz w:val="16"/>
                <w:szCs w:val="16"/>
              </w:rPr>
            </w:pPr>
            <w:r>
              <w:rPr>
                <w:rFonts w:ascii="inherit" w:eastAsia="Times New Roman" w:hAnsi="inherit"/>
                <w:b/>
                <w:bCs/>
                <w:sz w:val="16"/>
                <w:szCs w:val="16"/>
              </w:rPr>
              <w:t>2019</w:t>
            </w:r>
          </w:p>
        </w:tc>
        <w:tc>
          <w:tcPr>
            <w:tcW w:w="0" w:type="auto"/>
            <w:tcBorders>
              <w:bottom w:val="single" w:sz="6" w:space="0" w:color="000000"/>
            </w:tcBorders>
            <w:tcMar>
              <w:top w:w="30" w:type="dxa"/>
              <w:left w:w="30" w:type="dxa"/>
              <w:bottom w:w="30" w:type="dxa"/>
              <w:right w:w="30" w:type="dxa"/>
            </w:tcMar>
            <w:vAlign w:val="bottom"/>
            <w:hideMark/>
          </w:tcPr>
          <w:p w14:paraId="70296806" w14:textId="77777777" w:rsidR="00000000" w:rsidRDefault="00942225">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7F88B113" w14:textId="77777777" w:rsidR="00000000" w:rsidRDefault="00942225">
            <w:pPr>
              <w:divId w:val="6771181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9FE32B1" w14:textId="77777777" w:rsidR="00000000" w:rsidRDefault="00942225">
            <w:pPr>
              <w:jc w:val="center"/>
              <w:rPr>
                <w:rFonts w:eastAsia="Times New Roman"/>
                <w:sz w:val="16"/>
                <w:szCs w:val="16"/>
              </w:rPr>
            </w:pPr>
            <w:r>
              <w:rPr>
                <w:rFonts w:ascii="inherit" w:eastAsia="Times New Roman" w:hAnsi="inherit"/>
                <w:b/>
                <w:bCs/>
                <w:sz w:val="16"/>
                <w:szCs w:val="16"/>
              </w:rPr>
              <w:t>% Increase (Decrease)</w:t>
            </w:r>
          </w:p>
        </w:tc>
        <w:tc>
          <w:tcPr>
            <w:tcW w:w="0" w:type="auto"/>
            <w:tcBorders>
              <w:bottom w:val="single" w:sz="6" w:space="0" w:color="000000"/>
            </w:tcBorders>
            <w:tcMar>
              <w:top w:w="30" w:type="dxa"/>
              <w:left w:w="30" w:type="dxa"/>
              <w:bottom w:w="30" w:type="dxa"/>
              <w:right w:w="30" w:type="dxa"/>
            </w:tcMar>
            <w:vAlign w:val="bottom"/>
            <w:hideMark/>
          </w:tcPr>
          <w:p w14:paraId="67EB95D4" w14:textId="77777777" w:rsidR="00000000" w:rsidRDefault="00942225">
            <w:pPr>
              <w:jc w:val="center"/>
              <w:rPr>
                <w:rFonts w:eastAsia="Times New Roman"/>
                <w:sz w:val="16"/>
                <w:szCs w:val="16"/>
              </w:rPr>
            </w:pPr>
            <w:r>
              <w:rPr>
                <w:rFonts w:ascii="inherit" w:eastAsia="Times New Roman" w:hAnsi="inherit"/>
                <w:b/>
                <w:bCs/>
                <w:sz w:val="16"/>
                <w:szCs w:val="16"/>
              </w:rPr>
              <w:t>% Increase (Decrease) Constant Currency</w:t>
            </w:r>
            <w:r>
              <w:rPr>
                <w:rFonts w:ascii="inherit" w:eastAsia="Times New Roman" w:hAnsi="inherit"/>
                <w:b/>
                <w:bCs/>
                <w:sz w:val="16"/>
                <w:szCs w:val="16"/>
              </w:rPr>
              <w:t xml:space="preserve"> </w:t>
            </w:r>
            <w:r>
              <w:rPr>
                <w:rFonts w:ascii="inherit" w:eastAsia="Times New Roman" w:hAnsi="inherit"/>
                <w:b/>
                <w:bCs/>
                <w:sz w:val="10"/>
                <w:szCs w:val="10"/>
                <w:vertAlign w:val="superscript"/>
              </w:rPr>
              <w:t>(1)</w:t>
            </w:r>
          </w:p>
        </w:tc>
      </w:tr>
      <w:tr w:rsidR="00000000" w14:paraId="4B13113D" w14:textId="77777777">
        <w:trPr>
          <w:divId w:val="465009282"/>
          <w:jc w:val="center"/>
        </w:trPr>
        <w:tc>
          <w:tcPr>
            <w:tcW w:w="0" w:type="auto"/>
            <w:shd w:val="clear" w:color="auto" w:fill="CCEEFF"/>
            <w:tcMar>
              <w:top w:w="30" w:type="dxa"/>
              <w:left w:w="30" w:type="dxa"/>
              <w:bottom w:w="30" w:type="dxa"/>
              <w:right w:w="30" w:type="dxa"/>
            </w:tcMar>
            <w:hideMark/>
          </w:tcPr>
          <w:p w14:paraId="4A851E15" w14:textId="77777777" w:rsidR="00000000" w:rsidRDefault="00942225">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FDFEDEF"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CB7CFA6" w14:textId="77777777" w:rsidR="00000000" w:rsidRDefault="00942225">
            <w:pPr>
              <w:jc w:val="right"/>
              <w:rPr>
                <w:rFonts w:eastAsia="Times New Roman"/>
                <w:sz w:val="20"/>
                <w:szCs w:val="20"/>
              </w:rPr>
            </w:pPr>
            <w:r>
              <w:rPr>
                <w:rFonts w:ascii="inherit" w:eastAsia="Times New Roman" w:hAnsi="inherit"/>
                <w:b/>
                <w:bCs/>
                <w:sz w:val="20"/>
                <w:szCs w:val="20"/>
              </w:rPr>
              <w:t>763</w:t>
            </w:r>
          </w:p>
        </w:tc>
        <w:tc>
          <w:tcPr>
            <w:tcW w:w="0" w:type="auto"/>
            <w:tcBorders>
              <w:top w:val="single" w:sz="6" w:space="0" w:color="000000"/>
            </w:tcBorders>
            <w:shd w:val="clear" w:color="auto" w:fill="CCEEFF"/>
            <w:vAlign w:val="bottom"/>
            <w:hideMark/>
          </w:tcPr>
          <w:p w14:paraId="32A60DD0"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76CBDCE" w14:textId="77777777" w:rsidR="00000000" w:rsidRDefault="00942225">
            <w:pPr>
              <w:jc w:val="center"/>
              <w:rPr>
                <w:rFonts w:eastAsia="Times New Roman"/>
                <w:sz w:val="20"/>
                <w:szCs w:val="20"/>
              </w:rPr>
            </w:pPr>
            <w:r>
              <w:rPr>
                <w:rFonts w:ascii="inherit" w:eastAsia="Times New Roman" w:hAnsi="inherit"/>
                <w:b/>
                <w:bCs/>
                <w:sz w:val="20"/>
                <w:szCs w:val="20"/>
              </w:rPr>
              <w:t>51%</w:t>
            </w:r>
          </w:p>
        </w:tc>
        <w:tc>
          <w:tcPr>
            <w:tcW w:w="0" w:type="auto"/>
            <w:shd w:val="clear" w:color="auto" w:fill="CCEEFF"/>
            <w:tcMar>
              <w:top w:w="30" w:type="dxa"/>
              <w:left w:w="30" w:type="dxa"/>
              <w:bottom w:w="30" w:type="dxa"/>
              <w:right w:w="30" w:type="dxa"/>
            </w:tcMar>
            <w:vAlign w:val="bottom"/>
            <w:hideMark/>
          </w:tcPr>
          <w:p w14:paraId="11BA4821" w14:textId="77777777" w:rsidR="00000000" w:rsidRDefault="00942225">
            <w:pPr>
              <w:divId w:val="16507411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6DC79F"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88FE9FE" w14:textId="77777777" w:rsidR="00000000" w:rsidRDefault="00942225">
            <w:pPr>
              <w:jc w:val="right"/>
              <w:rPr>
                <w:rFonts w:eastAsia="Times New Roman"/>
                <w:sz w:val="20"/>
                <w:szCs w:val="20"/>
              </w:rPr>
            </w:pPr>
            <w:r>
              <w:rPr>
                <w:rFonts w:ascii="inherit" w:eastAsia="Times New Roman" w:hAnsi="inherit"/>
                <w:sz w:val="20"/>
                <w:szCs w:val="20"/>
              </w:rPr>
              <w:t>758</w:t>
            </w:r>
          </w:p>
        </w:tc>
        <w:tc>
          <w:tcPr>
            <w:tcW w:w="0" w:type="auto"/>
            <w:tcBorders>
              <w:top w:val="single" w:sz="6" w:space="0" w:color="000000"/>
            </w:tcBorders>
            <w:shd w:val="clear" w:color="auto" w:fill="CCEEFF"/>
            <w:vAlign w:val="bottom"/>
            <w:hideMark/>
          </w:tcPr>
          <w:p w14:paraId="041076D7" w14:textId="77777777" w:rsidR="00000000" w:rsidRDefault="00942225">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06ABC71D" w14:textId="77777777" w:rsidR="00000000" w:rsidRDefault="00942225">
            <w:pPr>
              <w:jc w:val="center"/>
              <w:rPr>
                <w:rFonts w:eastAsia="Times New Roman"/>
                <w:sz w:val="20"/>
                <w:szCs w:val="20"/>
              </w:rPr>
            </w:pPr>
            <w:r>
              <w:rPr>
                <w:rFonts w:ascii="inherit" w:eastAsia="Times New Roman" w:hAnsi="inherit"/>
                <w:sz w:val="20"/>
                <w:szCs w:val="20"/>
              </w:rPr>
              <w:t>49%</w:t>
            </w:r>
          </w:p>
        </w:tc>
        <w:tc>
          <w:tcPr>
            <w:tcW w:w="0" w:type="auto"/>
            <w:shd w:val="clear" w:color="auto" w:fill="CCEEFF"/>
            <w:tcMar>
              <w:top w:w="30" w:type="dxa"/>
              <w:left w:w="30" w:type="dxa"/>
              <w:bottom w:w="30" w:type="dxa"/>
              <w:right w:w="30" w:type="dxa"/>
            </w:tcMar>
            <w:vAlign w:val="bottom"/>
            <w:hideMark/>
          </w:tcPr>
          <w:p w14:paraId="07024F13" w14:textId="77777777" w:rsidR="00000000" w:rsidRDefault="00942225">
            <w:pPr>
              <w:divId w:val="710272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EA02D77"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1FD3CD1" w14:textId="77777777" w:rsidR="00000000" w:rsidRDefault="00942225">
            <w:pPr>
              <w:jc w:val="center"/>
              <w:rPr>
                <w:rFonts w:eastAsia="Times New Roman"/>
                <w:sz w:val="20"/>
                <w:szCs w:val="20"/>
              </w:rPr>
            </w:pPr>
            <w:r>
              <w:rPr>
                <w:rFonts w:ascii="inherit" w:eastAsia="Times New Roman" w:hAnsi="inherit"/>
                <w:sz w:val="20"/>
                <w:szCs w:val="20"/>
              </w:rPr>
              <w:t>3%</w:t>
            </w:r>
          </w:p>
        </w:tc>
      </w:tr>
      <w:tr w:rsidR="00000000" w14:paraId="734869DE" w14:textId="77777777">
        <w:trPr>
          <w:divId w:val="465009282"/>
          <w:jc w:val="center"/>
        </w:trPr>
        <w:tc>
          <w:tcPr>
            <w:tcW w:w="0" w:type="auto"/>
            <w:tcMar>
              <w:top w:w="30" w:type="dxa"/>
              <w:left w:w="30" w:type="dxa"/>
              <w:bottom w:w="30" w:type="dxa"/>
              <w:right w:w="30" w:type="dxa"/>
            </w:tcMar>
            <w:hideMark/>
          </w:tcPr>
          <w:p w14:paraId="35893FE8" w14:textId="77777777" w:rsidR="00000000" w:rsidRDefault="00942225">
            <w:pPr>
              <w:rPr>
                <w:rFonts w:eastAsia="Times New Roman"/>
                <w:sz w:val="20"/>
                <w:szCs w:val="20"/>
              </w:rPr>
            </w:pPr>
            <w:r>
              <w:rPr>
                <w:rFonts w:ascii="inherit" w:eastAsia="Times New Roman" w:hAnsi="inherit"/>
                <w:sz w:val="20"/>
                <w:szCs w:val="20"/>
              </w:rPr>
              <w:t>Retail</w:t>
            </w:r>
          </w:p>
        </w:tc>
        <w:tc>
          <w:tcPr>
            <w:tcW w:w="0" w:type="auto"/>
            <w:gridSpan w:val="2"/>
            <w:tcMar>
              <w:top w:w="30" w:type="dxa"/>
              <w:left w:w="30" w:type="dxa"/>
              <w:bottom w:w="30" w:type="dxa"/>
              <w:right w:w="0" w:type="dxa"/>
            </w:tcMar>
            <w:vAlign w:val="bottom"/>
            <w:hideMark/>
          </w:tcPr>
          <w:p w14:paraId="6D656C96" w14:textId="77777777" w:rsidR="00000000" w:rsidRDefault="00942225">
            <w:pPr>
              <w:jc w:val="right"/>
              <w:rPr>
                <w:rFonts w:eastAsia="Times New Roman"/>
                <w:sz w:val="20"/>
                <w:szCs w:val="20"/>
              </w:rPr>
            </w:pPr>
            <w:r>
              <w:rPr>
                <w:rFonts w:ascii="inherit" w:eastAsia="Times New Roman" w:hAnsi="inherit"/>
                <w:b/>
                <w:bCs/>
                <w:sz w:val="20"/>
                <w:szCs w:val="20"/>
              </w:rPr>
              <w:t>472</w:t>
            </w:r>
          </w:p>
        </w:tc>
        <w:tc>
          <w:tcPr>
            <w:tcW w:w="0" w:type="auto"/>
            <w:vAlign w:val="bottom"/>
            <w:hideMark/>
          </w:tcPr>
          <w:p w14:paraId="6703B75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49E7B2D" w14:textId="77777777" w:rsidR="00000000" w:rsidRDefault="00942225">
            <w:pPr>
              <w:jc w:val="center"/>
              <w:rPr>
                <w:rFonts w:eastAsia="Times New Roman"/>
                <w:sz w:val="20"/>
                <w:szCs w:val="20"/>
              </w:rPr>
            </w:pPr>
            <w:r>
              <w:rPr>
                <w:rFonts w:ascii="inherit" w:eastAsia="Times New Roman" w:hAnsi="inherit"/>
                <w:b/>
                <w:bCs/>
                <w:sz w:val="20"/>
                <w:szCs w:val="20"/>
              </w:rPr>
              <w:t>31%</w:t>
            </w:r>
          </w:p>
        </w:tc>
        <w:tc>
          <w:tcPr>
            <w:tcW w:w="0" w:type="auto"/>
            <w:tcMar>
              <w:top w:w="30" w:type="dxa"/>
              <w:left w:w="30" w:type="dxa"/>
              <w:bottom w:w="30" w:type="dxa"/>
              <w:right w:w="30" w:type="dxa"/>
            </w:tcMar>
            <w:vAlign w:val="bottom"/>
            <w:hideMark/>
          </w:tcPr>
          <w:p w14:paraId="1EE821A6" w14:textId="77777777" w:rsidR="00000000" w:rsidRDefault="00942225">
            <w:pPr>
              <w:divId w:val="966860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5FAEE7" w14:textId="77777777" w:rsidR="00000000" w:rsidRDefault="00942225">
            <w:pPr>
              <w:jc w:val="right"/>
              <w:rPr>
                <w:rFonts w:eastAsia="Times New Roman"/>
                <w:sz w:val="20"/>
                <w:szCs w:val="20"/>
              </w:rPr>
            </w:pPr>
            <w:r>
              <w:rPr>
                <w:rFonts w:ascii="inherit" w:eastAsia="Times New Roman" w:hAnsi="inherit"/>
                <w:sz w:val="20"/>
                <w:szCs w:val="20"/>
              </w:rPr>
              <w:t>511</w:t>
            </w:r>
          </w:p>
        </w:tc>
        <w:tc>
          <w:tcPr>
            <w:tcW w:w="0" w:type="auto"/>
            <w:vAlign w:val="bottom"/>
            <w:hideMark/>
          </w:tcPr>
          <w:p w14:paraId="53C5A657"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08B29F3" w14:textId="77777777" w:rsidR="00000000" w:rsidRDefault="00942225">
            <w:pPr>
              <w:jc w:val="center"/>
              <w:rPr>
                <w:rFonts w:eastAsia="Times New Roman"/>
                <w:sz w:val="20"/>
                <w:szCs w:val="20"/>
              </w:rPr>
            </w:pPr>
            <w:r>
              <w:rPr>
                <w:rFonts w:ascii="inherit" w:eastAsia="Times New Roman" w:hAnsi="inherit"/>
                <w:sz w:val="20"/>
                <w:szCs w:val="20"/>
              </w:rPr>
              <w:t>33%</w:t>
            </w:r>
          </w:p>
        </w:tc>
        <w:tc>
          <w:tcPr>
            <w:tcW w:w="0" w:type="auto"/>
            <w:tcMar>
              <w:top w:w="30" w:type="dxa"/>
              <w:left w:w="30" w:type="dxa"/>
              <w:bottom w:w="30" w:type="dxa"/>
              <w:right w:w="30" w:type="dxa"/>
            </w:tcMar>
            <w:vAlign w:val="bottom"/>
            <w:hideMark/>
          </w:tcPr>
          <w:p w14:paraId="55D54104" w14:textId="77777777" w:rsidR="00000000" w:rsidRDefault="00942225">
            <w:pPr>
              <w:divId w:val="877593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2C2C50" w14:textId="77777777" w:rsidR="00000000" w:rsidRDefault="00942225">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46ACEE8D" w14:textId="77777777" w:rsidR="00000000" w:rsidRDefault="00942225">
            <w:pPr>
              <w:jc w:val="center"/>
              <w:rPr>
                <w:rFonts w:eastAsia="Times New Roman"/>
                <w:sz w:val="20"/>
                <w:szCs w:val="20"/>
              </w:rPr>
            </w:pPr>
            <w:r>
              <w:rPr>
                <w:rFonts w:ascii="inherit" w:eastAsia="Times New Roman" w:hAnsi="inherit"/>
                <w:sz w:val="20"/>
                <w:szCs w:val="20"/>
              </w:rPr>
              <w:t>(7)%</w:t>
            </w:r>
          </w:p>
        </w:tc>
      </w:tr>
      <w:tr w:rsidR="00000000" w14:paraId="5D26595E" w14:textId="77777777">
        <w:trPr>
          <w:divId w:val="465009282"/>
          <w:jc w:val="center"/>
        </w:trPr>
        <w:tc>
          <w:tcPr>
            <w:tcW w:w="0" w:type="auto"/>
            <w:shd w:val="clear" w:color="auto" w:fill="CCEEFF"/>
            <w:tcMar>
              <w:top w:w="30" w:type="dxa"/>
              <w:left w:w="30" w:type="dxa"/>
              <w:bottom w:w="30" w:type="dxa"/>
              <w:right w:w="30" w:type="dxa"/>
            </w:tcMar>
            <w:hideMark/>
          </w:tcPr>
          <w:p w14:paraId="3C1250E6" w14:textId="77777777" w:rsidR="00000000" w:rsidRDefault="00942225">
            <w:pPr>
              <w:rPr>
                <w:rFonts w:eastAsia="Times New Roman"/>
                <w:sz w:val="20"/>
                <w:szCs w:val="20"/>
              </w:rPr>
            </w:pPr>
            <w:r>
              <w:rPr>
                <w:rFonts w:ascii="inherit" w:eastAsia="Times New Roman" w:hAnsi="inherit"/>
                <w:sz w:val="20"/>
                <w:szCs w:val="20"/>
              </w:rPr>
              <w:t>Hospitality</w:t>
            </w:r>
          </w:p>
        </w:tc>
        <w:tc>
          <w:tcPr>
            <w:tcW w:w="0" w:type="auto"/>
            <w:gridSpan w:val="2"/>
            <w:shd w:val="clear" w:color="auto" w:fill="CCEEFF"/>
            <w:tcMar>
              <w:top w:w="30" w:type="dxa"/>
              <w:left w:w="30" w:type="dxa"/>
              <w:bottom w:w="30" w:type="dxa"/>
              <w:right w:w="0" w:type="dxa"/>
            </w:tcMar>
            <w:vAlign w:val="bottom"/>
            <w:hideMark/>
          </w:tcPr>
          <w:p w14:paraId="25B66D16" w14:textId="77777777" w:rsidR="00000000" w:rsidRDefault="00942225">
            <w:pPr>
              <w:jc w:val="right"/>
              <w:rPr>
                <w:rFonts w:eastAsia="Times New Roman"/>
                <w:sz w:val="20"/>
                <w:szCs w:val="20"/>
              </w:rPr>
            </w:pPr>
            <w:r>
              <w:rPr>
                <w:rFonts w:ascii="inherit" w:eastAsia="Times New Roman" w:hAnsi="inherit"/>
                <w:b/>
                <w:bCs/>
                <w:sz w:val="20"/>
                <w:szCs w:val="20"/>
              </w:rPr>
              <w:t>169</w:t>
            </w:r>
          </w:p>
        </w:tc>
        <w:tc>
          <w:tcPr>
            <w:tcW w:w="0" w:type="auto"/>
            <w:shd w:val="clear" w:color="auto" w:fill="CCEEFF"/>
            <w:vAlign w:val="bottom"/>
            <w:hideMark/>
          </w:tcPr>
          <w:p w14:paraId="62839D3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321D1E" w14:textId="77777777" w:rsidR="00000000" w:rsidRDefault="00942225">
            <w:pPr>
              <w:jc w:val="center"/>
              <w:rPr>
                <w:rFonts w:eastAsia="Times New Roman"/>
                <w:sz w:val="20"/>
                <w:szCs w:val="20"/>
              </w:rPr>
            </w:pPr>
            <w:r>
              <w:rPr>
                <w:rFonts w:ascii="inherit" w:eastAsia="Times New Roman" w:hAnsi="inherit"/>
                <w:b/>
                <w:bCs/>
                <w:sz w:val="20"/>
                <w:szCs w:val="20"/>
              </w:rPr>
              <w:t>11%</w:t>
            </w:r>
          </w:p>
        </w:tc>
        <w:tc>
          <w:tcPr>
            <w:tcW w:w="0" w:type="auto"/>
            <w:shd w:val="clear" w:color="auto" w:fill="CCEEFF"/>
            <w:tcMar>
              <w:top w:w="30" w:type="dxa"/>
              <w:left w:w="30" w:type="dxa"/>
              <w:bottom w:w="30" w:type="dxa"/>
              <w:right w:w="30" w:type="dxa"/>
            </w:tcMar>
            <w:vAlign w:val="bottom"/>
            <w:hideMark/>
          </w:tcPr>
          <w:p w14:paraId="1393EA35" w14:textId="77777777" w:rsidR="00000000" w:rsidRDefault="00942225">
            <w:pPr>
              <w:divId w:val="837237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8CB2B8" w14:textId="77777777" w:rsidR="00000000" w:rsidRDefault="00942225">
            <w:pPr>
              <w:jc w:val="right"/>
              <w:rPr>
                <w:rFonts w:eastAsia="Times New Roman"/>
                <w:sz w:val="20"/>
                <w:szCs w:val="20"/>
              </w:rPr>
            </w:pPr>
            <w:r>
              <w:rPr>
                <w:rFonts w:ascii="inherit" w:eastAsia="Times New Roman" w:hAnsi="inherit"/>
                <w:sz w:val="20"/>
                <w:szCs w:val="20"/>
              </w:rPr>
              <w:t>193</w:t>
            </w:r>
          </w:p>
        </w:tc>
        <w:tc>
          <w:tcPr>
            <w:tcW w:w="0" w:type="auto"/>
            <w:shd w:val="clear" w:color="auto" w:fill="CCEEFF"/>
            <w:vAlign w:val="bottom"/>
            <w:hideMark/>
          </w:tcPr>
          <w:p w14:paraId="2CB110EA"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2B335" w14:textId="77777777" w:rsidR="00000000" w:rsidRDefault="00942225">
            <w:pPr>
              <w:jc w:val="center"/>
              <w:rPr>
                <w:rFonts w:eastAsia="Times New Roman"/>
                <w:sz w:val="20"/>
                <w:szCs w:val="20"/>
              </w:rPr>
            </w:pPr>
            <w:r>
              <w:rPr>
                <w:rFonts w:ascii="inherit" w:eastAsia="Times New Roman" w:hAnsi="inherit"/>
                <w:sz w:val="20"/>
                <w:szCs w:val="20"/>
              </w:rPr>
              <w:t>13%</w:t>
            </w:r>
          </w:p>
        </w:tc>
        <w:tc>
          <w:tcPr>
            <w:tcW w:w="0" w:type="auto"/>
            <w:shd w:val="clear" w:color="auto" w:fill="CCEEFF"/>
            <w:tcMar>
              <w:top w:w="30" w:type="dxa"/>
              <w:left w:w="30" w:type="dxa"/>
              <w:bottom w:w="30" w:type="dxa"/>
              <w:right w:w="30" w:type="dxa"/>
            </w:tcMar>
            <w:vAlign w:val="bottom"/>
            <w:hideMark/>
          </w:tcPr>
          <w:p w14:paraId="5701B5B2" w14:textId="77777777" w:rsidR="00000000" w:rsidRDefault="00942225">
            <w:pPr>
              <w:divId w:val="16214502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A44567" w14:textId="77777777" w:rsidR="00000000" w:rsidRDefault="00942225">
            <w:pPr>
              <w:jc w:val="center"/>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30" w:type="dxa"/>
              <w:bottom w:w="30" w:type="dxa"/>
              <w:right w:w="30" w:type="dxa"/>
            </w:tcMar>
            <w:vAlign w:val="bottom"/>
            <w:hideMark/>
          </w:tcPr>
          <w:p w14:paraId="74077527" w14:textId="77777777" w:rsidR="00000000" w:rsidRDefault="00942225">
            <w:pPr>
              <w:jc w:val="center"/>
              <w:rPr>
                <w:rFonts w:eastAsia="Times New Roman"/>
                <w:sz w:val="20"/>
                <w:szCs w:val="20"/>
              </w:rPr>
            </w:pPr>
            <w:r>
              <w:rPr>
                <w:rFonts w:ascii="inherit" w:eastAsia="Times New Roman" w:hAnsi="inherit"/>
                <w:sz w:val="20"/>
                <w:szCs w:val="20"/>
              </w:rPr>
              <w:t>(12)%</w:t>
            </w:r>
          </w:p>
        </w:tc>
      </w:tr>
      <w:tr w:rsidR="00000000" w14:paraId="29021718" w14:textId="77777777">
        <w:trPr>
          <w:divId w:val="465009282"/>
          <w:jc w:val="center"/>
        </w:trPr>
        <w:tc>
          <w:tcPr>
            <w:tcW w:w="0" w:type="auto"/>
            <w:tcMar>
              <w:top w:w="30" w:type="dxa"/>
              <w:left w:w="30" w:type="dxa"/>
              <w:bottom w:w="30" w:type="dxa"/>
              <w:right w:w="30" w:type="dxa"/>
            </w:tcMar>
            <w:hideMark/>
          </w:tcPr>
          <w:p w14:paraId="233F6343" w14:textId="77777777" w:rsidR="00000000" w:rsidRDefault="00942225">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14:paraId="51CFBB55" w14:textId="77777777" w:rsidR="00000000" w:rsidRDefault="00942225">
            <w:pPr>
              <w:jc w:val="right"/>
              <w:rPr>
                <w:rFonts w:eastAsia="Times New Roman"/>
                <w:sz w:val="20"/>
                <w:szCs w:val="20"/>
              </w:rPr>
            </w:pPr>
            <w:r>
              <w:rPr>
                <w:rFonts w:ascii="inherit" w:eastAsia="Times New Roman" w:hAnsi="inherit"/>
                <w:b/>
                <w:bCs/>
                <w:sz w:val="20"/>
                <w:szCs w:val="20"/>
              </w:rPr>
              <w:t>99</w:t>
            </w:r>
          </w:p>
        </w:tc>
        <w:tc>
          <w:tcPr>
            <w:tcW w:w="0" w:type="auto"/>
            <w:tcBorders>
              <w:bottom w:val="single" w:sz="6" w:space="0" w:color="000000"/>
            </w:tcBorders>
            <w:vAlign w:val="bottom"/>
            <w:hideMark/>
          </w:tcPr>
          <w:p w14:paraId="29529C59"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6144CE75" w14:textId="77777777" w:rsidR="00000000" w:rsidRDefault="00942225">
            <w:pPr>
              <w:jc w:val="center"/>
              <w:rPr>
                <w:rFonts w:eastAsia="Times New Roman"/>
                <w:sz w:val="20"/>
                <w:szCs w:val="20"/>
              </w:rPr>
            </w:pPr>
            <w:r>
              <w:rPr>
                <w:rFonts w:ascii="inherit" w:eastAsia="Times New Roman" w:hAnsi="inherit"/>
                <w:b/>
                <w:bCs/>
                <w:sz w:val="20"/>
                <w:szCs w:val="20"/>
              </w:rPr>
              <w:t>7%</w:t>
            </w:r>
          </w:p>
        </w:tc>
        <w:tc>
          <w:tcPr>
            <w:tcW w:w="0" w:type="auto"/>
            <w:tcMar>
              <w:top w:w="30" w:type="dxa"/>
              <w:left w:w="30" w:type="dxa"/>
              <w:bottom w:w="30" w:type="dxa"/>
              <w:right w:w="30" w:type="dxa"/>
            </w:tcMar>
            <w:vAlign w:val="bottom"/>
            <w:hideMark/>
          </w:tcPr>
          <w:p w14:paraId="27B14D53" w14:textId="77777777" w:rsidR="00000000" w:rsidRDefault="00942225">
            <w:pPr>
              <w:divId w:val="266617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F0356E"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tcBorders>
              <w:bottom w:val="single" w:sz="6" w:space="0" w:color="000000"/>
            </w:tcBorders>
            <w:vAlign w:val="bottom"/>
            <w:hideMark/>
          </w:tcPr>
          <w:p w14:paraId="353E935B" w14:textId="77777777" w:rsidR="00000000" w:rsidRDefault="00942225">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3CA7CE18" w14:textId="77777777" w:rsidR="00000000" w:rsidRDefault="00942225">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0C9A45DD" w14:textId="77777777" w:rsidR="00000000" w:rsidRDefault="00942225">
            <w:pPr>
              <w:divId w:val="54460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6EC48" w14:textId="77777777" w:rsidR="00000000" w:rsidRDefault="00942225">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14:paraId="0E533417" w14:textId="77777777" w:rsidR="00000000" w:rsidRDefault="00942225">
            <w:pPr>
              <w:jc w:val="center"/>
              <w:rPr>
                <w:rFonts w:eastAsia="Times New Roman"/>
                <w:sz w:val="20"/>
                <w:szCs w:val="20"/>
              </w:rPr>
            </w:pPr>
            <w:r>
              <w:rPr>
                <w:rFonts w:ascii="inherit" w:eastAsia="Times New Roman" w:hAnsi="inherit"/>
                <w:sz w:val="20"/>
                <w:szCs w:val="20"/>
              </w:rPr>
              <w:t>34%</w:t>
            </w:r>
          </w:p>
        </w:tc>
      </w:tr>
      <w:tr w:rsidR="00000000" w14:paraId="5A30D0CB" w14:textId="77777777">
        <w:trPr>
          <w:divId w:val="465009282"/>
          <w:jc w:val="center"/>
        </w:trPr>
        <w:tc>
          <w:tcPr>
            <w:tcW w:w="0" w:type="auto"/>
            <w:shd w:val="clear" w:color="auto" w:fill="CCEEFF"/>
            <w:tcMar>
              <w:top w:w="30" w:type="dxa"/>
              <w:left w:w="30" w:type="dxa"/>
              <w:bottom w:w="30" w:type="dxa"/>
              <w:right w:w="30" w:type="dxa"/>
            </w:tcMar>
            <w:hideMark/>
          </w:tcPr>
          <w:p w14:paraId="503CCB29" w14:textId="77777777" w:rsidR="00000000" w:rsidRDefault="00942225">
            <w:pPr>
              <w:rPr>
                <w:rFonts w:eastAsia="Times New Roman"/>
                <w:sz w:val="20"/>
                <w:szCs w:val="20"/>
              </w:rPr>
            </w:pPr>
            <w:r>
              <w:rPr>
                <w:rFonts w:ascii="inherit" w:eastAsia="Times New Roman" w:hAnsi="inherit"/>
                <w:sz w:val="20"/>
                <w:szCs w:val="20"/>
              </w:rPr>
              <w:t>Consolidated revenue</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4ABCC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3848A7" w14:textId="77777777" w:rsidR="00000000" w:rsidRDefault="00942225">
            <w:pPr>
              <w:jc w:val="right"/>
              <w:rPr>
                <w:rFonts w:eastAsia="Times New Roman"/>
                <w:sz w:val="20"/>
                <w:szCs w:val="20"/>
              </w:rPr>
            </w:pPr>
            <w:r>
              <w:rPr>
                <w:rFonts w:ascii="inherit" w:eastAsia="Times New Roman" w:hAnsi="inherit"/>
                <w:b/>
                <w:bCs/>
                <w:sz w:val="20"/>
                <w:szCs w:val="20"/>
              </w:rPr>
              <w:t>1,503</w:t>
            </w:r>
          </w:p>
        </w:tc>
        <w:tc>
          <w:tcPr>
            <w:tcW w:w="0" w:type="auto"/>
            <w:tcBorders>
              <w:top w:val="single" w:sz="6" w:space="0" w:color="000000"/>
              <w:bottom w:val="double" w:sz="6" w:space="0" w:color="000000"/>
            </w:tcBorders>
            <w:shd w:val="clear" w:color="auto" w:fill="CCEEFF"/>
            <w:vAlign w:val="bottom"/>
            <w:hideMark/>
          </w:tcPr>
          <w:p w14:paraId="1F47F0E8" w14:textId="77777777" w:rsidR="00000000" w:rsidRDefault="00942225">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25F1BDA3" w14:textId="77777777" w:rsidR="00000000" w:rsidRDefault="00942225">
            <w:pPr>
              <w:jc w:val="center"/>
              <w:rPr>
                <w:rFonts w:eastAsia="Times New Roman"/>
                <w:sz w:val="20"/>
                <w:szCs w:val="20"/>
              </w:rPr>
            </w:pPr>
            <w:r>
              <w:rPr>
                <w:rFonts w:ascii="inherit" w:eastAsia="Times New Roman" w:hAnsi="inherit"/>
                <w:b/>
                <w:bCs/>
                <w:sz w:val="20"/>
                <w:szCs w:val="20"/>
              </w:rPr>
              <w:t>100%</w:t>
            </w:r>
          </w:p>
        </w:tc>
        <w:tc>
          <w:tcPr>
            <w:tcW w:w="0" w:type="auto"/>
            <w:shd w:val="clear" w:color="auto" w:fill="CCEEFF"/>
            <w:tcMar>
              <w:top w:w="30" w:type="dxa"/>
              <w:left w:w="30" w:type="dxa"/>
              <w:bottom w:w="30" w:type="dxa"/>
              <w:right w:w="30" w:type="dxa"/>
            </w:tcMar>
            <w:vAlign w:val="bottom"/>
            <w:hideMark/>
          </w:tcPr>
          <w:p w14:paraId="4604E963" w14:textId="77777777" w:rsidR="00000000" w:rsidRDefault="00942225">
            <w:pPr>
              <w:divId w:val="1004549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7A4645"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EE68D98" w14:textId="77777777" w:rsidR="00000000" w:rsidRDefault="00942225">
            <w:pPr>
              <w:jc w:val="right"/>
              <w:rPr>
                <w:rFonts w:eastAsia="Times New Roman"/>
                <w:sz w:val="20"/>
                <w:szCs w:val="20"/>
              </w:rPr>
            </w:pPr>
            <w:r>
              <w:rPr>
                <w:rFonts w:ascii="inherit" w:eastAsia="Times New Roman" w:hAnsi="inherit"/>
                <w:sz w:val="20"/>
                <w:szCs w:val="20"/>
              </w:rPr>
              <w:t>1,536</w:t>
            </w:r>
          </w:p>
        </w:tc>
        <w:tc>
          <w:tcPr>
            <w:tcW w:w="0" w:type="auto"/>
            <w:tcBorders>
              <w:top w:val="single" w:sz="6" w:space="0" w:color="000000"/>
              <w:bottom w:val="double" w:sz="6" w:space="0" w:color="000000"/>
            </w:tcBorders>
            <w:shd w:val="clear" w:color="auto" w:fill="CCEEFF"/>
            <w:vAlign w:val="bottom"/>
            <w:hideMark/>
          </w:tcPr>
          <w:p w14:paraId="6DD2F9D3" w14:textId="77777777" w:rsidR="00000000" w:rsidRDefault="00942225">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51C70C5C" w14:textId="77777777" w:rsidR="00000000" w:rsidRDefault="00942225">
            <w:pPr>
              <w:jc w:val="center"/>
              <w:rPr>
                <w:rFonts w:eastAsia="Times New Roman"/>
                <w:sz w:val="20"/>
                <w:szCs w:val="20"/>
              </w:rPr>
            </w:pPr>
            <w:r>
              <w:rPr>
                <w:rFonts w:ascii="inherit" w:eastAsia="Times New Roman" w:hAnsi="inherit"/>
                <w:sz w:val="20"/>
                <w:szCs w:val="20"/>
              </w:rPr>
              <w:t>100%</w:t>
            </w:r>
          </w:p>
        </w:tc>
        <w:tc>
          <w:tcPr>
            <w:tcW w:w="0" w:type="auto"/>
            <w:shd w:val="clear" w:color="auto" w:fill="CCEEFF"/>
            <w:tcMar>
              <w:top w:w="30" w:type="dxa"/>
              <w:left w:w="30" w:type="dxa"/>
              <w:bottom w:w="30" w:type="dxa"/>
              <w:right w:w="30" w:type="dxa"/>
            </w:tcMar>
            <w:vAlign w:val="bottom"/>
            <w:hideMark/>
          </w:tcPr>
          <w:p w14:paraId="5C32173D" w14:textId="77777777" w:rsidR="00000000" w:rsidRDefault="00942225">
            <w:pPr>
              <w:divId w:val="12570540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08B255A2" w14:textId="77777777" w:rsidR="00000000" w:rsidRDefault="00942225">
            <w:pPr>
              <w:jc w:val="center"/>
              <w:rPr>
                <w:rFonts w:eastAsia="Times New Roman"/>
                <w:sz w:val="20"/>
                <w:szCs w:val="20"/>
              </w:rPr>
            </w:pPr>
            <w:r>
              <w:rPr>
                <w:rFonts w:ascii="inherit" w:eastAsia="Times New Roman" w:hAnsi="inherit"/>
                <w:sz w:val="20"/>
                <w:szCs w:val="20"/>
              </w:rPr>
              <w:t>(2)%</w:t>
            </w: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3C8BCC7E" w14:textId="77777777" w:rsidR="00000000" w:rsidRDefault="00942225">
            <w:pPr>
              <w:jc w:val="center"/>
              <w:rPr>
                <w:rFonts w:eastAsia="Times New Roman"/>
                <w:sz w:val="20"/>
                <w:szCs w:val="20"/>
              </w:rPr>
            </w:pPr>
            <w:r>
              <w:rPr>
                <w:rFonts w:ascii="inherit" w:eastAsia="Times New Roman" w:hAnsi="inherit"/>
                <w:sz w:val="20"/>
                <w:szCs w:val="20"/>
              </w:rPr>
              <w:t>(1)%</w:t>
            </w:r>
          </w:p>
        </w:tc>
      </w:tr>
    </w:tbl>
    <w:p w14:paraId="1DC6DF7A" w14:textId="77777777" w:rsidR="00000000" w:rsidRDefault="00942225">
      <w:pPr>
        <w:spacing w:line="288" w:lineRule="auto"/>
        <w:jc w:val="center"/>
        <w:divId w:val="166941144"/>
        <w:rPr>
          <w:rFonts w:eastAsia="Times New Roman"/>
          <w:sz w:val="20"/>
          <w:szCs w:val="20"/>
        </w:rPr>
      </w:pPr>
    </w:p>
    <w:p w14:paraId="71781C17" w14:textId="77777777" w:rsidR="00000000" w:rsidRDefault="00942225">
      <w:pPr>
        <w:spacing w:line="288" w:lineRule="auto"/>
        <w:jc w:val="both"/>
        <w:divId w:val="166941144"/>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14"/>
          <w:szCs w:val="14"/>
          <w:vertAlign w:val="superscript"/>
        </w:rPr>
        <w:t xml:space="preserve"> </w:t>
      </w:r>
      <w:r>
        <w:rPr>
          <w:rFonts w:ascii="inherit" w:eastAsia="Times New Roman" w:hAnsi="inherit"/>
          <w:sz w:val="20"/>
          <w:szCs w:val="20"/>
        </w:rPr>
        <w:t>The tables above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t>are presented with period-over-period revenue growth or declines on a constant currency basis. Constant currency is a non-GAAP measure that excludes the effects of foreign currency fluctuations. We calculate this information by translating prior period rev</w:t>
      </w:r>
      <w:r>
        <w:rPr>
          <w:rFonts w:ascii="inherit" w:eastAsia="Times New Roman" w:hAnsi="inherit"/>
          <w:sz w:val="20"/>
          <w:szCs w:val="20"/>
        </w:rPr>
        <w:t>enue growth at current period monthly average exchange rates. We believe that examining period-over-period revenue growth or decline excluding foreign currency fluctuations is useful for assessing the</w:t>
      </w:r>
      <w:r>
        <w:rPr>
          <w:rFonts w:ascii="inherit" w:eastAsia="Times New Roman" w:hAnsi="inherit"/>
          <w:sz w:val="20"/>
          <w:szCs w:val="20"/>
        </w:rPr>
        <w:t xml:space="preserve"> </w:t>
      </w:r>
    </w:p>
    <w:p w14:paraId="27DA9737" w14:textId="77777777" w:rsidR="00000000" w:rsidRDefault="00942225">
      <w:pPr>
        <w:divId w:val="2129465932"/>
        <w:rPr>
          <w:rFonts w:eastAsia="Times New Roman"/>
          <w:sz w:val="20"/>
          <w:szCs w:val="20"/>
        </w:rPr>
      </w:pPr>
    </w:p>
    <w:p w14:paraId="07E7F260" w14:textId="77777777" w:rsidR="00000000" w:rsidRDefault="00942225">
      <w:pPr>
        <w:spacing w:line="288" w:lineRule="auto"/>
        <w:jc w:val="center"/>
        <w:divId w:val="72164051"/>
        <w:rPr>
          <w:rFonts w:eastAsia="Times New Roman"/>
          <w:sz w:val="20"/>
          <w:szCs w:val="20"/>
        </w:rPr>
      </w:pPr>
      <w:r>
        <w:rPr>
          <w:rFonts w:ascii="inherit" w:eastAsia="Times New Roman" w:hAnsi="inherit"/>
          <w:sz w:val="20"/>
          <w:szCs w:val="20"/>
        </w:rPr>
        <w:t>45</w:t>
      </w:r>
    </w:p>
    <w:p w14:paraId="6849F4BC" w14:textId="77777777" w:rsidR="00000000" w:rsidRDefault="00942225">
      <w:pPr>
        <w:divId w:val="166941144"/>
        <w:rPr>
          <w:rFonts w:eastAsia="Times New Roman"/>
          <w:sz w:val="20"/>
          <w:szCs w:val="20"/>
        </w:rPr>
      </w:pPr>
      <w:r>
        <w:rPr>
          <w:rFonts w:eastAsia="Times New Roman"/>
          <w:sz w:val="20"/>
          <w:szCs w:val="20"/>
        </w:rPr>
        <w:pict w14:anchorId="05287A04">
          <v:rect id="_x0000_i1070" style="width:0;height:1.5pt" o:hralign="center" o:hrstd="t" o:hr="t" fillcolor="#a0a0a0" stroked="f"/>
        </w:pict>
      </w:r>
    </w:p>
    <w:p w14:paraId="783EC269" w14:textId="77777777" w:rsidR="00000000" w:rsidRDefault="00942225">
      <w:pPr>
        <w:spacing w:line="288" w:lineRule="auto"/>
        <w:divId w:val="208071352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1AB5287D" w14:textId="77777777" w:rsidR="00000000" w:rsidRDefault="00942225">
      <w:pPr>
        <w:divId w:val="360976320"/>
        <w:rPr>
          <w:rFonts w:eastAsia="Times New Roman"/>
          <w:sz w:val="20"/>
          <w:szCs w:val="20"/>
        </w:rPr>
      </w:pPr>
    </w:p>
    <w:p w14:paraId="32DEFE1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underlying performance of our business, and our management uses revenue growth adjusted for constant currency to evaluate period-over-period operating performance. This non-GAAP measure should</w:t>
      </w:r>
      <w:r>
        <w:rPr>
          <w:rFonts w:ascii="inherit" w:eastAsia="Times New Roman" w:hAnsi="inherit"/>
          <w:sz w:val="20"/>
          <w:szCs w:val="20"/>
        </w:rPr>
        <w:t xml:space="preserve"> not be considered a substitute for, or superior to, period-over-period revenue growth under GAAP.</w:t>
      </w:r>
    </w:p>
    <w:p w14:paraId="2FC627B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provides a reconciliation of geographic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three months ended</w:t>
      </w:r>
      <w:r>
        <w:rPr>
          <w:rFonts w:ascii="inherit" w:eastAsia="Times New Roman" w:hAnsi="inherit"/>
          <w:sz w:val="20"/>
          <w:szCs w:val="20"/>
        </w:rPr>
        <w:t xml:space="preserve"> </w:t>
      </w:r>
      <w:r>
        <w:rPr>
          <w:rFonts w:ascii="inherit" w:eastAsia="Times New Roman" w:hAnsi="inherit"/>
          <w:sz w:val="20"/>
          <w:szCs w:val="20"/>
        </w:rPr>
        <w:t>March 31, 2020:</w:t>
      </w:r>
    </w:p>
    <w:tbl>
      <w:tblPr>
        <w:tblW w:w="5000" w:type="pct"/>
        <w:tblCellMar>
          <w:left w:w="0" w:type="dxa"/>
          <w:right w:w="0" w:type="dxa"/>
        </w:tblCellMar>
        <w:tblLook w:val="04A0" w:firstRow="1" w:lastRow="0" w:firstColumn="1" w:lastColumn="0" w:noHBand="0" w:noVBand="1"/>
      </w:tblPr>
      <w:tblGrid>
        <w:gridCol w:w="5443"/>
        <w:gridCol w:w="889"/>
        <w:gridCol w:w="1085"/>
        <w:gridCol w:w="889"/>
      </w:tblGrid>
      <w:tr w:rsidR="00000000" w14:paraId="6320797F" w14:textId="77777777">
        <w:trPr>
          <w:divId w:val="1165049670"/>
        </w:trPr>
        <w:tc>
          <w:tcPr>
            <w:tcW w:w="0" w:type="auto"/>
            <w:gridSpan w:val="4"/>
            <w:vAlign w:val="center"/>
            <w:hideMark/>
          </w:tcPr>
          <w:p w14:paraId="5FEEB19B" w14:textId="77777777" w:rsidR="00000000" w:rsidRDefault="00942225">
            <w:pPr>
              <w:spacing w:line="288" w:lineRule="auto"/>
              <w:jc w:val="both"/>
              <w:rPr>
                <w:rFonts w:eastAsia="Times New Roman"/>
                <w:sz w:val="20"/>
                <w:szCs w:val="20"/>
              </w:rPr>
            </w:pPr>
          </w:p>
        </w:tc>
      </w:tr>
      <w:tr w:rsidR="00000000" w14:paraId="5DE1918F" w14:textId="77777777">
        <w:trPr>
          <w:divId w:val="1165049670"/>
        </w:trPr>
        <w:tc>
          <w:tcPr>
            <w:tcW w:w="3350" w:type="pct"/>
            <w:vAlign w:val="center"/>
            <w:hideMark/>
          </w:tcPr>
          <w:p w14:paraId="6FE1F671" w14:textId="77777777" w:rsidR="00000000" w:rsidRDefault="00942225">
            <w:pPr>
              <w:rPr>
                <w:rFonts w:eastAsia="Times New Roman"/>
                <w:sz w:val="20"/>
                <w:szCs w:val="20"/>
              </w:rPr>
            </w:pPr>
          </w:p>
        </w:tc>
        <w:tc>
          <w:tcPr>
            <w:tcW w:w="550" w:type="pct"/>
            <w:vAlign w:val="center"/>
            <w:hideMark/>
          </w:tcPr>
          <w:p w14:paraId="4AB8502D" w14:textId="77777777" w:rsidR="00000000" w:rsidRDefault="00942225">
            <w:pPr>
              <w:rPr>
                <w:rFonts w:eastAsia="Times New Roman"/>
                <w:sz w:val="20"/>
                <w:szCs w:val="20"/>
              </w:rPr>
            </w:pPr>
          </w:p>
        </w:tc>
        <w:tc>
          <w:tcPr>
            <w:tcW w:w="550" w:type="pct"/>
            <w:vAlign w:val="center"/>
            <w:hideMark/>
          </w:tcPr>
          <w:p w14:paraId="1BE8A365" w14:textId="77777777" w:rsidR="00000000" w:rsidRDefault="00942225">
            <w:pPr>
              <w:rPr>
                <w:rFonts w:eastAsia="Times New Roman"/>
                <w:sz w:val="20"/>
                <w:szCs w:val="20"/>
              </w:rPr>
            </w:pPr>
          </w:p>
        </w:tc>
        <w:tc>
          <w:tcPr>
            <w:tcW w:w="550" w:type="pct"/>
            <w:vAlign w:val="center"/>
            <w:hideMark/>
          </w:tcPr>
          <w:p w14:paraId="46D11363" w14:textId="77777777" w:rsidR="00000000" w:rsidRDefault="00942225">
            <w:pPr>
              <w:rPr>
                <w:rFonts w:eastAsia="Times New Roman"/>
                <w:sz w:val="20"/>
                <w:szCs w:val="20"/>
              </w:rPr>
            </w:pPr>
          </w:p>
        </w:tc>
      </w:tr>
      <w:tr w:rsidR="00000000" w14:paraId="74074E14" w14:textId="77777777">
        <w:trPr>
          <w:divId w:val="1165049670"/>
        </w:trPr>
        <w:tc>
          <w:tcPr>
            <w:tcW w:w="0" w:type="auto"/>
            <w:tcMar>
              <w:top w:w="30" w:type="dxa"/>
              <w:left w:w="30" w:type="dxa"/>
              <w:bottom w:w="30" w:type="dxa"/>
              <w:right w:w="30" w:type="dxa"/>
            </w:tcMar>
            <w:vAlign w:val="bottom"/>
            <w:hideMark/>
          </w:tcPr>
          <w:p w14:paraId="3199F790" w14:textId="77777777" w:rsidR="00000000" w:rsidRDefault="00942225">
            <w:pPr>
              <w:divId w:val="14557102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ABB1644" w14:textId="77777777" w:rsidR="00000000" w:rsidRDefault="00942225">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76522F6D" w14:textId="77777777" w:rsidR="00000000" w:rsidRDefault="00942225">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49F26B33" w14:textId="77777777" w:rsidR="00000000" w:rsidRDefault="00942225">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59C37C43" w14:textId="77777777">
        <w:trPr>
          <w:divId w:val="1165049670"/>
        </w:trPr>
        <w:tc>
          <w:tcPr>
            <w:tcW w:w="0" w:type="auto"/>
            <w:shd w:val="clear" w:color="auto" w:fill="CCEEFF"/>
            <w:tcMar>
              <w:top w:w="30" w:type="dxa"/>
              <w:left w:w="30" w:type="dxa"/>
              <w:bottom w:w="30" w:type="dxa"/>
              <w:right w:w="30" w:type="dxa"/>
            </w:tcMar>
            <w:vAlign w:val="bottom"/>
            <w:hideMark/>
          </w:tcPr>
          <w:p w14:paraId="574B4B34" w14:textId="77777777" w:rsidR="00000000" w:rsidRDefault="00942225">
            <w:pPr>
              <w:rPr>
                <w:rFonts w:eastAsia="Times New Roman"/>
                <w:sz w:val="20"/>
                <w:szCs w:val="20"/>
              </w:rPr>
            </w:pPr>
            <w:r>
              <w:rPr>
                <w:rFonts w:ascii="inherit" w:eastAsia="Times New Roman" w:hAnsi="inherit"/>
                <w:sz w:val="20"/>
                <w:szCs w:val="20"/>
              </w:rPr>
              <w:t>Americas</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E90E021" w14:textId="77777777" w:rsidR="00000000" w:rsidRDefault="00942225">
            <w:pPr>
              <w:jc w:val="center"/>
              <w:rPr>
                <w:rFonts w:eastAsia="Times New Roman"/>
                <w:sz w:val="20"/>
                <w:szCs w:val="20"/>
              </w:rPr>
            </w:pPr>
            <w:r>
              <w:rPr>
                <w:rFonts w:ascii="inherit" w:eastAsia="Times New Roman" w:hAnsi="inherit"/>
                <w:sz w:val="20"/>
                <w:szCs w:val="20"/>
              </w:rPr>
              <w:t>(3)%</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6F354D1"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0098F19" w14:textId="77777777" w:rsidR="00000000" w:rsidRDefault="00942225">
            <w:pPr>
              <w:jc w:val="center"/>
              <w:rPr>
                <w:rFonts w:eastAsia="Times New Roman"/>
                <w:sz w:val="20"/>
                <w:szCs w:val="20"/>
              </w:rPr>
            </w:pPr>
            <w:r>
              <w:rPr>
                <w:rFonts w:ascii="inherit" w:eastAsia="Times New Roman" w:hAnsi="inherit"/>
                <w:sz w:val="20"/>
                <w:szCs w:val="20"/>
              </w:rPr>
              <w:t>(2)%</w:t>
            </w:r>
          </w:p>
        </w:tc>
      </w:tr>
      <w:tr w:rsidR="00000000" w14:paraId="7D112F0A" w14:textId="77777777">
        <w:trPr>
          <w:divId w:val="1165049670"/>
        </w:trPr>
        <w:tc>
          <w:tcPr>
            <w:tcW w:w="0" w:type="auto"/>
            <w:tcMar>
              <w:top w:w="30" w:type="dxa"/>
              <w:left w:w="30" w:type="dxa"/>
              <w:bottom w:w="30" w:type="dxa"/>
              <w:right w:w="30" w:type="dxa"/>
            </w:tcMar>
            <w:vAlign w:val="bottom"/>
            <w:hideMark/>
          </w:tcPr>
          <w:p w14:paraId="3B82E970" w14:textId="77777777" w:rsidR="00000000" w:rsidRDefault="00942225">
            <w:pPr>
              <w:rPr>
                <w:rFonts w:eastAsia="Times New Roman"/>
                <w:sz w:val="20"/>
                <w:szCs w:val="20"/>
              </w:rPr>
            </w:pPr>
            <w:r>
              <w:rPr>
                <w:rFonts w:ascii="inherit" w:eastAsia="Times New Roman" w:hAnsi="inherit"/>
                <w:sz w:val="20"/>
                <w:szCs w:val="20"/>
              </w:rPr>
              <w:t>EMEA</w:t>
            </w:r>
          </w:p>
        </w:tc>
        <w:tc>
          <w:tcPr>
            <w:tcW w:w="0" w:type="auto"/>
            <w:tcMar>
              <w:top w:w="30" w:type="dxa"/>
              <w:left w:w="30" w:type="dxa"/>
              <w:bottom w:w="30" w:type="dxa"/>
              <w:right w:w="30" w:type="dxa"/>
            </w:tcMar>
            <w:vAlign w:val="bottom"/>
            <w:hideMark/>
          </w:tcPr>
          <w:p w14:paraId="28423206" w14:textId="77777777" w:rsidR="00000000" w:rsidRDefault="00942225">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0E85DCD6" w14:textId="77777777" w:rsidR="00000000" w:rsidRDefault="00942225">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4075AA40" w14:textId="77777777" w:rsidR="00000000" w:rsidRDefault="00942225">
            <w:pPr>
              <w:jc w:val="center"/>
              <w:rPr>
                <w:rFonts w:eastAsia="Times New Roman"/>
                <w:sz w:val="20"/>
                <w:szCs w:val="20"/>
              </w:rPr>
            </w:pPr>
            <w:r>
              <w:rPr>
                <w:rFonts w:ascii="inherit" w:eastAsia="Times New Roman" w:hAnsi="inherit"/>
                <w:sz w:val="20"/>
                <w:szCs w:val="20"/>
              </w:rPr>
              <w:t>(2)%</w:t>
            </w:r>
          </w:p>
        </w:tc>
      </w:tr>
      <w:tr w:rsidR="00000000" w14:paraId="12DD085A" w14:textId="77777777">
        <w:trPr>
          <w:divId w:val="1165049670"/>
        </w:trPr>
        <w:tc>
          <w:tcPr>
            <w:tcW w:w="0" w:type="auto"/>
            <w:shd w:val="clear" w:color="auto" w:fill="CCEEFF"/>
            <w:tcMar>
              <w:top w:w="30" w:type="dxa"/>
              <w:left w:w="30" w:type="dxa"/>
              <w:bottom w:w="30" w:type="dxa"/>
              <w:right w:w="30" w:type="dxa"/>
            </w:tcMar>
            <w:vAlign w:val="bottom"/>
            <w:hideMark/>
          </w:tcPr>
          <w:p w14:paraId="17469204" w14:textId="77777777" w:rsidR="00000000" w:rsidRDefault="00942225">
            <w:pPr>
              <w:rPr>
                <w:rFonts w:eastAsia="Times New Roman"/>
                <w:sz w:val="20"/>
                <w:szCs w:val="20"/>
              </w:rPr>
            </w:pPr>
            <w:r>
              <w:rPr>
                <w:rFonts w:ascii="inherit" w:eastAsia="Times New Roman" w:hAnsi="inherit"/>
                <w:sz w:val="20"/>
                <w:szCs w:val="20"/>
              </w:rPr>
              <w:t>APJ</w:t>
            </w:r>
          </w:p>
        </w:tc>
        <w:tc>
          <w:tcPr>
            <w:tcW w:w="0" w:type="auto"/>
            <w:shd w:val="clear" w:color="auto" w:fill="CCEEFF"/>
            <w:tcMar>
              <w:top w:w="30" w:type="dxa"/>
              <w:left w:w="30" w:type="dxa"/>
              <w:bottom w:w="30" w:type="dxa"/>
              <w:right w:w="30" w:type="dxa"/>
            </w:tcMar>
            <w:vAlign w:val="bottom"/>
            <w:hideMark/>
          </w:tcPr>
          <w:p w14:paraId="095C4ED7" w14:textId="77777777" w:rsidR="00000000" w:rsidRDefault="00942225">
            <w:pPr>
              <w:jc w:val="center"/>
              <w:rPr>
                <w:rFonts w:eastAsia="Times New Roman"/>
                <w:sz w:val="20"/>
                <w:szCs w:val="20"/>
              </w:rPr>
            </w:pPr>
            <w:r>
              <w:rPr>
                <w:rFonts w:ascii="inherit" w:eastAsia="Times New Roman" w:hAnsi="inherit"/>
                <w:sz w:val="20"/>
                <w:szCs w:val="20"/>
              </w:rPr>
              <w:t>6%</w:t>
            </w:r>
          </w:p>
        </w:tc>
        <w:tc>
          <w:tcPr>
            <w:tcW w:w="0" w:type="auto"/>
            <w:shd w:val="clear" w:color="auto" w:fill="CCEEFF"/>
            <w:tcMar>
              <w:top w:w="30" w:type="dxa"/>
              <w:left w:w="30" w:type="dxa"/>
              <w:bottom w:w="30" w:type="dxa"/>
              <w:right w:w="30" w:type="dxa"/>
            </w:tcMar>
            <w:vAlign w:val="bottom"/>
            <w:hideMark/>
          </w:tcPr>
          <w:p w14:paraId="3549481A"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575FD78C" w14:textId="77777777" w:rsidR="00000000" w:rsidRDefault="00942225">
            <w:pPr>
              <w:jc w:val="center"/>
              <w:rPr>
                <w:rFonts w:eastAsia="Times New Roman"/>
                <w:sz w:val="20"/>
                <w:szCs w:val="20"/>
              </w:rPr>
            </w:pPr>
            <w:r>
              <w:rPr>
                <w:rFonts w:ascii="inherit" w:eastAsia="Times New Roman" w:hAnsi="inherit"/>
                <w:sz w:val="20"/>
                <w:szCs w:val="20"/>
              </w:rPr>
              <w:t>7%</w:t>
            </w:r>
          </w:p>
        </w:tc>
      </w:tr>
      <w:tr w:rsidR="00000000" w14:paraId="7E034DF0" w14:textId="77777777">
        <w:trPr>
          <w:divId w:val="1165049670"/>
        </w:trPr>
        <w:tc>
          <w:tcPr>
            <w:tcW w:w="0" w:type="auto"/>
            <w:tcMar>
              <w:top w:w="30" w:type="dxa"/>
              <w:left w:w="30" w:type="dxa"/>
              <w:bottom w:w="30" w:type="dxa"/>
              <w:right w:w="30" w:type="dxa"/>
            </w:tcMar>
            <w:vAlign w:val="bottom"/>
            <w:hideMark/>
          </w:tcPr>
          <w:p w14:paraId="44962D27" w14:textId="77777777" w:rsidR="00000000" w:rsidRDefault="00942225">
            <w:pPr>
              <w:rPr>
                <w:rFonts w:eastAsia="Times New Roman"/>
                <w:sz w:val="20"/>
                <w:szCs w:val="20"/>
              </w:rPr>
            </w:pPr>
            <w:r>
              <w:rPr>
                <w:rFonts w:ascii="inherit" w:eastAsia="Times New Roman" w:hAnsi="inherit"/>
                <w:sz w:val="20"/>
                <w:szCs w:val="20"/>
              </w:rPr>
              <w:t>Consolidated revenue</w:t>
            </w:r>
          </w:p>
        </w:tc>
        <w:tc>
          <w:tcPr>
            <w:tcW w:w="0" w:type="auto"/>
            <w:tcMar>
              <w:top w:w="30" w:type="dxa"/>
              <w:left w:w="30" w:type="dxa"/>
              <w:bottom w:w="30" w:type="dxa"/>
              <w:right w:w="30" w:type="dxa"/>
            </w:tcMar>
            <w:vAlign w:val="bottom"/>
            <w:hideMark/>
          </w:tcPr>
          <w:p w14:paraId="504EFD72" w14:textId="77777777" w:rsidR="00000000" w:rsidRDefault="00942225">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015DD4CF"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07B9CD3D" w14:textId="77777777" w:rsidR="00000000" w:rsidRDefault="00942225">
            <w:pPr>
              <w:jc w:val="center"/>
              <w:rPr>
                <w:rFonts w:eastAsia="Times New Roman"/>
                <w:sz w:val="20"/>
                <w:szCs w:val="20"/>
              </w:rPr>
            </w:pPr>
            <w:r>
              <w:rPr>
                <w:rFonts w:ascii="inherit" w:eastAsia="Times New Roman" w:hAnsi="inherit"/>
                <w:sz w:val="20"/>
                <w:szCs w:val="20"/>
              </w:rPr>
              <w:t>(1)%</w:t>
            </w:r>
          </w:p>
        </w:tc>
      </w:tr>
    </w:tbl>
    <w:p w14:paraId="5FD1DF0B" w14:textId="77777777" w:rsidR="00000000" w:rsidRDefault="00942225">
      <w:pPr>
        <w:spacing w:line="288" w:lineRule="auto"/>
        <w:divId w:val="166941144"/>
        <w:rPr>
          <w:rFonts w:eastAsia="Times New Roman"/>
          <w:sz w:val="20"/>
          <w:szCs w:val="20"/>
        </w:rPr>
      </w:pPr>
      <w:r>
        <w:rPr>
          <w:rFonts w:ascii="inherit" w:eastAsia="Times New Roman" w:hAnsi="inherit"/>
          <w:sz w:val="20"/>
          <w:szCs w:val="20"/>
        </w:rPr>
        <w:t>The following table provides a reconciliation of segment revenue percentage growth (GAAP) to revenue percentage growth constant currency (non-GAAP)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p>
    <w:tbl>
      <w:tblPr>
        <w:tblW w:w="5000" w:type="pct"/>
        <w:jc w:val="center"/>
        <w:tblCellMar>
          <w:left w:w="0" w:type="dxa"/>
          <w:right w:w="0" w:type="dxa"/>
        </w:tblCellMar>
        <w:tblLook w:val="04A0" w:firstRow="1" w:lastRow="0" w:firstColumn="1" w:lastColumn="0" w:noHBand="0" w:noVBand="1"/>
      </w:tblPr>
      <w:tblGrid>
        <w:gridCol w:w="5286"/>
        <w:gridCol w:w="967"/>
        <w:gridCol w:w="1085"/>
        <w:gridCol w:w="968"/>
      </w:tblGrid>
      <w:tr w:rsidR="00000000" w14:paraId="2614CDA3" w14:textId="77777777">
        <w:trPr>
          <w:divId w:val="1291014829"/>
          <w:jc w:val="center"/>
        </w:trPr>
        <w:tc>
          <w:tcPr>
            <w:tcW w:w="0" w:type="auto"/>
            <w:gridSpan w:val="4"/>
            <w:vAlign w:val="center"/>
            <w:hideMark/>
          </w:tcPr>
          <w:p w14:paraId="11668BFB" w14:textId="77777777" w:rsidR="00000000" w:rsidRDefault="00942225">
            <w:pPr>
              <w:spacing w:line="288" w:lineRule="auto"/>
              <w:rPr>
                <w:rFonts w:eastAsia="Times New Roman"/>
                <w:sz w:val="20"/>
                <w:szCs w:val="20"/>
              </w:rPr>
            </w:pPr>
          </w:p>
        </w:tc>
      </w:tr>
      <w:tr w:rsidR="00000000" w14:paraId="523541FD" w14:textId="77777777">
        <w:trPr>
          <w:divId w:val="1291014829"/>
          <w:jc w:val="center"/>
        </w:trPr>
        <w:tc>
          <w:tcPr>
            <w:tcW w:w="3200" w:type="pct"/>
            <w:vAlign w:val="center"/>
            <w:hideMark/>
          </w:tcPr>
          <w:p w14:paraId="0721BB90" w14:textId="77777777" w:rsidR="00000000" w:rsidRDefault="00942225">
            <w:pPr>
              <w:rPr>
                <w:rFonts w:eastAsia="Times New Roman"/>
                <w:sz w:val="20"/>
                <w:szCs w:val="20"/>
              </w:rPr>
            </w:pPr>
          </w:p>
        </w:tc>
        <w:tc>
          <w:tcPr>
            <w:tcW w:w="600" w:type="pct"/>
            <w:vAlign w:val="center"/>
            <w:hideMark/>
          </w:tcPr>
          <w:p w14:paraId="34253285" w14:textId="77777777" w:rsidR="00000000" w:rsidRDefault="00942225">
            <w:pPr>
              <w:rPr>
                <w:rFonts w:eastAsia="Times New Roman"/>
                <w:sz w:val="20"/>
                <w:szCs w:val="20"/>
              </w:rPr>
            </w:pPr>
          </w:p>
        </w:tc>
        <w:tc>
          <w:tcPr>
            <w:tcW w:w="600" w:type="pct"/>
            <w:vAlign w:val="center"/>
            <w:hideMark/>
          </w:tcPr>
          <w:p w14:paraId="120FDC6E" w14:textId="77777777" w:rsidR="00000000" w:rsidRDefault="00942225">
            <w:pPr>
              <w:rPr>
                <w:rFonts w:eastAsia="Times New Roman"/>
                <w:sz w:val="20"/>
                <w:szCs w:val="20"/>
              </w:rPr>
            </w:pPr>
          </w:p>
        </w:tc>
        <w:tc>
          <w:tcPr>
            <w:tcW w:w="600" w:type="pct"/>
            <w:vAlign w:val="center"/>
            <w:hideMark/>
          </w:tcPr>
          <w:p w14:paraId="05881FB6" w14:textId="77777777" w:rsidR="00000000" w:rsidRDefault="00942225">
            <w:pPr>
              <w:rPr>
                <w:rFonts w:eastAsia="Times New Roman"/>
                <w:sz w:val="20"/>
                <w:szCs w:val="20"/>
              </w:rPr>
            </w:pPr>
          </w:p>
        </w:tc>
      </w:tr>
      <w:tr w:rsidR="00000000" w14:paraId="35377EFD" w14:textId="77777777">
        <w:trPr>
          <w:divId w:val="1291014829"/>
          <w:jc w:val="center"/>
        </w:trPr>
        <w:tc>
          <w:tcPr>
            <w:tcW w:w="0" w:type="auto"/>
            <w:tcMar>
              <w:top w:w="30" w:type="dxa"/>
              <w:left w:w="30" w:type="dxa"/>
              <w:bottom w:w="30" w:type="dxa"/>
              <w:right w:w="30" w:type="dxa"/>
            </w:tcMar>
            <w:vAlign w:val="bottom"/>
            <w:hideMark/>
          </w:tcPr>
          <w:p w14:paraId="60315B94" w14:textId="77777777" w:rsidR="00000000" w:rsidRDefault="00942225">
            <w:pPr>
              <w:divId w:val="153303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932058" w14:textId="77777777" w:rsidR="00000000" w:rsidRDefault="00942225">
            <w:pPr>
              <w:jc w:val="center"/>
              <w:rPr>
                <w:rFonts w:eastAsia="Times New Roman"/>
                <w:sz w:val="16"/>
                <w:szCs w:val="16"/>
              </w:rPr>
            </w:pPr>
            <w:r>
              <w:rPr>
                <w:rFonts w:ascii="inherit" w:eastAsia="Times New Roman" w:hAnsi="inherit"/>
                <w:b/>
                <w:bCs/>
                <w:sz w:val="16"/>
                <w:szCs w:val="16"/>
              </w:rPr>
              <w:t>Revenue % Growth (GAAP)</w:t>
            </w:r>
          </w:p>
        </w:tc>
        <w:tc>
          <w:tcPr>
            <w:tcW w:w="0" w:type="auto"/>
            <w:tcBorders>
              <w:bottom w:val="single" w:sz="6" w:space="0" w:color="000000"/>
            </w:tcBorders>
            <w:tcMar>
              <w:top w:w="30" w:type="dxa"/>
              <w:left w:w="30" w:type="dxa"/>
              <w:bottom w:w="30" w:type="dxa"/>
              <w:right w:w="30" w:type="dxa"/>
            </w:tcMar>
            <w:vAlign w:val="bottom"/>
            <w:hideMark/>
          </w:tcPr>
          <w:p w14:paraId="074CB92C" w14:textId="77777777" w:rsidR="00000000" w:rsidRDefault="00942225">
            <w:pPr>
              <w:jc w:val="center"/>
              <w:rPr>
                <w:rFonts w:eastAsia="Times New Roman"/>
                <w:sz w:val="16"/>
                <w:szCs w:val="16"/>
              </w:rPr>
            </w:pPr>
            <w:r>
              <w:rPr>
                <w:rFonts w:ascii="inherit" w:eastAsia="Times New Roman" w:hAnsi="inherit"/>
                <w:b/>
                <w:bCs/>
                <w:sz w:val="16"/>
                <w:szCs w:val="16"/>
              </w:rPr>
              <w:t>Favorable (unfavorable) FX impact</w:t>
            </w:r>
          </w:p>
        </w:tc>
        <w:tc>
          <w:tcPr>
            <w:tcW w:w="0" w:type="auto"/>
            <w:tcBorders>
              <w:bottom w:val="single" w:sz="6" w:space="0" w:color="000000"/>
            </w:tcBorders>
            <w:tcMar>
              <w:top w:w="30" w:type="dxa"/>
              <w:left w:w="30" w:type="dxa"/>
              <w:bottom w:w="30" w:type="dxa"/>
              <w:right w:w="30" w:type="dxa"/>
            </w:tcMar>
            <w:vAlign w:val="bottom"/>
            <w:hideMark/>
          </w:tcPr>
          <w:p w14:paraId="2568815C" w14:textId="77777777" w:rsidR="00000000" w:rsidRDefault="00942225">
            <w:pPr>
              <w:jc w:val="center"/>
              <w:rPr>
                <w:rFonts w:eastAsia="Times New Roman"/>
                <w:sz w:val="16"/>
                <w:szCs w:val="16"/>
              </w:rPr>
            </w:pPr>
            <w:r>
              <w:rPr>
                <w:rFonts w:ascii="inherit" w:eastAsia="Times New Roman" w:hAnsi="inherit"/>
                <w:b/>
                <w:bCs/>
                <w:sz w:val="16"/>
                <w:szCs w:val="16"/>
              </w:rPr>
              <w:t>Revenue % Growth Constant Currency (non-GAAP)</w:t>
            </w:r>
          </w:p>
        </w:tc>
      </w:tr>
      <w:tr w:rsidR="00000000" w14:paraId="45AE759F" w14:textId="77777777">
        <w:trPr>
          <w:divId w:val="1291014829"/>
          <w:jc w:val="center"/>
        </w:trPr>
        <w:tc>
          <w:tcPr>
            <w:tcW w:w="0" w:type="auto"/>
            <w:shd w:val="clear" w:color="auto" w:fill="CCEEFF"/>
            <w:tcMar>
              <w:top w:w="30" w:type="dxa"/>
              <w:left w:w="30" w:type="dxa"/>
              <w:bottom w:w="30" w:type="dxa"/>
              <w:right w:w="30" w:type="dxa"/>
            </w:tcMar>
            <w:vAlign w:val="bottom"/>
            <w:hideMark/>
          </w:tcPr>
          <w:p w14:paraId="2D0F7E36" w14:textId="77777777" w:rsidR="00000000" w:rsidRDefault="00942225">
            <w:pPr>
              <w:rPr>
                <w:rFonts w:eastAsia="Times New Roman"/>
                <w:sz w:val="20"/>
                <w:szCs w:val="20"/>
              </w:rPr>
            </w:pPr>
            <w:r>
              <w:rPr>
                <w:rFonts w:ascii="inherit" w:eastAsia="Times New Roman" w:hAnsi="inherit"/>
                <w:sz w:val="20"/>
                <w:szCs w:val="20"/>
              </w:rPr>
              <w:t>Banking</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4669B057"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5F9EC176" w14:textId="77777777" w:rsidR="00000000" w:rsidRDefault="00942225">
            <w:pPr>
              <w:jc w:val="center"/>
              <w:rPr>
                <w:rFonts w:eastAsia="Times New Roman"/>
                <w:sz w:val="20"/>
                <w:szCs w:val="20"/>
              </w:rPr>
            </w:pPr>
            <w:r>
              <w:rPr>
                <w:rFonts w:ascii="inherit" w:eastAsia="Times New Roman" w:hAnsi="inherit"/>
                <w:sz w:val="20"/>
                <w:szCs w:val="20"/>
              </w:rPr>
              <w:t>(2)%</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6870AD1F" w14:textId="77777777" w:rsidR="00000000" w:rsidRDefault="00942225">
            <w:pPr>
              <w:jc w:val="center"/>
              <w:rPr>
                <w:rFonts w:eastAsia="Times New Roman"/>
                <w:sz w:val="20"/>
                <w:szCs w:val="20"/>
              </w:rPr>
            </w:pPr>
            <w:r>
              <w:rPr>
                <w:rFonts w:ascii="inherit" w:eastAsia="Times New Roman" w:hAnsi="inherit"/>
                <w:sz w:val="20"/>
                <w:szCs w:val="20"/>
              </w:rPr>
              <w:t>3%</w:t>
            </w:r>
          </w:p>
        </w:tc>
      </w:tr>
      <w:tr w:rsidR="00000000" w14:paraId="51859636" w14:textId="77777777">
        <w:trPr>
          <w:divId w:val="1291014829"/>
          <w:jc w:val="center"/>
        </w:trPr>
        <w:tc>
          <w:tcPr>
            <w:tcW w:w="0" w:type="auto"/>
            <w:tcMar>
              <w:top w:w="30" w:type="dxa"/>
              <w:left w:w="30" w:type="dxa"/>
              <w:bottom w:w="30" w:type="dxa"/>
              <w:right w:w="30" w:type="dxa"/>
            </w:tcMar>
            <w:vAlign w:val="bottom"/>
            <w:hideMark/>
          </w:tcPr>
          <w:p w14:paraId="50E33C29" w14:textId="77777777" w:rsidR="00000000" w:rsidRDefault="00942225">
            <w:pPr>
              <w:rPr>
                <w:rFonts w:eastAsia="Times New Roman"/>
                <w:sz w:val="20"/>
                <w:szCs w:val="20"/>
              </w:rPr>
            </w:pPr>
            <w:r>
              <w:rPr>
                <w:rFonts w:ascii="inherit" w:eastAsia="Times New Roman" w:hAnsi="inherit"/>
                <w:sz w:val="20"/>
                <w:szCs w:val="20"/>
              </w:rPr>
              <w:t>Retail</w:t>
            </w:r>
          </w:p>
        </w:tc>
        <w:tc>
          <w:tcPr>
            <w:tcW w:w="0" w:type="auto"/>
            <w:tcMar>
              <w:top w:w="30" w:type="dxa"/>
              <w:left w:w="30" w:type="dxa"/>
              <w:bottom w:w="30" w:type="dxa"/>
              <w:right w:w="30" w:type="dxa"/>
            </w:tcMar>
            <w:vAlign w:val="bottom"/>
            <w:hideMark/>
          </w:tcPr>
          <w:p w14:paraId="3887E436" w14:textId="77777777" w:rsidR="00000000" w:rsidRDefault="00942225">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504AB3FF"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5CE8294F" w14:textId="77777777" w:rsidR="00000000" w:rsidRDefault="00942225">
            <w:pPr>
              <w:jc w:val="center"/>
              <w:rPr>
                <w:rFonts w:eastAsia="Times New Roman"/>
                <w:sz w:val="20"/>
                <w:szCs w:val="20"/>
              </w:rPr>
            </w:pPr>
            <w:r>
              <w:rPr>
                <w:rFonts w:ascii="inherit" w:eastAsia="Times New Roman" w:hAnsi="inherit"/>
                <w:sz w:val="20"/>
                <w:szCs w:val="20"/>
              </w:rPr>
              <w:t>(7)%</w:t>
            </w:r>
          </w:p>
        </w:tc>
      </w:tr>
      <w:tr w:rsidR="00000000" w14:paraId="293D17EC" w14:textId="77777777">
        <w:trPr>
          <w:divId w:val="1291014829"/>
          <w:jc w:val="center"/>
        </w:trPr>
        <w:tc>
          <w:tcPr>
            <w:tcW w:w="0" w:type="auto"/>
            <w:shd w:val="clear" w:color="auto" w:fill="CCEEFF"/>
            <w:tcMar>
              <w:top w:w="30" w:type="dxa"/>
              <w:left w:w="30" w:type="dxa"/>
              <w:bottom w:w="30" w:type="dxa"/>
              <w:right w:w="30" w:type="dxa"/>
            </w:tcMar>
            <w:vAlign w:val="bottom"/>
            <w:hideMark/>
          </w:tcPr>
          <w:p w14:paraId="0CE07FA5" w14:textId="77777777" w:rsidR="00000000" w:rsidRDefault="00942225">
            <w:pPr>
              <w:rPr>
                <w:rFonts w:eastAsia="Times New Roman"/>
                <w:sz w:val="20"/>
                <w:szCs w:val="20"/>
              </w:rPr>
            </w:pPr>
            <w:r>
              <w:rPr>
                <w:rFonts w:ascii="inherit" w:eastAsia="Times New Roman" w:hAnsi="inherit"/>
                <w:sz w:val="20"/>
                <w:szCs w:val="20"/>
              </w:rPr>
              <w:t>Hospitality</w:t>
            </w:r>
          </w:p>
        </w:tc>
        <w:tc>
          <w:tcPr>
            <w:tcW w:w="0" w:type="auto"/>
            <w:shd w:val="clear" w:color="auto" w:fill="CCEEFF"/>
            <w:tcMar>
              <w:top w:w="30" w:type="dxa"/>
              <w:left w:w="30" w:type="dxa"/>
              <w:bottom w:w="30" w:type="dxa"/>
              <w:right w:w="30" w:type="dxa"/>
            </w:tcMar>
            <w:vAlign w:val="bottom"/>
            <w:hideMark/>
          </w:tcPr>
          <w:p w14:paraId="1B8D913E" w14:textId="77777777" w:rsidR="00000000" w:rsidRDefault="00942225">
            <w:pPr>
              <w:jc w:val="center"/>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30" w:type="dxa"/>
              <w:bottom w:w="30" w:type="dxa"/>
              <w:right w:w="30" w:type="dxa"/>
            </w:tcMar>
            <w:vAlign w:val="bottom"/>
            <w:hideMark/>
          </w:tcPr>
          <w:p w14:paraId="2109C91F" w14:textId="77777777" w:rsidR="00000000" w:rsidRDefault="00942225">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14:paraId="0F757CB0" w14:textId="77777777" w:rsidR="00000000" w:rsidRDefault="00942225">
            <w:pPr>
              <w:jc w:val="center"/>
              <w:rPr>
                <w:rFonts w:eastAsia="Times New Roman"/>
                <w:sz w:val="20"/>
                <w:szCs w:val="20"/>
              </w:rPr>
            </w:pPr>
            <w:r>
              <w:rPr>
                <w:rFonts w:ascii="inherit" w:eastAsia="Times New Roman" w:hAnsi="inherit"/>
                <w:sz w:val="20"/>
                <w:szCs w:val="20"/>
              </w:rPr>
              <w:t>(12)%</w:t>
            </w:r>
          </w:p>
        </w:tc>
      </w:tr>
      <w:tr w:rsidR="00000000" w14:paraId="6A1DBF91" w14:textId="77777777">
        <w:trPr>
          <w:divId w:val="1291014829"/>
          <w:jc w:val="center"/>
        </w:trPr>
        <w:tc>
          <w:tcPr>
            <w:tcW w:w="0" w:type="auto"/>
            <w:tcMar>
              <w:top w:w="30" w:type="dxa"/>
              <w:left w:w="30" w:type="dxa"/>
              <w:bottom w:w="30" w:type="dxa"/>
              <w:right w:w="30" w:type="dxa"/>
            </w:tcMar>
            <w:vAlign w:val="bottom"/>
            <w:hideMark/>
          </w:tcPr>
          <w:p w14:paraId="27CB841D" w14:textId="77777777" w:rsidR="00000000" w:rsidRDefault="00942225">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14:paraId="45981C09" w14:textId="77777777" w:rsidR="00000000" w:rsidRDefault="00942225">
            <w:pPr>
              <w:jc w:val="center"/>
              <w:rPr>
                <w:rFonts w:eastAsia="Times New Roman"/>
                <w:sz w:val="20"/>
                <w:szCs w:val="20"/>
              </w:rPr>
            </w:pPr>
            <w:r>
              <w:rPr>
                <w:rFonts w:ascii="inherit" w:eastAsia="Times New Roman" w:hAnsi="inherit"/>
                <w:sz w:val="20"/>
                <w:szCs w:val="20"/>
              </w:rPr>
              <w:t>34%</w:t>
            </w:r>
          </w:p>
        </w:tc>
        <w:tc>
          <w:tcPr>
            <w:tcW w:w="0" w:type="auto"/>
            <w:tcMar>
              <w:top w:w="30" w:type="dxa"/>
              <w:left w:w="30" w:type="dxa"/>
              <w:bottom w:w="30" w:type="dxa"/>
              <w:right w:w="30" w:type="dxa"/>
            </w:tcMar>
            <w:vAlign w:val="bottom"/>
            <w:hideMark/>
          </w:tcPr>
          <w:p w14:paraId="77785464" w14:textId="77777777" w:rsidR="00000000" w:rsidRDefault="00942225">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14:paraId="5E4A7956" w14:textId="77777777" w:rsidR="00000000" w:rsidRDefault="00942225">
            <w:pPr>
              <w:jc w:val="center"/>
              <w:rPr>
                <w:rFonts w:eastAsia="Times New Roman"/>
                <w:sz w:val="20"/>
                <w:szCs w:val="20"/>
              </w:rPr>
            </w:pPr>
            <w:r>
              <w:rPr>
                <w:rFonts w:ascii="inherit" w:eastAsia="Times New Roman" w:hAnsi="inherit"/>
                <w:sz w:val="20"/>
                <w:szCs w:val="20"/>
              </w:rPr>
              <w:t>34%</w:t>
            </w:r>
          </w:p>
        </w:tc>
      </w:tr>
      <w:tr w:rsidR="00000000" w14:paraId="30CE499B" w14:textId="77777777">
        <w:trPr>
          <w:divId w:val="1291014829"/>
          <w:jc w:val="center"/>
        </w:trPr>
        <w:tc>
          <w:tcPr>
            <w:tcW w:w="0" w:type="auto"/>
            <w:shd w:val="clear" w:color="auto" w:fill="CCEEFF"/>
            <w:tcMar>
              <w:top w:w="30" w:type="dxa"/>
              <w:left w:w="30" w:type="dxa"/>
              <w:bottom w:w="30" w:type="dxa"/>
              <w:right w:w="30" w:type="dxa"/>
            </w:tcMar>
            <w:vAlign w:val="bottom"/>
            <w:hideMark/>
          </w:tcPr>
          <w:p w14:paraId="124B0A06" w14:textId="77777777" w:rsidR="00000000" w:rsidRDefault="00942225">
            <w:pPr>
              <w:rPr>
                <w:rFonts w:eastAsia="Times New Roman"/>
                <w:sz w:val="20"/>
                <w:szCs w:val="20"/>
              </w:rPr>
            </w:pPr>
            <w:r>
              <w:rPr>
                <w:rFonts w:ascii="inherit" w:eastAsia="Times New Roman" w:hAnsi="inherit"/>
                <w:sz w:val="20"/>
                <w:szCs w:val="20"/>
              </w:rPr>
              <w:t>Consolidated revenue</w:t>
            </w:r>
          </w:p>
        </w:tc>
        <w:tc>
          <w:tcPr>
            <w:tcW w:w="0" w:type="auto"/>
            <w:shd w:val="clear" w:color="auto" w:fill="CCEEFF"/>
            <w:tcMar>
              <w:top w:w="30" w:type="dxa"/>
              <w:left w:w="30" w:type="dxa"/>
              <w:bottom w:w="30" w:type="dxa"/>
              <w:right w:w="30" w:type="dxa"/>
            </w:tcMar>
            <w:vAlign w:val="bottom"/>
            <w:hideMark/>
          </w:tcPr>
          <w:p w14:paraId="63CC54AE" w14:textId="77777777" w:rsidR="00000000" w:rsidRDefault="00942225">
            <w:pPr>
              <w:jc w:val="center"/>
              <w:rPr>
                <w:rFonts w:eastAsia="Times New Roman"/>
                <w:sz w:val="20"/>
                <w:szCs w:val="20"/>
              </w:rPr>
            </w:pPr>
            <w:r>
              <w:rPr>
                <w:rFonts w:ascii="inherit" w:eastAsia="Times New Roman" w:hAnsi="inherit"/>
                <w:sz w:val="20"/>
                <w:szCs w:val="20"/>
              </w:rPr>
              <w:t>(2)%</w:t>
            </w:r>
          </w:p>
        </w:tc>
        <w:tc>
          <w:tcPr>
            <w:tcW w:w="0" w:type="auto"/>
            <w:shd w:val="clear" w:color="auto" w:fill="CCEEFF"/>
            <w:tcMar>
              <w:top w:w="30" w:type="dxa"/>
              <w:left w:w="30" w:type="dxa"/>
              <w:bottom w:w="30" w:type="dxa"/>
              <w:right w:w="30" w:type="dxa"/>
            </w:tcMar>
            <w:vAlign w:val="bottom"/>
            <w:hideMark/>
          </w:tcPr>
          <w:p w14:paraId="30D98282" w14:textId="77777777" w:rsidR="00000000" w:rsidRDefault="00942225">
            <w:pPr>
              <w:jc w:val="center"/>
              <w:rPr>
                <w:rFonts w:eastAsia="Times New Roman"/>
                <w:sz w:val="20"/>
                <w:szCs w:val="20"/>
              </w:rPr>
            </w:pPr>
            <w:r>
              <w:rPr>
                <w:rFonts w:ascii="inherit" w:eastAsia="Times New Roman" w:hAnsi="inherit"/>
                <w:sz w:val="20"/>
                <w:szCs w:val="20"/>
              </w:rPr>
              <w:t>(1)%</w:t>
            </w:r>
          </w:p>
        </w:tc>
        <w:tc>
          <w:tcPr>
            <w:tcW w:w="0" w:type="auto"/>
            <w:shd w:val="clear" w:color="auto" w:fill="CCEEFF"/>
            <w:tcMar>
              <w:top w:w="30" w:type="dxa"/>
              <w:left w:w="30" w:type="dxa"/>
              <w:bottom w:w="30" w:type="dxa"/>
              <w:right w:w="30" w:type="dxa"/>
            </w:tcMar>
            <w:vAlign w:val="bottom"/>
            <w:hideMark/>
          </w:tcPr>
          <w:p w14:paraId="23709343" w14:textId="77777777" w:rsidR="00000000" w:rsidRDefault="00942225">
            <w:pPr>
              <w:jc w:val="center"/>
              <w:rPr>
                <w:rFonts w:eastAsia="Times New Roman"/>
                <w:sz w:val="20"/>
                <w:szCs w:val="20"/>
              </w:rPr>
            </w:pPr>
            <w:r>
              <w:rPr>
                <w:rFonts w:ascii="inherit" w:eastAsia="Times New Roman" w:hAnsi="inherit"/>
                <w:sz w:val="20"/>
                <w:szCs w:val="20"/>
              </w:rPr>
              <w:t>(1)%</w:t>
            </w:r>
          </w:p>
        </w:tc>
      </w:tr>
    </w:tbl>
    <w:p w14:paraId="74EA9819" w14:textId="77777777" w:rsidR="00000000" w:rsidRDefault="00942225">
      <w:pPr>
        <w:spacing w:line="288" w:lineRule="auto"/>
        <w:divId w:val="166941144"/>
        <w:rPr>
          <w:rFonts w:eastAsia="Times New Roman"/>
          <w:sz w:val="20"/>
          <w:szCs w:val="20"/>
        </w:rPr>
      </w:pPr>
    </w:p>
    <w:p w14:paraId="66D9DA49" w14:textId="77777777" w:rsidR="00000000" w:rsidRDefault="00942225">
      <w:pPr>
        <w:spacing w:line="288" w:lineRule="auto"/>
        <w:divId w:val="166941144"/>
        <w:rPr>
          <w:rFonts w:eastAsia="Times New Roman"/>
          <w:sz w:val="20"/>
          <w:szCs w:val="20"/>
        </w:rPr>
      </w:pPr>
      <w:r>
        <w:rPr>
          <w:rFonts w:ascii="inherit" w:eastAsia="Times New Roman" w:hAnsi="inherit"/>
          <w:b/>
          <w:bCs/>
          <w:i/>
          <w:iCs/>
          <w:sz w:val="20"/>
          <w:szCs w:val="20"/>
        </w:rPr>
        <w:t>Revenue</w:t>
      </w:r>
    </w:p>
    <w:p w14:paraId="4E980F3D" w14:textId="77777777" w:rsidR="00000000" w:rsidRDefault="00942225">
      <w:pPr>
        <w:spacing w:line="288" w:lineRule="auto"/>
        <w:ind w:firstLine="480"/>
        <w:jc w:val="both"/>
        <w:divId w:val="166941144"/>
        <w:rPr>
          <w:rFonts w:eastAsia="Times New Roman"/>
          <w:sz w:val="20"/>
          <w:szCs w:val="20"/>
        </w:rPr>
      </w:pPr>
    </w:p>
    <w:p w14:paraId="3A8D868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color w:val="000000"/>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revenue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due to decreases in the Retail and Hospitality segments partially offset by an increase in the Banking segment.</w:t>
      </w:r>
      <w:r>
        <w:rPr>
          <w:rFonts w:ascii="inherit" w:eastAsia="Times New Roman" w:hAnsi="inherit"/>
          <w:sz w:val="20"/>
          <w:szCs w:val="20"/>
        </w:rPr>
        <w:t xml:space="preserve"> </w:t>
      </w:r>
      <w:r>
        <w:rPr>
          <w:rFonts w:ascii="inherit" w:eastAsia="Times New Roman" w:hAnsi="inherit"/>
          <w:sz w:val="20"/>
          <w:szCs w:val="20"/>
        </w:rPr>
        <w:t>We estimate the combination of the</w:t>
      </w:r>
      <w:r>
        <w:rPr>
          <w:rFonts w:ascii="inherit" w:eastAsia="Times New Roman" w:hAnsi="inherit"/>
          <w:sz w:val="20"/>
          <w:szCs w:val="20"/>
        </w:rPr>
        <w:t xml:space="preserve"> Nashville Global Fulfillment Center outage and COVID-19 negatively impacted first quarter revenue by approximately</w:t>
      </w:r>
      <w:r>
        <w:rPr>
          <w:rFonts w:ascii="inherit" w:eastAsia="Times New Roman" w:hAnsi="inherit"/>
          <w:sz w:val="20"/>
          <w:szCs w:val="20"/>
        </w:rPr>
        <w:t xml:space="preserve"> </w:t>
      </w:r>
      <w:r>
        <w:rPr>
          <w:rFonts w:ascii="inherit" w:eastAsia="Times New Roman" w:hAnsi="inherit"/>
          <w:sz w:val="20"/>
          <w:szCs w:val="20"/>
        </w:rPr>
        <w:t>$75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$80 million</w:t>
      </w:r>
      <w:r>
        <w:rPr>
          <w:rFonts w:ascii="inherit" w:eastAsia="Times New Roman" w:hAnsi="inherit"/>
          <w:sz w:val="20"/>
          <w:szCs w:val="20"/>
        </w:rPr>
        <w:t xml:space="preserve"> </w:t>
      </w:r>
      <w:r>
        <w:rPr>
          <w:rFonts w:ascii="inherit" w:eastAsia="Times New Roman" w:hAnsi="inherit"/>
          <w:sz w:val="20"/>
          <w:szCs w:val="20"/>
        </w:rPr>
        <w:t>and was primarily impacted in hardware and attached software.</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w:t>
      </w:r>
      <w:r>
        <w:rPr>
          <w:rFonts w:ascii="inherit" w:eastAsia="Times New Roman" w:hAnsi="inherit"/>
          <w:sz w:val="20"/>
          <w:szCs w:val="20"/>
        </w:rPr>
        <w:t>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626DD98E" w14:textId="77777777" w:rsidR="00000000" w:rsidRDefault="00942225">
      <w:pPr>
        <w:spacing w:line="288" w:lineRule="auto"/>
        <w:jc w:val="both"/>
        <w:divId w:val="166941144"/>
        <w:rPr>
          <w:rFonts w:eastAsia="Times New Roman"/>
          <w:sz w:val="20"/>
          <w:szCs w:val="20"/>
        </w:rPr>
      </w:pPr>
    </w:p>
    <w:p w14:paraId="2B3FFC7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Banking revenue increased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due to an increase in software and services revenue partially offset by an</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decline in ATM revenue. The ATM revenue decline was mainly the result of COVID-19 border closures and logisti</w:t>
      </w:r>
      <w:r>
        <w:rPr>
          <w:rFonts w:ascii="inherit" w:eastAsia="Times New Roman" w:hAnsi="inherit"/>
          <w:sz w:val="20"/>
          <w:szCs w:val="20"/>
        </w:rPr>
        <w:t>cal delays.</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r>
        <w:rPr>
          <w:rFonts w:ascii="inherit" w:eastAsia="Times New Roman" w:hAnsi="inherit"/>
          <w:sz w:val="20"/>
          <w:szCs w:val="20"/>
        </w:rPr>
        <w:t xml:space="preserve"> </w:t>
      </w:r>
      <w:r>
        <w:rPr>
          <w:rFonts w:ascii="inherit" w:eastAsia="Times New Roman" w:hAnsi="inherit"/>
          <w:sz w:val="20"/>
          <w:szCs w:val="20"/>
        </w:rPr>
        <w:t>Retail revenue decreased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driven by a decline in hardware revenue partially offset by an increase in software and services revenue. The decline in hardwa</w:t>
      </w:r>
      <w:r>
        <w:rPr>
          <w:rFonts w:ascii="inherit" w:eastAsia="Times New Roman" w:hAnsi="inherit"/>
          <w:sz w:val="20"/>
          <w:szCs w:val="20"/>
        </w:rPr>
        <w:t>re was driven by a large customer roll-out in the prior year as well as delays from the COVID-19 pandemic and the Nashville outage.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 Hospitality revenue decreased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w:t>
      </w:r>
      <w:r>
        <w:rPr>
          <w:rFonts w:ascii="inherit" w:eastAsia="Times New Roman" w:hAnsi="inherit"/>
          <w:sz w:val="20"/>
          <w:szCs w:val="20"/>
        </w:rPr>
        <w:t>ainly driven by a decline in hardware revenue. This decline was largely attributable to the Nashville outage and the COVID-19 pandemic.</w:t>
      </w:r>
      <w:r>
        <w:rPr>
          <w:rFonts w:ascii="inherit" w:eastAsia="Times New Roman" w:hAnsi="inherit"/>
          <w:sz w:val="20"/>
          <w:szCs w:val="20"/>
        </w:rPr>
        <w:t xml:space="preserve"> </w:t>
      </w:r>
      <w:r>
        <w:rPr>
          <w:rFonts w:ascii="inherit" w:eastAsia="Times New Roman" w:hAnsi="inherit"/>
          <w:sz w:val="20"/>
          <w:szCs w:val="20"/>
        </w:rPr>
        <w:t>Foreign currency fluctuations did not have an impact on the revenue comparison.</w:t>
      </w:r>
    </w:p>
    <w:p w14:paraId="50C65ACB" w14:textId="77777777" w:rsidR="00000000" w:rsidRDefault="00942225">
      <w:pPr>
        <w:spacing w:line="288" w:lineRule="auto"/>
        <w:jc w:val="both"/>
        <w:divId w:val="166941144"/>
        <w:rPr>
          <w:rFonts w:eastAsia="Times New Roman"/>
          <w:sz w:val="20"/>
          <w:szCs w:val="20"/>
        </w:rPr>
      </w:pPr>
    </w:p>
    <w:p w14:paraId="6496029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changes to segment revenue and the</w:t>
      </w:r>
      <w:r>
        <w:rPr>
          <w:rFonts w:ascii="inherit" w:eastAsia="Times New Roman" w:hAnsi="inherit"/>
          <w:sz w:val="20"/>
          <w:szCs w:val="20"/>
        </w:rPr>
        <w:t xml:space="preserve"> drivers thereof are discussed in further detail under "Revenue and Operating Income by Segment" below.</w:t>
      </w:r>
      <w:r>
        <w:rPr>
          <w:rFonts w:ascii="inherit" w:eastAsia="Times New Roman" w:hAnsi="inherit"/>
          <w:sz w:val="20"/>
          <w:szCs w:val="20"/>
        </w:rPr>
        <w:t xml:space="preserve"> </w:t>
      </w:r>
    </w:p>
    <w:p w14:paraId="69EE9427" w14:textId="77777777" w:rsidR="00000000" w:rsidRDefault="00942225">
      <w:pPr>
        <w:spacing w:line="288" w:lineRule="auto"/>
        <w:jc w:val="both"/>
        <w:divId w:val="166941144"/>
        <w:rPr>
          <w:rFonts w:eastAsia="Times New Roman"/>
          <w:sz w:val="20"/>
          <w:szCs w:val="20"/>
        </w:rPr>
      </w:pPr>
    </w:p>
    <w:p w14:paraId="00B67D94"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Gross Margin</w:t>
      </w:r>
    </w:p>
    <w:p w14:paraId="73FC4F55" w14:textId="77777777" w:rsidR="00000000" w:rsidRDefault="00942225">
      <w:pPr>
        <w:spacing w:line="288" w:lineRule="auto"/>
        <w:jc w:val="both"/>
        <w:divId w:val="166941144"/>
        <w:rPr>
          <w:rFonts w:eastAsia="Times New Roman"/>
          <w:sz w:val="20"/>
          <w:szCs w:val="20"/>
        </w:rPr>
      </w:pPr>
    </w:p>
    <w:p w14:paraId="317C756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Gross margin 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was</w:t>
      </w:r>
      <w:r>
        <w:rPr>
          <w:rFonts w:ascii="inherit" w:eastAsia="Times New Roman" w:hAnsi="inherit"/>
          <w:sz w:val="20"/>
          <w:szCs w:val="20"/>
        </w:rPr>
        <w:t xml:space="preserve"> </w:t>
      </w:r>
      <w:r>
        <w:rPr>
          <w:rFonts w:ascii="inherit" w:eastAsia="Times New Roman" w:hAnsi="inherit"/>
          <w:sz w:val="20"/>
          <w:szCs w:val="20"/>
        </w:rPr>
        <w:t>26.4%</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26.8%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$7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Gross margin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of costs related to restructuring and t</w:t>
      </w:r>
      <w:r>
        <w:rPr>
          <w:rFonts w:ascii="inherit" w:eastAsia="Times New Roman" w:hAnsi="inherit"/>
          <w:sz w:val="20"/>
          <w:szCs w:val="20"/>
        </w:rPr>
        <w:t>ransformation initiatives and</w:t>
      </w:r>
      <w:r>
        <w:rPr>
          <w:rFonts w:ascii="inherit" w:eastAsia="Times New Roman" w:hAnsi="inherit"/>
          <w:sz w:val="20"/>
          <w:szCs w:val="20"/>
        </w:rPr>
        <w:t xml:space="preserve"> </w:t>
      </w:r>
      <w:r>
        <w:rPr>
          <w:rFonts w:ascii="inherit" w:eastAsia="Times New Roman" w:hAnsi="inherit"/>
          <w:sz w:val="20"/>
          <w:szCs w:val="20"/>
        </w:rPr>
        <w:t>$6 million</w:t>
      </w:r>
      <w:r>
        <w:rPr>
          <w:rFonts w:ascii="inherit" w:eastAsia="Times New Roman" w:hAnsi="inherit"/>
          <w:sz w:val="20"/>
          <w:szCs w:val="20"/>
        </w:rPr>
        <w:t xml:space="preserve"> </w:t>
      </w:r>
      <w:r>
        <w:rPr>
          <w:rFonts w:ascii="inherit" w:eastAsia="Times New Roman" w:hAnsi="inherit"/>
          <w:sz w:val="20"/>
          <w:szCs w:val="20"/>
        </w:rPr>
        <w:t>related to acquisition-related amortization of intangibles. Excluding these items, gross margin as a percentage of revenue decreased from</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26.9%</w:t>
      </w:r>
      <w:r>
        <w:rPr>
          <w:rFonts w:ascii="inherit" w:eastAsia="Times New Roman" w:hAnsi="inherit"/>
          <w:sz w:val="20"/>
          <w:szCs w:val="20"/>
        </w:rPr>
        <w:t xml:space="preserve"> </w:t>
      </w:r>
      <w:r>
        <w:rPr>
          <w:rFonts w:ascii="inherit" w:eastAsia="Times New Roman" w:hAnsi="inherit"/>
          <w:sz w:val="20"/>
          <w:szCs w:val="20"/>
        </w:rPr>
        <w:t>due to the decline in hardware volumes in all segments and inv</w:t>
      </w:r>
      <w:r>
        <w:rPr>
          <w:rFonts w:ascii="inherit" w:eastAsia="Times New Roman" w:hAnsi="inherit"/>
          <w:sz w:val="20"/>
          <w:szCs w:val="20"/>
        </w:rPr>
        <w:t>estment in services, partially offset by the increase in software revenue.</w:t>
      </w:r>
      <w:r>
        <w:rPr>
          <w:rFonts w:ascii="inherit" w:eastAsia="Times New Roman" w:hAnsi="inherit"/>
          <w:sz w:val="20"/>
          <w:szCs w:val="20"/>
        </w:rPr>
        <w:t xml:space="preserve"> </w:t>
      </w:r>
    </w:p>
    <w:p w14:paraId="0EB0C9A9" w14:textId="77777777" w:rsidR="00000000" w:rsidRDefault="00942225">
      <w:pPr>
        <w:divId w:val="1460370918"/>
        <w:rPr>
          <w:rFonts w:eastAsia="Times New Roman"/>
          <w:sz w:val="20"/>
          <w:szCs w:val="20"/>
        </w:rPr>
      </w:pPr>
    </w:p>
    <w:p w14:paraId="2F3518AF" w14:textId="77777777" w:rsidR="00000000" w:rsidRDefault="00942225">
      <w:pPr>
        <w:spacing w:line="288" w:lineRule="auto"/>
        <w:jc w:val="center"/>
        <w:divId w:val="298849713"/>
        <w:rPr>
          <w:rFonts w:eastAsia="Times New Roman"/>
          <w:sz w:val="20"/>
          <w:szCs w:val="20"/>
        </w:rPr>
      </w:pPr>
      <w:r>
        <w:rPr>
          <w:rFonts w:ascii="inherit" w:eastAsia="Times New Roman" w:hAnsi="inherit"/>
          <w:sz w:val="20"/>
          <w:szCs w:val="20"/>
        </w:rPr>
        <w:t>46</w:t>
      </w:r>
    </w:p>
    <w:p w14:paraId="2300C592" w14:textId="77777777" w:rsidR="00000000" w:rsidRDefault="00942225">
      <w:pPr>
        <w:divId w:val="166941144"/>
        <w:rPr>
          <w:rFonts w:eastAsia="Times New Roman"/>
          <w:sz w:val="20"/>
          <w:szCs w:val="20"/>
        </w:rPr>
      </w:pPr>
      <w:r>
        <w:rPr>
          <w:rFonts w:eastAsia="Times New Roman"/>
          <w:sz w:val="20"/>
          <w:szCs w:val="20"/>
        </w:rPr>
        <w:pict w14:anchorId="7CDD9C27">
          <v:rect id="_x0000_i1071" style="width:0;height:1.5pt" o:hralign="center" o:hrstd="t" o:hr="t" fillcolor="#a0a0a0" stroked="f"/>
        </w:pict>
      </w:r>
    </w:p>
    <w:p w14:paraId="6FA83D44" w14:textId="77777777" w:rsidR="00000000" w:rsidRDefault="00942225">
      <w:pPr>
        <w:spacing w:line="288" w:lineRule="auto"/>
        <w:divId w:val="57987435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244341A1" w14:textId="77777777" w:rsidR="00000000" w:rsidRDefault="00942225">
      <w:pPr>
        <w:divId w:val="924609559"/>
        <w:rPr>
          <w:rFonts w:eastAsia="Times New Roman"/>
          <w:sz w:val="20"/>
          <w:szCs w:val="20"/>
        </w:rPr>
      </w:pPr>
    </w:p>
    <w:p w14:paraId="433994EE" w14:textId="77777777" w:rsidR="00000000" w:rsidRDefault="00942225">
      <w:pPr>
        <w:spacing w:line="288" w:lineRule="auto"/>
        <w:jc w:val="both"/>
        <w:divId w:val="166941144"/>
        <w:rPr>
          <w:rFonts w:eastAsia="Times New Roman"/>
          <w:sz w:val="20"/>
          <w:szCs w:val="20"/>
        </w:rPr>
      </w:pPr>
    </w:p>
    <w:p w14:paraId="13134754"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Operating Expenses</w:t>
      </w:r>
    </w:p>
    <w:p w14:paraId="65A42553" w14:textId="77777777" w:rsidR="00000000" w:rsidRDefault="00942225">
      <w:pPr>
        <w:spacing w:line="288" w:lineRule="auto"/>
        <w:divId w:val="1384520412"/>
        <w:rPr>
          <w:rFonts w:eastAsia="Times New Roman"/>
          <w:sz w:val="20"/>
          <w:szCs w:val="20"/>
        </w:rPr>
      </w:pPr>
    </w:p>
    <w:p w14:paraId="6538C9C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Selling, general and administrative exp</w:t>
      </w:r>
      <w:r>
        <w:rPr>
          <w:rFonts w:ascii="inherit" w:eastAsia="Times New Roman" w:hAnsi="inherit"/>
          <w:sz w:val="20"/>
          <w:szCs w:val="20"/>
        </w:rPr>
        <w:t>enses were</w:t>
      </w:r>
      <w:r>
        <w:rPr>
          <w:rFonts w:ascii="inherit" w:eastAsia="Times New Roman" w:hAnsi="inherit"/>
          <w:sz w:val="20"/>
          <w:szCs w:val="20"/>
        </w:rPr>
        <w:t xml:space="preserve"> </w:t>
      </w:r>
      <w:r>
        <w:rPr>
          <w:rFonts w:ascii="inherit" w:eastAsia="Times New Roman" w:hAnsi="inherit"/>
          <w:sz w:val="20"/>
          <w:szCs w:val="20"/>
        </w:rPr>
        <w:t>$255 million, or</w:t>
      </w:r>
      <w:r>
        <w:rPr>
          <w:rFonts w:ascii="inherit" w:eastAsia="Times New Roman" w:hAnsi="inherit"/>
          <w:sz w:val="20"/>
          <w:szCs w:val="20"/>
        </w:rPr>
        <w:t xml:space="preserve"> </w:t>
      </w:r>
      <w:r>
        <w:rPr>
          <w:rFonts w:ascii="inherit" w:eastAsia="Times New Roman" w:hAnsi="inherit"/>
          <w:sz w:val="20"/>
          <w:szCs w:val="20"/>
        </w:rPr>
        <w:t>17.0%</w:t>
      </w:r>
      <w:r>
        <w:rPr>
          <w:rFonts w:ascii="inherit" w:eastAsia="Times New Roman" w:hAnsi="inherit"/>
          <w:sz w:val="20"/>
          <w:szCs w:val="20"/>
        </w:rPr>
        <w:t xml:space="preserve"> </w:t>
      </w:r>
      <w:r>
        <w:rPr>
          <w:rFonts w:ascii="inherit" w:eastAsia="Times New Roman" w:hAnsi="inherit"/>
          <w:sz w:val="20"/>
          <w:szCs w:val="20"/>
        </w:rPr>
        <w:t>as a percentage of revenue, as compared to</w:t>
      </w:r>
      <w:r>
        <w:rPr>
          <w:rFonts w:ascii="inherit" w:eastAsia="Times New Roman" w:hAnsi="inherit"/>
          <w:sz w:val="20"/>
          <w:szCs w:val="20"/>
        </w:rPr>
        <w:t xml:space="preserve"> </w:t>
      </w:r>
      <w:r>
        <w:rPr>
          <w:rFonts w:ascii="inherit" w:eastAsia="Times New Roman" w:hAnsi="inherit"/>
          <w:sz w:val="20"/>
          <w:szCs w:val="20"/>
        </w:rPr>
        <w:t>$252 million, or</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31, 2019, respectively. Selling, general and administrative expenses in</w:t>
      </w:r>
      <w:r>
        <w:rPr>
          <w:rFonts w:ascii="inherit" w:eastAsia="Times New Roman" w:hAnsi="inherit"/>
          <w:sz w:val="20"/>
          <w:szCs w:val="20"/>
        </w:rPr>
        <w:t xml:space="preserve"> </w:t>
      </w:r>
      <w:r>
        <w:rPr>
          <w:rFonts w:ascii="inherit" w:eastAsia="Times New Roman" w:hAnsi="inherit"/>
          <w:sz w:val="20"/>
          <w:szCs w:val="20"/>
        </w:rPr>
        <w:t>the t</w:t>
      </w:r>
      <w:r>
        <w:rPr>
          <w:rFonts w:ascii="inherit" w:eastAsia="Times New Roman" w:hAnsi="inherit"/>
          <w:sz w:val="20"/>
          <w:szCs w:val="20"/>
        </w:rPr>
        <w: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$5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Selling, general, and administrative expenses in</w:t>
      </w:r>
      <w:r>
        <w:rPr>
          <w:rFonts w:ascii="inherit" w:eastAsia="Times New Roman" w:hAnsi="inherit"/>
          <w:sz w:val="20"/>
          <w:szCs w:val="20"/>
        </w:rPr>
        <w:t xml:space="preserve"> </w:t>
      </w:r>
      <w:r>
        <w:rPr>
          <w:rFonts w:ascii="inherit" w:eastAsia="Times New Roman" w:hAnsi="inherit"/>
          <w:sz w:val="20"/>
          <w:szCs w:val="20"/>
        </w:rPr>
        <w:t>the three months ende</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acquisition-related amortization of intangibles and</w:t>
      </w:r>
      <w:r>
        <w:rPr>
          <w:rFonts w:ascii="inherit" w:eastAsia="Times New Roman" w:hAnsi="inherit"/>
          <w:sz w:val="20"/>
          <w:szCs w:val="20"/>
        </w:rPr>
        <w:t xml:space="preserve"> </w:t>
      </w:r>
      <w:r>
        <w:rPr>
          <w:rFonts w:ascii="inherit" w:eastAsia="Times New Roman" w:hAnsi="inherit"/>
          <w:sz w:val="20"/>
          <w:szCs w:val="20"/>
        </w:rPr>
        <w:t>$15 million</w:t>
      </w:r>
      <w:r>
        <w:rPr>
          <w:rFonts w:ascii="inherit" w:eastAsia="Times New Roman" w:hAnsi="inherit"/>
          <w:sz w:val="20"/>
          <w:szCs w:val="20"/>
        </w:rPr>
        <w:t xml:space="preserve"> </w:t>
      </w:r>
      <w:r>
        <w:rPr>
          <w:rFonts w:ascii="inherit" w:eastAsia="Times New Roman" w:hAnsi="inherit"/>
          <w:sz w:val="20"/>
          <w:szCs w:val="20"/>
        </w:rPr>
        <w:t>of costs related to restructuring and transformation initiatives. Excluding these items, selling, general and administrative expenses increased from</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15.6%</w:t>
      </w:r>
      <w:r>
        <w:rPr>
          <w:rFonts w:ascii="inherit" w:eastAsia="Times New Roman" w:hAnsi="inherit"/>
          <w:sz w:val="20"/>
          <w:szCs w:val="20"/>
        </w:rPr>
        <w:t xml:space="preserve"> </w:t>
      </w:r>
      <w:r>
        <w:rPr>
          <w:rFonts w:ascii="inherit" w:eastAsia="Times New Roman" w:hAnsi="inherit"/>
          <w:sz w:val="20"/>
          <w:szCs w:val="20"/>
        </w:rPr>
        <w:t>as a percentage of revenue in 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due to the planned increased expenses from strategic acquisitions completed in the prior year as well as th</w:t>
      </w:r>
      <w:r>
        <w:rPr>
          <w:rFonts w:ascii="inherit" w:eastAsia="Times New Roman" w:hAnsi="inherit"/>
          <w:sz w:val="20"/>
          <w:szCs w:val="20"/>
        </w:rPr>
        <w:t>e impact from higher accounts receivable reserves due to increased risk from COVID-19 uncertainties.</w:t>
      </w:r>
    </w:p>
    <w:p w14:paraId="4EA0BA78" w14:textId="77777777" w:rsidR="00000000" w:rsidRDefault="00942225">
      <w:pPr>
        <w:spacing w:line="288" w:lineRule="auto"/>
        <w:jc w:val="both"/>
        <w:divId w:val="166941144"/>
        <w:rPr>
          <w:rFonts w:eastAsia="Times New Roman"/>
          <w:sz w:val="20"/>
          <w:szCs w:val="20"/>
        </w:rPr>
      </w:pPr>
    </w:p>
    <w:p w14:paraId="071E60C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Research and development expenses were</w:t>
      </w:r>
      <w:r>
        <w:rPr>
          <w:rFonts w:ascii="inherit" w:eastAsia="Times New Roman" w:hAnsi="inherit"/>
          <w:sz w:val="20"/>
          <w:szCs w:val="20"/>
        </w:rPr>
        <w:t xml:space="preserve"> </w:t>
      </w:r>
      <w:r>
        <w:rPr>
          <w:rFonts w:ascii="inherit" w:eastAsia="Times New Roman" w:hAnsi="inherit"/>
          <w:sz w:val="20"/>
          <w:szCs w:val="20"/>
        </w:rPr>
        <w:t>$65 million, or</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as compared to</w:t>
      </w:r>
      <w:r>
        <w:rPr>
          <w:rFonts w:ascii="inherit" w:eastAsia="Times New Roman" w:hAnsi="inherit"/>
          <w:sz w:val="20"/>
          <w:szCs w:val="20"/>
        </w:rPr>
        <w:t xml:space="preserve"> </w:t>
      </w:r>
      <w:r>
        <w:rPr>
          <w:rFonts w:ascii="inherit" w:eastAsia="Times New Roman" w:hAnsi="inherit"/>
          <w:sz w:val="20"/>
          <w:szCs w:val="20"/>
        </w:rPr>
        <w:t>$59 milli</w:t>
      </w:r>
      <w:r>
        <w:rPr>
          <w:rFonts w:ascii="inherit" w:eastAsia="Times New Roman" w:hAnsi="inherit"/>
          <w:sz w:val="20"/>
          <w:szCs w:val="20"/>
        </w:rPr>
        <w:t>on, or</w:t>
      </w:r>
      <w:r>
        <w:rPr>
          <w:rFonts w:ascii="inherit" w:eastAsia="Times New Roman" w:hAnsi="inherit"/>
          <w:sz w:val="20"/>
          <w:szCs w:val="20"/>
        </w:rPr>
        <w:t xml:space="preserve"> </w:t>
      </w:r>
      <w:r>
        <w:rPr>
          <w:rFonts w:ascii="inherit" w:eastAsia="Times New Roman" w:hAnsi="inherit"/>
          <w:sz w:val="20"/>
          <w:szCs w:val="20"/>
        </w:rPr>
        <w:t>3.8%</w:t>
      </w:r>
      <w:r>
        <w:rPr>
          <w:rFonts w:ascii="inherit" w:eastAsia="Times New Roman" w:hAnsi="inherit"/>
          <w:sz w:val="20"/>
          <w:szCs w:val="20"/>
        </w:rPr>
        <w:t xml:space="preserve"> </w:t>
      </w:r>
      <w:r>
        <w:rPr>
          <w:rFonts w:ascii="inherit" w:eastAsia="Times New Roman" w:hAnsi="inherit"/>
          <w:sz w:val="20"/>
          <w:szCs w:val="20"/>
        </w:rPr>
        <w:t>as a percentage of revenue,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Research and development expenses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included $3 million</w:t>
      </w:r>
      <w:r>
        <w:rPr>
          <w:rFonts w:ascii="inherit" w:eastAsia="Times New Roman" w:hAnsi="inherit"/>
          <w:sz w:val="20"/>
          <w:szCs w:val="20"/>
        </w:rPr>
        <w:t xml:space="preserve"> </w:t>
      </w:r>
      <w:r>
        <w:rPr>
          <w:rFonts w:ascii="inherit" w:eastAsia="Times New Roman" w:hAnsi="inherit"/>
          <w:sz w:val="20"/>
          <w:szCs w:val="20"/>
        </w:rPr>
        <w:t>of costs related to our restructuring and transformation initiatives. Excluding</w:t>
      </w:r>
      <w:r>
        <w:rPr>
          <w:rFonts w:ascii="inherit" w:eastAsia="Times New Roman" w:hAnsi="inherit"/>
          <w:sz w:val="20"/>
          <w:szCs w:val="20"/>
        </w:rPr>
        <w:t xml:space="preserve"> these costs, research and development expenses as a percentage of revenue increased from</w:t>
      </w:r>
      <w:r>
        <w:rPr>
          <w:rFonts w:ascii="inherit" w:eastAsia="Times New Roman" w:hAnsi="inherit"/>
          <w:sz w:val="20"/>
          <w:szCs w:val="20"/>
        </w:rPr>
        <w:t xml:space="preserve"> </w:t>
      </w:r>
      <w:r>
        <w:rPr>
          <w:rFonts w:ascii="inherit" w:eastAsia="Times New Roman" w:hAnsi="inherit"/>
          <w:sz w:val="20"/>
          <w:szCs w:val="20"/>
        </w:rPr>
        <w:t>3.6%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due to increased investments in our strategic growth platforms.</w:t>
      </w:r>
      <w:r>
        <w:rPr>
          <w:rFonts w:ascii="inherit" w:eastAsia="Times New Roman" w:hAnsi="inherit"/>
          <w:sz w:val="20"/>
          <w:szCs w:val="20"/>
        </w:rPr>
        <w:t xml:space="preserve"> </w:t>
      </w:r>
    </w:p>
    <w:p w14:paraId="33730A82" w14:textId="77777777" w:rsidR="00000000" w:rsidRDefault="00942225">
      <w:pPr>
        <w:spacing w:line="288" w:lineRule="auto"/>
        <w:jc w:val="both"/>
        <w:divId w:val="166941144"/>
        <w:rPr>
          <w:rFonts w:eastAsia="Times New Roman"/>
          <w:sz w:val="20"/>
          <w:szCs w:val="20"/>
        </w:rPr>
      </w:pPr>
    </w:p>
    <w:p w14:paraId="5F66E5C1"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Inte</w:t>
      </w:r>
      <w:r>
        <w:rPr>
          <w:rFonts w:ascii="inherit" w:eastAsia="Times New Roman" w:hAnsi="inherit"/>
          <w:b/>
          <w:bCs/>
          <w:i/>
          <w:iCs/>
          <w:sz w:val="20"/>
          <w:szCs w:val="20"/>
        </w:rPr>
        <w:t>rest and Other Expense Items</w:t>
      </w:r>
    </w:p>
    <w:p w14:paraId="098916BA" w14:textId="77777777" w:rsidR="00000000" w:rsidRDefault="00942225">
      <w:pPr>
        <w:spacing w:line="288" w:lineRule="auto"/>
        <w:divId w:val="99036333"/>
        <w:rPr>
          <w:rFonts w:eastAsia="Times New Roman"/>
          <w:sz w:val="20"/>
          <w:szCs w:val="20"/>
        </w:rPr>
      </w:pPr>
    </w:p>
    <w:p w14:paraId="6B39897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Interest expense was</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increase was due to higher average outstanding principal debt balances as well as</w:t>
      </w:r>
      <w:r>
        <w:rPr>
          <w:rFonts w:ascii="inherit" w:eastAsia="Times New Roman" w:hAnsi="inherit"/>
          <w:sz w:val="20"/>
          <w:szCs w:val="20"/>
        </w:rPr>
        <w:t xml:space="preserve"> higher interest rates on the Company's senior unsecured notes.</w:t>
      </w:r>
    </w:p>
    <w:p w14:paraId="195BF819" w14:textId="77777777" w:rsidR="00000000" w:rsidRDefault="00942225">
      <w:pPr>
        <w:spacing w:line="288" w:lineRule="auto"/>
        <w:jc w:val="both"/>
        <w:divId w:val="166941144"/>
        <w:rPr>
          <w:rFonts w:eastAsia="Times New Roman"/>
          <w:sz w:val="20"/>
          <w:szCs w:val="20"/>
        </w:rPr>
      </w:pPr>
    </w:p>
    <w:p w14:paraId="7849846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Other expense, net was</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$8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Other expense, net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included</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 million, respectively, of losses from foreign currency remeasurement and foreign exchange contracts not designated as hedging instruments.</w:t>
      </w:r>
    </w:p>
    <w:p w14:paraId="3769AC3A" w14:textId="77777777" w:rsidR="00000000" w:rsidRDefault="00942225">
      <w:pPr>
        <w:spacing w:line="288" w:lineRule="auto"/>
        <w:jc w:val="both"/>
        <w:divId w:val="166941144"/>
        <w:rPr>
          <w:rFonts w:eastAsia="Times New Roman"/>
          <w:sz w:val="20"/>
          <w:szCs w:val="20"/>
        </w:rPr>
      </w:pPr>
    </w:p>
    <w:p w14:paraId="6C00FF1D" w14:textId="77777777" w:rsidR="00000000" w:rsidRDefault="00942225">
      <w:pPr>
        <w:spacing w:line="288" w:lineRule="auto"/>
        <w:jc w:val="both"/>
        <w:divId w:val="166941144"/>
        <w:rPr>
          <w:rFonts w:eastAsia="Times New Roman"/>
          <w:sz w:val="20"/>
          <w:szCs w:val="20"/>
        </w:rPr>
      </w:pPr>
    </w:p>
    <w:p w14:paraId="7D47F7C3"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Provision for Income Taxes</w:t>
      </w:r>
    </w:p>
    <w:p w14:paraId="4CF8FA56" w14:textId="77777777" w:rsidR="00000000" w:rsidRDefault="00942225">
      <w:pPr>
        <w:spacing w:line="288" w:lineRule="auto"/>
        <w:ind w:firstLine="480"/>
        <w:jc w:val="both"/>
        <w:divId w:val="166941144"/>
        <w:rPr>
          <w:rFonts w:eastAsia="Times New Roman"/>
          <w:sz w:val="20"/>
          <w:szCs w:val="20"/>
        </w:rPr>
      </w:pPr>
    </w:p>
    <w:p w14:paraId="06A890E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Income tax</w:t>
      </w:r>
      <w:r>
        <w:rPr>
          <w:rFonts w:ascii="inherit" w:eastAsia="Times New Roman" w:hAnsi="inherit"/>
          <w:sz w:val="20"/>
          <w:szCs w:val="20"/>
        </w:rPr>
        <w:t xml:space="preserve"> provisions for interim (quarterly) periods are based on an estimated annual effective income tax rate calculated separately from the effect of significant, infrequent or unusual items. Income tax expense was</w:t>
      </w:r>
      <w:r>
        <w:rPr>
          <w:rFonts w:ascii="inherit" w:eastAsia="Times New Roman" w:hAnsi="inherit"/>
          <w:sz w:val="20"/>
          <w:szCs w:val="20"/>
        </w:rPr>
        <w:t xml:space="preserve"> </w:t>
      </w:r>
      <w:r>
        <w:rPr>
          <w:rFonts w:ascii="inherit" w:eastAsia="Times New Roman" w:hAnsi="inherit"/>
          <w:sz w:val="20"/>
          <w:szCs w:val="20"/>
        </w:rPr>
        <w:t>$1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xml:space="preserve"> 2020</w:t>
      </w:r>
      <w:r>
        <w:rPr>
          <w:rFonts w:ascii="inherit" w:eastAsia="Times New Roman" w:hAnsi="inherit"/>
          <w:sz w:val="20"/>
          <w:szCs w:val="20"/>
        </w:rPr>
        <w:t xml:space="preserve"> </w:t>
      </w:r>
      <w:r>
        <w:rPr>
          <w:rFonts w:ascii="inherit" w:eastAsia="Times New Roman" w:hAnsi="inherit"/>
          <w:sz w:val="20"/>
          <w:szCs w:val="20"/>
        </w:rPr>
        <w:t>compared to income tax expense of</w:t>
      </w:r>
      <w:r>
        <w:rPr>
          <w:rFonts w:ascii="inherit" w:eastAsia="Times New Roman" w:hAnsi="inherit"/>
          <w:sz w:val="20"/>
          <w:szCs w:val="20"/>
        </w:rPr>
        <w:t xml:space="preserve"> </w:t>
      </w:r>
      <w:r>
        <w:rPr>
          <w:rFonts w:ascii="inherit" w:eastAsia="Times New Roman" w:hAnsi="inherit"/>
          <w:sz w:val="20"/>
          <w:szCs w:val="20"/>
        </w:rPr>
        <w:t>$9 million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change was primarily driven by lower income before taxes and an increase in discrete tax benefits in the three months ended March 31, 2020.</w:t>
      </w:r>
      <w:r>
        <w:rPr>
          <w:rFonts w:ascii="inherit" w:eastAsia="Times New Roman" w:hAnsi="inherit"/>
          <w:sz w:val="20"/>
          <w:szCs w:val="20"/>
        </w:rPr>
        <w:t xml:space="preserve"> </w:t>
      </w:r>
    </w:p>
    <w:p w14:paraId="0BCAE733" w14:textId="77777777" w:rsidR="00000000" w:rsidRDefault="00942225">
      <w:pPr>
        <w:spacing w:line="288" w:lineRule="auto"/>
        <w:jc w:val="both"/>
        <w:divId w:val="166941144"/>
        <w:rPr>
          <w:rFonts w:eastAsia="Times New Roman"/>
          <w:sz w:val="20"/>
          <w:szCs w:val="20"/>
        </w:rPr>
      </w:pPr>
    </w:p>
    <w:p w14:paraId="021452B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NCR is subject </w:t>
      </w:r>
      <w:r>
        <w:rPr>
          <w:rFonts w:ascii="inherit" w:eastAsia="Times New Roman" w:hAnsi="inherit"/>
          <w:sz w:val="20"/>
          <w:szCs w:val="20"/>
        </w:rPr>
        <w:t>to numerous federal, state and foreign tax audits. While NCR believes that appropriate reserves exist for issues that might arise from these audits, should these audits be settled, the resulting tax effect could impact the tax provision and cash flows in</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020</w:t>
      </w:r>
      <w:r>
        <w:rPr>
          <w:rFonts w:ascii="inherit" w:eastAsia="Times New Roman" w:hAnsi="inherit"/>
          <w:sz w:val="20"/>
          <w:szCs w:val="20"/>
        </w:rPr>
        <w:t xml:space="preserve"> </w:t>
      </w:r>
      <w:r>
        <w:rPr>
          <w:rFonts w:ascii="inherit" w:eastAsia="Times New Roman" w:hAnsi="inherit"/>
          <w:sz w:val="20"/>
          <w:szCs w:val="20"/>
        </w:rPr>
        <w:t>or future periods.</w:t>
      </w:r>
      <w:r>
        <w:rPr>
          <w:rFonts w:ascii="inherit" w:eastAsia="Times New Roman" w:hAnsi="inherit"/>
          <w:sz w:val="20"/>
          <w:szCs w:val="20"/>
        </w:rPr>
        <w:t xml:space="preserve"> </w:t>
      </w:r>
    </w:p>
    <w:p w14:paraId="60B6F3E0"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Revenue and Operating Income by Segment</w:t>
      </w:r>
    </w:p>
    <w:p w14:paraId="65B6C2B3" w14:textId="77777777" w:rsidR="00000000" w:rsidRDefault="00942225">
      <w:pPr>
        <w:spacing w:line="288" w:lineRule="auto"/>
        <w:ind w:firstLine="480"/>
        <w:jc w:val="both"/>
        <w:divId w:val="166941144"/>
        <w:rPr>
          <w:rFonts w:eastAsia="Times New Roman"/>
          <w:sz w:val="20"/>
          <w:szCs w:val="20"/>
        </w:rPr>
      </w:pPr>
    </w:p>
    <w:p w14:paraId="2F58343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 manages and reports the following segments:</w:t>
      </w: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D4D3207" w14:textId="77777777">
        <w:trPr>
          <w:divId w:val="166941144"/>
          <w:tblCellSpacing w:w="0" w:type="dxa"/>
        </w:trPr>
        <w:tc>
          <w:tcPr>
            <w:tcW w:w="720" w:type="dxa"/>
            <w:vAlign w:val="center"/>
            <w:hideMark/>
          </w:tcPr>
          <w:p w14:paraId="65D78D4C" w14:textId="77777777" w:rsidR="00000000" w:rsidRDefault="00942225">
            <w:pPr>
              <w:spacing w:line="288" w:lineRule="auto"/>
              <w:jc w:val="both"/>
              <w:rPr>
                <w:rFonts w:eastAsia="Times New Roman"/>
                <w:sz w:val="20"/>
                <w:szCs w:val="20"/>
              </w:rPr>
            </w:pPr>
          </w:p>
        </w:tc>
        <w:tc>
          <w:tcPr>
            <w:tcW w:w="0" w:type="auto"/>
            <w:vAlign w:val="center"/>
            <w:hideMark/>
          </w:tcPr>
          <w:p w14:paraId="195497B8" w14:textId="77777777" w:rsidR="00000000" w:rsidRDefault="00942225">
            <w:pPr>
              <w:rPr>
                <w:rFonts w:eastAsia="Times New Roman"/>
                <w:sz w:val="20"/>
                <w:szCs w:val="20"/>
              </w:rPr>
            </w:pPr>
          </w:p>
        </w:tc>
      </w:tr>
      <w:tr w:rsidR="00000000" w14:paraId="18C6CF6C" w14:textId="77777777">
        <w:trPr>
          <w:divId w:val="166941144"/>
          <w:tblCellSpacing w:w="0" w:type="dxa"/>
        </w:trPr>
        <w:tc>
          <w:tcPr>
            <w:tcW w:w="0" w:type="auto"/>
            <w:hideMark/>
          </w:tcPr>
          <w:p w14:paraId="75851B9E" w14:textId="77777777" w:rsidR="00000000" w:rsidRDefault="00942225">
            <w:pPr>
              <w:spacing w:line="288" w:lineRule="auto"/>
              <w:divId w:val="1819956972"/>
              <w:rPr>
                <w:rFonts w:eastAsia="Times New Roman"/>
                <w:sz w:val="20"/>
                <w:szCs w:val="20"/>
              </w:rPr>
            </w:pPr>
            <w:r>
              <w:rPr>
                <w:rFonts w:ascii="inherit" w:eastAsia="Times New Roman" w:hAnsi="inherit"/>
                <w:sz w:val="20"/>
                <w:szCs w:val="20"/>
              </w:rPr>
              <w:t>•</w:t>
            </w:r>
          </w:p>
        </w:tc>
        <w:tc>
          <w:tcPr>
            <w:tcW w:w="0" w:type="auto"/>
            <w:hideMark/>
          </w:tcPr>
          <w:p w14:paraId="0E817DE1"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Banking</w:t>
            </w:r>
            <w:r>
              <w:rPr>
                <w:rFonts w:ascii="inherit" w:eastAsia="Times New Roman" w:hAnsi="inherit"/>
                <w:sz w:val="20"/>
                <w:szCs w:val="20"/>
              </w:rPr>
              <w:t xml:space="preserve"> </w:t>
            </w:r>
            <w:r>
              <w:rPr>
                <w:rFonts w:ascii="inherit" w:eastAsia="Times New Roman" w:hAnsi="inherit"/>
                <w:sz w:val="20"/>
                <w:szCs w:val="20"/>
              </w:rPr>
              <w:t>- We offer solutions to enable customers in the financial services industry to reduce costs, generate new revenue streams</w:t>
            </w:r>
            <w:r>
              <w:rPr>
                <w:rFonts w:ascii="inherit" w:eastAsia="Times New Roman" w:hAnsi="inherit"/>
                <w:sz w:val="20"/>
                <w:szCs w:val="20"/>
              </w:rPr>
              <w:t xml:space="preserve"> and enhance customer loyalty. These solutions include a comprehensive line of ATM and payment processing hardware and software; cash management and video banking software and customer-facing digital banking services; and related installation, maintenance,</w:t>
            </w:r>
            <w:r>
              <w:rPr>
                <w:rFonts w:ascii="inherit" w:eastAsia="Times New Roman" w:hAnsi="inherit"/>
                <w:sz w:val="20"/>
                <w:szCs w:val="20"/>
              </w:rPr>
              <w:t xml:space="preserve"> and managed and professional services.</w:t>
            </w:r>
          </w:p>
        </w:tc>
      </w:tr>
    </w:tbl>
    <w:p w14:paraId="1E101BEE" w14:textId="77777777" w:rsidR="00000000" w:rsidRDefault="00942225">
      <w:pPr>
        <w:divId w:val="16694114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7C33D8FB" w14:textId="77777777">
        <w:trPr>
          <w:divId w:val="166941144"/>
          <w:tblCellSpacing w:w="0" w:type="dxa"/>
        </w:trPr>
        <w:tc>
          <w:tcPr>
            <w:tcW w:w="720" w:type="dxa"/>
            <w:vAlign w:val="center"/>
            <w:hideMark/>
          </w:tcPr>
          <w:p w14:paraId="6B0C4E0D" w14:textId="77777777" w:rsidR="00000000" w:rsidRDefault="00942225">
            <w:pPr>
              <w:rPr>
                <w:rFonts w:eastAsia="Times New Roman"/>
                <w:sz w:val="20"/>
                <w:szCs w:val="20"/>
              </w:rPr>
            </w:pPr>
          </w:p>
        </w:tc>
        <w:tc>
          <w:tcPr>
            <w:tcW w:w="0" w:type="auto"/>
            <w:vAlign w:val="center"/>
            <w:hideMark/>
          </w:tcPr>
          <w:p w14:paraId="521B4BB2" w14:textId="77777777" w:rsidR="00000000" w:rsidRDefault="00942225">
            <w:pPr>
              <w:rPr>
                <w:rFonts w:eastAsia="Times New Roman"/>
                <w:sz w:val="20"/>
                <w:szCs w:val="20"/>
              </w:rPr>
            </w:pPr>
          </w:p>
        </w:tc>
      </w:tr>
      <w:tr w:rsidR="00000000" w14:paraId="645713A7" w14:textId="77777777">
        <w:trPr>
          <w:divId w:val="166941144"/>
          <w:tblCellSpacing w:w="0" w:type="dxa"/>
        </w:trPr>
        <w:tc>
          <w:tcPr>
            <w:tcW w:w="0" w:type="auto"/>
            <w:hideMark/>
          </w:tcPr>
          <w:p w14:paraId="6C1815E8" w14:textId="77777777" w:rsidR="00000000" w:rsidRDefault="00942225">
            <w:pPr>
              <w:spacing w:line="288" w:lineRule="auto"/>
              <w:divId w:val="948194292"/>
              <w:rPr>
                <w:rFonts w:eastAsia="Times New Roman"/>
                <w:sz w:val="20"/>
                <w:szCs w:val="20"/>
              </w:rPr>
            </w:pPr>
            <w:r>
              <w:rPr>
                <w:rFonts w:ascii="inherit" w:eastAsia="Times New Roman" w:hAnsi="inherit"/>
                <w:sz w:val="20"/>
                <w:szCs w:val="20"/>
              </w:rPr>
              <w:t>•</w:t>
            </w:r>
          </w:p>
        </w:tc>
        <w:tc>
          <w:tcPr>
            <w:tcW w:w="0" w:type="auto"/>
            <w:hideMark/>
          </w:tcPr>
          <w:p w14:paraId="730D67E1"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Retail</w:t>
            </w:r>
            <w:r>
              <w:rPr>
                <w:rFonts w:ascii="inherit" w:eastAsia="Times New Roman" w:hAnsi="inherit"/>
                <w:sz w:val="20"/>
                <w:szCs w:val="20"/>
              </w:rPr>
              <w:t xml:space="preserve"> </w:t>
            </w:r>
            <w:r>
              <w:rPr>
                <w:rFonts w:ascii="inherit" w:eastAsia="Times New Roman" w:hAnsi="inherit"/>
                <w:sz w:val="20"/>
                <w:szCs w:val="20"/>
              </w:rPr>
              <w:t>- We offer solutions to customers in the retail industry designed to improve selling productivity and checkout processes as well as increase service levels. The solutions offered serve the following customer markets in the retail industry: Food, Drug and M</w:t>
            </w:r>
            <w:r>
              <w:rPr>
                <w:rFonts w:ascii="inherit" w:eastAsia="Times New Roman" w:hAnsi="inherit"/>
                <w:sz w:val="20"/>
                <w:szCs w:val="20"/>
              </w:rPr>
              <w:t>ass Merchandisers; Department and Specialty Retailers; Convenience and Fuel Retailers, and Small and Medium Retailers. These solutions primarily include retail-oriented technologies, such as point of sale terminals and point of sale software; a retail soft</w:t>
            </w:r>
            <w:r>
              <w:rPr>
                <w:rFonts w:ascii="inherit" w:eastAsia="Times New Roman" w:hAnsi="inherit"/>
                <w:sz w:val="20"/>
                <w:szCs w:val="20"/>
              </w:rPr>
              <w:t>ware platform with a comprehensive suite of retail software applications; innovative self-service kiosks, such as self-checkout; as well as bar-code scanners. We also offer installation, maintenance, managed and professional services as well as payment pro</w:t>
            </w:r>
            <w:r>
              <w:rPr>
                <w:rFonts w:ascii="inherit" w:eastAsia="Times New Roman" w:hAnsi="inherit"/>
                <w:sz w:val="20"/>
                <w:szCs w:val="20"/>
              </w:rPr>
              <w:t>cessing solutions.</w:t>
            </w:r>
          </w:p>
        </w:tc>
      </w:tr>
    </w:tbl>
    <w:p w14:paraId="7B99E3AD" w14:textId="77777777" w:rsidR="00000000" w:rsidRDefault="00942225">
      <w:pPr>
        <w:divId w:val="2006205295"/>
        <w:rPr>
          <w:rFonts w:eastAsia="Times New Roman"/>
          <w:sz w:val="20"/>
          <w:szCs w:val="20"/>
        </w:rPr>
      </w:pPr>
    </w:p>
    <w:p w14:paraId="59C06745" w14:textId="77777777" w:rsidR="00000000" w:rsidRDefault="00942225">
      <w:pPr>
        <w:spacing w:line="288" w:lineRule="auto"/>
        <w:jc w:val="center"/>
        <w:divId w:val="566454016"/>
        <w:rPr>
          <w:rFonts w:eastAsia="Times New Roman"/>
          <w:sz w:val="20"/>
          <w:szCs w:val="20"/>
        </w:rPr>
      </w:pPr>
      <w:r>
        <w:rPr>
          <w:rFonts w:ascii="inherit" w:eastAsia="Times New Roman" w:hAnsi="inherit"/>
          <w:sz w:val="20"/>
          <w:szCs w:val="20"/>
        </w:rPr>
        <w:t>47</w:t>
      </w:r>
    </w:p>
    <w:p w14:paraId="4546B2FC" w14:textId="77777777" w:rsidR="00000000" w:rsidRDefault="00942225">
      <w:pPr>
        <w:divId w:val="166941144"/>
        <w:rPr>
          <w:rFonts w:eastAsia="Times New Roman"/>
          <w:sz w:val="20"/>
          <w:szCs w:val="20"/>
        </w:rPr>
      </w:pPr>
      <w:r>
        <w:rPr>
          <w:rFonts w:eastAsia="Times New Roman"/>
          <w:sz w:val="20"/>
          <w:szCs w:val="20"/>
        </w:rPr>
        <w:pict w14:anchorId="5CBC86EB">
          <v:rect id="_x0000_i1072" style="width:0;height:1.5pt" o:hralign="center" o:hrstd="t" o:hr="t" fillcolor="#a0a0a0" stroked="f"/>
        </w:pict>
      </w:r>
    </w:p>
    <w:p w14:paraId="444D3D1F" w14:textId="77777777" w:rsidR="00000000" w:rsidRDefault="00942225">
      <w:pPr>
        <w:spacing w:line="288" w:lineRule="auto"/>
        <w:divId w:val="50830017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22EA45A" w14:textId="77777777" w:rsidR="00000000" w:rsidRDefault="00942225">
      <w:pPr>
        <w:divId w:val="1670013652"/>
        <w:rPr>
          <w:rFonts w:eastAsia="Times New Roman"/>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54F129F8" w14:textId="77777777">
        <w:trPr>
          <w:divId w:val="166941144"/>
          <w:tblCellSpacing w:w="0" w:type="dxa"/>
        </w:trPr>
        <w:tc>
          <w:tcPr>
            <w:tcW w:w="720" w:type="dxa"/>
            <w:vAlign w:val="center"/>
            <w:hideMark/>
          </w:tcPr>
          <w:p w14:paraId="32640596" w14:textId="77777777" w:rsidR="00000000" w:rsidRDefault="00942225">
            <w:pPr>
              <w:rPr>
                <w:rFonts w:eastAsia="Times New Roman"/>
                <w:sz w:val="20"/>
                <w:szCs w:val="20"/>
              </w:rPr>
            </w:pPr>
          </w:p>
        </w:tc>
        <w:tc>
          <w:tcPr>
            <w:tcW w:w="0" w:type="auto"/>
            <w:vAlign w:val="center"/>
            <w:hideMark/>
          </w:tcPr>
          <w:p w14:paraId="42370CC1" w14:textId="77777777" w:rsidR="00000000" w:rsidRDefault="00942225">
            <w:pPr>
              <w:rPr>
                <w:rFonts w:eastAsia="Times New Roman"/>
                <w:sz w:val="20"/>
                <w:szCs w:val="20"/>
              </w:rPr>
            </w:pPr>
          </w:p>
        </w:tc>
      </w:tr>
      <w:tr w:rsidR="00000000" w14:paraId="2E6B0B10" w14:textId="77777777">
        <w:trPr>
          <w:divId w:val="166941144"/>
          <w:tblCellSpacing w:w="0" w:type="dxa"/>
        </w:trPr>
        <w:tc>
          <w:tcPr>
            <w:tcW w:w="0" w:type="auto"/>
            <w:hideMark/>
          </w:tcPr>
          <w:p w14:paraId="42E3F17A" w14:textId="77777777" w:rsidR="00000000" w:rsidRDefault="00942225">
            <w:pPr>
              <w:spacing w:line="288" w:lineRule="auto"/>
              <w:divId w:val="139856998"/>
              <w:rPr>
                <w:rFonts w:eastAsia="Times New Roman"/>
                <w:sz w:val="20"/>
                <w:szCs w:val="20"/>
              </w:rPr>
            </w:pPr>
            <w:r>
              <w:rPr>
                <w:rFonts w:ascii="inherit" w:eastAsia="Times New Roman" w:hAnsi="inherit"/>
                <w:sz w:val="20"/>
                <w:szCs w:val="20"/>
              </w:rPr>
              <w:t>•</w:t>
            </w:r>
          </w:p>
        </w:tc>
        <w:tc>
          <w:tcPr>
            <w:tcW w:w="0" w:type="auto"/>
            <w:hideMark/>
          </w:tcPr>
          <w:p w14:paraId="3DB39BC1"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Hospitality</w:t>
            </w:r>
            <w:r>
              <w:rPr>
                <w:rFonts w:ascii="inherit" w:eastAsia="Times New Roman" w:hAnsi="inherit"/>
                <w:b/>
                <w:bCs/>
                <w:sz w:val="20"/>
                <w:szCs w:val="20"/>
              </w:rPr>
              <w:t xml:space="preserve"> </w:t>
            </w:r>
            <w:r>
              <w:rPr>
                <w:rFonts w:ascii="inherit" w:eastAsia="Times New Roman" w:hAnsi="inherit"/>
                <w:sz w:val="20"/>
                <w:szCs w:val="20"/>
              </w:rPr>
              <w:t>- We offer solutions to customers in the hospitality industry, serving businesses in the following ma</w:t>
            </w:r>
            <w:r>
              <w:rPr>
                <w:rFonts w:ascii="inherit" w:eastAsia="Times New Roman" w:hAnsi="inherit"/>
                <w:sz w:val="20"/>
                <w:szCs w:val="20"/>
              </w:rPr>
              <w:t>rkets:</w:t>
            </w:r>
            <w:r>
              <w:rPr>
                <w:rFonts w:ascii="inherit" w:eastAsia="Times New Roman" w:hAnsi="inherit"/>
                <w:sz w:val="20"/>
                <w:szCs w:val="20"/>
              </w:rPr>
              <w:t xml:space="preserve"> </w:t>
            </w:r>
            <w:r>
              <w:rPr>
                <w:rFonts w:ascii="inherit" w:eastAsia="Times New Roman" w:hAnsi="inherit"/>
                <w:sz w:val="20"/>
                <w:szCs w:val="20"/>
              </w:rPr>
              <w:t>Quick Service Restaurants, Table Service Restaurants, Small and Medium Restaurants and Travel and Entertainment venues. Our solutions include point of sale hardware and software solutions, installation, maintenance, managed and professional services</w:t>
            </w:r>
            <w:r>
              <w:rPr>
                <w:rFonts w:ascii="inherit" w:eastAsia="Times New Roman" w:hAnsi="inherit"/>
                <w:sz w:val="20"/>
                <w:szCs w:val="20"/>
              </w:rPr>
              <w:t xml:space="preserve"> as well as payment processing solutions.</w:t>
            </w:r>
          </w:p>
        </w:tc>
      </w:tr>
    </w:tbl>
    <w:p w14:paraId="5B943762" w14:textId="77777777" w:rsidR="00000000" w:rsidRDefault="00942225">
      <w:pPr>
        <w:divId w:val="166941144"/>
        <w:rPr>
          <w:rFonts w:eastAsia="Times New Roman"/>
          <w:vanish/>
          <w:sz w:val="20"/>
          <w:szCs w:val="20"/>
        </w:rPr>
      </w:pPr>
    </w:p>
    <w:tbl>
      <w:tblPr>
        <w:tblW w:w="0" w:type="auto"/>
        <w:tblCellSpacing w:w="0" w:type="dxa"/>
        <w:tblCellMar>
          <w:left w:w="0" w:type="dxa"/>
          <w:bottom w:w="120" w:type="dxa"/>
          <w:right w:w="0" w:type="dxa"/>
        </w:tblCellMar>
        <w:tblLook w:val="04A0" w:firstRow="1" w:lastRow="0" w:firstColumn="1" w:lastColumn="0" w:noHBand="0" w:noVBand="1"/>
      </w:tblPr>
      <w:tblGrid>
        <w:gridCol w:w="720"/>
        <w:gridCol w:w="7586"/>
      </w:tblGrid>
      <w:tr w:rsidR="00000000" w14:paraId="28BF8932" w14:textId="77777777">
        <w:trPr>
          <w:divId w:val="166941144"/>
          <w:tblCellSpacing w:w="0" w:type="dxa"/>
        </w:trPr>
        <w:tc>
          <w:tcPr>
            <w:tcW w:w="720" w:type="dxa"/>
            <w:vAlign w:val="center"/>
            <w:hideMark/>
          </w:tcPr>
          <w:p w14:paraId="601D8AE2" w14:textId="77777777" w:rsidR="00000000" w:rsidRDefault="00942225">
            <w:pPr>
              <w:rPr>
                <w:rFonts w:eastAsia="Times New Roman"/>
                <w:sz w:val="20"/>
                <w:szCs w:val="20"/>
              </w:rPr>
            </w:pPr>
          </w:p>
        </w:tc>
        <w:tc>
          <w:tcPr>
            <w:tcW w:w="0" w:type="auto"/>
            <w:vAlign w:val="center"/>
            <w:hideMark/>
          </w:tcPr>
          <w:p w14:paraId="6865E999" w14:textId="77777777" w:rsidR="00000000" w:rsidRDefault="00942225">
            <w:pPr>
              <w:rPr>
                <w:rFonts w:eastAsia="Times New Roman"/>
                <w:sz w:val="20"/>
                <w:szCs w:val="20"/>
              </w:rPr>
            </w:pPr>
          </w:p>
        </w:tc>
      </w:tr>
      <w:tr w:rsidR="00000000" w14:paraId="0E1B0793" w14:textId="77777777">
        <w:trPr>
          <w:divId w:val="166941144"/>
          <w:tblCellSpacing w:w="0" w:type="dxa"/>
        </w:trPr>
        <w:tc>
          <w:tcPr>
            <w:tcW w:w="0" w:type="auto"/>
            <w:hideMark/>
          </w:tcPr>
          <w:p w14:paraId="56FF0B3E" w14:textId="77777777" w:rsidR="00000000" w:rsidRDefault="00942225">
            <w:pPr>
              <w:spacing w:line="288" w:lineRule="auto"/>
              <w:divId w:val="660088339"/>
              <w:rPr>
                <w:rFonts w:eastAsia="Times New Roman"/>
                <w:sz w:val="20"/>
                <w:szCs w:val="20"/>
              </w:rPr>
            </w:pPr>
            <w:r>
              <w:rPr>
                <w:rFonts w:ascii="inherit" w:eastAsia="Times New Roman" w:hAnsi="inherit"/>
                <w:sz w:val="20"/>
                <w:szCs w:val="20"/>
              </w:rPr>
              <w:t>•</w:t>
            </w:r>
          </w:p>
        </w:tc>
        <w:tc>
          <w:tcPr>
            <w:tcW w:w="0" w:type="auto"/>
            <w:hideMark/>
          </w:tcPr>
          <w:p w14:paraId="115F3FB0"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Other -</w:t>
            </w:r>
            <w:r>
              <w:rPr>
                <w:rFonts w:ascii="inherit" w:eastAsia="Times New Roman" w:hAnsi="inherit"/>
                <w:b/>
                <w:bCs/>
                <w:sz w:val="20"/>
                <w:szCs w:val="20"/>
              </w:rPr>
              <w:t xml:space="preserve"> </w:t>
            </w:r>
            <w:r>
              <w:rPr>
                <w:rFonts w:ascii="inherit" w:eastAsia="Times New Roman" w:hAnsi="inherit"/>
                <w:sz w:val="20"/>
                <w:szCs w:val="20"/>
              </w:rPr>
              <w:t>This category includes telecommunications and technology solutions where we offer maintenance as well as managed and professional services for third-party hardware provided to select manufacturers who value and leverage our global service capability.</w:t>
            </w:r>
          </w:p>
        </w:tc>
      </w:tr>
    </w:tbl>
    <w:p w14:paraId="3DFE5491" w14:textId="77777777" w:rsidR="00000000" w:rsidRDefault="00942225">
      <w:pPr>
        <w:spacing w:line="288" w:lineRule="auto"/>
        <w:jc w:val="both"/>
        <w:divId w:val="166941144"/>
        <w:rPr>
          <w:rFonts w:eastAsia="Times New Roman"/>
          <w:sz w:val="20"/>
          <w:szCs w:val="20"/>
        </w:rPr>
      </w:pPr>
    </w:p>
    <w:p w14:paraId="60FF011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Each of these segments derives its revenue by selling in the geographies in which NCR operates. Segments are measured for profitability by the Company’s chief operating decision maker based on revenue and segment operating income. For purposes of discussin</w:t>
      </w:r>
      <w:r>
        <w:rPr>
          <w:rFonts w:ascii="inherit" w:eastAsia="Times New Roman" w:hAnsi="inherit"/>
          <w:sz w:val="20"/>
          <w:szCs w:val="20"/>
        </w:rPr>
        <w:t>g our operating results by segment, we exclude the impact of certain non-operational items from segment operating income, consistent with the manner by which management reviews each segment, evaluates performance, and reports our segment results under GAAP</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This format is useful to investors because it allows analysis and comparability of operating trends. It also includes the same information that is used by NCR management to make decisions regarding the segments and to assess our financial performance. Ou</w:t>
      </w:r>
      <w:r>
        <w:rPr>
          <w:rFonts w:ascii="inherit" w:eastAsia="Times New Roman" w:hAnsi="inherit"/>
          <w:sz w:val="20"/>
          <w:szCs w:val="20"/>
        </w:rPr>
        <w:t>r segment results are reconciled to total Company results reported under GAAP in</w:t>
      </w:r>
      <w:r>
        <w:rPr>
          <w:rFonts w:ascii="inherit" w:eastAsia="Times New Roman" w:hAnsi="inherit"/>
          <w:sz w:val="20"/>
          <w:szCs w:val="20"/>
        </w:rPr>
        <w:t xml:space="preserve"> </w:t>
      </w:r>
      <w:r>
        <w:rPr>
          <w:rFonts w:ascii="inherit" w:eastAsia="Times New Roman" w:hAnsi="inherit"/>
          <w:sz w:val="20"/>
          <w:szCs w:val="20"/>
        </w:rPr>
        <w:t>Note 2, Segment Information and Concentrations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w:t>
      </w:r>
    </w:p>
    <w:p w14:paraId="31D89A1B" w14:textId="77777777" w:rsidR="00000000" w:rsidRDefault="00942225">
      <w:pPr>
        <w:spacing w:line="288" w:lineRule="auto"/>
        <w:jc w:val="both"/>
        <w:divId w:val="166941144"/>
        <w:rPr>
          <w:rFonts w:eastAsia="Times New Roman"/>
          <w:sz w:val="20"/>
          <w:szCs w:val="20"/>
        </w:rPr>
      </w:pPr>
    </w:p>
    <w:p w14:paraId="5D9CC8B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the segment discussions below, we have disclosed the impact of</w:t>
      </w:r>
      <w:r>
        <w:rPr>
          <w:rFonts w:ascii="inherit" w:eastAsia="Times New Roman" w:hAnsi="inherit"/>
          <w:sz w:val="20"/>
          <w:szCs w:val="20"/>
        </w:rPr>
        <w:t xml:space="preserve"> foreign currency fluctuations as it relates to our segment revenue.</w:t>
      </w:r>
    </w:p>
    <w:p w14:paraId="62CDC6B6" w14:textId="77777777" w:rsidR="00000000" w:rsidRDefault="00942225">
      <w:pPr>
        <w:spacing w:line="288" w:lineRule="auto"/>
        <w:divId w:val="609362468"/>
        <w:rPr>
          <w:rFonts w:eastAsia="Times New Roman"/>
          <w:sz w:val="20"/>
          <w:szCs w:val="20"/>
        </w:rPr>
      </w:pPr>
    </w:p>
    <w:p w14:paraId="0B4D1BF9"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Banking</w:t>
      </w:r>
      <w:r>
        <w:rPr>
          <w:rFonts w:ascii="inherit" w:eastAsia="Times New Roman" w:hAnsi="inherit"/>
          <w:b/>
          <w:bCs/>
          <w:i/>
          <w:iCs/>
          <w:sz w:val="20"/>
          <w:szCs w:val="20"/>
        </w:rPr>
        <w:t xml:space="preserve"> </w:t>
      </w:r>
    </w:p>
    <w:p w14:paraId="2836C97E" w14:textId="77777777" w:rsidR="00000000" w:rsidRDefault="00942225">
      <w:pPr>
        <w:spacing w:line="288" w:lineRule="auto"/>
        <w:ind w:firstLine="480"/>
        <w:jc w:val="both"/>
        <w:divId w:val="166941144"/>
        <w:rPr>
          <w:rFonts w:eastAsia="Times New Roman"/>
          <w:sz w:val="20"/>
          <w:szCs w:val="20"/>
        </w:rPr>
      </w:pPr>
    </w:p>
    <w:p w14:paraId="58DCBCC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shows the Banking revenue and operating income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264"/>
        <w:gridCol w:w="139"/>
        <w:gridCol w:w="616"/>
        <w:gridCol w:w="226"/>
        <w:gridCol w:w="105"/>
        <w:gridCol w:w="132"/>
        <w:gridCol w:w="616"/>
        <w:gridCol w:w="208"/>
      </w:tblGrid>
      <w:tr w:rsidR="00000000" w14:paraId="637798B8" w14:textId="77777777">
        <w:trPr>
          <w:divId w:val="1960718458"/>
          <w:jc w:val="center"/>
        </w:trPr>
        <w:tc>
          <w:tcPr>
            <w:tcW w:w="0" w:type="auto"/>
            <w:gridSpan w:val="8"/>
            <w:vAlign w:val="center"/>
            <w:hideMark/>
          </w:tcPr>
          <w:p w14:paraId="27437F4E" w14:textId="77777777" w:rsidR="00000000" w:rsidRDefault="00942225">
            <w:pPr>
              <w:spacing w:line="288" w:lineRule="auto"/>
              <w:jc w:val="both"/>
              <w:rPr>
                <w:rFonts w:eastAsia="Times New Roman"/>
                <w:sz w:val="20"/>
                <w:szCs w:val="20"/>
              </w:rPr>
            </w:pPr>
          </w:p>
        </w:tc>
      </w:tr>
      <w:tr w:rsidR="00000000" w14:paraId="68AA8DDC" w14:textId="77777777">
        <w:trPr>
          <w:divId w:val="1960718458"/>
          <w:jc w:val="center"/>
        </w:trPr>
        <w:tc>
          <w:tcPr>
            <w:tcW w:w="3850" w:type="pct"/>
            <w:vAlign w:val="center"/>
            <w:hideMark/>
          </w:tcPr>
          <w:p w14:paraId="7E2AAC52" w14:textId="77777777" w:rsidR="00000000" w:rsidRDefault="00942225">
            <w:pPr>
              <w:rPr>
                <w:rFonts w:eastAsia="Times New Roman"/>
                <w:sz w:val="20"/>
                <w:szCs w:val="20"/>
              </w:rPr>
            </w:pPr>
          </w:p>
        </w:tc>
        <w:tc>
          <w:tcPr>
            <w:tcW w:w="50" w:type="pct"/>
            <w:vAlign w:val="center"/>
            <w:hideMark/>
          </w:tcPr>
          <w:p w14:paraId="4621D20E" w14:textId="77777777" w:rsidR="00000000" w:rsidRDefault="00942225">
            <w:pPr>
              <w:rPr>
                <w:rFonts w:eastAsia="Times New Roman"/>
                <w:sz w:val="20"/>
                <w:szCs w:val="20"/>
              </w:rPr>
            </w:pPr>
          </w:p>
        </w:tc>
        <w:tc>
          <w:tcPr>
            <w:tcW w:w="450" w:type="pct"/>
            <w:vAlign w:val="center"/>
            <w:hideMark/>
          </w:tcPr>
          <w:p w14:paraId="1A843E20" w14:textId="77777777" w:rsidR="00000000" w:rsidRDefault="00942225">
            <w:pPr>
              <w:rPr>
                <w:rFonts w:eastAsia="Times New Roman"/>
                <w:sz w:val="20"/>
                <w:szCs w:val="20"/>
              </w:rPr>
            </w:pPr>
          </w:p>
        </w:tc>
        <w:tc>
          <w:tcPr>
            <w:tcW w:w="50" w:type="pct"/>
            <w:vAlign w:val="center"/>
            <w:hideMark/>
          </w:tcPr>
          <w:p w14:paraId="5E501FB3" w14:textId="77777777" w:rsidR="00000000" w:rsidRDefault="00942225">
            <w:pPr>
              <w:rPr>
                <w:rFonts w:eastAsia="Times New Roman"/>
                <w:sz w:val="20"/>
                <w:szCs w:val="20"/>
              </w:rPr>
            </w:pPr>
          </w:p>
        </w:tc>
        <w:tc>
          <w:tcPr>
            <w:tcW w:w="50" w:type="pct"/>
            <w:vAlign w:val="center"/>
            <w:hideMark/>
          </w:tcPr>
          <w:p w14:paraId="42DCFA35" w14:textId="77777777" w:rsidR="00000000" w:rsidRDefault="00942225">
            <w:pPr>
              <w:rPr>
                <w:rFonts w:eastAsia="Times New Roman"/>
                <w:sz w:val="20"/>
                <w:szCs w:val="20"/>
              </w:rPr>
            </w:pPr>
          </w:p>
        </w:tc>
        <w:tc>
          <w:tcPr>
            <w:tcW w:w="50" w:type="pct"/>
            <w:vAlign w:val="center"/>
            <w:hideMark/>
          </w:tcPr>
          <w:p w14:paraId="32779779" w14:textId="77777777" w:rsidR="00000000" w:rsidRDefault="00942225">
            <w:pPr>
              <w:rPr>
                <w:rFonts w:eastAsia="Times New Roman"/>
                <w:sz w:val="20"/>
                <w:szCs w:val="20"/>
              </w:rPr>
            </w:pPr>
          </w:p>
        </w:tc>
        <w:tc>
          <w:tcPr>
            <w:tcW w:w="450" w:type="pct"/>
            <w:vAlign w:val="center"/>
            <w:hideMark/>
          </w:tcPr>
          <w:p w14:paraId="30FADD17" w14:textId="77777777" w:rsidR="00000000" w:rsidRDefault="00942225">
            <w:pPr>
              <w:rPr>
                <w:rFonts w:eastAsia="Times New Roman"/>
                <w:sz w:val="20"/>
                <w:szCs w:val="20"/>
              </w:rPr>
            </w:pPr>
          </w:p>
        </w:tc>
        <w:tc>
          <w:tcPr>
            <w:tcW w:w="50" w:type="pct"/>
            <w:vAlign w:val="center"/>
            <w:hideMark/>
          </w:tcPr>
          <w:p w14:paraId="230096EC" w14:textId="77777777" w:rsidR="00000000" w:rsidRDefault="00942225">
            <w:pPr>
              <w:rPr>
                <w:rFonts w:eastAsia="Times New Roman"/>
                <w:sz w:val="20"/>
                <w:szCs w:val="20"/>
              </w:rPr>
            </w:pPr>
          </w:p>
        </w:tc>
      </w:tr>
      <w:tr w:rsidR="00000000" w14:paraId="77889414" w14:textId="77777777">
        <w:trPr>
          <w:divId w:val="1960718458"/>
          <w:jc w:val="center"/>
        </w:trPr>
        <w:tc>
          <w:tcPr>
            <w:tcW w:w="0" w:type="auto"/>
            <w:tcMar>
              <w:top w:w="30" w:type="dxa"/>
              <w:left w:w="30" w:type="dxa"/>
              <w:bottom w:w="30" w:type="dxa"/>
              <w:right w:w="30" w:type="dxa"/>
            </w:tcMar>
            <w:vAlign w:val="bottom"/>
            <w:hideMark/>
          </w:tcPr>
          <w:p w14:paraId="72111E9D" w14:textId="77777777" w:rsidR="00000000" w:rsidRDefault="00942225">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5D06A3E"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16612057" w14:textId="77777777">
        <w:trPr>
          <w:divId w:val="1960718458"/>
          <w:jc w:val="center"/>
        </w:trPr>
        <w:tc>
          <w:tcPr>
            <w:tcW w:w="0" w:type="auto"/>
            <w:tcMar>
              <w:top w:w="30" w:type="dxa"/>
              <w:left w:w="30" w:type="dxa"/>
              <w:bottom w:w="30" w:type="dxa"/>
              <w:right w:w="30" w:type="dxa"/>
            </w:tcMar>
            <w:vAlign w:val="bottom"/>
            <w:hideMark/>
          </w:tcPr>
          <w:p w14:paraId="4DA5AF03"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37E7B8"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Borders>
              <w:top w:val="single" w:sz="6" w:space="0" w:color="000000"/>
            </w:tcBorders>
            <w:tcMar>
              <w:top w:w="30" w:type="dxa"/>
              <w:left w:w="30" w:type="dxa"/>
              <w:bottom w:w="30" w:type="dxa"/>
              <w:right w:w="30" w:type="dxa"/>
            </w:tcMar>
            <w:vAlign w:val="bottom"/>
            <w:hideMark/>
          </w:tcPr>
          <w:p w14:paraId="43C171AF" w14:textId="77777777" w:rsidR="00000000" w:rsidRDefault="00942225">
            <w:pPr>
              <w:divId w:val="12806010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F33195E"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68DBC8A4" w14:textId="77777777">
        <w:trPr>
          <w:divId w:val="1960718458"/>
          <w:jc w:val="center"/>
        </w:trPr>
        <w:tc>
          <w:tcPr>
            <w:tcW w:w="0" w:type="auto"/>
            <w:shd w:val="clear" w:color="auto" w:fill="CCEEFF"/>
            <w:tcMar>
              <w:top w:w="30" w:type="dxa"/>
              <w:left w:w="30" w:type="dxa"/>
              <w:bottom w:w="30" w:type="dxa"/>
              <w:right w:w="30" w:type="dxa"/>
            </w:tcMar>
            <w:hideMark/>
          </w:tcPr>
          <w:p w14:paraId="27226061" w14:textId="77777777" w:rsidR="00000000" w:rsidRDefault="00942225">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CD83A9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E4D568D" w14:textId="77777777" w:rsidR="00000000" w:rsidRDefault="00942225">
            <w:pPr>
              <w:jc w:val="right"/>
              <w:rPr>
                <w:rFonts w:eastAsia="Times New Roman"/>
                <w:sz w:val="20"/>
                <w:szCs w:val="20"/>
              </w:rPr>
            </w:pPr>
            <w:r>
              <w:rPr>
                <w:rFonts w:ascii="inherit" w:eastAsia="Times New Roman" w:hAnsi="inherit"/>
                <w:b/>
                <w:bCs/>
                <w:sz w:val="20"/>
                <w:szCs w:val="20"/>
              </w:rPr>
              <w:t>763</w:t>
            </w:r>
          </w:p>
        </w:tc>
        <w:tc>
          <w:tcPr>
            <w:tcW w:w="0" w:type="auto"/>
            <w:tcBorders>
              <w:top w:val="single" w:sz="6" w:space="0" w:color="000000"/>
            </w:tcBorders>
            <w:shd w:val="clear" w:color="auto" w:fill="CCEEFF"/>
            <w:vAlign w:val="bottom"/>
            <w:hideMark/>
          </w:tcPr>
          <w:p w14:paraId="37FE3E0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DA3F3" w14:textId="77777777" w:rsidR="00000000" w:rsidRDefault="00942225">
            <w:pPr>
              <w:divId w:val="17183124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DA77738"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C95864C" w14:textId="77777777" w:rsidR="00000000" w:rsidRDefault="00942225">
            <w:pPr>
              <w:jc w:val="right"/>
              <w:rPr>
                <w:rFonts w:eastAsia="Times New Roman"/>
                <w:sz w:val="20"/>
                <w:szCs w:val="20"/>
              </w:rPr>
            </w:pPr>
            <w:r>
              <w:rPr>
                <w:rFonts w:ascii="inherit" w:eastAsia="Times New Roman" w:hAnsi="inherit"/>
                <w:sz w:val="20"/>
                <w:szCs w:val="20"/>
              </w:rPr>
              <w:t>758</w:t>
            </w:r>
          </w:p>
        </w:tc>
        <w:tc>
          <w:tcPr>
            <w:tcW w:w="0" w:type="auto"/>
            <w:tcBorders>
              <w:top w:val="single" w:sz="6" w:space="0" w:color="000000"/>
            </w:tcBorders>
            <w:shd w:val="clear" w:color="auto" w:fill="CCEEFF"/>
            <w:vAlign w:val="bottom"/>
            <w:hideMark/>
          </w:tcPr>
          <w:p w14:paraId="7F4DDB1C" w14:textId="77777777" w:rsidR="00000000" w:rsidRDefault="00942225">
            <w:pPr>
              <w:rPr>
                <w:rFonts w:eastAsia="Times New Roman"/>
                <w:sz w:val="20"/>
                <w:szCs w:val="20"/>
              </w:rPr>
            </w:pPr>
          </w:p>
        </w:tc>
      </w:tr>
      <w:tr w:rsidR="00000000" w14:paraId="29A53AAB" w14:textId="77777777">
        <w:trPr>
          <w:divId w:val="1960718458"/>
          <w:jc w:val="center"/>
        </w:trPr>
        <w:tc>
          <w:tcPr>
            <w:tcW w:w="0" w:type="auto"/>
            <w:tcMar>
              <w:top w:w="30" w:type="dxa"/>
              <w:left w:w="30" w:type="dxa"/>
              <w:bottom w:w="30" w:type="dxa"/>
              <w:right w:w="30" w:type="dxa"/>
            </w:tcMar>
            <w:hideMark/>
          </w:tcPr>
          <w:p w14:paraId="52AD2500" w14:textId="77777777" w:rsidR="00000000" w:rsidRDefault="0094222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577160A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33956625" w14:textId="77777777" w:rsidR="00000000" w:rsidRDefault="00942225">
            <w:pPr>
              <w:jc w:val="right"/>
              <w:rPr>
                <w:rFonts w:eastAsia="Times New Roman"/>
                <w:sz w:val="20"/>
                <w:szCs w:val="20"/>
              </w:rPr>
            </w:pPr>
            <w:r>
              <w:rPr>
                <w:rFonts w:ascii="inherit" w:eastAsia="Times New Roman" w:hAnsi="inherit"/>
                <w:b/>
                <w:bCs/>
                <w:sz w:val="20"/>
                <w:szCs w:val="20"/>
              </w:rPr>
              <w:t>103</w:t>
            </w:r>
          </w:p>
        </w:tc>
        <w:tc>
          <w:tcPr>
            <w:tcW w:w="0" w:type="auto"/>
            <w:vAlign w:val="bottom"/>
            <w:hideMark/>
          </w:tcPr>
          <w:p w14:paraId="057C68DF"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10CFD4CF" w14:textId="77777777" w:rsidR="00000000" w:rsidRDefault="00942225">
            <w:pPr>
              <w:divId w:val="234315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23B99B"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5942FD2" w14:textId="77777777" w:rsidR="00000000" w:rsidRDefault="00942225">
            <w:pPr>
              <w:jc w:val="right"/>
              <w:rPr>
                <w:rFonts w:eastAsia="Times New Roman"/>
                <w:sz w:val="20"/>
                <w:szCs w:val="20"/>
              </w:rPr>
            </w:pPr>
            <w:r>
              <w:rPr>
                <w:rFonts w:ascii="inherit" w:eastAsia="Times New Roman" w:hAnsi="inherit"/>
                <w:sz w:val="20"/>
                <w:szCs w:val="20"/>
              </w:rPr>
              <w:t>95</w:t>
            </w:r>
          </w:p>
        </w:tc>
        <w:tc>
          <w:tcPr>
            <w:tcW w:w="0" w:type="auto"/>
            <w:vAlign w:val="bottom"/>
            <w:hideMark/>
          </w:tcPr>
          <w:p w14:paraId="60FB7430" w14:textId="77777777" w:rsidR="00000000" w:rsidRDefault="00942225">
            <w:pPr>
              <w:rPr>
                <w:rFonts w:eastAsia="Times New Roman"/>
                <w:sz w:val="20"/>
                <w:szCs w:val="20"/>
              </w:rPr>
            </w:pPr>
          </w:p>
        </w:tc>
      </w:tr>
      <w:tr w:rsidR="00000000" w14:paraId="40290D6F" w14:textId="77777777">
        <w:trPr>
          <w:divId w:val="1960718458"/>
          <w:jc w:val="center"/>
        </w:trPr>
        <w:tc>
          <w:tcPr>
            <w:tcW w:w="0" w:type="auto"/>
            <w:shd w:val="clear" w:color="auto" w:fill="CCEEFF"/>
            <w:tcMar>
              <w:top w:w="30" w:type="dxa"/>
              <w:left w:w="30" w:type="dxa"/>
              <w:bottom w:w="30" w:type="dxa"/>
              <w:right w:w="30" w:type="dxa"/>
            </w:tcMar>
            <w:hideMark/>
          </w:tcPr>
          <w:p w14:paraId="42C874CF" w14:textId="77777777" w:rsidR="00000000" w:rsidRDefault="00942225">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1F35F601" w14:textId="77777777" w:rsidR="00000000" w:rsidRDefault="00942225">
            <w:pPr>
              <w:jc w:val="right"/>
              <w:rPr>
                <w:rFonts w:eastAsia="Times New Roman"/>
                <w:sz w:val="20"/>
                <w:szCs w:val="20"/>
              </w:rPr>
            </w:pPr>
            <w:r>
              <w:rPr>
                <w:rFonts w:ascii="inherit" w:eastAsia="Times New Roman" w:hAnsi="inherit"/>
                <w:b/>
                <w:bCs/>
                <w:sz w:val="20"/>
                <w:szCs w:val="20"/>
              </w:rPr>
              <w:t>13.5</w:t>
            </w:r>
          </w:p>
        </w:tc>
        <w:tc>
          <w:tcPr>
            <w:tcW w:w="0" w:type="auto"/>
            <w:shd w:val="clear" w:color="auto" w:fill="CCEEFF"/>
            <w:tcMar>
              <w:top w:w="30" w:type="dxa"/>
              <w:left w:w="0" w:type="dxa"/>
              <w:bottom w:w="30" w:type="dxa"/>
              <w:right w:w="30" w:type="dxa"/>
            </w:tcMar>
            <w:vAlign w:val="bottom"/>
            <w:hideMark/>
          </w:tcPr>
          <w:p w14:paraId="742B3EC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A1558C0" w14:textId="77777777" w:rsidR="00000000" w:rsidRDefault="00942225">
            <w:pPr>
              <w:divId w:val="5220859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FA9796" w14:textId="77777777" w:rsidR="00000000" w:rsidRDefault="00942225">
            <w:pPr>
              <w:jc w:val="right"/>
              <w:rPr>
                <w:rFonts w:eastAsia="Times New Roman"/>
                <w:sz w:val="20"/>
                <w:szCs w:val="20"/>
              </w:rPr>
            </w:pPr>
            <w:r>
              <w:rPr>
                <w:rFonts w:ascii="inherit" w:eastAsia="Times New Roman" w:hAnsi="inherit"/>
                <w:sz w:val="20"/>
                <w:szCs w:val="20"/>
              </w:rPr>
              <w:t>12.5</w:t>
            </w:r>
          </w:p>
        </w:tc>
        <w:tc>
          <w:tcPr>
            <w:tcW w:w="0" w:type="auto"/>
            <w:shd w:val="clear" w:color="auto" w:fill="CCEEFF"/>
            <w:tcMar>
              <w:top w:w="30" w:type="dxa"/>
              <w:left w:w="0" w:type="dxa"/>
              <w:bottom w:w="30" w:type="dxa"/>
              <w:right w:w="30" w:type="dxa"/>
            </w:tcMar>
            <w:vAlign w:val="bottom"/>
            <w:hideMark/>
          </w:tcPr>
          <w:p w14:paraId="2B964D87" w14:textId="77777777" w:rsidR="00000000" w:rsidRDefault="00942225">
            <w:pPr>
              <w:rPr>
                <w:rFonts w:eastAsia="Times New Roman"/>
                <w:sz w:val="20"/>
                <w:szCs w:val="20"/>
              </w:rPr>
            </w:pPr>
            <w:r>
              <w:rPr>
                <w:rFonts w:ascii="inherit" w:eastAsia="Times New Roman" w:hAnsi="inherit"/>
                <w:sz w:val="20"/>
                <w:szCs w:val="20"/>
              </w:rPr>
              <w:t>%</w:t>
            </w:r>
          </w:p>
        </w:tc>
      </w:tr>
    </w:tbl>
    <w:p w14:paraId="01F5298E" w14:textId="77777777" w:rsidR="00000000" w:rsidRDefault="00942225">
      <w:pPr>
        <w:spacing w:line="288" w:lineRule="auto"/>
        <w:jc w:val="both"/>
        <w:divId w:val="166941144"/>
        <w:rPr>
          <w:rFonts w:eastAsia="Times New Roman"/>
          <w:sz w:val="20"/>
          <w:szCs w:val="20"/>
        </w:rPr>
      </w:pPr>
    </w:p>
    <w:p w14:paraId="3547D1F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revenue increased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due to growth in software and services revenue partially offset by an</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decline in ATM revenue. The ATM revenue decline was mainly the result of COVID-19 border closures and logistica</w:t>
      </w:r>
      <w:r>
        <w:rPr>
          <w:rFonts w:ascii="inherit" w:eastAsia="Times New Roman" w:hAnsi="inherit"/>
          <w:sz w:val="20"/>
          <w:szCs w:val="20"/>
        </w:rPr>
        <w:t>l delays.</w:t>
      </w:r>
      <w:r>
        <w:rPr>
          <w:rFonts w:ascii="inherit" w:eastAsia="Times New Roman" w:hAnsi="inherit"/>
          <w:sz w:val="20"/>
          <w:szCs w:val="20"/>
        </w:rPr>
        <w:t xml:space="preserve"> </w:t>
      </w:r>
      <w:r>
        <w:rPr>
          <w:rFonts w:ascii="inherit" w:eastAsia="Times New Roman" w:hAnsi="inherit"/>
          <w:sz w:val="20"/>
          <w:szCs w:val="20"/>
        </w:rPr>
        <w:t>Additionally, the revenue growth was mainly driven by strength in the Americas partially offset by declines in Europe. 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on the revenue comparison.</w:t>
      </w:r>
    </w:p>
    <w:p w14:paraId="1F4F2FCD" w14:textId="77777777" w:rsidR="00000000" w:rsidRDefault="00942225">
      <w:pPr>
        <w:spacing w:line="288" w:lineRule="auto"/>
        <w:jc w:val="both"/>
        <w:divId w:val="166941144"/>
        <w:rPr>
          <w:rFonts w:eastAsia="Times New Roman"/>
          <w:sz w:val="20"/>
          <w:szCs w:val="20"/>
        </w:rPr>
      </w:pPr>
    </w:p>
    <w:p w14:paraId="3BE99CF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Operating income increased in</w:t>
      </w:r>
      <w:r>
        <w:rPr>
          <w:rFonts w:ascii="inherit" w:eastAsia="Times New Roman" w:hAnsi="inherit"/>
          <w:sz w:val="20"/>
          <w:szCs w:val="20"/>
        </w:rPr>
        <w:t xml:space="preserve"> </w:t>
      </w:r>
      <w:r>
        <w:rPr>
          <w:rFonts w:ascii="inherit" w:eastAsia="Times New Roman" w:hAnsi="inherit"/>
          <w:sz w:val="20"/>
          <w:szCs w:val="20"/>
        </w:rPr>
        <w:t>the th</w:t>
      </w:r>
      <w:r>
        <w:rPr>
          <w:rFonts w:ascii="inherit" w:eastAsia="Times New Roman" w:hAnsi="inherit"/>
          <w:sz w:val="20"/>
          <w:szCs w:val="20"/>
        </w:rPr>
        <w:t>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increase in operating income was primarily due to the favorable mix of revenue, both by product and geography.</w:t>
      </w:r>
    </w:p>
    <w:p w14:paraId="0C38AE18" w14:textId="77777777" w:rsidR="00000000" w:rsidRDefault="00942225">
      <w:pPr>
        <w:spacing w:line="288" w:lineRule="auto"/>
        <w:jc w:val="both"/>
        <w:divId w:val="166941144"/>
        <w:rPr>
          <w:rFonts w:eastAsia="Times New Roman"/>
          <w:sz w:val="20"/>
          <w:szCs w:val="20"/>
        </w:rPr>
      </w:pPr>
    </w:p>
    <w:p w14:paraId="757B7ED2"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Retail</w:t>
      </w:r>
    </w:p>
    <w:p w14:paraId="1DBD2FA8" w14:textId="77777777" w:rsidR="00000000" w:rsidRDefault="00942225">
      <w:pPr>
        <w:spacing w:line="288" w:lineRule="auto"/>
        <w:ind w:firstLine="480"/>
        <w:jc w:val="both"/>
        <w:divId w:val="166941144"/>
        <w:rPr>
          <w:rFonts w:eastAsia="Times New Roman"/>
          <w:sz w:val="20"/>
          <w:szCs w:val="20"/>
        </w:rPr>
      </w:pPr>
    </w:p>
    <w:p w14:paraId="7DDA132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shows the Retail revenue an</w:t>
      </w:r>
      <w:r>
        <w:rPr>
          <w:rFonts w:ascii="inherit" w:eastAsia="Times New Roman" w:hAnsi="inherit"/>
          <w:sz w:val="20"/>
          <w:szCs w:val="20"/>
        </w:rPr>
        <w:t>d operating income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264"/>
        <w:gridCol w:w="139"/>
        <w:gridCol w:w="616"/>
        <w:gridCol w:w="226"/>
        <w:gridCol w:w="105"/>
        <w:gridCol w:w="132"/>
        <w:gridCol w:w="616"/>
        <w:gridCol w:w="208"/>
      </w:tblGrid>
      <w:tr w:rsidR="00000000" w14:paraId="0ECC45CF" w14:textId="77777777">
        <w:trPr>
          <w:divId w:val="1828476452"/>
          <w:jc w:val="center"/>
        </w:trPr>
        <w:tc>
          <w:tcPr>
            <w:tcW w:w="0" w:type="auto"/>
            <w:gridSpan w:val="8"/>
            <w:vAlign w:val="center"/>
            <w:hideMark/>
          </w:tcPr>
          <w:p w14:paraId="321C9D53" w14:textId="77777777" w:rsidR="00000000" w:rsidRDefault="00942225">
            <w:pPr>
              <w:spacing w:line="288" w:lineRule="auto"/>
              <w:jc w:val="both"/>
              <w:rPr>
                <w:rFonts w:eastAsia="Times New Roman"/>
                <w:sz w:val="20"/>
                <w:szCs w:val="20"/>
              </w:rPr>
            </w:pPr>
          </w:p>
        </w:tc>
      </w:tr>
      <w:tr w:rsidR="00000000" w14:paraId="6F771706" w14:textId="77777777">
        <w:trPr>
          <w:divId w:val="1828476452"/>
          <w:jc w:val="center"/>
        </w:trPr>
        <w:tc>
          <w:tcPr>
            <w:tcW w:w="3850" w:type="pct"/>
            <w:vAlign w:val="center"/>
            <w:hideMark/>
          </w:tcPr>
          <w:p w14:paraId="4D9EC2B5" w14:textId="77777777" w:rsidR="00000000" w:rsidRDefault="00942225">
            <w:pPr>
              <w:rPr>
                <w:rFonts w:eastAsia="Times New Roman"/>
                <w:sz w:val="20"/>
                <w:szCs w:val="20"/>
              </w:rPr>
            </w:pPr>
          </w:p>
        </w:tc>
        <w:tc>
          <w:tcPr>
            <w:tcW w:w="50" w:type="pct"/>
            <w:vAlign w:val="center"/>
            <w:hideMark/>
          </w:tcPr>
          <w:p w14:paraId="5EA06F8C" w14:textId="77777777" w:rsidR="00000000" w:rsidRDefault="00942225">
            <w:pPr>
              <w:rPr>
                <w:rFonts w:eastAsia="Times New Roman"/>
                <w:sz w:val="20"/>
                <w:szCs w:val="20"/>
              </w:rPr>
            </w:pPr>
          </w:p>
        </w:tc>
        <w:tc>
          <w:tcPr>
            <w:tcW w:w="450" w:type="pct"/>
            <w:vAlign w:val="center"/>
            <w:hideMark/>
          </w:tcPr>
          <w:p w14:paraId="4BE426E0" w14:textId="77777777" w:rsidR="00000000" w:rsidRDefault="00942225">
            <w:pPr>
              <w:rPr>
                <w:rFonts w:eastAsia="Times New Roman"/>
                <w:sz w:val="20"/>
                <w:szCs w:val="20"/>
              </w:rPr>
            </w:pPr>
          </w:p>
        </w:tc>
        <w:tc>
          <w:tcPr>
            <w:tcW w:w="50" w:type="pct"/>
            <w:vAlign w:val="center"/>
            <w:hideMark/>
          </w:tcPr>
          <w:p w14:paraId="0AB43120" w14:textId="77777777" w:rsidR="00000000" w:rsidRDefault="00942225">
            <w:pPr>
              <w:rPr>
                <w:rFonts w:eastAsia="Times New Roman"/>
                <w:sz w:val="20"/>
                <w:szCs w:val="20"/>
              </w:rPr>
            </w:pPr>
          </w:p>
        </w:tc>
        <w:tc>
          <w:tcPr>
            <w:tcW w:w="50" w:type="pct"/>
            <w:vAlign w:val="center"/>
            <w:hideMark/>
          </w:tcPr>
          <w:p w14:paraId="3DCD529F" w14:textId="77777777" w:rsidR="00000000" w:rsidRDefault="00942225">
            <w:pPr>
              <w:rPr>
                <w:rFonts w:eastAsia="Times New Roman"/>
                <w:sz w:val="20"/>
                <w:szCs w:val="20"/>
              </w:rPr>
            </w:pPr>
          </w:p>
        </w:tc>
        <w:tc>
          <w:tcPr>
            <w:tcW w:w="50" w:type="pct"/>
            <w:vAlign w:val="center"/>
            <w:hideMark/>
          </w:tcPr>
          <w:p w14:paraId="08E767DF" w14:textId="77777777" w:rsidR="00000000" w:rsidRDefault="00942225">
            <w:pPr>
              <w:rPr>
                <w:rFonts w:eastAsia="Times New Roman"/>
                <w:sz w:val="20"/>
                <w:szCs w:val="20"/>
              </w:rPr>
            </w:pPr>
          </w:p>
        </w:tc>
        <w:tc>
          <w:tcPr>
            <w:tcW w:w="450" w:type="pct"/>
            <w:vAlign w:val="center"/>
            <w:hideMark/>
          </w:tcPr>
          <w:p w14:paraId="30887BC7" w14:textId="77777777" w:rsidR="00000000" w:rsidRDefault="00942225">
            <w:pPr>
              <w:rPr>
                <w:rFonts w:eastAsia="Times New Roman"/>
                <w:sz w:val="20"/>
                <w:szCs w:val="20"/>
              </w:rPr>
            </w:pPr>
          </w:p>
        </w:tc>
        <w:tc>
          <w:tcPr>
            <w:tcW w:w="50" w:type="pct"/>
            <w:vAlign w:val="center"/>
            <w:hideMark/>
          </w:tcPr>
          <w:p w14:paraId="7F0149BF" w14:textId="77777777" w:rsidR="00000000" w:rsidRDefault="00942225">
            <w:pPr>
              <w:rPr>
                <w:rFonts w:eastAsia="Times New Roman"/>
                <w:sz w:val="20"/>
                <w:szCs w:val="20"/>
              </w:rPr>
            </w:pPr>
          </w:p>
        </w:tc>
      </w:tr>
      <w:tr w:rsidR="00000000" w14:paraId="5C26E980" w14:textId="77777777">
        <w:trPr>
          <w:divId w:val="1828476452"/>
          <w:jc w:val="center"/>
        </w:trPr>
        <w:tc>
          <w:tcPr>
            <w:tcW w:w="0" w:type="auto"/>
            <w:tcMar>
              <w:top w:w="30" w:type="dxa"/>
              <w:left w:w="30" w:type="dxa"/>
              <w:bottom w:w="30" w:type="dxa"/>
              <w:right w:w="30" w:type="dxa"/>
            </w:tcMar>
            <w:vAlign w:val="bottom"/>
            <w:hideMark/>
          </w:tcPr>
          <w:p w14:paraId="46BB3E16" w14:textId="77777777" w:rsidR="00000000" w:rsidRDefault="00942225">
            <w:pPr>
              <w:rPr>
                <w:rFonts w:eastAsia="Times New Roman"/>
                <w:sz w:val="16"/>
                <w:szCs w:val="16"/>
              </w:rPr>
            </w:pPr>
            <w:r>
              <w:rPr>
                <w:rFonts w:ascii="inherit" w:eastAsia="Times New Roman" w:hAnsi="inherit"/>
                <w:sz w:val="16"/>
                <w:szCs w:val="16"/>
              </w:rPr>
              <w:t> </w:t>
            </w:r>
          </w:p>
        </w:tc>
        <w:tc>
          <w:tcPr>
            <w:tcW w:w="0" w:type="auto"/>
            <w:gridSpan w:val="7"/>
            <w:tcBorders>
              <w:bottom w:val="single" w:sz="6" w:space="0" w:color="000000"/>
            </w:tcBorders>
            <w:tcMar>
              <w:top w:w="30" w:type="dxa"/>
              <w:left w:w="30" w:type="dxa"/>
              <w:bottom w:w="30" w:type="dxa"/>
              <w:right w:w="0" w:type="dxa"/>
            </w:tcMar>
            <w:vAlign w:val="bottom"/>
            <w:hideMark/>
          </w:tcPr>
          <w:p w14:paraId="1849A40B"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67DCCFFB" w14:textId="77777777">
        <w:trPr>
          <w:divId w:val="1828476452"/>
          <w:jc w:val="center"/>
        </w:trPr>
        <w:tc>
          <w:tcPr>
            <w:tcW w:w="0" w:type="auto"/>
            <w:tcMar>
              <w:top w:w="30" w:type="dxa"/>
              <w:left w:w="30" w:type="dxa"/>
              <w:bottom w:w="30" w:type="dxa"/>
              <w:right w:w="30" w:type="dxa"/>
            </w:tcMar>
            <w:vAlign w:val="bottom"/>
            <w:hideMark/>
          </w:tcPr>
          <w:p w14:paraId="5BD8B37B"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36A69AD"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4464CC38" w14:textId="77777777" w:rsidR="00000000" w:rsidRDefault="00942225">
            <w:pPr>
              <w:divId w:val="11751954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FB46ED"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34C47A3D" w14:textId="77777777">
        <w:trPr>
          <w:divId w:val="1828476452"/>
          <w:jc w:val="center"/>
        </w:trPr>
        <w:tc>
          <w:tcPr>
            <w:tcW w:w="0" w:type="auto"/>
            <w:shd w:val="clear" w:color="auto" w:fill="CCEEFF"/>
            <w:tcMar>
              <w:top w:w="30" w:type="dxa"/>
              <w:left w:w="30" w:type="dxa"/>
              <w:bottom w:w="30" w:type="dxa"/>
              <w:right w:w="30" w:type="dxa"/>
            </w:tcMar>
            <w:hideMark/>
          </w:tcPr>
          <w:p w14:paraId="1D23C0E1" w14:textId="77777777" w:rsidR="00000000" w:rsidRDefault="00942225">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AB3267"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B9A23C" w14:textId="77777777" w:rsidR="00000000" w:rsidRDefault="00942225">
            <w:pPr>
              <w:jc w:val="right"/>
              <w:rPr>
                <w:rFonts w:eastAsia="Times New Roman"/>
                <w:sz w:val="20"/>
                <w:szCs w:val="20"/>
              </w:rPr>
            </w:pPr>
            <w:r>
              <w:rPr>
                <w:rFonts w:ascii="inherit" w:eastAsia="Times New Roman" w:hAnsi="inherit"/>
                <w:b/>
                <w:bCs/>
                <w:sz w:val="20"/>
                <w:szCs w:val="20"/>
              </w:rPr>
              <w:t>472</w:t>
            </w:r>
          </w:p>
        </w:tc>
        <w:tc>
          <w:tcPr>
            <w:tcW w:w="0" w:type="auto"/>
            <w:tcBorders>
              <w:top w:val="single" w:sz="6" w:space="0" w:color="000000"/>
            </w:tcBorders>
            <w:shd w:val="clear" w:color="auto" w:fill="CCEEFF"/>
            <w:vAlign w:val="bottom"/>
            <w:hideMark/>
          </w:tcPr>
          <w:p w14:paraId="1D91CBB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0DEE1" w14:textId="77777777" w:rsidR="00000000" w:rsidRDefault="00942225">
            <w:pPr>
              <w:divId w:val="1872448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CB34ECE"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5E3126C" w14:textId="77777777" w:rsidR="00000000" w:rsidRDefault="00942225">
            <w:pPr>
              <w:jc w:val="right"/>
              <w:rPr>
                <w:rFonts w:eastAsia="Times New Roman"/>
                <w:sz w:val="20"/>
                <w:szCs w:val="20"/>
              </w:rPr>
            </w:pPr>
            <w:r>
              <w:rPr>
                <w:rFonts w:ascii="inherit" w:eastAsia="Times New Roman" w:hAnsi="inherit"/>
                <w:sz w:val="20"/>
                <w:szCs w:val="20"/>
              </w:rPr>
              <w:t>511</w:t>
            </w:r>
          </w:p>
        </w:tc>
        <w:tc>
          <w:tcPr>
            <w:tcW w:w="0" w:type="auto"/>
            <w:tcBorders>
              <w:top w:val="single" w:sz="6" w:space="0" w:color="000000"/>
            </w:tcBorders>
            <w:shd w:val="clear" w:color="auto" w:fill="CCEEFF"/>
            <w:vAlign w:val="bottom"/>
            <w:hideMark/>
          </w:tcPr>
          <w:p w14:paraId="33468E0E" w14:textId="77777777" w:rsidR="00000000" w:rsidRDefault="00942225">
            <w:pPr>
              <w:rPr>
                <w:rFonts w:eastAsia="Times New Roman"/>
                <w:sz w:val="20"/>
                <w:szCs w:val="20"/>
              </w:rPr>
            </w:pPr>
          </w:p>
        </w:tc>
      </w:tr>
      <w:tr w:rsidR="00000000" w14:paraId="6B3264A4" w14:textId="77777777">
        <w:trPr>
          <w:divId w:val="1828476452"/>
          <w:jc w:val="center"/>
        </w:trPr>
        <w:tc>
          <w:tcPr>
            <w:tcW w:w="0" w:type="auto"/>
            <w:tcMar>
              <w:top w:w="30" w:type="dxa"/>
              <w:left w:w="30" w:type="dxa"/>
              <w:bottom w:w="30" w:type="dxa"/>
              <w:right w:w="30" w:type="dxa"/>
            </w:tcMar>
            <w:hideMark/>
          </w:tcPr>
          <w:p w14:paraId="7092571D" w14:textId="77777777" w:rsidR="00000000" w:rsidRDefault="0094222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3924F56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9E6A88F"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00DD6EB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9EDF4A5" w14:textId="77777777" w:rsidR="00000000" w:rsidRDefault="00942225">
            <w:pPr>
              <w:divId w:val="1267730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CF2952"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E7109C0" w14:textId="77777777" w:rsidR="00000000" w:rsidRDefault="00942225">
            <w:pPr>
              <w:jc w:val="right"/>
              <w:rPr>
                <w:rFonts w:eastAsia="Times New Roman"/>
                <w:sz w:val="20"/>
                <w:szCs w:val="20"/>
              </w:rPr>
            </w:pPr>
            <w:r>
              <w:rPr>
                <w:rFonts w:ascii="inherit" w:eastAsia="Times New Roman" w:hAnsi="inherit"/>
                <w:sz w:val="20"/>
                <w:szCs w:val="20"/>
              </w:rPr>
              <w:t>26</w:t>
            </w:r>
          </w:p>
        </w:tc>
        <w:tc>
          <w:tcPr>
            <w:tcW w:w="0" w:type="auto"/>
            <w:vAlign w:val="bottom"/>
            <w:hideMark/>
          </w:tcPr>
          <w:p w14:paraId="618FF838" w14:textId="77777777" w:rsidR="00000000" w:rsidRDefault="00942225">
            <w:pPr>
              <w:rPr>
                <w:rFonts w:eastAsia="Times New Roman"/>
                <w:sz w:val="20"/>
                <w:szCs w:val="20"/>
              </w:rPr>
            </w:pPr>
          </w:p>
        </w:tc>
      </w:tr>
      <w:tr w:rsidR="00000000" w14:paraId="19A7CB38" w14:textId="77777777">
        <w:trPr>
          <w:divId w:val="1828476452"/>
          <w:jc w:val="center"/>
        </w:trPr>
        <w:tc>
          <w:tcPr>
            <w:tcW w:w="0" w:type="auto"/>
            <w:shd w:val="clear" w:color="auto" w:fill="CCEEFF"/>
            <w:tcMar>
              <w:top w:w="30" w:type="dxa"/>
              <w:left w:w="30" w:type="dxa"/>
              <w:bottom w:w="30" w:type="dxa"/>
              <w:right w:w="30" w:type="dxa"/>
            </w:tcMar>
            <w:hideMark/>
          </w:tcPr>
          <w:p w14:paraId="074BE1CA" w14:textId="77777777" w:rsidR="00000000" w:rsidRDefault="00942225">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0521BFC1" w14:textId="77777777" w:rsidR="00000000" w:rsidRDefault="00942225">
            <w:pPr>
              <w:jc w:val="right"/>
              <w:rPr>
                <w:rFonts w:eastAsia="Times New Roman"/>
                <w:sz w:val="20"/>
                <w:szCs w:val="20"/>
              </w:rPr>
            </w:pPr>
            <w:r>
              <w:rPr>
                <w:rFonts w:ascii="inherit" w:eastAsia="Times New Roman" w:hAnsi="inherit"/>
                <w:b/>
                <w:bCs/>
                <w:sz w:val="20"/>
                <w:szCs w:val="20"/>
              </w:rPr>
              <w:t>1.1</w:t>
            </w:r>
          </w:p>
        </w:tc>
        <w:tc>
          <w:tcPr>
            <w:tcW w:w="0" w:type="auto"/>
            <w:shd w:val="clear" w:color="auto" w:fill="CCEEFF"/>
            <w:tcMar>
              <w:top w:w="30" w:type="dxa"/>
              <w:left w:w="0" w:type="dxa"/>
              <w:bottom w:w="30" w:type="dxa"/>
              <w:right w:w="30" w:type="dxa"/>
            </w:tcMar>
            <w:vAlign w:val="bottom"/>
            <w:hideMark/>
          </w:tcPr>
          <w:p w14:paraId="7AC5F985"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8025C2E" w14:textId="77777777" w:rsidR="00000000" w:rsidRDefault="00942225">
            <w:pPr>
              <w:divId w:val="3779017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9703BD" w14:textId="77777777" w:rsidR="00000000" w:rsidRDefault="00942225">
            <w:pPr>
              <w:jc w:val="right"/>
              <w:rPr>
                <w:rFonts w:eastAsia="Times New Roman"/>
                <w:sz w:val="20"/>
                <w:szCs w:val="20"/>
              </w:rPr>
            </w:pPr>
            <w:r>
              <w:rPr>
                <w:rFonts w:ascii="inherit" w:eastAsia="Times New Roman" w:hAnsi="inherit"/>
                <w:sz w:val="20"/>
                <w:szCs w:val="20"/>
              </w:rPr>
              <w:t>5.1</w:t>
            </w:r>
          </w:p>
        </w:tc>
        <w:tc>
          <w:tcPr>
            <w:tcW w:w="0" w:type="auto"/>
            <w:shd w:val="clear" w:color="auto" w:fill="CCEEFF"/>
            <w:tcMar>
              <w:top w:w="30" w:type="dxa"/>
              <w:left w:w="0" w:type="dxa"/>
              <w:bottom w:w="30" w:type="dxa"/>
              <w:right w:w="30" w:type="dxa"/>
            </w:tcMar>
            <w:vAlign w:val="bottom"/>
            <w:hideMark/>
          </w:tcPr>
          <w:p w14:paraId="157737E3" w14:textId="77777777" w:rsidR="00000000" w:rsidRDefault="00942225">
            <w:pPr>
              <w:rPr>
                <w:rFonts w:eastAsia="Times New Roman"/>
                <w:sz w:val="20"/>
                <w:szCs w:val="20"/>
              </w:rPr>
            </w:pPr>
            <w:r>
              <w:rPr>
                <w:rFonts w:ascii="inherit" w:eastAsia="Times New Roman" w:hAnsi="inherit"/>
                <w:sz w:val="20"/>
                <w:szCs w:val="20"/>
              </w:rPr>
              <w:t>%</w:t>
            </w:r>
          </w:p>
        </w:tc>
      </w:tr>
    </w:tbl>
    <w:p w14:paraId="552BEF52" w14:textId="77777777" w:rsidR="00000000" w:rsidRDefault="00942225">
      <w:pPr>
        <w:spacing w:line="288" w:lineRule="auto"/>
        <w:divId w:val="1331787897"/>
        <w:rPr>
          <w:rFonts w:eastAsia="Times New Roman"/>
          <w:sz w:val="20"/>
          <w:szCs w:val="20"/>
        </w:rPr>
      </w:pPr>
    </w:p>
    <w:p w14:paraId="1188FDA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revenue decreased</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due to a decline in hardware revenue driven by a large customer roll-out in the prior year.</w:t>
      </w:r>
      <w:r>
        <w:rPr>
          <w:rFonts w:ascii="inherit" w:eastAsia="Times New Roman" w:hAnsi="inherit"/>
          <w:sz w:val="20"/>
          <w:szCs w:val="20"/>
        </w:rPr>
        <w:t xml:space="preserve"> </w:t>
      </w:r>
      <w:r>
        <w:rPr>
          <w:rFonts w:ascii="inherit" w:eastAsia="Times New Roman" w:hAnsi="inherit"/>
          <w:sz w:val="20"/>
          <w:szCs w:val="20"/>
        </w:rPr>
        <w:t>Additionally, we experienced delays from the COVID-19 pandemic and the Nashville outage.</w:t>
      </w:r>
      <w:r>
        <w:rPr>
          <w:rFonts w:ascii="inherit" w:eastAsia="Times New Roman" w:hAnsi="inherit"/>
          <w:sz w:val="20"/>
          <w:szCs w:val="20"/>
        </w:rPr>
        <w:t xml:space="preserve"> </w:t>
      </w:r>
      <w:r>
        <w:rPr>
          <w:rFonts w:ascii="inherit" w:eastAsia="Times New Roman" w:hAnsi="inherit"/>
          <w:sz w:val="20"/>
          <w:szCs w:val="20"/>
        </w:rPr>
        <w:t>This decline was partially offset by an increase in software and services r</w:t>
      </w:r>
      <w:r>
        <w:rPr>
          <w:rFonts w:ascii="inherit" w:eastAsia="Times New Roman" w:hAnsi="inherit"/>
          <w:sz w:val="20"/>
          <w:szCs w:val="20"/>
        </w:rPr>
        <w:t>evenue.</w:t>
      </w:r>
      <w:r>
        <w:rPr>
          <w:rFonts w:ascii="inherit" w:eastAsia="Times New Roman" w:hAnsi="inherit"/>
          <w:sz w:val="20"/>
          <w:szCs w:val="20"/>
        </w:rPr>
        <w:t xml:space="preserve"> </w:t>
      </w:r>
      <w:r>
        <w:rPr>
          <w:rFonts w:ascii="inherit" w:eastAsia="Times New Roman" w:hAnsi="inherit"/>
          <w:sz w:val="20"/>
          <w:szCs w:val="20"/>
        </w:rPr>
        <w:t>Foreign currency fluctuations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 the revenue comparison.</w:t>
      </w:r>
    </w:p>
    <w:p w14:paraId="4F788401" w14:textId="77777777" w:rsidR="00000000" w:rsidRDefault="00942225">
      <w:pPr>
        <w:spacing w:line="288" w:lineRule="auto"/>
        <w:jc w:val="both"/>
        <w:divId w:val="166941144"/>
        <w:rPr>
          <w:rFonts w:eastAsia="Times New Roman"/>
          <w:sz w:val="20"/>
          <w:szCs w:val="20"/>
        </w:rPr>
      </w:pPr>
    </w:p>
    <w:p w14:paraId="5D6CF00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primarily due to the decline in hardwar</w:t>
      </w:r>
      <w:r>
        <w:rPr>
          <w:rFonts w:ascii="inherit" w:eastAsia="Times New Roman" w:hAnsi="inherit"/>
          <w:sz w:val="20"/>
          <w:szCs w:val="20"/>
        </w:rPr>
        <w:t>e volume, investment in services as well as higher planned expenses, mainly from the acquisition of Zynstra, Ltd. completed in 2019.</w:t>
      </w:r>
    </w:p>
    <w:p w14:paraId="374047CE" w14:textId="77777777" w:rsidR="00000000" w:rsidRDefault="00942225">
      <w:pPr>
        <w:divId w:val="1828087662"/>
        <w:rPr>
          <w:rFonts w:eastAsia="Times New Roman"/>
          <w:sz w:val="20"/>
          <w:szCs w:val="20"/>
        </w:rPr>
      </w:pPr>
    </w:p>
    <w:p w14:paraId="380F83D3" w14:textId="77777777" w:rsidR="00000000" w:rsidRDefault="00942225">
      <w:pPr>
        <w:spacing w:line="288" w:lineRule="auto"/>
        <w:jc w:val="center"/>
        <w:divId w:val="525942466"/>
        <w:rPr>
          <w:rFonts w:eastAsia="Times New Roman"/>
          <w:sz w:val="20"/>
          <w:szCs w:val="20"/>
        </w:rPr>
      </w:pPr>
      <w:r>
        <w:rPr>
          <w:rFonts w:ascii="inherit" w:eastAsia="Times New Roman" w:hAnsi="inherit"/>
          <w:sz w:val="20"/>
          <w:szCs w:val="20"/>
        </w:rPr>
        <w:t>48</w:t>
      </w:r>
    </w:p>
    <w:p w14:paraId="46411543" w14:textId="77777777" w:rsidR="00000000" w:rsidRDefault="00942225">
      <w:pPr>
        <w:divId w:val="166941144"/>
        <w:rPr>
          <w:rFonts w:eastAsia="Times New Roman"/>
          <w:sz w:val="20"/>
          <w:szCs w:val="20"/>
        </w:rPr>
      </w:pPr>
      <w:r>
        <w:rPr>
          <w:rFonts w:eastAsia="Times New Roman"/>
          <w:sz w:val="20"/>
          <w:szCs w:val="20"/>
        </w:rPr>
        <w:pict w14:anchorId="4790BDDC">
          <v:rect id="_x0000_i1073" style="width:0;height:1.5pt" o:hralign="center" o:hrstd="t" o:hr="t" fillcolor="#a0a0a0" stroked="f"/>
        </w:pict>
      </w:r>
    </w:p>
    <w:p w14:paraId="49D97C7D" w14:textId="77777777" w:rsidR="00000000" w:rsidRDefault="00942225">
      <w:pPr>
        <w:spacing w:line="288" w:lineRule="auto"/>
        <w:divId w:val="97467857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7899663" w14:textId="77777777" w:rsidR="00000000" w:rsidRDefault="00942225">
      <w:pPr>
        <w:divId w:val="231890475"/>
        <w:rPr>
          <w:rFonts w:eastAsia="Times New Roman"/>
          <w:sz w:val="20"/>
          <w:szCs w:val="20"/>
        </w:rPr>
      </w:pPr>
    </w:p>
    <w:p w14:paraId="345B18AD" w14:textId="77777777" w:rsidR="00000000" w:rsidRDefault="00942225">
      <w:pPr>
        <w:spacing w:line="288" w:lineRule="auto"/>
        <w:jc w:val="both"/>
        <w:divId w:val="166941144"/>
        <w:rPr>
          <w:rFonts w:eastAsia="Times New Roman"/>
          <w:sz w:val="20"/>
          <w:szCs w:val="20"/>
        </w:rPr>
      </w:pPr>
    </w:p>
    <w:p w14:paraId="25CE6DFB"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Hosp</w:t>
      </w:r>
      <w:r>
        <w:rPr>
          <w:rFonts w:ascii="inherit" w:eastAsia="Times New Roman" w:hAnsi="inherit"/>
          <w:b/>
          <w:bCs/>
          <w:i/>
          <w:iCs/>
          <w:sz w:val="20"/>
          <w:szCs w:val="20"/>
        </w:rPr>
        <w:t>itality</w:t>
      </w:r>
    </w:p>
    <w:p w14:paraId="7B5DF472" w14:textId="77777777" w:rsidR="00000000" w:rsidRDefault="00942225">
      <w:pPr>
        <w:spacing w:line="288" w:lineRule="auto"/>
        <w:ind w:firstLine="480"/>
        <w:jc w:val="both"/>
        <w:divId w:val="166941144"/>
        <w:rPr>
          <w:rFonts w:eastAsia="Times New Roman"/>
          <w:sz w:val="20"/>
          <w:szCs w:val="20"/>
        </w:rPr>
      </w:pPr>
    </w:p>
    <w:p w14:paraId="5E77B77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shows the Hospitality revenue and operating loss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6237"/>
        <w:gridCol w:w="139"/>
        <w:gridCol w:w="589"/>
        <w:gridCol w:w="307"/>
        <w:gridCol w:w="105"/>
        <w:gridCol w:w="132"/>
        <w:gridCol w:w="589"/>
        <w:gridCol w:w="208"/>
      </w:tblGrid>
      <w:tr w:rsidR="00000000" w14:paraId="7ACCB0D6" w14:textId="77777777">
        <w:trPr>
          <w:divId w:val="1442145454"/>
          <w:jc w:val="center"/>
        </w:trPr>
        <w:tc>
          <w:tcPr>
            <w:tcW w:w="0" w:type="auto"/>
            <w:gridSpan w:val="8"/>
            <w:vAlign w:val="center"/>
            <w:hideMark/>
          </w:tcPr>
          <w:p w14:paraId="31C557F9" w14:textId="77777777" w:rsidR="00000000" w:rsidRDefault="00942225">
            <w:pPr>
              <w:spacing w:line="288" w:lineRule="auto"/>
              <w:jc w:val="both"/>
              <w:rPr>
                <w:rFonts w:eastAsia="Times New Roman"/>
                <w:sz w:val="20"/>
                <w:szCs w:val="20"/>
              </w:rPr>
            </w:pPr>
          </w:p>
        </w:tc>
      </w:tr>
      <w:tr w:rsidR="00000000" w14:paraId="262E69EC" w14:textId="77777777">
        <w:trPr>
          <w:divId w:val="1442145454"/>
          <w:jc w:val="center"/>
        </w:trPr>
        <w:tc>
          <w:tcPr>
            <w:tcW w:w="3850" w:type="pct"/>
            <w:vAlign w:val="center"/>
            <w:hideMark/>
          </w:tcPr>
          <w:p w14:paraId="19A90997" w14:textId="77777777" w:rsidR="00000000" w:rsidRDefault="00942225">
            <w:pPr>
              <w:rPr>
                <w:rFonts w:eastAsia="Times New Roman"/>
                <w:sz w:val="20"/>
                <w:szCs w:val="20"/>
              </w:rPr>
            </w:pPr>
          </w:p>
        </w:tc>
        <w:tc>
          <w:tcPr>
            <w:tcW w:w="50" w:type="pct"/>
            <w:vAlign w:val="center"/>
            <w:hideMark/>
          </w:tcPr>
          <w:p w14:paraId="04E1A579" w14:textId="77777777" w:rsidR="00000000" w:rsidRDefault="00942225">
            <w:pPr>
              <w:rPr>
                <w:rFonts w:eastAsia="Times New Roman"/>
                <w:sz w:val="20"/>
                <w:szCs w:val="20"/>
              </w:rPr>
            </w:pPr>
          </w:p>
        </w:tc>
        <w:tc>
          <w:tcPr>
            <w:tcW w:w="450" w:type="pct"/>
            <w:vAlign w:val="center"/>
            <w:hideMark/>
          </w:tcPr>
          <w:p w14:paraId="5F95CE99" w14:textId="77777777" w:rsidR="00000000" w:rsidRDefault="00942225">
            <w:pPr>
              <w:rPr>
                <w:rFonts w:eastAsia="Times New Roman"/>
                <w:sz w:val="20"/>
                <w:szCs w:val="20"/>
              </w:rPr>
            </w:pPr>
          </w:p>
        </w:tc>
        <w:tc>
          <w:tcPr>
            <w:tcW w:w="50" w:type="pct"/>
            <w:vAlign w:val="center"/>
            <w:hideMark/>
          </w:tcPr>
          <w:p w14:paraId="1123B3E7" w14:textId="77777777" w:rsidR="00000000" w:rsidRDefault="00942225">
            <w:pPr>
              <w:rPr>
                <w:rFonts w:eastAsia="Times New Roman"/>
                <w:sz w:val="20"/>
                <w:szCs w:val="20"/>
              </w:rPr>
            </w:pPr>
          </w:p>
        </w:tc>
        <w:tc>
          <w:tcPr>
            <w:tcW w:w="50" w:type="pct"/>
            <w:vAlign w:val="center"/>
            <w:hideMark/>
          </w:tcPr>
          <w:p w14:paraId="21B9631C" w14:textId="77777777" w:rsidR="00000000" w:rsidRDefault="00942225">
            <w:pPr>
              <w:rPr>
                <w:rFonts w:eastAsia="Times New Roman"/>
                <w:sz w:val="20"/>
                <w:szCs w:val="20"/>
              </w:rPr>
            </w:pPr>
          </w:p>
        </w:tc>
        <w:tc>
          <w:tcPr>
            <w:tcW w:w="50" w:type="pct"/>
            <w:vAlign w:val="center"/>
            <w:hideMark/>
          </w:tcPr>
          <w:p w14:paraId="601BF9DE" w14:textId="77777777" w:rsidR="00000000" w:rsidRDefault="00942225">
            <w:pPr>
              <w:rPr>
                <w:rFonts w:eastAsia="Times New Roman"/>
                <w:sz w:val="20"/>
                <w:szCs w:val="20"/>
              </w:rPr>
            </w:pPr>
          </w:p>
        </w:tc>
        <w:tc>
          <w:tcPr>
            <w:tcW w:w="450" w:type="pct"/>
            <w:vAlign w:val="center"/>
            <w:hideMark/>
          </w:tcPr>
          <w:p w14:paraId="2C4DAB8A" w14:textId="77777777" w:rsidR="00000000" w:rsidRDefault="00942225">
            <w:pPr>
              <w:rPr>
                <w:rFonts w:eastAsia="Times New Roman"/>
                <w:sz w:val="20"/>
                <w:szCs w:val="20"/>
              </w:rPr>
            </w:pPr>
          </w:p>
        </w:tc>
        <w:tc>
          <w:tcPr>
            <w:tcW w:w="50" w:type="pct"/>
            <w:vAlign w:val="center"/>
            <w:hideMark/>
          </w:tcPr>
          <w:p w14:paraId="3ABAAA92" w14:textId="77777777" w:rsidR="00000000" w:rsidRDefault="00942225">
            <w:pPr>
              <w:rPr>
                <w:rFonts w:eastAsia="Times New Roman"/>
                <w:sz w:val="20"/>
                <w:szCs w:val="20"/>
              </w:rPr>
            </w:pPr>
          </w:p>
        </w:tc>
      </w:tr>
      <w:tr w:rsidR="00000000" w14:paraId="1DAD30B2" w14:textId="77777777">
        <w:trPr>
          <w:divId w:val="1442145454"/>
          <w:jc w:val="center"/>
        </w:trPr>
        <w:tc>
          <w:tcPr>
            <w:tcW w:w="0" w:type="auto"/>
            <w:tcMar>
              <w:top w:w="30" w:type="dxa"/>
              <w:left w:w="30" w:type="dxa"/>
              <w:bottom w:w="30" w:type="dxa"/>
              <w:right w:w="30" w:type="dxa"/>
            </w:tcMar>
            <w:vAlign w:val="bottom"/>
            <w:hideMark/>
          </w:tcPr>
          <w:p w14:paraId="5DA25621" w14:textId="77777777" w:rsidR="00000000" w:rsidRDefault="00942225">
            <w:pPr>
              <w:divId w:val="11585775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7CF1032"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400F0B14" w14:textId="77777777">
        <w:trPr>
          <w:divId w:val="1442145454"/>
          <w:jc w:val="center"/>
        </w:trPr>
        <w:tc>
          <w:tcPr>
            <w:tcW w:w="0" w:type="auto"/>
            <w:tcMar>
              <w:top w:w="30" w:type="dxa"/>
              <w:left w:w="30" w:type="dxa"/>
              <w:bottom w:w="30" w:type="dxa"/>
              <w:right w:w="30" w:type="dxa"/>
            </w:tcMar>
            <w:vAlign w:val="bottom"/>
            <w:hideMark/>
          </w:tcPr>
          <w:p w14:paraId="1831F109"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F8ADFA"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35372324" w14:textId="77777777" w:rsidR="00000000" w:rsidRDefault="00942225">
            <w:pPr>
              <w:divId w:val="15826397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4BF552"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1426712D" w14:textId="77777777">
        <w:trPr>
          <w:divId w:val="1442145454"/>
          <w:jc w:val="center"/>
        </w:trPr>
        <w:tc>
          <w:tcPr>
            <w:tcW w:w="0" w:type="auto"/>
            <w:shd w:val="clear" w:color="auto" w:fill="CCEEFF"/>
            <w:tcMar>
              <w:top w:w="30" w:type="dxa"/>
              <w:left w:w="30" w:type="dxa"/>
              <w:bottom w:w="30" w:type="dxa"/>
              <w:right w:w="30" w:type="dxa"/>
            </w:tcMar>
            <w:hideMark/>
          </w:tcPr>
          <w:p w14:paraId="1C28D243" w14:textId="77777777" w:rsidR="00000000" w:rsidRDefault="00942225">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5171F91"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322E59A" w14:textId="77777777" w:rsidR="00000000" w:rsidRDefault="00942225">
            <w:pPr>
              <w:jc w:val="right"/>
              <w:rPr>
                <w:rFonts w:eastAsia="Times New Roman"/>
                <w:sz w:val="20"/>
                <w:szCs w:val="20"/>
              </w:rPr>
            </w:pPr>
            <w:r>
              <w:rPr>
                <w:rFonts w:ascii="inherit" w:eastAsia="Times New Roman" w:hAnsi="inherit"/>
                <w:b/>
                <w:bCs/>
                <w:sz w:val="20"/>
                <w:szCs w:val="20"/>
              </w:rPr>
              <w:t>169</w:t>
            </w:r>
          </w:p>
        </w:tc>
        <w:tc>
          <w:tcPr>
            <w:tcW w:w="0" w:type="auto"/>
            <w:tcBorders>
              <w:top w:val="single" w:sz="6" w:space="0" w:color="000000"/>
            </w:tcBorders>
            <w:shd w:val="clear" w:color="auto" w:fill="CCEEFF"/>
            <w:vAlign w:val="bottom"/>
            <w:hideMark/>
          </w:tcPr>
          <w:p w14:paraId="2CCF1C5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7DFAF6" w14:textId="77777777" w:rsidR="00000000" w:rsidRDefault="00942225">
            <w:pPr>
              <w:divId w:val="186104506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11774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1A86D5" w14:textId="77777777" w:rsidR="00000000" w:rsidRDefault="00942225">
            <w:pPr>
              <w:jc w:val="right"/>
              <w:rPr>
                <w:rFonts w:eastAsia="Times New Roman"/>
                <w:sz w:val="20"/>
                <w:szCs w:val="20"/>
              </w:rPr>
            </w:pPr>
            <w:r>
              <w:rPr>
                <w:rFonts w:ascii="inherit" w:eastAsia="Times New Roman" w:hAnsi="inherit"/>
                <w:sz w:val="20"/>
                <w:szCs w:val="20"/>
              </w:rPr>
              <w:t>193</w:t>
            </w:r>
          </w:p>
        </w:tc>
        <w:tc>
          <w:tcPr>
            <w:tcW w:w="0" w:type="auto"/>
            <w:tcBorders>
              <w:top w:val="single" w:sz="6" w:space="0" w:color="000000"/>
            </w:tcBorders>
            <w:shd w:val="clear" w:color="auto" w:fill="CCEEFF"/>
            <w:vAlign w:val="bottom"/>
            <w:hideMark/>
          </w:tcPr>
          <w:p w14:paraId="45B38C9E" w14:textId="77777777" w:rsidR="00000000" w:rsidRDefault="00942225">
            <w:pPr>
              <w:rPr>
                <w:rFonts w:eastAsia="Times New Roman"/>
                <w:sz w:val="20"/>
                <w:szCs w:val="20"/>
              </w:rPr>
            </w:pPr>
          </w:p>
        </w:tc>
      </w:tr>
      <w:tr w:rsidR="00000000" w14:paraId="23E051A1" w14:textId="77777777">
        <w:trPr>
          <w:divId w:val="1442145454"/>
          <w:jc w:val="center"/>
        </w:trPr>
        <w:tc>
          <w:tcPr>
            <w:tcW w:w="0" w:type="auto"/>
            <w:tcMar>
              <w:top w:w="30" w:type="dxa"/>
              <w:left w:w="30" w:type="dxa"/>
              <w:bottom w:w="30" w:type="dxa"/>
              <w:right w:w="30" w:type="dxa"/>
            </w:tcMar>
            <w:hideMark/>
          </w:tcPr>
          <w:p w14:paraId="21D094C8" w14:textId="77777777" w:rsidR="00000000" w:rsidRDefault="00942225">
            <w:pPr>
              <w:rPr>
                <w:rFonts w:eastAsia="Times New Roman"/>
                <w:sz w:val="20"/>
                <w:szCs w:val="20"/>
              </w:rPr>
            </w:pPr>
            <w:r>
              <w:rPr>
                <w:rFonts w:ascii="inherit" w:eastAsia="Times New Roman" w:hAnsi="inherit"/>
                <w:sz w:val="20"/>
                <w:szCs w:val="20"/>
              </w:rPr>
              <w:t>Operating income (loss)</w:t>
            </w:r>
          </w:p>
        </w:tc>
        <w:tc>
          <w:tcPr>
            <w:tcW w:w="0" w:type="auto"/>
            <w:tcMar>
              <w:top w:w="30" w:type="dxa"/>
              <w:left w:w="30" w:type="dxa"/>
              <w:bottom w:w="30" w:type="dxa"/>
              <w:right w:w="0" w:type="dxa"/>
            </w:tcMar>
            <w:vAlign w:val="bottom"/>
            <w:hideMark/>
          </w:tcPr>
          <w:p w14:paraId="59E8706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452E1982" w14:textId="77777777" w:rsidR="00000000" w:rsidRDefault="00942225">
            <w:pPr>
              <w:jc w:val="right"/>
              <w:rPr>
                <w:rFonts w:eastAsia="Times New Roman"/>
                <w:sz w:val="20"/>
                <w:szCs w:val="20"/>
              </w:rPr>
            </w:pPr>
            <w:r>
              <w:rPr>
                <w:rFonts w:ascii="inherit" w:eastAsia="Times New Roman" w:hAnsi="inherit"/>
                <w:b/>
                <w:bCs/>
                <w:sz w:val="20"/>
                <w:szCs w:val="20"/>
              </w:rPr>
              <w:t>(9</w:t>
            </w:r>
          </w:p>
        </w:tc>
        <w:tc>
          <w:tcPr>
            <w:tcW w:w="0" w:type="auto"/>
            <w:tcMar>
              <w:top w:w="30" w:type="dxa"/>
              <w:left w:w="0" w:type="dxa"/>
              <w:bottom w:w="30" w:type="dxa"/>
              <w:right w:w="30" w:type="dxa"/>
            </w:tcMar>
            <w:vAlign w:val="bottom"/>
            <w:hideMark/>
          </w:tcPr>
          <w:p w14:paraId="14955923"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40893D13" w14:textId="77777777" w:rsidR="00000000" w:rsidRDefault="00942225">
            <w:pPr>
              <w:divId w:val="1792238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F8E5EE"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699C81B"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vAlign w:val="bottom"/>
            <w:hideMark/>
          </w:tcPr>
          <w:p w14:paraId="149E9C56" w14:textId="77777777" w:rsidR="00000000" w:rsidRDefault="00942225">
            <w:pPr>
              <w:rPr>
                <w:rFonts w:eastAsia="Times New Roman"/>
                <w:sz w:val="20"/>
                <w:szCs w:val="20"/>
              </w:rPr>
            </w:pPr>
          </w:p>
        </w:tc>
      </w:tr>
      <w:tr w:rsidR="00000000" w14:paraId="09A8ADFB" w14:textId="77777777">
        <w:trPr>
          <w:divId w:val="1442145454"/>
          <w:jc w:val="center"/>
        </w:trPr>
        <w:tc>
          <w:tcPr>
            <w:tcW w:w="0" w:type="auto"/>
            <w:shd w:val="clear" w:color="auto" w:fill="CCEEFF"/>
            <w:tcMar>
              <w:top w:w="30" w:type="dxa"/>
              <w:left w:w="30" w:type="dxa"/>
              <w:bottom w:w="30" w:type="dxa"/>
              <w:right w:w="30" w:type="dxa"/>
            </w:tcMar>
            <w:hideMark/>
          </w:tcPr>
          <w:p w14:paraId="6FA864C7" w14:textId="77777777" w:rsidR="00000000" w:rsidRDefault="00942225">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2A2F1796" w14:textId="77777777" w:rsidR="00000000" w:rsidRDefault="00942225">
            <w:pPr>
              <w:jc w:val="right"/>
              <w:rPr>
                <w:rFonts w:eastAsia="Times New Roman"/>
                <w:sz w:val="20"/>
                <w:szCs w:val="20"/>
              </w:rPr>
            </w:pPr>
            <w:r>
              <w:rPr>
                <w:rFonts w:ascii="inherit" w:eastAsia="Times New Roman" w:hAnsi="inherit"/>
                <w:b/>
                <w:bCs/>
                <w:sz w:val="20"/>
                <w:szCs w:val="20"/>
              </w:rPr>
              <w:t>(5.3</w:t>
            </w:r>
          </w:p>
        </w:tc>
        <w:tc>
          <w:tcPr>
            <w:tcW w:w="0" w:type="auto"/>
            <w:shd w:val="clear" w:color="auto" w:fill="CCEEFF"/>
            <w:tcMar>
              <w:top w:w="30" w:type="dxa"/>
              <w:left w:w="0" w:type="dxa"/>
              <w:bottom w:w="30" w:type="dxa"/>
              <w:right w:w="30" w:type="dxa"/>
            </w:tcMar>
            <w:vAlign w:val="bottom"/>
            <w:hideMark/>
          </w:tcPr>
          <w:p w14:paraId="6BA8A18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3F4A3959" w14:textId="77777777" w:rsidR="00000000" w:rsidRDefault="00942225">
            <w:pPr>
              <w:divId w:val="1359964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86DBE2" w14:textId="77777777" w:rsidR="00000000" w:rsidRDefault="00942225">
            <w:pPr>
              <w:jc w:val="right"/>
              <w:rPr>
                <w:rFonts w:eastAsia="Times New Roman"/>
                <w:sz w:val="20"/>
                <w:szCs w:val="20"/>
              </w:rPr>
            </w:pPr>
            <w:r>
              <w:rPr>
                <w:rFonts w:ascii="inherit" w:eastAsia="Times New Roman" w:hAnsi="inherit"/>
                <w:sz w:val="20"/>
                <w:szCs w:val="20"/>
              </w:rPr>
              <w:t>8.3</w:t>
            </w:r>
          </w:p>
        </w:tc>
        <w:tc>
          <w:tcPr>
            <w:tcW w:w="0" w:type="auto"/>
            <w:shd w:val="clear" w:color="auto" w:fill="CCEEFF"/>
            <w:tcMar>
              <w:top w:w="30" w:type="dxa"/>
              <w:left w:w="0" w:type="dxa"/>
              <w:bottom w:w="30" w:type="dxa"/>
              <w:right w:w="30" w:type="dxa"/>
            </w:tcMar>
            <w:vAlign w:val="bottom"/>
            <w:hideMark/>
          </w:tcPr>
          <w:p w14:paraId="59AE2AB1" w14:textId="77777777" w:rsidR="00000000" w:rsidRDefault="00942225">
            <w:pPr>
              <w:rPr>
                <w:rFonts w:eastAsia="Times New Roman"/>
                <w:sz w:val="20"/>
                <w:szCs w:val="20"/>
              </w:rPr>
            </w:pPr>
            <w:r>
              <w:rPr>
                <w:rFonts w:ascii="inherit" w:eastAsia="Times New Roman" w:hAnsi="inherit"/>
                <w:sz w:val="20"/>
                <w:szCs w:val="20"/>
              </w:rPr>
              <w:t>%</w:t>
            </w:r>
          </w:p>
        </w:tc>
      </w:tr>
    </w:tbl>
    <w:p w14:paraId="27273C51" w14:textId="77777777" w:rsidR="00000000" w:rsidRDefault="00942225">
      <w:pPr>
        <w:spacing w:line="288" w:lineRule="auto"/>
        <w:divId w:val="52778640"/>
        <w:rPr>
          <w:rFonts w:eastAsia="Times New Roman"/>
          <w:sz w:val="20"/>
          <w:szCs w:val="20"/>
        </w:rPr>
      </w:pPr>
    </w:p>
    <w:p w14:paraId="2741C9D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revenue decreased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mainly due to the decline in hardware revenue. This decline was largely attributable to the Nashville outage and the COVID-19 pandemic.</w:t>
      </w:r>
      <w:r>
        <w:rPr>
          <w:rFonts w:ascii="inherit" w:eastAsia="Times New Roman" w:hAnsi="inherit"/>
          <w:sz w:val="20"/>
          <w:szCs w:val="20"/>
        </w:rPr>
        <w:t xml:space="preserve"> </w:t>
      </w:r>
      <w:r>
        <w:rPr>
          <w:rFonts w:ascii="inherit" w:eastAsia="Times New Roman" w:hAnsi="inherit"/>
          <w:sz w:val="20"/>
          <w:szCs w:val="20"/>
        </w:rPr>
        <w:t>The revenue decrease was mainly driven by North America. Foreign currency fluctuations did not have an impact on the rev</w:t>
      </w:r>
      <w:r>
        <w:rPr>
          <w:rFonts w:ascii="inherit" w:eastAsia="Times New Roman" w:hAnsi="inherit"/>
          <w:sz w:val="20"/>
          <w:szCs w:val="20"/>
        </w:rPr>
        <w:t>enue comparison.</w:t>
      </w:r>
    </w:p>
    <w:p w14:paraId="21EA0658" w14:textId="77777777" w:rsidR="00000000" w:rsidRDefault="00942225">
      <w:pPr>
        <w:spacing w:line="288" w:lineRule="auto"/>
        <w:jc w:val="both"/>
        <w:divId w:val="166941144"/>
        <w:rPr>
          <w:rFonts w:eastAsia="Times New Roman"/>
          <w:sz w:val="20"/>
          <w:szCs w:val="20"/>
        </w:rPr>
      </w:pPr>
    </w:p>
    <w:p w14:paraId="2A02166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driven by the reduction in revenue and higher planned expenses from strategic acquisitions completed in 2019 as well as</w:t>
      </w:r>
      <w:r>
        <w:rPr>
          <w:rFonts w:ascii="inherit" w:eastAsia="Times New Roman" w:hAnsi="inherit"/>
          <w:sz w:val="20"/>
          <w:szCs w:val="20"/>
        </w:rPr>
        <w:t xml:space="preserve"> higher accounts receivable reserves due to increased risk from COVID-19 uncertainties.</w:t>
      </w:r>
      <w:r>
        <w:rPr>
          <w:rFonts w:ascii="inherit" w:eastAsia="Times New Roman" w:hAnsi="inherit"/>
          <w:sz w:val="20"/>
          <w:szCs w:val="20"/>
        </w:rPr>
        <w:t xml:space="preserve"> </w:t>
      </w:r>
    </w:p>
    <w:p w14:paraId="2D21CB8D" w14:textId="77777777" w:rsidR="00000000" w:rsidRDefault="00942225">
      <w:pPr>
        <w:spacing w:line="288" w:lineRule="auto"/>
        <w:jc w:val="both"/>
        <w:divId w:val="166941144"/>
        <w:rPr>
          <w:rFonts w:eastAsia="Times New Roman"/>
          <w:sz w:val="20"/>
          <w:szCs w:val="20"/>
        </w:rPr>
      </w:pPr>
    </w:p>
    <w:p w14:paraId="048AB62B"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Other</w:t>
      </w:r>
    </w:p>
    <w:p w14:paraId="587B5035" w14:textId="77777777" w:rsidR="00000000" w:rsidRDefault="00942225">
      <w:pPr>
        <w:spacing w:line="288" w:lineRule="auto"/>
        <w:ind w:firstLine="480"/>
        <w:jc w:val="both"/>
        <w:divId w:val="166941144"/>
        <w:rPr>
          <w:rFonts w:eastAsia="Times New Roman"/>
          <w:sz w:val="20"/>
          <w:szCs w:val="20"/>
        </w:rPr>
      </w:pPr>
    </w:p>
    <w:p w14:paraId="0DC0F12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shows the Other revenue and operating income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w:t>
      </w:r>
    </w:p>
    <w:tbl>
      <w:tblPr>
        <w:tblW w:w="5000" w:type="pct"/>
        <w:jc w:val="center"/>
        <w:tblCellMar>
          <w:left w:w="0" w:type="dxa"/>
          <w:right w:w="0" w:type="dxa"/>
        </w:tblCellMar>
        <w:tblLook w:val="04A0" w:firstRow="1" w:lastRow="0" w:firstColumn="1" w:lastColumn="0" w:noHBand="0" w:noVBand="1"/>
      </w:tblPr>
      <w:tblGrid>
        <w:gridCol w:w="6263"/>
        <w:gridCol w:w="139"/>
        <w:gridCol w:w="616"/>
        <w:gridCol w:w="226"/>
        <w:gridCol w:w="105"/>
        <w:gridCol w:w="133"/>
        <w:gridCol w:w="616"/>
        <w:gridCol w:w="208"/>
      </w:tblGrid>
      <w:tr w:rsidR="00000000" w14:paraId="17C6E693" w14:textId="77777777">
        <w:trPr>
          <w:divId w:val="2054956908"/>
          <w:jc w:val="center"/>
        </w:trPr>
        <w:tc>
          <w:tcPr>
            <w:tcW w:w="0" w:type="auto"/>
            <w:gridSpan w:val="8"/>
            <w:vAlign w:val="center"/>
            <w:hideMark/>
          </w:tcPr>
          <w:p w14:paraId="3DEF135F" w14:textId="77777777" w:rsidR="00000000" w:rsidRDefault="00942225">
            <w:pPr>
              <w:spacing w:line="288" w:lineRule="auto"/>
              <w:jc w:val="both"/>
              <w:rPr>
                <w:rFonts w:eastAsia="Times New Roman"/>
                <w:sz w:val="20"/>
                <w:szCs w:val="20"/>
              </w:rPr>
            </w:pPr>
          </w:p>
        </w:tc>
      </w:tr>
      <w:tr w:rsidR="00000000" w14:paraId="0A81A589" w14:textId="77777777">
        <w:trPr>
          <w:divId w:val="2054956908"/>
          <w:jc w:val="center"/>
        </w:trPr>
        <w:tc>
          <w:tcPr>
            <w:tcW w:w="3850" w:type="pct"/>
            <w:vAlign w:val="center"/>
            <w:hideMark/>
          </w:tcPr>
          <w:p w14:paraId="44885EAF" w14:textId="77777777" w:rsidR="00000000" w:rsidRDefault="00942225">
            <w:pPr>
              <w:rPr>
                <w:rFonts w:eastAsia="Times New Roman"/>
                <w:sz w:val="20"/>
                <w:szCs w:val="20"/>
              </w:rPr>
            </w:pPr>
          </w:p>
        </w:tc>
        <w:tc>
          <w:tcPr>
            <w:tcW w:w="50" w:type="pct"/>
            <w:vAlign w:val="center"/>
            <w:hideMark/>
          </w:tcPr>
          <w:p w14:paraId="3EA52BC7" w14:textId="77777777" w:rsidR="00000000" w:rsidRDefault="00942225">
            <w:pPr>
              <w:rPr>
                <w:rFonts w:eastAsia="Times New Roman"/>
                <w:sz w:val="20"/>
                <w:szCs w:val="20"/>
              </w:rPr>
            </w:pPr>
          </w:p>
        </w:tc>
        <w:tc>
          <w:tcPr>
            <w:tcW w:w="450" w:type="pct"/>
            <w:vAlign w:val="center"/>
            <w:hideMark/>
          </w:tcPr>
          <w:p w14:paraId="618D40B7" w14:textId="77777777" w:rsidR="00000000" w:rsidRDefault="00942225">
            <w:pPr>
              <w:rPr>
                <w:rFonts w:eastAsia="Times New Roman"/>
                <w:sz w:val="20"/>
                <w:szCs w:val="20"/>
              </w:rPr>
            </w:pPr>
          </w:p>
        </w:tc>
        <w:tc>
          <w:tcPr>
            <w:tcW w:w="50" w:type="pct"/>
            <w:vAlign w:val="center"/>
            <w:hideMark/>
          </w:tcPr>
          <w:p w14:paraId="02F89B01" w14:textId="77777777" w:rsidR="00000000" w:rsidRDefault="00942225">
            <w:pPr>
              <w:rPr>
                <w:rFonts w:eastAsia="Times New Roman"/>
                <w:sz w:val="20"/>
                <w:szCs w:val="20"/>
              </w:rPr>
            </w:pPr>
          </w:p>
        </w:tc>
        <w:tc>
          <w:tcPr>
            <w:tcW w:w="50" w:type="pct"/>
            <w:vAlign w:val="center"/>
            <w:hideMark/>
          </w:tcPr>
          <w:p w14:paraId="165F25C5" w14:textId="77777777" w:rsidR="00000000" w:rsidRDefault="00942225">
            <w:pPr>
              <w:rPr>
                <w:rFonts w:eastAsia="Times New Roman"/>
                <w:sz w:val="20"/>
                <w:szCs w:val="20"/>
              </w:rPr>
            </w:pPr>
          </w:p>
        </w:tc>
        <w:tc>
          <w:tcPr>
            <w:tcW w:w="50" w:type="pct"/>
            <w:vAlign w:val="center"/>
            <w:hideMark/>
          </w:tcPr>
          <w:p w14:paraId="5B38B715" w14:textId="77777777" w:rsidR="00000000" w:rsidRDefault="00942225">
            <w:pPr>
              <w:rPr>
                <w:rFonts w:eastAsia="Times New Roman"/>
                <w:sz w:val="20"/>
                <w:szCs w:val="20"/>
              </w:rPr>
            </w:pPr>
          </w:p>
        </w:tc>
        <w:tc>
          <w:tcPr>
            <w:tcW w:w="450" w:type="pct"/>
            <w:vAlign w:val="center"/>
            <w:hideMark/>
          </w:tcPr>
          <w:p w14:paraId="29D47A2B" w14:textId="77777777" w:rsidR="00000000" w:rsidRDefault="00942225">
            <w:pPr>
              <w:rPr>
                <w:rFonts w:eastAsia="Times New Roman"/>
                <w:sz w:val="20"/>
                <w:szCs w:val="20"/>
              </w:rPr>
            </w:pPr>
          </w:p>
        </w:tc>
        <w:tc>
          <w:tcPr>
            <w:tcW w:w="50" w:type="pct"/>
            <w:vAlign w:val="center"/>
            <w:hideMark/>
          </w:tcPr>
          <w:p w14:paraId="575F9FC8" w14:textId="77777777" w:rsidR="00000000" w:rsidRDefault="00942225">
            <w:pPr>
              <w:rPr>
                <w:rFonts w:eastAsia="Times New Roman"/>
                <w:sz w:val="20"/>
                <w:szCs w:val="20"/>
              </w:rPr>
            </w:pPr>
          </w:p>
        </w:tc>
      </w:tr>
      <w:tr w:rsidR="00000000" w14:paraId="34F86A79" w14:textId="77777777">
        <w:trPr>
          <w:divId w:val="2054956908"/>
          <w:jc w:val="center"/>
        </w:trPr>
        <w:tc>
          <w:tcPr>
            <w:tcW w:w="0" w:type="auto"/>
            <w:tcMar>
              <w:top w:w="30" w:type="dxa"/>
              <w:left w:w="30" w:type="dxa"/>
              <w:bottom w:w="30" w:type="dxa"/>
              <w:right w:w="30" w:type="dxa"/>
            </w:tcMar>
            <w:vAlign w:val="bottom"/>
            <w:hideMark/>
          </w:tcPr>
          <w:p w14:paraId="2AB81F22" w14:textId="77777777" w:rsidR="00000000" w:rsidRDefault="00942225">
            <w:pPr>
              <w:divId w:val="11202376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48F3530"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24BDB8C5" w14:textId="77777777">
        <w:trPr>
          <w:divId w:val="2054956908"/>
          <w:jc w:val="center"/>
        </w:trPr>
        <w:tc>
          <w:tcPr>
            <w:tcW w:w="0" w:type="auto"/>
            <w:tcMar>
              <w:top w:w="30" w:type="dxa"/>
              <w:left w:w="30" w:type="dxa"/>
              <w:bottom w:w="30" w:type="dxa"/>
              <w:right w:w="30" w:type="dxa"/>
            </w:tcMar>
            <w:vAlign w:val="bottom"/>
            <w:hideMark/>
          </w:tcPr>
          <w:p w14:paraId="39197D7F"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1F04D4D"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1AD2467C" w14:textId="77777777" w:rsidR="00000000" w:rsidRDefault="00942225">
            <w:pPr>
              <w:divId w:val="1951674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FE6CFC7"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25AD84DF" w14:textId="77777777">
        <w:trPr>
          <w:divId w:val="2054956908"/>
          <w:jc w:val="center"/>
        </w:trPr>
        <w:tc>
          <w:tcPr>
            <w:tcW w:w="0" w:type="auto"/>
            <w:shd w:val="clear" w:color="auto" w:fill="CCEEFF"/>
            <w:tcMar>
              <w:top w:w="30" w:type="dxa"/>
              <w:left w:w="30" w:type="dxa"/>
              <w:bottom w:w="30" w:type="dxa"/>
              <w:right w:w="30" w:type="dxa"/>
            </w:tcMar>
            <w:hideMark/>
          </w:tcPr>
          <w:p w14:paraId="1D662F3E" w14:textId="77777777" w:rsidR="00000000" w:rsidRDefault="00942225">
            <w:pPr>
              <w:rPr>
                <w:rFonts w:eastAsia="Times New Roman"/>
                <w:sz w:val="20"/>
                <w:szCs w:val="20"/>
              </w:rPr>
            </w:pPr>
            <w:r>
              <w:rPr>
                <w:rFonts w:ascii="inherit" w:eastAsia="Times New Roman" w:hAnsi="inherit"/>
                <w:sz w:val="20"/>
                <w:szCs w:val="20"/>
              </w:rPr>
              <w:t>Revenue</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2F108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9ABF73" w14:textId="77777777" w:rsidR="00000000" w:rsidRDefault="00942225">
            <w:pPr>
              <w:jc w:val="right"/>
              <w:rPr>
                <w:rFonts w:eastAsia="Times New Roman"/>
                <w:sz w:val="20"/>
                <w:szCs w:val="20"/>
              </w:rPr>
            </w:pPr>
            <w:r>
              <w:rPr>
                <w:rFonts w:ascii="inherit" w:eastAsia="Times New Roman" w:hAnsi="inherit"/>
                <w:b/>
                <w:bCs/>
                <w:sz w:val="20"/>
                <w:szCs w:val="20"/>
              </w:rPr>
              <w:t>99</w:t>
            </w:r>
          </w:p>
        </w:tc>
        <w:tc>
          <w:tcPr>
            <w:tcW w:w="0" w:type="auto"/>
            <w:tcBorders>
              <w:top w:val="single" w:sz="6" w:space="0" w:color="000000"/>
            </w:tcBorders>
            <w:shd w:val="clear" w:color="auto" w:fill="CCEEFF"/>
            <w:vAlign w:val="bottom"/>
            <w:hideMark/>
          </w:tcPr>
          <w:p w14:paraId="67AF6A87"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96AF62" w14:textId="77777777" w:rsidR="00000000" w:rsidRDefault="00942225">
            <w:pPr>
              <w:divId w:val="15967873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2D3237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9052091" w14:textId="77777777" w:rsidR="00000000" w:rsidRDefault="00942225">
            <w:pPr>
              <w:jc w:val="right"/>
              <w:rPr>
                <w:rFonts w:eastAsia="Times New Roman"/>
                <w:sz w:val="20"/>
                <w:szCs w:val="20"/>
              </w:rPr>
            </w:pPr>
            <w:r>
              <w:rPr>
                <w:rFonts w:ascii="inherit" w:eastAsia="Times New Roman" w:hAnsi="inherit"/>
                <w:sz w:val="20"/>
                <w:szCs w:val="20"/>
              </w:rPr>
              <w:t>74</w:t>
            </w:r>
          </w:p>
        </w:tc>
        <w:tc>
          <w:tcPr>
            <w:tcW w:w="0" w:type="auto"/>
            <w:tcBorders>
              <w:top w:val="single" w:sz="6" w:space="0" w:color="000000"/>
            </w:tcBorders>
            <w:shd w:val="clear" w:color="auto" w:fill="CCEEFF"/>
            <w:vAlign w:val="bottom"/>
            <w:hideMark/>
          </w:tcPr>
          <w:p w14:paraId="34BF3052" w14:textId="77777777" w:rsidR="00000000" w:rsidRDefault="00942225">
            <w:pPr>
              <w:rPr>
                <w:rFonts w:eastAsia="Times New Roman"/>
                <w:sz w:val="20"/>
                <w:szCs w:val="20"/>
              </w:rPr>
            </w:pPr>
          </w:p>
        </w:tc>
      </w:tr>
      <w:tr w:rsidR="00000000" w14:paraId="440C8BF2" w14:textId="77777777">
        <w:trPr>
          <w:divId w:val="2054956908"/>
          <w:jc w:val="center"/>
        </w:trPr>
        <w:tc>
          <w:tcPr>
            <w:tcW w:w="0" w:type="auto"/>
            <w:tcMar>
              <w:top w:w="30" w:type="dxa"/>
              <w:left w:w="30" w:type="dxa"/>
              <w:bottom w:w="30" w:type="dxa"/>
              <w:right w:w="30" w:type="dxa"/>
            </w:tcMar>
            <w:hideMark/>
          </w:tcPr>
          <w:p w14:paraId="0CCF12A4" w14:textId="77777777" w:rsidR="00000000" w:rsidRDefault="00942225">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0" w:type="dxa"/>
            </w:tcMar>
            <w:vAlign w:val="bottom"/>
            <w:hideMark/>
          </w:tcPr>
          <w:p w14:paraId="7F0AD6D2"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0" w:type="dxa"/>
              <w:bottom w:w="30" w:type="dxa"/>
              <w:right w:w="0" w:type="dxa"/>
            </w:tcMar>
            <w:vAlign w:val="bottom"/>
            <w:hideMark/>
          </w:tcPr>
          <w:p w14:paraId="5DE02DCC" w14:textId="77777777" w:rsidR="00000000" w:rsidRDefault="00942225">
            <w:pPr>
              <w:jc w:val="right"/>
              <w:rPr>
                <w:rFonts w:eastAsia="Times New Roman"/>
                <w:sz w:val="20"/>
                <w:szCs w:val="20"/>
              </w:rPr>
            </w:pPr>
            <w:r>
              <w:rPr>
                <w:rFonts w:ascii="inherit" w:eastAsia="Times New Roman" w:hAnsi="inherit"/>
                <w:b/>
                <w:bCs/>
                <w:sz w:val="20"/>
                <w:szCs w:val="20"/>
              </w:rPr>
              <w:t>5</w:t>
            </w:r>
          </w:p>
        </w:tc>
        <w:tc>
          <w:tcPr>
            <w:tcW w:w="0" w:type="auto"/>
            <w:vAlign w:val="bottom"/>
            <w:hideMark/>
          </w:tcPr>
          <w:p w14:paraId="7C49E085"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3937405C" w14:textId="77777777" w:rsidR="00000000" w:rsidRDefault="00942225">
            <w:pPr>
              <w:divId w:val="334110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ACCE95"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5B7DF6B4" w14:textId="77777777" w:rsidR="00000000" w:rsidRDefault="00942225">
            <w:pPr>
              <w:jc w:val="right"/>
              <w:rPr>
                <w:rFonts w:eastAsia="Times New Roman"/>
                <w:sz w:val="20"/>
                <w:szCs w:val="20"/>
              </w:rPr>
            </w:pPr>
            <w:r>
              <w:rPr>
                <w:rFonts w:ascii="inherit" w:eastAsia="Times New Roman" w:hAnsi="inherit"/>
                <w:sz w:val="20"/>
                <w:szCs w:val="20"/>
              </w:rPr>
              <w:t>10</w:t>
            </w:r>
          </w:p>
        </w:tc>
        <w:tc>
          <w:tcPr>
            <w:tcW w:w="0" w:type="auto"/>
            <w:vAlign w:val="bottom"/>
            <w:hideMark/>
          </w:tcPr>
          <w:p w14:paraId="0A6E49A9" w14:textId="77777777" w:rsidR="00000000" w:rsidRDefault="00942225">
            <w:pPr>
              <w:rPr>
                <w:rFonts w:eastAsia="Times New Roman"/>
                <w:sz w:val="20"/>
                <w:szCs w:val="20"/>
              </w:rPr>
            </w:pPr>
          </w:p>
        </w:tc>
      </w:tr>
      <w:tr w:rsidR="00000000" w14:paraId="3FB1249F" w14:textId="77777777">
        <w:trPr>
          <w:divId w:val="2054956908"/>
          <w:jc w:val="center"/>
        </w:trPr>
        <w:tc>
          <w:tcPr>
            <w:tcW w:w="0" w:type="auto"/>
            <w:shd w:val="clear" w:color="auto" w:fill="CCEEFF"/>
            <w:tcMar>
              <w:top w:w="30" w:type="dxa"/>
              <w:left w:w="30" w:type="dxa"/>
              <w:bottom w:w="30" w:type="dxa"/>
              <w:right w:w="30" w:type="dxa"/>
            </w:tcMar>
            <w:hideMark/>
          </w:tcPr>
          <w:p w14:paraId="30619B8E" w14:textId="77777777" w:rsidR="00000000" w:rsidRDefault="00942225">
            <w:pPr>
              <w:rPr>
                <w:rFonts w:eastAsia="Times New Roman"/>
                <w:sz w:val="20"/>
                <w:szCs w:val="20"/>
              </w:rPr>
            </w:pPr>
            <w:r>
              <w:rPr>
                <w:rFonts w:ascii="inherit" w:eastAsia="Times New Roman" w:hAnsi="inherit"/>
                <w:sz w:val="20"/>
                <w:szCs w:val="20"/>
              </w:rPr>
              <w:t>Operating income as a percentage of revenue</w:t>
            </w:r>
          </w:p>
        </w:tc>
        <w:tc>
          <w:tcPr>
            <w:tcW w:w="0" w:type="auto"/>
            <w:gridSpan w:val="2"/>
            <w:shd w:val="clear" w:color="auto" w:fill="CCEEFF"/>
            <w:tcMar>
              <w:top w:w="30" w:type="dxa"/>
              <w:left w:w="30" w:type="dxa"/>
              <w:bottom w:w="30" w:type="dxa"/>
              <w:right w:w="0" w:type="dxa"/>
            </w:tcMar>
            <w:vAlign w:val="bottom"/>
            <w:hideMark/>
          </w:tcPr>
          <w:p w14:paraId="2B996BDB" w14:textId="77777777" w:rsidR="00000000" w:rsidRDefault="00942225">
            <w:pPr>
              <w:jc w:val="right"/>
              <w:rPr>
                <w:rFonts w:eastAsia="Times New Roman"/>
                <w:sz w:val="20"/>
                <w:szCs w:val="20"/>
              </w:rPr>
            </w:pPr>
            <w:r>
              <w:rPr>
                <w:rFonts w:ascii="inherit" w:eastAsia="Times New Roman" w:hAnsi="inherit"/>
                <w:b/>
                <w:bCs/>
                <w:sz w:val="20"/>
                <w:szCs w:val="20"/>
              </w:rPr>
              <w:t>5.1</w:t>
            </w:r>
          </w:p>
        </w:tc>
        <w:tc>
          <w:tcPr>
            <w:tcW w:w="0" w:type="auto"/>
            <w:shd w:val="clear" w:color="auto" w:fill="CCEEFF"/>
            <w:tcMar>
              <w:top w:w="30" w:type="dxa"/>
              <w:left w:w="0" w:type="dxa"/>
              <w:bottom w:w="30" w:type="dxa"/>
              <w:right w:w="30" w:type="dxa"/>
            </w:tcMar>
            <w:vAlign w:val="bottom"/>
            <w:hideMark/>
          </w:tcPr>
          <w:p w14:paraId="37CB7F29"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14DA1021" w14:textId="77777777" w:rsidR="00000000" w:rsidRDefault="00942225">
            <w:pPr>
              <w:divId w:val="790317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A9795D" w14:textId="77777777" w:rsidR="00000000" w:rsidRDefault="00942225">
            <w:pPr>
              <w:jc w:val="right"/>
              <w:rPr>
                <w:rFonts w:eastAsia="Times New Roman"/>
                <w:sz w:val="20"/>
                <w:szCs w:val="20"/>
              </w:rPr>
            </w:pPr>
            <w:r>
              <w:rPr>
                <w:rFonts w:ascii="inherit" w:eastAsia="Times New Roman" w:hAnsi="inherit"/>
                <w:sz w:val="20"/>
                <w:szCs w:val="20"/>
              </w:rPr>
              <w:t>13.5</w:t>
            </w:r>
          </w:p>
        </w:tc>
        <w:tc>
          <w:tcPr>
            <w:tcW w:w="0" w:type="auto"/>
            <w:shd w:val="clear" w:color="auto" w:fill="CCEEFF"/>
            <w:tcMar>
              <w:top w:w="30" w:type="dxa"/>
              <w:left w:w="0" w:type="dxa"/>
              <w:bottom w:w="30" w:type="dxa"/>
              <w:right w:w="30" w:type="dxa"/>
            </w:tcMar>
            <w:vAlign w:val="bottom"/>
            <w:hideMark/>
          </w:tcPr>
          <w:p w14:paraId="5CA1A12D" w14:textId="77777777" w:rsidR="00000000" w:rsidRDefault="00942225">
            <w:pPr>
              <w:rPr>
                <w:rFonts w:eastAsia="Times New Roman"/>
                <w:sz w:val="20"/>
                <w:szCs w:val="20"/>
              </w:rPr>
            </w:pPr>
            <w:r>
              <w:rPr>
                <w:rFonts w:ascii="inherit" w:eastAsia="Times New Roman" w:hAnsi="inherit"/>
                <w:sz w:val="20"/>
                <w:szCs w:val="20"/>
              </w:rPr>
              <w:t>%</w:t>
            </w:r>
          </w:p>
        </w:tc>
      </w:tr>
    </w:tbl>
    <w:p w14:paraId="09D6C979" w14:textId="77777777" w:rsidR="00000000" w:rsidRDefault="00942225">
      <w:pPr>
        <w:spacing w:line="288" w:lineRule="auto"/>
        <w:divId w:val="1542743439"/>
        <w:rPr>
          <w:rFonts w:eastAsia="Times New Roman"/>
          <w:sz w:val="20"/>
          <w:szCs w:val="20"/>
        </w:rPr>
      </w:pPr>
    </w:p>
    <w:p w14:paraId="0FFBD50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March 31, 2019, revenue increased</w:t>
      </w:r>
      <w:r>
        <w:rPr>
          <w:rFonts w:ascii="inherit" w:eastAsia="Times New Roman" w:hAnsi="inherit"/>
          <w:sz w:val="20"/>
          <w:szCs w:val="20"/>
        </w:rPr>
        <w:t xml:space="preserve"> </w:t>
      </w:r>
      <w:r>
        <w:rPr>
          <w:rFonts w:ascii="inherit" w:eastAsia="Times New Roman" w:hAnsi="inherit"/>
          <w:sz w:val="20"/>
          <w:szCs w:val="20"/>
        </w:rPr>
        <w:t>34%</w:t>
      </w:r>
      <w:r>
        <w:rPr>
          <w:rFonts w:ascii="inherit" w:eastAsia="Times New Roman" w:hAnsi="inherit"/>
          <w:sz w:val="20"/>
          <w:szCs w:val="20"/>
        </w:rPr>
        <w:t xml:space="preserve"> </w:t>
      </w:r>
      <w:r>
        <w:rPr>
          <w:rFonts w:ascii="inherit" w:eastAsia="Times New Roman" w:hAnsi="inherit"/>
          <w:sz w:val="20"/>
          <w:szCs w:val="20"/>
        </w:rPr>
        <w:t>due to an increase in hardware and hardware maintenance revenue in North America and APJ. Foreign currency fluctuations did not have an impact on the revenue comparison.</w:t>
      </w:r>
      <w:r>
        <w:rPr>
          <w:rFonts w:ascii="inherit" w:eastAsia="Times New Roman" w:hAnsi="inherit"/>
          <w:sz w:val="20"/>
          <w:szCs w:val="20"/>
        </w:rPr>
        <w:t xml:space="preserve"> </w:t>
      </w:r>
    </w:p>
    <w:p w14:paraId="4B28AF4F" w14:textId="77777777" w:rsidR="00000000" w:rsidRDefault="00942225">
      <w:pPr>
        <w:spacing w:line="288" w:lineRule="auto"/>
        <w:jc w:val="both"/>
        <w:divId w:val="166941144"/>
        <w:rPr>
          <w:rFonts w:eastAsia="Times New Roman"/>
          <w:sz w:val="20"/>
          <w:szCs w:val="20"/>
        </w:rPr>
      </w:pPr>
    </w:p>
    <w:p w14:paraId="72DA38E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Operating income decreased in</w:t>
      </w:r>
      <w:r>
        <w:rPr>
          <w:rFonts w:ascii="inherit" w:eastAsia="Times New Roman" w:hAnsi="inherit"/>
          <w:sz w:val="20"/>
          <w:szCs w:val="20"/>
        </w:rPr>
        <w:t xml:space="preserve"> </w:t>
      </w:r>
      <w:r>
        <w:rPr>
          <w:rFonts w:ascii="inherit" w:eastAsia="Times New Roman" w:hAnsi="inherit"/>
          <w:sz w:val="20"/>
          <w:szCs w:val="20"/>
        </w:rPr>
        <w:t>the three month</w:t>
      </w:r>
      <w:r>
        <w:rPr>
          <w:rFonts w:ascii="inherit" w:eastAsia="Times New Roman" w:hAnsi="inherit"/>
          <w:sz w:val="20"/>
          <w:szCs w:val="20"/>
        </w:rPr>
        <w:t>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driven by the</w:t>
      </w:r>
      <w:r>
        <w:rPr>
          <w:rFonts w:ascii="inherit" w:eastAsia="Times New Roman" w:hAnsi="inherit"/>
          <w:sz w:val="20"/>
          <w:szCs w:val="20"/>
        </w:rPr>
        <w:t xml:space="preserve"> </w:t>
      </w:r>
      <w:r>
        <w:rPr>
          <w:rFonts w:ascii="inherit" w:eastAsia="Times New Roman" w:hAnsi="inherit"/>
          <w:sz w:val="20"/>
          <w:szCs w:val="20"/>
        </w:rPr>
        <w:t>mix of revenue.</w:t>
      </w:r>
      <w:r>
        <w:rPr>
          <w:rFonts w:ascii="inherit" w:eastAsia="Times New Roman" w:hAnsi="inherit"/>
          <w:sz w:val="20"/>
          <w:szCs w:val="20"/>
        </w:rPr>
        <w:t xml:space="preserve"> </w:t>
      </w:r>
    </w:p>
    <w:p w14:paraId="38C5A92B" w14:textId="77777777" w:rsidR="00000000" w:rsidRDefault="00942225">
      <w:pPr>
        <w:spacing w:line="288" w:lineRule="auto"/>
        <w:divId w:val="1303731010"/>
        <w:rPr>
          <w:rFonts w:eastAsia="Times New Roman"/>
          <w:sz w:val="20"/>
          <w:szCs w:val="20"/>
        </w:rPr>
      </w:pPr>
    </w:p>
    <w:p w14:paraId="11F7B9C1" w14:textId="77777777" w:rsidR="00000000" w:rsidRDefault="00942225">
      <w:pPr>
        <w:divId w:val="680281078"/>
        <w:rPr>
          <w:rFonts w:eastAsia="Times New Roman"/>
          <w:sz w:val="20"/>
          <w:szCs w:val="20"/>
        </w:rPr>
      </w:pPr>
    </w:p>
    <w:p w14:paraId="679DE080" w14:textId="77777777" w:rsidR="00000000" w:rsidRDefault="00942225">
      <w:pPr>
        <w:spacing w:line="288" w:lineRule="auto"/>
        <w:jc w:val="center"/>
        <w:divId w:val="1569682872"/>
        <w:rPr>
          <w:rFonts w:eastAsia="Times New Roman"/>
          <w:sz w:val="20"/>
          <w:szCs w:val="20"/>
        </w:rPr>
      </w:pPr>
      <w:r>
        <w:rPr>
          <w:rFonts w:ascii="inherit" w:eastAsia="Times New Roman" w:hAnsi="inherit"/>
          <w:sz w:val="20"/>
          <w:szCs w:val="20"/>
        </w:rPr>
        <w:t>49</w:t>
      </w:r>
    </w:p>
    <w:p w14:paraId="2EBA81F7" w14:textId="77777777" w:rsidR="00000000" w:rsidRDefault="00942225">
      <w:pPr>
        <w:divId w:val="166941144"/>
        <w:rPr>
          <w:rFonts w:eastAsia="Times New Roman"/>
          <w:sz w:val="20"/>
          <w:szCs w:val="20"/>
        </w:rPr>
      </w:pPr>
      <w:r>
        <w:rPr>
          <w:rFonts w:eastAsia="Times New Roman"/>
          <w:sz w:val="20"/>
          <w:szCs w:val="20"/>
        </w:rPr>
        <w:pict w14:anchorId="16D08E9F">
          <v:rect id="_x0000_i1074" style="width:0;height:1.5pt" o:hralign="center" o:hrstd="t" o:hr="t" fillcolor="#a0a0a0" stroked="f"/>
        </w:pict>
      </w:r>
    </w:p>
    <w:p w14:paraId="4418B70C" w14:textId="77777777" w:rsidR="00000000" w:rsidRDefault="00942225">
      <w:pPr>
        <w:spacing w:line="288" w:lineRule="auto"/>
        <w:divId w:val="1367679894"/>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3332ACB" w14:textId="77777777" w:rsidR="00000000" w:rsidRDefault="00942225">
      <w:pPr>
        <w:divId w:val="511574382"/>
        <w:rPr>
          <w:rFonts w:eastAsia="Times New Roman"/>
          <w:sz w:val="20"/>
          <w:szCs w:val="20"/>
        </w:rPr>
      </w:pPr>
    </w:p>
    <w:p w14:paraId="5CFD62A5"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Continuing Impacts of COVID-19</w:t>
      </w:r>
    </w:p>
    <w:p w14:paraId="7FBE36EC" w14:textId="77777777" w:rsidR="00000000" w:rsidRDefault="00942225">
      <w:pPr>
        <w:spacing w:line="288" w:lineRule="auto"/>
        <w:jc w:val="both"/>
        <w:divId w:val="166941144"/>
        <w:rPr>
          <w:rFonts w:eastAsia="Times New Roman"/>
          <w:sz w:val="20"/>
          <w:szCs w:val="20"/>
        </w:rPr>
      </w:pPr>
    </w:p>
    <w:p w14:paraId="3F4DEA8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While it is difficult to project how deep the pandemic will be and how long it will last, we do expect it will negatively impact our business for the remainder of 2020. We expect our Hospitality and Retail segments to be the most impacted by the COVID-19 p</w:t>
      </w:r>
      <w:r>
        <w:rPr>
          <w:rFonts w:ascii="inherit" w:eastAsia="Times New Roman" w:hAnsi="inherit"/>
          <w:sz w:val="20"/>
          <w:szCs w:val="20"/>
        </w:rPr>
        <w:t>andemic, but do expect our Banking segment will also experience negative impacts.</w:t>
      </w:r>
    </w:p>
    <w:p w14:paraId="2B2C15F1" w14:textId="77777777" w:rsidR="00000000" w:rsidRDefault="00942225">
      <w:pPr>
        <w:spacing w:line="288" w:lineRule="auto"/>
        <w:jc w:val="both"/>
        <w:divId w:val="166941144"/>
        <w:rPr>
          <w:rFonts w:eastAsia="Times New Roman"/>
          <w:sz w:val="20"/>
          <w:szCs w:val="20"/>
        </w:rPr>
      </w:pPr>
    </w:p>
    <w:p w14:paraId="5552758C"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u w:val="single"/>
        </w:rPr>
        <w:t>Financial Condition, Liquidity, and Capital Resources</w:t>
      </w:r>
    </w:p>
    <w:p w14:paraId="57746223" w14:textId="77777777" w:rsidR="00000000" w:rsidRDefault="00942225">
      <w:pPr>
        <w:spacing w:line="288" w:lineRule="auto"/>
        <w:jc w:val="both"/>
        <w:divId w:val="166941144"/>
        <w:rPr>
          <w:rFonts w:eastAsia="Times New Roman"/>
          <w:sz w:val="20"/>
          <w:szCs w:val="20"/>
        </w:rPr>
      </w:pPr>
    </w:p>
    <w:p w14:paraId="26E5B03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Cash provided by operating activities was</w:t>
      </w:r>
      <w:r>
        <w:rPr>
          <w:rFonts w:ascii="inherit" w:eastAsia="Times New Roman" w:hAnsi="inherit"/>
          <w:sz w:val="20"/>
          <w:szCs w:val="20"/>
        </w:rPr>
        <w:t xml:space="preserve"> </w:t>
      </w:r>
      <w:r>
        <w:rPr>
          <w:rFonts w:ascii="inherit" w:eastAsia="Times New Roman" w:hAnsi="inherit"/>
          <w:color w:val="000000"/>
          <w:sz w:val="20"/>
          <w:szCs w:val="20"/>
        </w:rPr>
        <w:t>$61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compared to cash used</w:t>
      </w:r>
      <w:r>
        <w:rPr>
          <w:rFonts w:ascii="inherit" w:eastAsia="Times New Roman" w:hAnsi="inherit"/>
          <w:sz w:val="20"/>
          <w:szCs w:val="20"/>
        </w:rPr>
        <w:t xml:space="preserve"> in operating activities of</w:t>
      </w:r>
      <w:r>
        <w:rPr>
          <w:rFonts w:ascii="inherit" w:eastAsia="Times New Roman" w:hAnsi="inherit"/>
          <w:sz w:val="20"/>
          <w:szCs w:val="20"/>
        </w:rPr>
        <w:t xml:space="preserve"> </w:t>
      </w:r>
      <w:r>
        <w:rPr>
          <w:rFonts w:ascii="inherit" w:eastAsia="Times New Roman" w:hAnsi="inherit"/>
          <w:color w:val="000000"/>
          <w:sz w:val="20"/>
          <w:szCs w:val="20"/>
        </w:rPr>
        <w:t>$16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The increase in cash provided by operating activities was due to working capital improvements.</w:t>
      </w:r>
    </w:p>
    <w:p w14:paraId="54A6A744" w14:textId="77777777" w:rsidR="00000000" w:rsidRDefault="00942225">
      <w:pPr>
        <w:spacing w:line="288" w:lineRule="auto"/>
        <w:jc w:val="both"/>
        <w:divId w:val="166941144"/>
        <w:rPr>
          <w:rFonts w:eastAsia="Times New Roman"/>
          <w:sz w:val="20"/>
          <w:szCs w:val="20"/>
        </w:rPr>
      </w:pPr>
    </w:p>
    <w:p w14:paraId="186BC1C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NCR’s management uses a non-GAAP measure called</w:t>
      </w:r>
      <w:r>
        <w:rPr>
          <w:rFonts w:ascii="inherit" w:eastAsia="Times New Roman" w:hAnsi="inherit"/>
          <w:sz w:val="20"/>
          <w:szCs w:val="20"/>
        </w:rPr>
        <w:t xml:space="preserve"> </w:t>
      </w:r>
      <w:r>
        <w:rPr>
          <w:rFonts w:ascii="inherit" w:eastAsia="Times New Roman" w:hAnsi="inherit"/>
          <w:sz w:val="20"/>
          <w:szCs w:val="20"/>
        </w:rPr>
        <w:t>“free cash flow”</w:t>
      </w:r>
      <w:r>
        <w:rPr>
          <w:rFonts w:ascii="inherit" w:eastAsia="Times New Roman" w:hAnsi="inherit"/>
          <w:sz w:val="20"/>
          <w:szCs w:val="20"/>
        </w:rPr>
        <w:t xml:space="preserve"> </w:t>
      </w:r>
      <w:r>
        <w:rPr>
          <w:rFonts w:ascii="inherit" w:eastAsia="Times New Roman" w:hAnsi="inherit"/>
          <w:sz w:val="20"/>
          <w:szCs w:val="20"/>
        </w:rPr>
        <w:t>to assess th</w:t>
      </w:r>
      <w:r>
        <w:rPr>
          <w:rFonts w:ascii="inherit" w:eastAsia="Times New Roman" w:hAnsi="inherit"/>
          <w:sz w:val="20"/>
          <w:szCs w:val="20"/>
        </w:rPr>
        <w:t>e financial performance of the Company. We define free cash flow as net cash provided by (used in) operating activities and cash provided by (used in) discontinued operations, less capital expenditures for property, plant and equipment, less additions to c</w:t>
      </w:r>
      <w:r>
        <w:rPr>
          <w:rFonts w:ascii="inherit" w:eastAsia="Times New Roman" w:hAnsi="inherit"/>
          <w:sz w:val="20"/>
          <w:szCs w:val="20"/>
        </w:rPr>
        <w:t>apitalized software, plus discretionary pension contributions and settlements. We believe free cash flow information is useful for investors because it relates the operating cash flows from the Company’s continuing and discontinued operations to the capita</w:t>
      </w:r>
      <w:r>
        <w:rPr>
          <w:rFonts w:ascii="inherit" w:eastAsia="Times New Roman" w:hAnsi="inherit"/>
          <w:sz w:val="20"/>
          <w:szCs w:val="20"/>
        </w:rPr>
        <w:t xml:space="preserve">l that is spent to continue and improve business operations. In particular, free cash flow indicates the amount of cash available after capital expenditures for, among other things, investments in the Company’s existing businesses, strategic acquisitions, </w:t>
      </w:r>
      <w:r>
        <w:rPr>
          <w:rFonts w:ascii="inherit" w:eastAsia="Times New Roman" w:hAnsi="inherit"/>
          <w:sz w:val="20"/>
          <w:szCs w:val="20"/>
        </w:rPr>
        <w:t>repurchases of NCR stock and repayment of debt obligations. Free cash flow does not represent the residual cash flow available for discretionary expenditures, since there may be other non-discretionary expenditures that are not deducted from the measure. F</w:t>
      </w:r>
      <w:r>
        <w:rPr>
          <w:rFonts w:ascii="inherit" w:eastAsia="Times New Roman" w:hAnsi="inherit"/>
          <w:sz w:val="20"/>
          <w:szCs w:val="20"/>
        </w:rPr>
        <w:t>ree cash flow does not have a uniform definition under GAAP, and therefore NCR’s definition may differ from other companies’</w:t>
      </w:r>
      <w:r>
        <w:rPr>
          <w:rFonts w:ascii="inherit" w:eastAsia="Times New Roman" w:hAnsi="inherit"/>
          <w:sz w:val="20"/>
          <w:szCs w:val="20"/>
        </w:rPr>
        <w:t xml:space="preserve"> </w:t>
      </w:r>
      <w:r>
        <w:rPr>
          <w:rFonts w:ascii="inherit" w:eastAsia="Times New Roman" w:hAnsi="inherit"/>
          <w:sz w:val="20"/>
          <w:szCs w:val="20"/>
        </w:rPr>
        <w:t>definitions of this measure. This non-GAAP measure should not be considered a substitute for, or superior to, cash flows from opera</w:t>
      </w:r>
      <w:r>
        <w:rPr>
          <w:rFonts w:ascii="inherit" w:eastAsia="Times New Roman" w:hAnsi="inherit"/>
          <w:sz w:val="20"/>
          <w:szCs w:val="20"/>
        </w:rPr>
        <w:t>ting activities under GAAP.</w:t>
      </w:r>
      <w:r>
        <w:rPr>
          <w:rFonts w:ascii="inherit" w:eastAsia="Times New Roman" w:hAnsi="inherit"/>
          <w:sz w:val="20"/>
          <w:szCs w:val="20"/>
        </w:rPr>
        <w:t xml:space="preserve"> </w:t>
      </w:r>
    </w:p>
    <w:p w14:paraId="78F4F216" w14:textId="77777777" w:rsidR="00000000" w:rsidRDefault="00942225">
      <w:pPr>
        <w:spacing w:line="288" w:lineRule="auto"/>
        <w:jc w:val="both"/>
        <w:divId w:val="166941144"/>
        <w:rPr>
          <w:rFonts w:eastAsia="Times New Roman"/>
          <w:sz w:val="20"/>
          <w:szCs w:val="20"/>
        </w:rPr>
      </w:pPr>
    </w:p>
    <w:p w14:paraId="67F8223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table below reconciles net cash provided by (used in) operating activities to NCR’s non-GAAP measure of free cash flow for the</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March 31</w:t>
      </w:r>
      <w:r>
        <w:rPr>
          <w:rFonts w:ascii="inherit" w:eastAsia="Times New Roman" w:hAnsi="inherit"/>
          <w:sz w:val="20"/>
          <w:szCs w:val="20"/>
        </w:rPr>
        <w:t>:</w:t>
      </w:r>
    </w:p>
    <w:tbl>
      <w:tblPr>
        <w:tblW w:w="5000" w:type="pct"/>
        <w:tblCellMar>
          <w:left w:w="0" w:type="dxa"/>
          <w:right w:w="0" w:type="dxa"/>
        </w:tblCellMar>
        <w:tblLook w:val="04A0" w:firstRow="1" w:lastRow="0" w:firstColumn="1" w:lastColumn="0" w:noHBand="0" w:noVBand="1"/>
      </w:tblPr>
      <w:tblGrid>
        <w:gridCol w:w="5837"/>
        <w:gridCol w:w="139"/>
        <w:gridCol w:w="937"/>
        <w:gridCol w:w="112"/>
        <w:gridCol w:w="105"/>
        <w:gridCol w:w="132"/>
        <w:gridCol w:w="937"/>
        <w:gridCol w:w="107"/>
      </w:tblGrid>
      <w:tr w:rsidR="00000000" w14:paraId="1D979354" w14:textId="77777777">
        <w:trPr>
          <w:divId w:val="1149633565"/>
        </w:trPr>
        <w:tc>
          <w:tcPr>
            <w:tcW w:w="0" w:type="auto"/>
            <w:gridSpan w:val="8"/>
            <w:vAlign w:val="center"/>
            <w:hideMark/>
          </w:tcPr>
          <w:p w14:paraId="3544705E" w14:textId="77777777" w:rsidR="00000000" w:rsidRDefault="00942225">
            <w:pPr>
              <w:spacing w:line="288" w:lineRule="auto"/>
              <w:jc w:val="both"/>
              <w:rPr>
                <w:rFonts w:eastAsia="Times New Roman"/>
                <w:sz w:val="20"/>
                <w:szCs w:val="20"/>
              </w:rPr>
            </w:pPr>
          </w:p>
        </w:tc>
      </w:tr>
      <w:tr w:rsidR="00000000" w14:paraId="3BEC5D9B" w14:textId="77777777">
        <w:trPr>
          <w:divId w:val="1149633565"/>
        </w:trPr>
        <w:tc>
          <w:tcPr>
            <w:tcW w:w="3550" w:type="pct"/>
            <w:vAlign w:val="center"/>
            <w:hideMark/>
          </w:tcPr>
          <w:p w14:paraId="5AFBB470" w14:textId="77777777" w:rsidR="00000000" w:rsidRDefault="00942225">
            <w:pPr>
              <w:rPr>
                <w:rFonts w:eastAsia="Times New Roman"/>
                <w:sz w:val="20"/>
                <w:szCs w:val="20"/>
              </w:rPr>
            </w:pPr>
          </w:p>
        </w:tc>
        <w:tc>
          <w:tcPr>
            <w:tcW w:w="50" w:type="pct"/>
            <w:vAlign w:val="center"/>
            <w:hideMark/>
          </w:tcPr>
          <w:p w14:paraId="05460C00" w14:textId="77777777" w:rsidR="00000000" w:rsidRDefault="00942225">
            <w:pPr>
              <w:rPr>
                <w:rFonts w:eastAsia="Times New Roman"/>
                <w:sz w:val="20"/>
                <w:szCs w:val="20"/>
              </w:rPr>
            </w:pPr>
          </w:p>
        </w:tc>
        <w:tc>
          <w:tcPr>
            <w:tcW w:w="600" w:type="pct"/>
            <w:vAlign w:val="center"/>
            <w:hideMark/>
          </w:tcPr>
          <w:p w14:paraId="6B471146" w14:textId="77777777" w:rsidR="00000000" w:rsidRDefault="00942225">
            <w:pPr>
              <w:rPr>
                <w:rFonts w:eastAsia="Times New Roman"/>
                <w:sz w:val="20"/>
                <w:szCs w:val="20"/>
              </w:rPr>
            </w:pPr>
          </w:p>
        </w:tc>
        <w:tc>
          <w:tcPr>
            <w:tcW w:w="50" w:type="pct"/>
            <w:vAlign w:val="center"/>
            <w:hideMark/>
          </w:tcPr>
          <w:p w14:paraId="206E89E4" w14:textId="77777777" w:rsidR="00000000" w:rsidRDefault="00942225">
            <w:pPr>
              <w:rPr>
                <w:rFonts w:eastAsia="Times New Roman"/>
                <w:sz w:val="20"/>
                <w:szCs w:val="20"/>
              </w:rPr>
            </w:pPr>
          </w:p>
        </w:tc>
        <w:tc>
          <w:tcPr>
            <w:tcW w:w="50" w:type="pct"/>
            <w:vAlign w:val="center"/>
            <w:hideMark/>
          </w:tcPr>
          <w:p w14:paraId="4BACB330" w14:textId="77777777" w:rsidR="00000000" w:rsidRDefault="00942225">
            <w:pPr>
              <w:rPr>
                <w:rFonts w:eastAsia="Times New Roman"/>
                <w:sz w:val="20"/>
                <w:szCs w:val="20"/>
              </w:rPr>
            </w:pPr>
          </w:p>
        </w:tc>
        <w:tc>
          <w:tcPr>
            <w:tcW w:w="50" w:type="pct"/>
            <w:vAlign w:val="center"/>
            <w:hideMark/>
          </w:tcPr>
          <w:p w14:paraId="3B631D97" w14:textId="77777777" w:rsidR="00000000" w:rsidRDefault="00942225">
            <w:pPr>
              <w:rPr>
                <w:rFonts w:eastAsia="Times New Roman"/>
                <w:sz w:val="20"/>
                <w:szCs w:val="20"/>
              </w:rPr>
            </w:pPr>
          </w:p>
        </w:tc>
        <w:tc>
          <w:tcPr>
            <w:tcW w:w="600" w:type="pct"/>
            <w:vAlign w:val="center"/>
            <w:hideMark/>
          </w:tcPr>
          <w:p w14:paraId="64730BEF" w14:textId="77777777" w:rsidR="00000000" w:rsidRDefault="00942225">
            <w:pPr>
              <w:rPr>
                <w:rFonts w:eastAsia="Times New Roman"/>
                <w:sz w:val="20"/>
                <w:szCs w:val="20"/>
              </w:rPr>
            </w:pPr>
          </w:p>
        </w:tc>
        <w:tc>
          <w:tcPr>
            <w:tcW w:w="50" w:type="pct"/>
            <w:vAlign w:val="center"/>
            <w:hideMark/>
          </w:tcPr>
          <w:p w14:paraId="2C9DC71D" w14:textId="77777777" w:rsidR="00000000" w:rsidRDefault="00942225">
            <w:pPr>
              <w:rPr>
                <w:rFonts w:eastAsia="Times New Roman"/>
                <w:sz w:val="20"/>
                <w:szCs w:val="20"/>
              </w:rPr>
            </w:pPr>
          </w:p>
        </w:tc>
      </w:tr>
      <w:tr w:rsidR="00000000" w14:paraId="2379D894" w14:textId="77777777">
        <w:trPr>
          <w:divId w:val="1149633565"/>
        </w:trPr>
        <w:tc>
          <w:tcPr>
            <w:tcW w:w="0" w:type="auto"/>
            <w:tcMar>
              <w:top w:w="30" w:type="dxa"/>
              <w:left w:w="30" w:type="dxa"/>
              <w:bottom w:w="30" w:type="dxa"/>
              <w:right w:w="30" w:type="dxa"/>
            </w:tcMar>
            <w:vAlign w:val="bottom"/>
            <w:hideMark/>
          </w:tcPr>
          <w:p w14:paraId="75CFD461" w14:textId="77777777" w:rsidR="00000000" w:rsidRDefault="00942225">
            <w:pPr>
              <w:divId w:val="174413974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1137B9C" w14:textId="77777777" w:rsidR="00000000" w:rsidRDefault="00942225">
            <w:pPr>
              <w:jc w:val="center"/>
              <w:rPr>
                <w:rFonts w:eastAsia="Times New Roman"/>
                <w:sz w:val="16"/>
                <w:szCs w:val="16"/>
              </w:rPr>
            </w:pPr>
            <w:r>
              <w:rPr>
                <w:rFonts w:ascii="inherit" w:eastAsia="Times New Roman" w:hAnsi="inherit"/>
                <w:b/>
                <w:bCs/>
                <w:sz w:val="16"/>
                <w:szCs w:val="16"/>
              </w:rPr>
              <w:t>Three months ended March 31</w:t>
            </w:r>
          </w:p>
        </w:tc>
      </w:tr>
      <w:tr w:rsidR="00000000" w14:paraId="4C784680" w14:textId="77777777">
        <w:trPr>
          <w:divId w:val="1149633565"/>
        </w:trPr>
        <w:tc>
          <w:tcPr>
            <w:tcW w:w="0" w:type="auto"/>
            <w:tcMar>
              <w:top w:w="30" w:type="dxa"/>
              <w:left w:w="30" w:type="dxa"/>
              <w:bottom w:w="30" w:type="dxa"/>
              <w:right w:w="30" w:type="dxa"/>
            </w:tcMar>
            <w:vAlign w:val="bottom"/>
            <w:hideMark/>
          </w:tcPr>
          <w:p w14:paraId="1476757E" w14:textId="77777777" w:rsidR="00000000" w:rsidRDefault="00942225">
            <w:pPr>
              <w:rPr>
                <w:rFonts w:eastAsia="Times New Roman"/>
                <w:sz w:val="16"/>
                <w:szCs w:val="16"/>
              </w:rPr>
            </w:pPr>
            <w:r>
              <w:rPr>
                <w:rFonts w:ascii="inherit" w:eastAsia="Times New Roman" w:hAnsi="inherit"/>
                <w:b/>
                <w:bCs/>
                <w:sz w:val="16"/>
                <w:szCs w:val="16"/>
              </w:rPr>
              <w:t>In millions</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F862071" w14:textId="77777777" w:rsidR="00000000" w:rsidRDefault="00942225">
            <w:pPr>
              <w:jc w:val="center"/>
              <w:rPr>
                <w:rFonts w:eastAsia="Times New Roman"/>
                <w:sz w:val="16"/>
                <w:szCs w:val="16"/>
              </w:rPr>
            </w:pPr>
            <w:r>
              <w:rPr>
                <w:rFonts w:ascii="inherit" w:eastAsia="Times New Roman" w:hAnsi="inherit"/>
                <w:b/>
                <w:bCs/>
                <w:sz w:val="16"/>
                <w:szCs w:val="16"/>
              </w:rPr>
              <w:t>2020</w:t>
            </w:r>
          </w:p>
        </w:tc>
        <w:tc>
          <w:tcPr>
            <w:tcW w:w="0" w:type="auto"/>
            <w:tcMar>
              <w:top w:w="30" w:type="dxa"/>
              <w:left w:w="30" w:type="dxa"/>
              <w:bottom w:w="30" w:type="dxa"/>
              <w:right w:w="30" w:type="dxa"/>
            </w:tcMar>
            <w:vAlign w:val="bottom"/>
            <w:hideMark/>
          </w:tcPr>
          <w:p w14:paraId="77975555" w14:textId="77777777" w:rsidR="00000000" w:rsidRDefault="00942225">
            <w:pPr>
              <w:divId w:val="727503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3B18642" w14:textId="77777777" w:rsidR="00000000" w:rsidRDefault="00942225">
            <w:pPr>
              <w:jc w:val="center"/>
              <w:rPr>
                <w:rFonts w:eastAsia="Times New Roman"/>
                <w:sz w:val="16"/>
                <w:szCs w:val="16"/>
              </w:rPr>
            </w:pPr>
            <w:r>
              <w:rPr>
                <w:rFonts w:ascii="inherit" w:eastAsia="Times New Roman" w:hAnsi="inherit"/>
                <w:b/>
                <w:bCs/>
                <w:sz w:val="16"/>
                <w:szCs w:val="16"/>
              </w:rPr>
              <w:t>2019</w:t>
            </w:r>
          </w:p>
        </w:tc>
      </w:tr>
      <w:tr w:rsidR="00000000" w14:paraId="4B164CF9" w14:textId="77777777">
        <w:trPr>
          <w:divId w:val="1149633565"/>
        </w:trPr>
        <w:tc>
          <w:tcPr>
            <w:tcW w:w="0" w:type="auto"/>
            <w:shd w:val="clear" w:color="auto" w:fill="CCEEFF"/>
            <w:tcMar>
              <w:top w:w="30" w:type="dxa"/>
              <w:left w:w="30" w:type="dxa"/>
              <w:bottom w:w="30" w:type="dxa"/>
              <w:right w:w="30" w:type="dxa"/>
            </w:tcMar>
            <w:hideMark/>
          </w:tcPr>
          <w:p w14:paraId="3D358301" w14:textId="77777777" w:rsidR="00000000" w:rsidRDefault="00942225">
            <w:pPr>
              <w:rPr>
                <w:rFonts w:eastAsia="Times New Roman"/>
                <w:sz w:val="20"/>
                <w:szCs w:val="20"/>
              </w:rPr>
            </w:pPr>
            <w:r>
              <w:rPr>
                <w:rFonts w:ascii="inherit" w:eastAsia="Times New Roman" w:hAnsi="inherit"/>
                <w:sz w:val="20"/>
                <w:szCs w:val="20"/>
              </w:rPr>
              <w:t>Net cash provided by operating activities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EF836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79199B5" w14:textId="77777777" w:rsidR="00000000" w:rsidRDefault="00942225">
            <w:pPr>
              <w:jc w:val="right"/>
              <w:rPr>
                <w:rFonts w:eastAsia="Times New Roman"/>
                <w:sz w:val="20"/>
                <w:szCs w:val="20"/>
              </w:rPr>
            </w:pPr>
            <w:r>
              <w:rPr>
                <w:rFonts w:ascii="inherit" w:eastAsia="Times New Roman" w:hAnsi="inherit"/>
                <w:b/>
                <w:bCs/>
                <w:sz w:val="20"/>
                <w:szCs w:val="20"/>
              </w:rPr>
              <w:t>61</w:t>
            </w:r>
          </w:p>
        </w:tc>
        <w:tc>
          <w:tcPr>
            <w:tcW w:w="0" w:type="auto"/>
            <w:tcBorders>
              <w:top w:val="single" w:sz="6" w:space="0" w:color="000000"/>
            </w:tcBorders>
            <w:shd w:val="clear" w:color="auto" w:fill="CCEEFF"/>
            <w:vAlign w:val="bottom"/>
            <w:hideMark/>
          </w:tcPr>
          <w:p w14:paraId="17C2759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251A17" w14:textId="77777777" w:rsidR="00000000" w:rsidRDefault="00942225">
            <w:pPr>
              <w:divId w:val="138376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C6692BD"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61820D9" w14:textId="77777777" w:rsidR="00000000" w:rsidRDefault="00942225">
            <w:pPr>
              <w:jc w:val="right"/>
              <w:rPr>
                <w:rFonts w:eastAsia="Times New Roman"/>
                <w:sz w:val="20"/>
                <w:szCs w:val="20"/>
              </w:rPr>
            </w:pPr>
            <w:r>
              <w:rPr>
                <w:rFonts w:ascii="inherit" w:eastAsia="Times New Roman" w:hAnsi="inherit"/>
                <w:sz w:val="20"/>
                <w:szCs w:val="20"/>
              </w:rPr>
              <w:t>(16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6B0E38D" w14:textId="77777777" w:rsidR="00000000" w:rsidRDefault="00942225">
            <w:pPr>
              <w:rPr>
                <w:rFonts w:eastAsia="Times New Roman"/>
                <w:sz w:val="20"/>
                <w:szCs w:val="20"/>
              </w:rPr>
            </w:pPr>
            <w:r>
              <w:rPr>
                <w:rFonts w:ascii="inherit" w:eastAsia="Times New Roman" w:hAnsi="inherit"/>
                <w:sz w:val="20"/>
                <w:szCs w:val="20"/>
              </w:rPr>
              <w:t>)</w:t>
            </w:r>
          </w:p>
        </w:tc>
      </w:tr>
      <w:tr w:rsidR="00000000" w14:paraId="64ADFBBA" w14:textId="77777777">
        <w:trPr>
          <w:divId w:val="1149633565"/>
        </w:trPr>
        <w:tc>
          <w:tcPr>
            <w:tcW w:w="0" w:type="auto"/>
            <w:tcMar>
              <w:top w:w="30" w:type="dxa"/>
              <w:left w:w="420" w:type="dxa"/>
              <w:bottom w:w="30" w:type="dxa"/>
              <w:right w:w="30" w:type="dxa"/>
            </w:tcMar>
            <w:hideMark/>
          </w:tcPr>
          <w:p w14:paraId="3193C180" w14:textId="77777777" w:rsidR="00000000" w:rsidRDefault="00942225">
            <w:pPr>
              <w:rPr>
                <w:rFonts w:eastAsia="Times New Roman"/>
                <w:sz w:val="20"/>
                <w:szCs w:val="20"/>
              </w:rPr>
            </w:pPr>
            <w:r>
              <w:rPr>
                <w:rFonts w:ascii="inherit" w:eastAsia="Times New Roman" w:hAnsi="inherit"/>
                <w:sz w:val="20"/>
                <w:szCs w:val="20"/>
              </w:rPr>
              <w:t>Expenditures for property, plant and equipment</w:t>
            </w:r>
          </w:p>
        </w:tc>
        <w:tc>
          <w:tcPr>
            <w:tcW w:w="0" w:type="auto"/>
            <w:gridSpan w:val="2"/>
            <w:tcMar>
              <w:top w:w="30" w:type="dxa"/>
              <w:left w:w="30" w:type="dxa"/>
              <w:bottom w:w="30" w:type="dxa"/>
              <w:right w:w="0" w:type="dxa"/>
            </w:tcMar>
            <w:vAlign w:val="bottom"/>
            <w:hideMark/>
          </w:tcPr>
          <w:p w14:paraId="0C732B90" w14:textId="77777777" w:rsidR="00000000" w:rsidRDefault="00942225">
            <w:pPr>
              <w:jc w:val="right"/>
              <w:rPr>
                <w:rFonts w:eastAsia="Times New Roman"/>
                <w:sz w:val="20"/>
                <w:szCs w:val="20"/>
              </w:rPr>
            </w:pPr>
            <w:r>
              <w:rPr>
                <w:rFonts w:ascii="inherit" w:eastAsia="Times New Roman" w:hAnsi="inherit"/>
                <w:b/>
                <w:bCs/>
                <w:sz w:val="20"/>
                <w:szCs w:val="20"/>
              </w:rPr>
              <w:t>(10</w:t>
            </w:r>
          </w:p>
        </w:tc>
        <w:tc>
          <w:tcPr>
            <w:tcW w:w="0" w:type="auto"/>
            <w:tcMar>
              <w:top w:w="30" w:type="dxa"/>
              <w:left w:w="0" w:type="dxa"/>
              <w:bottom w:w="30" w:type="dxa"/>
              <w:right w:w="30" w:type="dxa"/>
            </w:tcMar>
            <w:vAlign w:val="bottom"/>
            <w:hideMark/>
          </w:tcPr>
          <w:p w14:paraId="395AE18B"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Mar>
              <w:top w:w="30" w:type="dxa"/>
              <w:left w:w="30" w:type="dxa"/>
              <w:bottom w:w="30" w:type="dxa"/>
              <w:right w:w="30" w:type="dxa"/>
            </w:tcMar>
            <w:vAlign w:val="bottom"/>
            <w:hideMark/>
          </w:tcPr>
          <w:p w14:paraId="6E8B6E1B" w14:textId="77777777" w:rsidR="00000000" w:rsidRDefault="00942225">
            <w:pPr>
              <w:divId w:val="276327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0BEF20" w14:textId="77777777" w:rsidR="00000000" w:rsidRDefault="00942225">
            <w:pPr>
              <w:jc w:val="right"/>
              <w:rPr>
                <w:rFonts w:eastAsia="Times New Roman"/>
                <w:sz w:val="20"/>
                <w:szCs w:val="20"/>
              </w:rPr>
            </w:pPr>
            <w:r>
              <w:rPr>
                <w:rFonts w:ascii="inherit" w:eastAsia="Times New Roman" w:hAnsi="inherit"/>
                <w:sz w:val="20"/>
                <w:szCs w:val="20"/>
              </w:rPr>
              <w:t>(22</w:t>
            </w:r>
          </w:p>
        </w:tc>
        <w:tc>
          <w:tcPr>
            <w:tcW w:w="0" w:type="auto"/>
            <w:tcMar>
              <w:top w:w="30" w:type="dxa"/>
              <w:left w:w="0" w:type="dxa"/>
              <w:bottom w:w="30" w:type="dxa"/>
              <w:right w:w="30" w:type="dxa"/>
            </w:tcMar>
            <w:vAlign w:val="bottom"/>
            <w:hideMark/>
          </w:tcPr>
          <w:p w14:paraId="42E19F6D" w14:textId="77777777" w:rsidR="00000000" w:rsidRDefault="00942225">
            <w:pPr>
              <w:rPr>
                <w:rFonts w:eastAsia="Times New Roman"/>
                <w:sz w:val="20"/>
                <w:szCs w:val="20"/>
              </w:rPr>
            </w:pPr>
            <w:r>
              <w:rPr>
                <w:rFonts w:ascii="inherit" w:eastAsia="Times New Roman" w:hAnsi="inherit"/>
                <w:sz w:val="20"/>
                <w:szCs w:val="20"/>
              </w:rPr>
              <w:t>)</w:t>
            </w:r>
          </w:p>
        </w:tc>
      </w:tr>
      <w:tr w:rsidR="00000000" w14:paraId="46395215" w14:textId="77777777">
        <w:trPr>
          <w:divId w:val="1149633565"/>
        </w:trPr>
        <w:tc>
          <w:tcPr>
            <w:tcW w:w="0" w:type="auto"/>
            <w:shd w:val="clear" w:color="auto" w:fill="CCEEFF"/>
            <w:tcMar>
              <w:top w:w="30" w:type="dxa"/>
              <w:left w:w="420" w:type="dxa"/>
              <w:bottom w:w="30" w:type="dxa"/>
              <w:right w:w="30" w:type="dxa"/>
            </w:tcMar>
            <w:hideMark/>
          </w:tcPr>
          <w:p w14:paraId="019EF454" w14:textId="77777777" w:rsidR="00000000" w:rsidRDefault="00942225">
            <w:pPr>
              <w:rPr>
                <w:rFonts w:eastAsia="Times New Roman"/>
                <w:sz w:val="20"/>
                <w:szCs w:val="20"/>
              </w:rPr>
            </w:pPr>
            <w:r>
              <w:rPr>
                <w:rFonts w:ascii="inherit" w:eastAsia="Times New Roman" w:hAnsi="inherit"/>
                <w:sz w:val="20"/>
                <w:szCs w:val="20"/>
              </w:rPr>
              <w:t>Additions to capitalized software</w:t>
            </w:r>
          </w:p>
        </w:tc>
        <w:tc>
          <w:tcPr>
            <w:tcW w:w="0" w:type="auto"/>
            <w:gridSpan w:val="2"/>
            <w:shd w:val="clear" w:color="auto" w:fill="CCEEFF"/>
            <w:tcMar>
              <w:top w:w="30" w:type="dxa"/>
              <w:left w:w="30" w:type="dxa"/>
              <w:bottom w:w="30" w:type="dxa"/>
              <w:right w:w="0" w:type="dxa"/>
            </w:tcMar>
            <w:vAlign w:val="bottom"/>
            <w:hideMark/>
          </w:tcPr>
          <w:p w14:paraId="4A0FE141" w14:textId="77777777" w:rsidR="00000000" w:rsidRDefault="00942225">
            <w:pPr>
              <w:jc w:val="right"/>
              <w:rPr>
                <w:rFonts w:eastAsia="Times New Roman"/>
                <w:sz w:val="20"/>
                <w:szCs w:val="20"/>
              </w:rPr>
            </w:pPr>
            <w:r>
              <w:rPr>
                <w:rFonts w:ascii="inherit" w:eastAsia="Times New Roman" w:hAnsi="inherit"/>
                <w:b/>
                <w:bCs/>
                <w:sz w:val="20"/>
                <w:szCs w:val="20"/>
              </w:rPr>
              <w:t>(69</w:t>
            </w:r>
          </w:p>
        </w:tc>
        <w:tc>
          <w:tcPr>
            <w:tcW w:w="0" w:type="auto"/>
            <w:shd w:val="clear" w:color="auto" w:fill="CCEEFF"/>
            <w:tcMar>
              <w:top w:w="30" w:type="dxa"/>
              <w:left w:w="0" w:type="dxa"/>
              <w:bottom w:w="30" w:type="dxa"/>
              <w:right w:w="30" w:type="dxa"/>
            </w:tcMar>
            <w:vAlign w:val="bottom"/>
            <w:hideMark/>
          </w:tcPr>
          <w:p w14:paraId="5E4150EE"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0ACAA95C" w14:textId="77777777" w:rsidR="00000000" w:rsidRDefault="00942225">
            <w:pPr>
              <w:divId w:val="1324427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CFDB4E" w14:textId="77777777" w:rsidR="00000000" w:rsidRDefault="00942225">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14:paraId="101D119C" w14:textId="77777777" w:rsidR="00000000" w:rsidRDefault="00942225">
            <w:pPr>
              <w:rPr>
                <w:rFonts w:eastAsia="Times New Roman"/>
                <w:sz w:val="20"/>
                <w:szCs w:val="20"/>
              </w:rPr>
            </w:pPr>
            <w:r>
              <w:rPr>
                <w:rFonts w:ascii="inherit" w:eastAsia="Times New Roman" w:hAnsi="inherit"/>
                <w:sz w:val="20"/>
                <w:szCs w:val="20"/>
              </w:rPr>
              <w:t>)</w:t>
            </w:r>
          </w:p>
        </w:tc>
      </w:tr>
      <w:tr w:rsidR="00000000" w14:paraId="3B2C888D" w14:textId="77777777">
        <w:trPr>
          <w:divId w:val="1149633565"/>
        </w:trPr>
        <w:tc>
          <w:tcPr>
            <w:tcW w:w="0" w:type="auto"/>
            <w:tcMar>
              <w:top w:w="30" w:type="dxa"/>
              <w:left w:w="420" w:type="dxa"/>
              <w:bottom w:w="30" w:type="dxa"/>
              <w:right w:w="30" w:type="dxa"/>
            </w:tcMar>
            <w:hideMark/>
          </w:tcPr>
          <w:p w14:paraId="200EC340" w14:textId="77777777" w:rsidR="00000000" w:rsidRDefault="00942225">
            <w:pPr>
              <w:rPr>
                <w:rFonts w:eastAsia="Times New Roman"/>
                <w:sz w:val="20"/>
                <w:szCs w:val="20"/>
              </w:rPr>
            </w:pPr>
            <w:r>
              <w:rPr>
                <w:rFonts w:ascii="inherit" w:eastAsia="Times New Roman" w:hAnsi="inherit"/>
                <w:sz w:val="20"/>
                <w:szCs w:val="20"/>
              </w:rPr>
              <w:t>Net cash used in discontinued operations</w:t>
            </w:r>
          </w:p>
        </w:tc>
        <w:tc>
          <w:tcPr>
            <w:tcW w:w="0" w:type="auto"/>
            <w:gridSpan w:val="2"/>
            <w:tcMar>
              <w:top w:w="30" w:type="dxa"/>
              <w:left w:w="30" w:type="dxa"/>
              <w:bottom w:w="30" w:type="dxa"/>
              <w:right w:w="0" w:type="dxa"/>
            </w:tcMar>
            <w:vAlign w:val="bottom"/>
            <w:hideMark/>
          </w:tcPr>
          <w:p w14:paraId="71653CFF" w14:textId="77777777" w:rsidR="00000000" w:rsidRDefault="00942225">
            <w:pPr>
              <w:jc w:val="right"/>
              <w:rPr>
                <w:rFonts w:eastAsia="Times New Roman"/>
                <w:sz w:val="20"/>
                <w:szCs w:val="20"/>
              </w:rPr>
            </w:pPr>
            <w:r>
              <w:rPr>
                <w:rFonts w:ascii="inherit" w:eastAsia="Times New Roman" w:hAnsi="inherit"/>
                <w:b/>
                <w:bCs/>
                <w:sz w:val="20"/>
                <w:szCs w:val="20"/>
              </w:rPr>
              <w:t>3</w:t>
            </w:r>
          </w:p>
        </w:tc>
        <w:tc>
          <w:tcPr>
            <w:tcW w:w="0" w:type="auto"/>
            <w:vAlign w:val="bottom"/>
            <w:hideMark/>
          </w:tcPr>
          <w:p w14:paraId="53E1FF2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2006EA44" w14:textId="77777777" w:rsidR="00000000" w:rsidRDefault="00942225">
            <w:pPr>
              <w:divId w:val="14577174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55FDC8" w14:textId="77777777" w:rsidR="00000000" w:rsidRDefault="00942225">
            <w:pPr>
              <w:jc w:val="right"/>
              <w:rPr>
                <w:rFonts w:eastAsia="Times New Roman"/>
                <w:sz w:val="20"/>
                <w:szCs w:val="20"/>
              </w:rPr>
            </w:pPr>
            <w:r>
              <w:rPr>
                <w:rFonts w:ascii="inherit" w:eastAsia="Times New Roman" w:hAnsi="inherit"/>
                <w:sz w:val="20"/>
                <w:szCs w:val="20"/>
              </w:rPr>
              <w:t>(6</w:t>
            </w:r>
          </w:p>
        </w:tc>
        <w:tc>
          <w:tcPr>
            <w:tcW w:w="0" w:type="auto"/>
            <w:tcMar>
              <w:top w:w="30" w:type="dxa"/>
              <w:left w:w="0" w:type="dxa"/>
              <w:bottom w:w="30" w:type="dxa"/>
              <w:right w:w="30" w:type="dxa"/>
            </w:tcMar>
            <w:vAlign w:val="bottom"/>
            <w:hideMark/>
          </w:tcPr>
          <w:p w14:paraId="31F5BBA5" w14:textId="77777777" w:rsidR="00000000" w:rsidRDefault="00942225">
            <w:pPr>
              <w:rPr>
                <w:rFonts w:eastAsia="Times New Roman"/>
                <w:sz w:val="20"/>
                <w:szCs w:val="20"/>
              </w:rPr>
            </w:pPr>
            <w:r>
              <w:rPr>
                <w:rFonts w:ascii="inherit" w:eastAsia="Times New Roman" w:hAnsi="inherit"/>
                <w:sz w:val="20"/>
                <w:szCs w:val="20"/>
              </w:rPr>
              <w:t>)</w:t>
            </w:r>
          </w:p>
        </w:tc>
      </w:tr>
      <w:tr w:rsidR="00000000" w14:paraId="063850E3" w14:textId="77777777">
        <w:trPr>
          <w:divId w:val="1149633565"/>
        </w:trPr>
        <w:tc>
          <w:tcPr>
            <w:tcW w:w="0" w:type="auto"/>
            <w:shd w:val="clear" w:color="auto" w:fill="CCEEFF"/>
            <w:tcMar>
              <w:top w:w="30" w:type="dxa"/>
              <w:left w:w="30" w:type="dxa"/>
              <w:bottom w:w="30" w:type="dxa"/>
              <w:right w:w="30" w:type="dxa"/>
            </w:tcMar>
            <w:hideMark/>
          </w:tcPr>
          <w:p w14:paraId="367F5A5F" w14:textId="77777777" w:rsidR="00000000" w:rsidRDefault="00942225">
            <w:pPr>
              <w:rPr>
                <w:rFonts w:eastAsia="Times New Roman"/>
                <w:sz w:val="20"/>
                <w:szCs w:val="20"/>
              </w:rPr>
            </w:pPr>
            <w:r>
              <w:rPr>
                <w:rFonts w:ascii="inherit" w:eastAsia="Times New Roman" w:hAnsi="inherit"/>
                <w:sz w:val="20"/>
                <w:szCs w:val="20"/>
              </w:rPr>
              <w:t>Free cash use (non-GAAP)</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BABD7C"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04291E" w14:textId="77777777" w:rsidR="00000000" w:rsidRDefault="00942225">
            <w:pPr>
              <w:jc w:val="right"/>
              <w:rPr>
                <w:rFonts w:eastAsia="Times New Roman"/>
                <w:sz w:val="20"/>
                <w:szCs w:val="20"/>
              </w:rPr>
            </w:pPr>
            <w:r>
              <w:rPr>
                <w:rFonts w:ascii="inherit" w:eastAsia="Times New Roman" w:hAnsi="inherit"/>
                <w:b/>
                <w:bCs/>
                <w:sz w:val="20"/>
                <w:szCs w:val="20"/>
              </w:rPr>
              <w:t>(15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AA5364" w14:textId="77777777" w:rsidR="00000000" w:rsidRDefault="00942225">
            <w:pPr>
              <w:rPr>
                <w:rFonts w:eastAsia="Times New Roman"/>
                <w:sz w:val="20"/>
                <w:szCs w:val="20"/>
              </w:rPr>
            </w:pPr>
            <w:r>
              <w:rPr>
                <w:rFonts w:ascii="inherit" w:eastAsia="Times New Roman" w:hAnsi="inherit"/>
                <w:b/>
                <w:bCs/>
                <w:sz w:val="20"/>
                <w:szCs w:val="20"/>
              </w:rPr>
              <w:t>)</w:t>
            </w:r>
          </w:p>
        </w:tc>
        <w:tc>
          <w:tcPr>
            <w:tcW w:w="0" w:type="auto"/>
            <w:shd w:val="clear" w:color="auto" w:fill="CCEEFF"/>
            <w:tcMar>
              <w:top w:w="30" w:type="dxa"/>
              <w:left w:w="30" w:type="dxa"/>
              <w:bottom w:w="30" w:type="dxa"/>
              <w:right w:w="30" w:type="dxa"/>
            </w:tcMar>
            <w:vAlign w:val="bottom"/>
            <w:hideMark/>
          </w:tcPr>
          <w:p w14:paraId="484E07F5" w14:textId="77777777" w:rsidR="00000000" w:rsidRDefault="00942225">
            <w:pPr>
              <w:divId w:val="20378051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9419AB"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A9A2E3" w14:textId="77777777" w:rsidR="00000000" w:rsidRDefault="00942225">
            <w:pPr>
              <w:jc w:val="right"/>
              <w:rPr>
                <w:rFonts w:eastAsia="Times New Roman"/>
                <w:sz w:val="20"/>
                <w:szCs w:val="20"/>
              </w:rPr>
            </w:pPr>
            <w:r>
              <w:rPr>
                <w:rFonts w:ascii="inherit" w:eastAsia="Times New Roman" w:hAnsi="inherit"/>
                <w:sz w:val="20"/>
                <w:szCs w:val="20"/>
              </w:rPr>
              <w:t>(87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6DAE2B7" w14:textId="77777777" w:rsidR="00000000" w:rsidRDefault="00942225">
            <w:pPr>
              <w:rPr>
                <w:rFonts w:eastAsia="Times New Roman"/>
                <w:sz w:val="20"/>
                <w:szCs w:val="20"/>
              </w:rPr>
            </w:pPr>
            <w:r>
              <w:rPr>
                <w:rFonts w:ascii="inherit" w:eastAsia="Times New Roman" w:hAnsi="inherit"/>
                <w:sz w:val="20"/>
                <w:szCs w:val="20"/>
              </w:rPr>
              <w:t>)</w:t>
            </w:r>
          </w:p>
        </w:tc>
      </w:tr>
    </w:tbl>
    <w:p w14:paraId="3983D61A" w14:textId="77777777" w:rsidR="00000000" w:rsidRDefault="00942225">
      <w:pPr>
        <w:spacing w:line="288" w:lineRule="auto"/>
        <w:divId w:val="1597982713"/>
        <w:rPr>
          <w:rFonts w:eastAsia="Times New Roman"/>
          <w:sz w:val="16"/>
          <w:szCs w:val="16"/>
        </w:rPr>
      </w:pPr>
    </w:p>
    <w:p w14:paraId="11B981C8"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decrease in expenditures for property, plant and equipment is primarily due to strategic focus to reduce spending in order to increase investment in our capitalized software for the investment in our strategic growth platforms.</w:t>
      </w:r>
    </w:p>
    <w:p w14:paraId="14B4A36F" w14:textId="77777777" w:rsidR="00000000" w:rsidRDefault="00942225">
      <w:pPr>
        <w:spacing w:line="288" w:lineRule="auto"/>
        <w:jc w:val="both"/>
        <w:divId w:val="166941144"/>
        <w:rPr>
          <w:rFonts w:eastAsia="Times New Roman"/>
          <w:sz w:val="20"/>
          <w:szCs w:val="20"/>
        </w:rPr>
      </w:pPr>
    </w:p>
    <w:p w14:paraId="70EEA1A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Financing activities a</w:t>
      </w:r>
      <w:r>
        <w:rPr>
          <w:rFonts w:ascii="inherit" w:eastAsia="Times New Roman" w:hAnsi="inherit"/>
          <w:sz w:val="20"/>
          <w:szCs w:val="20"/>
        </w:rPr>
        <w:t>nd certain other investing activities are not included in our calculation of free cash flow. Other investing activities primarily include business acquisitions, divestitures and investments as well as proceeds from the sale of property, plant and equipment</w:t>
      </w:r>
      <w:r>
        <w:rPr>
          <w:rFonts w:ascii="inherit" w:eastAsia="Times New Roman" w:hAnsi="inherit"/>
          <w:sz w:val="20"/>
          <w:szCs w:val="20"/>
        </w:rPr>
        <w:t>.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the payments for business combinations was</w:t>
      </w:r>
      <w:r>
        <w:rPr>
          <w:rFonts w:ascii="inherit" w:eastAsia="Times New Roman" w:hAnsi="inherit"/>
          <w:sz w:val="20"/>
          <w:szCs w:val="20"/>
        </w:rPr>
        <w:t xml:space="preserve"> </w:t>
      </w:r>
      <w:r>
        <w:rPr>
          <w:rFonts w:ascii="inherit" w:eastAsia="Times New Roman" w:hAnsi="inherit"/>
          <w:sz w:val="20"/>
          <w:szCs w:val="20"/>
        </w:rPr>
        <w:t>$26 million, mainly for the remaining consideration paid related to the acquisition of Zynstra Ltd. completed in 2019.</w:t>
      </w:r>
    </w:p>
    <w:p w14:paraId="0DBB8232" w14:textId="77777777" w:rsidR="00000000" w:rsidRDefault="00942225">
      <w:pPr>
        <w:spacing w:line="288" w:lineRule="auto"/>
        <w:jc w:val="both"/>
        <w:divId w:val="166941144"/>
        <w:rPr>
          <w:rFonts w:eastAsia="Times New Roman"/>
          <w:sz w:val="20"/>
          <w:szCs w:val="20"/>
        </w:rPr>
      </w:pPr>
    </w:p>
    <w:p w14:paraId="6D7E706F"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Our financing activities primarily include p</w:t>
      </w:r>
      <w:r>
        <w:rPr>
          <w:rFonts w:ascii="inherit" w:eastAsia="Times New Roman" w:hAnsi="inherit"/>
          <w:sz w:val="20"/>
          <w:szCs w:val="20"/>
        </w:rPr>
        <w:t>roceeds from employee stock plans, repurchases of</w:t>
      </w:r>
      <w:r>
        <w:rPr>
          <w:rFonts w:ascii="inherit" w:eastAsia="Times New Roman" w:hAnsi="inherit"/>
          <w:sz w:val="20"/>
          <w:szCs w:val="20"/>
        </w:rPr>
        <w:t xml:space="preserve"> </w:t>
      </w:r>
      <w:r>
        <w:rPr>
          <w:rFonts w:ascii="inherit" w:eastAsia="Times New Roman" w:hAnsi="inherit"/>
          <w:sz w:val="20"/>
          <w:szCs w:val="20"/>
        </w:rPr>
        <w:t>NCR common stock and borrowings and repayments of credit facilities and notes.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we repurchased a total of</w:t>
      </w:r>
      <w:r>
        <w:rPr>
          <w:rFonts w:ascii="inherit" w:eastAsia="Times New Roman" w:hAnsi="inherit"/>
          <w:sz w:val="20"/>
          <w:szCs w:val="20"/>
        </w:rPr>
        <w:t xml:space="preserve"> </w:t>
      </w:r>
      <w:r>
        <w:rPr>
          <w:rFonts w:ascii="inherit" w:eastAsia="Times New Roman" w:hAnsi="inherit"/>
          <w:sz w:val="20"/>
          <w:szCs w:val="20"/>
        </w:rPr>
        <w:t>$41 million</w:t>
      </w:r>
      <w:r>
        <w:rPr>
          <w:rFonts w:ascii="inherit" w:eastAsia="Times New Roman" w:hAnsi="inherit"/>
          <w:sz w:val="20"/>
          <w:szCs w:val="20"/>
        </w:rPr>
        <w:t xml:space="preserve"> </w:t>
      </w:r>
      <w:r>
        <w:rPr>
          <w:rFonts w:ascii="inherit" w:eastAsia="Times New Roman" w:hAnsi="inherit"/>
          <w:sz w:val="20"/>
          <w:szCs w:val="20"/>
        </w:rPr>
        <w:t>of our common stock. There were no repurcha</w:t>
      </w:r>
      <w:r>
        <w:rPr>
          <w:rFonts w:ascii="inherit" w:eastAsia="Times New Roman" w:hAnsi="inherit"/>
          <w:sz w:val="20"/>
          <w:szCs w:val="20"/>
        </w:rPr>
        <w:t>ses of our common stock completed during the three months ended March 31, 2019.</w:t>
      </w:r>
      <w:r>
        <w:rPr>
          <w:rFonts w:ascii="inherit" w:eastAsia="Times New Roman" w:hAnsi="inherit"/>
          <w:sz w:val="20"/>
          <w:szCs w:val="20"/>
        </w:rPr>
        <w:t xml:space="preserve"> </w:t>
      </w:r>
      <w:r>
        <w:rPr>
          <w:rFonts w:ascii="inherit" w:eastAsia="Times New Roman" w:hAnsi="inherit"/>
          <w:sz w:val="20"/>
          <w:szCs w:val="20"/>
        </w:rPr>
        <w:t>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proceeds from stock employee plans of</w:t>
      </w:r>
      <w:r>
        <w:rPr>
          <w:rFonts w:ascii="inherit" w:eastAsia="Times New Roman" w:hAnsi="inherit"/>
          <w:sz w:val="20"/>
          <w:szCs w:val="20"/>
        </w:rPr>
        <w:t xml:space="preserve"> </w:t>
      </w:r>
      <w:r>
        <w:rPr>
          <w:rFonts w:ascii="inherit" w:eastAsia="Times New Roman" w:hAnsi="inherit"/>
          <w:sz w:val="20"/>
          <w:szCs w:val="20"/>
        </w:rPr>
        <w:t>$3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 million, respectively.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 paid</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 million, respectively, of tax withholding payments on behalf of employees for stock based awards that vested.</w:t>
      </w:r>
    </w:p>
    <w:p w14:paraId="26AC3BFA" w14:textId="77777777" w:rsidR="00000000" w:rsidRDefault="00942225">
      <w:pPr>
        <w:spacing w:line="288" w:lineRule="auto"/>
        <w:jc w:val="both"/>
        <w:divId w:val="166941144"/>
        <w:rPr>
          <w:rFonts w:eastAsia="Times New Roman"/>
          <w:sz w:val="20"/>
          <w:szCs w:val="20"/>
        </w:rPr>
      </w:pPr>
    </w:p>
    <w:p w14:paraId="38859DCB"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Long Term Borrowings</w:t>
      </w:r>
      <w:r>
        <w:rPr>
          <w:rFonts w:ascii="inherit" w:eastAsia="Times New Roman" w:hAnsi="inherit"/>
          <w:sz w:val="20"/>
          <w:szCs w:val="20"/>
        </w:rPr>
        <w:t xml:space="preserve"> </w:t>
      </w:r>
      <w:r>
        <w:rPr>
          <w:rFonts w:ascii="inherit" w:eastAsia="Times New Roman" w:hAnsi="inherit"/>
          <w:sz w:val="20"/>
          <w:szCs w:val="20"/>
        </w:rPr>
        <w:t>On August 28, 2019, we amended and restated our senior secured credit facility and</w:t>
      </w:r>
      <w:r>
        <w:rPr>
          <w:rFonts w:ascii="inherit" w:eastAsia="Times New Roman" w:hAnsi="inherit"/>
          <w:sz w:val="20"/>
          <w:szCs w:val="20"/>
        </w:rPr>
        <w:t xml:space="preserve"> refinanced the term loan facility and revolving credit facility thereunder.</w:t>
      </w:r>
      <w:r>
        <w:rPr>
          <w:rFonts w:ascii="inherit" w:eastAsia="Times New Roman" w:hAnsi="inherit"/>
          <w:sz w:val="20"/>
          <w:szCs w:val="20"/>
        </w:rPr>
        <w:t xml:space="preserve"> </w:t>
      </w:r>
      <w:r>
        <w:rPr>
          <w:rFonts w:ascii="inherit" w:eastAsia="Times New Roman" w:hAnsi="inherit"/>
          <w:sz w:val="20"/>
          <w:szCs w:val="20"/>
        </w:rPr>
        <w:t>The senior secured credit facility now consists of a term loan facility in an aggregate principal amount of $750 million, of which</w:t>
      </w:r>
      <w:r>
        <w:rPr>
          <w:rFonts w:ascii="inherit" w:eastAsia="Times New Roman" w:hAnsi="inherit"/>
          <w:sz w:val="20"/>
          <w:szCs w:val="20"/>
        </w:rPr>
        <w:t xml:space="preserve"> </w:t>
      </w:r>
      <w:r>
        <w:rPr>
          <w:rFonts w:ascii="inherit" w:eastAsia="Times New Roman" w:hAnsi="inherit"/>
          <w:sz w:val="20"/>
          <w:szCs w:val="20"/>
        </w:rPr>
        <w:t>$746 million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March 31, 202</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Additionally, the senior secured credit facility provides for a revolving credit facility with an aggregate principal amount of</w:t>
      </w:r>
      <w:r>
        <w:rPr>
          <w:rFonts w:ascii="inherit" w:eastAsia="Times New Roman" w:hAnsi="inherit"/>
          <w:sz w:val="20"/>
          <w:szCs w:val="20"/>
        </w:rPr>
        <w:t xml:space="preserve"> </w:t>
      </w:r>
      <w:r>
        <w:rPr>
          <w:rFonts w:ascii="inherit" w:eastAsia="Times New Roman" w:hAnsi="inherit"/>
          <w:sz w:val="20"/>
          <w:szCs w:val="20"/>
        </w:rPr>
        <w:t>$1.1 billion, of which</w:t>
      </w:r>
      <w:r>
        <w:rPr>
          <w:rFonts w:ascii="inherit" w:eastAsia="Times New Roman" w:hAnsi="inherit"/>
          <w:sz w:val="20"/>
          <w:szCs w:val="20"/>
        </w:rPr>
        <w:t xml:space="preserve"> </w:t>
      </w:r>
      <w:r>
        <w:rPr>
          <w:rFonts w:ascii="inherit" w:eastAsia="Times New Roman" w:hAnsi="inherit"/>
          <w:sz w:val="20"/>
          <w:szCs w:val="20"/>
        </w:rPr>
        <w:t>$1.07 billion</w:t>
      </w:r>
      <w:r>
        <w:rPr>
          <w:rFonts w:ascii="inherit" w:eastAsia="Times New Roman" w:hAnsi="inherit"/>
          <w:sz w:val="20"/>
          <w:szCs w:val="20"/>
        </w:rPr>
        <w:t xml:space="preserve"> </w:t>
      </w:r>
      <w:r>
        <w:rPr>
          <w:rFonts w:ascii="inherit" w:eastAsia="Times New Roman" w:hAnsi="inherit"/>
          <w:sz w:val="20"/>
          <w:szCs w:val="20"/>
        </w:rPr>
        <w:t>was outstanding as of</w:t>
      </w:r>
      <w:r>
        <w:rPr>
          <w:rFonts w:ascii="inherit" w:eastAsia="Times New Roman" w:hAnsi="inherit"/>
          <w:sz w:val="20"/>
          <w:szCs w:val="20"/>
        </w:rPr>
        <w:t xml:space="preserve"> </w:t>
      </w:r>
      <w:r>
        <w:rPr>
          <w:rFonts w:ascii="inherit" w:eastAsia="Times New Roman" w:hAnsi="inherit"/>
          <w:sz w:val="20"/>
          <w:szCs w:val="20"/>
        </w:rPr>
        <w:t>March 31, 2020, subject to certain covenant limitations. Additiona</w:t>
      </w:r>
      <w:r>
        <w:rPr>
          <w:rFonts w:ascii="inherit" w:eastAsia="Times New Roman" w:hAnsi="inherit"/>
          <w:sz w:val="20"/>
          <w:szCs w:val="20"/>
        </w:rPr>
        <w:t>lly, the revolving credit facility has up to</w:t>
      </w:r>
      <w:r>
        <w:rPr>
          <w:rFonts w:ascii="inherit" w:eastAsia="Times New Roman" w:hAnsi="inherit"/>
          <w:sz w:val="20"/>
          <w:szCs w:val="20"/>
        </w:rPr>
        <w:t xml:space="preserve"> </w:t>
      </w:r>
      <w:r>
        <w:rPr>
          <w:rFonts w:ascii="inherit" w:eastAsia="Times New Roman" w:hAnsi="inherit"/>
          <w:sz w:val="20"/>
          <w:szCs w:val="20"/>
        </w:rPr>
        <w:t>$400 million</w:t>
      </w:r>
      <w:r>
        <w:rPr>
          <w:rFonts w:ascii="inherit" w:eastAsia="Times New Roman" w:hAnsi="inherit"/>
          <w:sz w:val="20"/>
          <w:szCs w:val="20"/>
        </w:rPr>
        <w:t xml:space="preserve"> </w:t>
      </w:r>
      <w:r>
        <w:rPr>
          <w:rFonts w:ascii="inherit" w:eastAsia="Times New Roman" w:hAnsi="inherit"/>
          <w:sz w:val="20"/>
          <w:szCs w:val="20"/>
        </w:rPr>
        <w:t>available to certain foreign subsidiaries. Loans under the revolving credit facility are available in U.S.</w:t>
      </w:r>
      <w:r>
        <w:rPr>
          <w:rFonts w:ascii="inherit" w:eastAsia="Times New Roman" w:hAnsi="inherit"/>
          <w:sz w:val="20"/>
          <w:szCs w:val="20"/>
        </w:rPr>
        <w:t xml:space="preserve"> </w:t>
      </w:r>
    </w:p>
    <w:p w14:paraId="79034285" w14:textId="77777777" w:rsidR="00000000" w:rsidRDefault="00942225">
      <w:pPr>
        <w:divId w:val="703287600"/>
        <w:rPr>
          <w:rFonts w:eastAsia="Times New Roman"/>
          <w:sz w:val="20"/>
          <w:szCs w:val="20"/>
        </w:rPr>
      </w:pPr>
    </w:p>
    <w:p w14:paraId="0D1BD6FD" w14:textId="77777777" w:rsidR="00000000" w:rsidRDefault="00942225">
      <w:pPr>
        <w:spacing w:line="288" w:lineRule="auto"/>
        <w:jc w:val="center"/>
        <w:divId w:val="778839183"/>
        <w:rPr>
          <w:rFonts w:eastAsia="Times New Roman"/>
          <w:sz w:val="20"/>
          <w:szCs w:val="20"/>
        </w:rPr>
      </w:pPr>
      <w:r>
        <w:rPr>
          <w:rFonts w:ascii="inherit" w:eastAsia="Times New Roman" w:hAnsi="inherit"/>
          <w:sz w:val="20"/>
          <w:szCs w:val="20"/>
        </w:rPr>
        <w:t>50</w:t>
      </w:r>
    </w:p>
    <w:p w14:paraId="00136654" w14:textId="77777777" w:rsidR="00000000" w:rsidRDefault="00942225">
      <w:pPr>
        <w:divId w:val="166941144"/>
        <w:rPr>
          <w:rFonts w:eastAsia="Times New Roman"/>
          <w:sz w:val="20"/>
          <w:szCs w:val="20"/>
        </w:rPr>
      </w:pPr>
      <w:r>
        <w:rPr>
          <w:rFonts w:eastAsia="Times New Roman"/>
          <w:sz w:val="20"/>
          <w:szCs w:val="20"/>
        </w:rPr>
        <w:pict w14:anchorId="59FC1A3D">
          <v:rect id="_x0000_i1075" style="width:0;height:1.5pt" o:hralign="center" o:hrstd="t" o:hr="t" fillcolor="#a0a0a0" stroked="f"/>
        </w:pict>
      </w:r>
    </w:p>
    <w:p w14:paraId="034963C2" w14:textId="77777777" w:rsidR="00000000" w:rsidRDefault="00942225">
      <w:pPr>
        <w:spacing w:line="288" w:lineRule="auto"/>
        <w:divId w:val="39042288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3184C8A5" w14:textId="77777777" w:rsidR="00000000" w:rsidRDefault="00942225">
      <w:pPr>
        <w:divId w:val="355156737"/>
        <w:rPr>
          <w:rFonts w:eastAsia="Times New Roman"/>
          <w:sz w:val="20"/>
          <w:szCs w:val="20"/>
        </w:rPr>
      </w:pPr>
    </w:p>
    <w:p w14:paraId="4E1227C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Dollars, Euros and Pound Sterling. The revolving credit facility also allows a portion of the availability to be used for letters of credit, and</w:t>
      </w:r>
      <w:r>
        <w:rPr>
          <w:rFonts w:ascii="inherit" w:eastAsia="Times New Roman" w:hAnsi="inherit"/>
          <w:sz w:val="20"/>
          <w:szCs w:val="20"/>
        </w:rPr>
        <w:t xml:space="preserve"> as of March 31, 2020, there were</w:t>
      </w:r>
      <w:r>
        <w:rPr>
          <w:rFonts w:ascii="inherit" w:eastAsia="Times New Roman" w:hAnsi="inherit"/>
          <w:sz w:val="20"/>
          <w:szCs w:val="20"/>
        </w:rPr>
        <w:t xml:space="preserve"> </w:t>
      </w:r>
      <w:r>
        <w:rPr>
          <w:rFonts w:ascii="inherit" w:eastAsia="Times New Roman" w:hAnsi="inherit"/>
          <w:sz w:val="20"/>
          <w:szCs w:val="20"/>
        </w:rPr>
        <w:t>$28 million</w:t>
      </w:r>
      <w:r>
        <w:rPr>
          <w:rFonts w:ascii="inherit" w:eastAsia="Times New Roman" w:hAnsi="inherit"/>
          <w:sz w:val="20"/>
          <w:szCs w:val="20"/>
        </w:rPr>
        <w:t xml:space="preserve"> </w:t>
      </w:r>
      <w:r>
        <w:rPr>
          <w:rFonts w:ascii="inherit" w:eastAsia="Times New Roman" w:hAnsi="inherit"/>
          <w:sz w:val="20"/>
          <w:szCs w:val="20"/>
        </w:rPr>
        <w:t>letters of credit outstanding. As of December 31, 2019, the outstanding principal balance of the term loan facility was $748 million</w:t>
      </w:r>
      <w:r>
        <w:rPr>
          <w:rFonts w:ascii="inherit" w:eastAsia="Times New Roman" w:hAnsi="inherit"/>
          <w:sz w:val="20"/>
          <w:szCs w:val="20"/>
        </w:rPr>
        <w:t xml:space="preserve"> </w:t>
      </w:r>
      <w:r>
        <w:rPr>
          <w:rFonts w:ascii="inherit" w:eastAsia="Times New Roman" w:hAnsi="inherit"/>
          <w:sz w:val="20"/>
          <w:szCs w:val="20"/>
        </w:rPr>
        <w:t>and the outstanding balance on the revolving facility was $265 million.</w:t>
      </w:r>
    </w:p>
    <w:p w14:paraId="298D73CF" w14:textId="77777777" w:rsidR="00000000" w:rsidRDefault="00942225">
      <w:pPr>
        <w:spacing w:line="288" w:lineRule="auto"/>
        <w:jc w:val="both"/>
        <w:divId w:val="166941144"/>
        <w:rPr>
          <w:rFonts w:eastAsia="Times New Roman"/>
          <w:sz w:val="20"/>
          <w:szCs w:val="20"/>
        </w:rPr>
      </w:pPr>
    </w:p>
    <w:p w14:paraId="32A0969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As </w:t>
      </w:r>
      <w:r>
        <w:rPr>
          <w:rFonts w:ascii="inherit" w:eastAsia="Times New Roman" w:hAnsi="inherit"/>
          <w:sz w:val="20"/>
          <w:szCs w:val="20"/>
        </w:rPr>
        <w:t>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we had outstanding</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principle balance of</w:t>
      </w:r>
      <w:r>
        <w:rPr>
          <w:rFonts w:ascii="inherit" w:eastAsia="Times New Roman" w:hAnsi="inherit"/>
          <w:sz w:val="20"/>
          <w:szCs w:val="20"/>
        </w:rPr>
        <w:t xml:space="preserve"> </w:t>
      </w:r>
      <w:r>
        <w:rPr>
          <w:rFonts w:ascii="inherit" w:eastAsia="Times New Roman" w:hAnsi="inherit"/>
          <w:sz w:val="20"/>
          <w:szCs w:val="20"/>
        </w:rPr>
        <w:t>5.750%</w:t>
      </w:r>
      <w:r>
        <w:rPr>
          <w:rFonts w:ascii="inherit" w:eastAsia="Times New Roman" w:hAnsi="inherit"/>
          <w:sz w:val="20"/>
          <w:szCs w:val="20"/>
        </w:rPr>
        <w:t xml:space="preserve"> </w:t>
      </w:r>
      <w:r>
        <w:rPr>
          <w:rFonts w:ascii="inherit" w:eastAsia="Times New Roman" w:hAnsi="inherit"/>
          <w:sz w:val="20"/>
          <w:szCs w:val="20"/>
        </w:rPr>
        <w:t>senior unsecured notes due in 2027,</w:t>
      </w:r>
      <w:r>
        <w:rPr>
          <w:rFonts w:ascii="inherit" w:eastAsia="Times New Roman" w:hAnsi="inherit"/>
          <w:sz w:val="20"/>
          <w:szCs w:val="20"/>
        </w:rPr>
        <w:t xml:space="preserve"> </w:t>
      </w:r>
      <w:r>
        <w:rPr>
          <w:rFonts w:ascii="inherit" w:eastAsia="Times New Roman" w:hAnsi="inherit"/>
          <w:sz w:val="20"/>
          <w:szCs w:val="20"/>
        </w:rPr>
        <w:t>$500 million</w:t>
      </w:r>
      <w:r>
        <w:rPr>
          <w:rFonts w:ascii="inherit" w:eastAsia="Times New Roman" w:hAnsi="inherit"/>
          <w:sz w:val="20"/>
          <w:szCs w:val="20"/>
        </w:rPr>
        <w:t xml:space="preserve"> </w:t>
      </w:r>
      <w:r>
        <w:rPr>
          <w:rFonts w:ascii="inherit" w:eastAsia="Times New Roman" w:hAnsi="inherit"/>
          <w:sz w:val="20"/>
          <w:szCs w:val="20"/>
        </w:rPr>
        <w:t>in aggregate principle balance of</w:t>
      </w:r>
      <w:r>
        <w:rPr>
          <w:rFonts w:ascii="inherit" w:eastAsia="Times New Roman" w:hAnsi="inherit"/>
          <w:sz w:val="20"/>
          <w:szCs w:val="20"/>
        </w:rPr>
        <w:t xml:space="preserve"> </w:t>
      </w:r>
      <w:r>
        <w:rPr>
          <w:rFonts w:ascii="inherit" w:eastAsia="Times New Roman" w:hAnsi="inherit"/>
          <w:sz w:val="20"/>
          <w:szCs w:val="20"/>
        </w:rPr>
        <w:t>6.125%</w:t>
      </w:r>
      <w:r>
        <w:rPr>
          <w:rFonts w:ascii="inherit" w:eastAsia="Times New Roman" w:hAnsi="inherit"/>
          <w:sz w:val="20"/>
          <w:szCs w:val="20"/>
        </w:rPr>
        <w:t xml:space="preserve"> </w:t>
      </w:r>
      <w:r>
        <w:rPr>
          <w:rFonts w:ascii="inherit" w:eastAsia="Times New Roman" w:hAnsi="inherit"/>
          <w:sz w:val="20"/>
          <w:szCs w:val="20"/>
        </w:rPr>
        <w:t>senior unsecured notes due in 2029,</w:t>
      </w:r>
      <w:r>
        <w:rPr>
          <w:rFonts w:ascii="inherit" w:eastAsia="Times New Roman" w:hAnsi="inherit"/>
          <w:sz w:val="20"/>
          <w:szCs w:val="20"/>
        </w:rPr>
        <w:t xml:space="preserve"> </w:t>
      </w:r>
      <w:r>
        <w:rPr>
          <w:rFonts w:ascii="inherit" w:eastAsia="Times New Roman" w:hAnsi="inherit"/>
          <w:sz w:val="20"/>
          <w:szCs w:val="20"/>
        </w:rPr>
        <w:t>$700 million</w:t>
      </w:r>
      <w:r>
        <w:rPr>
          <w:rFonts w:ascii="inherit" w:eastAsia="Times New Roman" w:hAnsi="inherit"/>
          <w:sz w:val="20"/>
          <w:szCs w:val="20"/>
        </w:rPr>
        <w:t xml:space="preserve"> </w:t>
      </w:r>
      <w:r>
        <w:rPr>
          <w:rFonts w:ascii="inherit" w:eastAsia="Times New Roman" w:hAnsi="inherit"/>
          <w:sz w:val="20"/>
          <w:szCs w:val="20"/>
        </w:rPr>
        <w:t>in aggregate principal ba</w:t>
      </w:r>
      <w:r>
        <w:rPr>
          <w:rFonts w:ascii="inherit" w:eastAsia="Times New Roman" w:hAnsi="inherit"/>
          <w:sz w:val="20"/>
          <w:szCs w:val="20"/>
        </w:rPr>
        <w:t>lance of</w:t>
      </w:r>
      <w:r>
        <w:rPr>
          <w:rFonts w:ascii="inherit" w:eastAsia="Times New Roman" w:hAnsi="inherit"/>
          <w:sz w:val="20"/>
          <w:szCs w:val="20"/>
        </w:rPr>
        <w:t xml:space="preserve"> </w:t>
      </w:r>
      <w:r>
        <w:rPr>
          <w:rFonts w:ascii="inherit" w:eastAsia="Times New Roman" w:hAnsi="inherit"/>
          <w:sz w:val="20"/>
          <w:szCs w:val="20"/>
        </w:rPr>
        <w:t>6.375%</w:t>
      </w:r>
      <w:r>
        <w:rPr>
          <w:rFonts w:ascii="inherit" w:eastAsia="Times New Roman" w:hAnsi="inherit"/>
          <w:sz w:val="20"/>
          <w:szCs w:val="20"/>
        </w:rPr>
        <w:t xml:space="preserve"> </w:t>
      </w:r>
      <w:r>
        <w:rPr>
          <w:rFonts w:ascii="inherit" w:eastAsia="Times New Roman" w:hAnsi="inherit"/>
          <w:sz w:val="20"/>
          <w:szCs w:val="20"/>
        </w:rPr>
        <w:t>senior unsecured notes due in 2023,</w:t>
      </w:r>
      <w:r>
        <w:rPr>
          <w:rFonts w:ascii="inherit" w:eastAsia="Times New Roman" w:hAnsi="inherit"/>
          <w:sz w:val="20"/>
          <w:szCs w:val="20"/>
        </w:rPr>
        <w:t xml:space="preserve"> </w:t>
      </w:r>
      <w:r>
        <w:rPr>
          <w:rFonts w:ascii="inherit" w:eastAsia="Times New Roman" w:hAnsi="inherit"/>
          <w:color w:val="000000"/>
          <w:sz w:val="20"/>
          <w:szCs w:val="20"/>
        </w:rPr>
        <w:t>$600 million</w:t>
      </w:r>
      <w:r>
        <w:rPr>
          <w:rFonts w:ascii="inherit" w:eastAsia="Times New Roman" w:hAnsi="inherit"/>
          <w:sz w:val="20"/>
          <w:szCs w:val="20"/>
        </w:rPr>
        <w:t xml:space="preserve"> </w:t>
      </w:r>
      <w:r>
        <w:rPr>
          <w:rFonts w:ascii="inherit" w:eastAsia="Times New Roman" w:hAnsi="inherit"/>
          <w:sz w:val="20"/>
          <w:szCs w:val="20"/>
        </w:rPr>
        <w:t>in aggregate principal balance of</w:t>
      </w:r>
      <w:r>
        <w:rPr>
          <w:rFonts w:ascii="inherit" w:eastAsia="Times New Roman" w:hAnsi="inherit"/>
          <w:sz w:val="20"/>
          <w:szCs w:val="20"/>
        </w:rPr>
        <w:t xml:space="preserve"> </w:t>
      </w:r>
      <w:r>
        <w:rPr>
          <w:rFonts w:ascii="inherit" w:eastAsia="Times New Roman" w:hAnsi="inherit"/>
          <w:color w:val="000000"/>
          <w:sz w:val="20"/>
          <w:szCs w:val="20"/>
        </w:rPr>
        <w:t>5.00%</w:t>
      </w:r>
      <w:r>
        <w:rPr>
          <w:rFonts w:ascii="inherit" w:eastAsia="Times New Roman" w:hAnsi="inherit"/>
          <w:sz w:val="20"/>
          <w:szCs w:val="20"/>
        </w:rPr>
        <w:t xml:space="preserve"> </w:t>
      </w:r>
      <w:r>
        <w:rPr>
          <w:rFonts w:ascii="inherit" w:eastAsia="Times New Roman" w:hAnsi="inherit"/>
          <w:sz w:val="20"/>
          <w:szCs w:val="20"/>
        </w:rPr>
        <w:t>senior unsecured notes due in 2022.</w:t>
      </w:r>
    </w:p>
    <w:p w14:paraId="55BE79F2" w14:textId="77777777" w:rsidR="00000000" w:rsidRDefault="00942225">
      <w:pPr>
        <w:spacing w:line="288" w:lineRule="auto"/>
        <w:jc w:val="both"/>
        <w:divId w:val="166941144"/>
        <w:rPr>
          <w:rFonts w:eastAsia="Times New Roman"/>
          <w:sz w:val="20"/>
          <w:szCs w:val="20"/>
        </w:rPr>
      </w:pPr>
    </w:p>
    <w:p w14:paraId="0759174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Our revolving trade receivables securitization facility provides the Company with up to $300 million in funding based on the availability of eligible receivables and other customary factors and conditions. As of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 the Co</w:t>
      </w:r>
      <w:r>
        <w:rPr>
          <w:rFonts w:ascii="inherit" w:eastAsia="Times New Roman" w:hAnsi="inherit"/>
          <w:sz w:val="20"/>
          <w:szCs w:val="20"/>
        </w:rPr>
        <w:t>mpany had</w:t>
      </w:r>
      <w:r>
        <w:rPr>
          <w:rFonts w:ascii="inherit" w:eastAsia="Times New Roman" w:hAnsi="inherit"/>
          <w:sz w:val="20"/>
          <w:szCs w:val="20"/>
        </w:rPr>
        <w:t xml:space="preserve"> </w:t>
      </w:r>
      <w:r>
        <w:rPr>
          <w:rFonts w:ascii="inherit" w:eastAsia="Times New Roman" w:hAnsi="inherit"/>
          <w:sz w:val="20"/>
          <w:szCs w:val="20"/>
        </w:rPr>
        <w:t>$293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$270 million, respectively, outstanding under the facility.</w:t>
      </w:r>
      <w:r>
        <w:rPr>
          <w:rFonts w:ascii="inherit" w:eastAsia="Times New Roman" w:hAnsi="inherit"/>
          <w:sz w:val="20"/>
          <w:szCs w:val="20"/>
        </w:rPr>
        <w:t xml:space="preserve"> </w:t>
      </w:r>
    </w:p>
    <w:p w14:paraId="7FDDC006" w14:textId="77777777" w:rsidR="00000000" w:rsidRDefault="00942225">
      <w:pPr>
        <w:spacing w:line="288" w:lineRule="auto"/>
        <w:jc w:val="both"/>
        <w:divId w:val="166941144"/>
        <w:rPr>
          <w:rFonts w:eastAsia="Times New Roman"/>
          <w:sz w:val="20"/>
          <w:szCs w:val="20"/>
        </w:rPr>
      </w:pPr>
    </w:p>
    <w:p w14:paraId="791C94D8"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Series A Convertible Preferred Stock</w:t>
      </w:r>
      <w:r>
        <w:rPr>
          <w:rFonts w:ascii="inherit" w:eastAsia="Times New Roman" w:hAnsi="inherit"/>
          <w:sz w:val="20"/>
          <w:szCs w:val="20"/>
        </w:rPr>
        <w:t xml:space="preserve"> </w:t>
      </w:r>
      <w:r>
        <w:rPr>
          <w:rFonts w:ascii="inherit" w:eastAsia="Times New Roman" w:hAnsi="inherit"/>
          <w:sz w:val="20"/>
          <w:szCs w:val="20"/>
        </w:rPr>
        <w:t>On December 4, 2015, NCR issued 820,000 shares of Series A Convertible Preferred Stock to certain entities affiliated with the Bl</w:t>
      </w:r>
      <w:r>
        <w:rPr>
          <w:rFonts w:ascii="inherit" w:eastAsia="Times New Roman" w:hAnsi="inherit"/>
          <w:sz w:val="20"/>
          <w:szCs w:val="20"/>
        </w:rPr>
        <w:t>ackstone Group L.P. for an aggregate purchase price of $820 million, or</w:t>
      </w:r>
      <w:r>
        <w:rPr>
          <w:rFonts w:ascii="inherit" w:eastAsia="Times New Roman" w:hAnsi="inherit"/>
          <w:sz w:val="20"/>
          <w:szCs w:val="20"/>
        </w:rPr>
        <w:t xml:space="preserve"> </w:t>
      </w:r>
      <w:r>
        <w:rPr>
          <w:rFonts w:ascii="inherit" w:eastAsia="Times New Roman" w:hAnsi="inherit"/>
          <w:sz w:val="20"/>
          <w:szCs w:val="20"/>
        </w:rPr>
        <w:t>$1,000</w:t>
      </w:r>
      <w:r>
        <w:rPr>
          <w:rFonts w:ascii="inherit" w:eastAsia="Times New Roman" w:hAnsi="inherit"/>
          <w:sz w:val="20"/>
          <w:szCs w:val="20"/>
        </w:rPr>
        <w:t xml:space="preserve"> </w:t>
      </w:r>
      <w:r>
        <w:rPr>
          <w:rFonts w:ascii="inherit" w:eastAsia="Times New Roman" w:hAnsi="inherit"/>
          <w:sz w:val="20"/>
          <w:szCs w:val="20"/>
        </w:rPr>
        <w:t>per share, pursuant to an Investment Agreement between the Company and Blackstone, dated November 11, 2015. In connection with the issuance of the Series A Convertible Preferred</w:t>
      </w:r>
      <w:r>
        <w:rPr>
          <w:rFonts w:ascii="inherit" w:eastAsia="Times New Roman" w:hAnsi="inherit"/>
          <w:sz w:val="20"/>
          <w:szCs w:val="20"/>
        </w:rPr>
        <w:t xml:space="preserve"> Stock, the Company incurred direct and incremental expenses of $26 million. These direct and incremental expenses reduced the Series A Convertible Preferred Stock, and will be accreted through retained earnings as a deemed dividend from the date of issuan</w:t>
      </w:r>
      <w:r>
        <w:rPr>
          <w:rFonts w:ascii="inherit" w:eastAsia="Times New Roman" w:hAnsi="inherit"/>
          <w:sz w:val="20"/>
          <w:szCs w:val="20"/>
        </w:rPr>
        <w:t>ce through the first possible known redemption date, March 16, 2024. Holders of Series A Convertible Preferred Stock are entitled to a cumulative dividend at the rate of</w:t>
      </w:r>
      <w:r>
        <w:rPr>
          <w:rFonts w:ascii="inherit" w:eastAsia="Times New Roman" w:hAnsi="inherit"/>
          <w:sz w:val="20"/>
          <w:szCs w:val="20"/>
        </w:rPr>
        <w:t xml:space="preserve"> </w:t>
      </w:r>
      <w:r>
        <w:rPr>
          <w:rFonts w:ascii="inherit" w:eastAsia="Times New Roman" w:hAnsi="inherit"/>
          <w:sz w:val="20"/>
          <w:szCs w:val="20"/>
        </w:rPr>
        <w:t>5.5%</w:t>
      </w:r>
      <w:r>
        <w:rPr>
          <w:rFonts w:ascii="inherit" w:eastAsia="Times New Roman" w:hAnsi="inherit"/>
          <w:sz w:val="20"/>
          <w:szCs w:val="20"/>
        </w:rPr>
        <w:t xml:space="preserve"> </w:t>
      </w:r>
      <w:r>
        <w:rPr>
          <w:rFonts w:ascii="inherit" w:eastAsia="Times New Roman" w:hAnsi="inherit"/>
          <w:sz w:val="20"/>
          <w:szCs w:val="20"/>
        </w:rPr>
        <w:t>per annum, payable quarterly in arrears.</w:t>
      </w:r>
      <w:r>
        <w:rPr>
          <w:rFonts w:ascii="inherit" w:eastAsia="Times New Roman" w:hAnsi="inherit"/>
          <w:sz w:val="20"/>
          <w:szCs w:val="20"/>
        </w:rPr>
        <w:t xml:space="preserve"> </w:t>
      </w:r>
    </w:p>
    <w:p w14:paraId="58872D9C" w14:textId="77777777" w:rsidR="00000000" w:rsidRDefault="00942225">
      <w:pPr>
        <w:spacing w:line="288" w:lineRule="auto"/>
        <w:jc w:val="both"/>
        <w:divId w:val="166941144"/>
        <w:rPr>
          <w:rFonts w:eastAsia="Times New Roman"/>
          <w:sz w:val="20"/>
          <w:szCs w:val="20"/>
        </w:rPr>
      </w:pPr>
    </w:p>
    <w:p w14:paraId="54ED9F5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Under the Investment Agreement, Black</w:t>
      </w:r>
      <w:r>
        <w:rPr>
          <w:rFonts w:ascii="inherit" w:eastAsia="Times New Roman" w:hAnsi="inherit"/>
          <w:sz w:val="20"/>
          <w:szCs w:val="20"/>
        </w:rPr>
        <w:t>stone agreed not to sell or otherwise transfer its shares of Series A Convertible Preferred Stock (or any shares of common stock issued upon conversion thereof) without the Company’s consent until June 4, 2017. In March 2017, we provided Blackstone with an</w:t>
      </w:r>
      <w:r>
        <w:rPr>
          <w:rFonts w:ascii="inherit" w:eastAsia="Times New Roman" w:hAnsi="inherit"/>
          <w:sz w:val="20"/>
          <w:szCs w:val="20"/>
        </w:rPr>
        <w:t xml:space="preserve"> early release from this lock-up, allowing Blackstone to sell approximately 49% of its shares of Series A Convertible Preferred Stock, and in return, Blackstone agreed to amend the Investment Agreement to extend the lock-up on the remaining 51% of its shar</w:t>
      </w:r>
      <w:r>
        <w:rPr>
          <w:rFonts w:ascii="inherit" w:eastAsia="Times New Roman" w:hAnsi="inherit"/>
          <w:sz w:val="20"/>
          <w:szCs w:val="20"/>
        </w:rPr>
        <w:t>es of Series A Convertible Preferred Stock for six months until December 1, 2017.</w:t>
      </w:r>
    </w:p>
    <w:p w14:paraId="3B0705D4" w14:textId="77777777" w:rsidR="00000000" w:rsidRDefault="00942225">
      <w:pPr>
        <w:spacing w:line="288" w:lineRule="auto"/>
        <w:jc w:val="both"/>
        <w:divId w:val="166941144"/>
        <w:rPr>
          <w:rFonts w:eastAsia="Times New Roman"/>
          <w:sz w:val="20"/>
          <w:szCs w:val="20"/>
        </w:rPr>
      </w:pPr>
    </w:p>
    <w:p w14:paraId="1777707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In connection with the early release of the lock-up, Blackstone offered for sale 342,000 shares of Series A Convertible Preferred Stock in an underwritten public offering. </w:t>
      </w:r>
      <w:r>
        <w:rPr>
          <w:rFonts w:ascii="inherit" w:eastAsia="Times New Roman" w:hAnsi="inherit"/>
          <w:sz w:val="20"/>
          <w:szCs w:val="20"/>
        </w:rPr>
        <w:t>In addition, Blackstone</w:t>
      </w:r>
      <w:r>
        <w:rPr>
          <w:rFonts w:ascii="inherit" w:eastAsia="Times New Roman" w:hAnsi="inherit"/>
          <w:sz w:val="20"/>
          <w:szCs w:val="20"/>
        </w:rPr>
        <w:t xml:space="preserve"> </w:t>
      </w:r>
      <w:r>
        <w:rPr>
          <w:rFonts w:ascii="inherit" w:eastAsia="Times New Roman" w:hAnsi="inherit"/>
          <w:sz w:val="20"/>
          <w:szCs w:val="20"/>
        </w:rPr>
        <w:t>converted 90,000 shares of Series A Convertible Preferred Stock into shares of our common stock and we repurchased those shares of common stock for $48.47 per share. The underwritten offering and the stock repurchase were consummate</w:t>
      </w:r>
      <w:r>
        <w:rPr>
          <w:rFonts w:ascii="inherit" w:eastAsia="Times New Roman" w:hAnsi="inherit"/>
          <w:sz w:val="20"/>
          <w:szCs w:val="20"/>
        </w:rPr>
        <w:t>d on March 17, 2017.</w:t>
      </w:r>
    </w:p>
    <w:p w14:paraId="5C21F532" w14:textId="77777777" w:rsidR="00000000" w:rsidRDefault="00942225">
      <w:pPr>
        <w:spacing w:line="288" w:lineRule="auto"/>
        <w:jc w:val="both"/>
        <w:divId w:val="166941144"/>
        <w:rPr>
          <w:rFonts w:eastAsia="Times New Roman"/>
          <w:sz w:val="20"/>
          <w:szCs w:val="20"/>
        </w:rPr>
      </w:pPr>
    </w:p>
    <w:p w14:paraId="1DC85DF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On September 18, 2019, NCR entered into an agreement to repurchase and convert the outstanding Series A Convertible Preferred Stock owned by Blackstone, which was</w:t>
      </w:r>
      <w:r>
        <w:rPr>
          <w:rFonts w:ascii="inherit" w:eastAsia="Times New Roman" w:hAnsi="inherit"/>
          <w:sz w:val="20"/>
          <w:szCs w:val="20"/>
        </w:rPr>
        <w:t xml:space="preserve"> </w:t>
      </w:r>
      <w:r>
        <w:rPr>
          <w:rFonts w:ascii="inherit" w:eastAsia="Times New Roman" w:hAnsi="inherit"/>
          <w:sz w:val="20"/>
          <w:szCs w:val="20"/>
        </w:rPr>
        <w:t>512,221</w:t>
      </w:r>
      <w:r>
        <w:rPr>
          <w:rFonts w:ascii="inherit" w:eastAsia="Times New Roman" w:hAnsi="inherit"/>
          <w:sz w:val="20"/>
          <w:szCs w:val="20"/>
        </w:rPr>
        <w:t xml:space="preserve"> </w:t>
      </w:r>
      <w:r>
        <w:rPr>
          <w:rFonts w:ascii="inherit" w:eastAsia="Times New Roman" w:hAnsi="inherit"/>
          <w:sz w:val="20"/>
          <w:szCs w:val="20"/>
        </w:rPr>
        <w:t>shares as of the date of the transaction. NCR repurchased</w:t>
      </w:r>
      <w:r>
        <w:rPr>
          <w:rFonts w:ascii="inherit" w:eastAsia="Times New Roman" w:hAnsi="inherit"/>
          <w:sz w:val="20"/>
          <w:szCs w:val="20"/>
        </w:rPr>
        <w:t xml:space="preserve"> </w:t>
      </w:r>
      <w:r>
        <w:rPr>
          <w:rFonts w:ascii="inherit" w:eastAsia="Times New Roman" w:hAnsi="inherit"/>
          <w:sz w:val="20"/>
          <w:szCs w:val="20"/>
        </w:rPr>
        <w:t>237,</w:t>
      </w:r>
      <w:r>
        <w:rPr>
          <w:rFonts w:ascii="inherit" w:eastAsia="Times New Roman" w:hAnsi="inherit"/>
          <w:sz w:val="20"/>
          <w:szCs w:val="20"/>
        </w:rPr>
        <w:t>673</w:t>
      </w:r>
      <w:r>
        <w:rPr>
          <w:rFonts w:ascii="inherit" w:eastAsia="Times New Roman" w:hAnsi="inherit"/>
          <w:sz w:val="20"/>
          <w:szCs w:val="20"/>
        </w:rPr>
        <w:t xml:space="preserve"> </w:t>
      </w:r>
      <w:r>
        <w:rPr>
          <w:rFonts w:ascii="inherit" w:eastAsia="Times New Roman" w:hAnsi="inherit"/>
          <w:sz w:val="20"/>
          <w:szCs w:val="20"/>
        </w:rPr>
        <w:t>shares of Series A Convertible Preferred Stock for total cash consideration of</w:t>
      </w:r>
      <w:r>
        <w:rPr>
          <w:rFonts w:ascii="inherit" w:eastAsia="Times New Roman" w:hAnsi="inherit"/>
          <w:sz w:val="20"/>
          <w:szCs w:val="20"/>
        </w:rPr>
        <w:t xml:space="preserve"> </w:t>
      </w:r>
      <w:r>
        <w:rPr>
          <w:rFonts w:ascii="inherit" w:eastAsia="Times New Roman" w:hAnsi="inherit"/>
          <w:sz w:val="20"/>
          <w:szCs w:val="20"/>
        </w:rPr>
        <w:t>$302 million. The remaining shares of Blackstone's Series A Convertible Preferred Stock, including accrued dividends, were converted to approximately</w:t>
      </w:r>
      <w:r>
        <w:rPr>
          <w:rFonts w:ascii="inherit" w:eastAsia="Times New Roman" w:hAnsi="inherit"/>
          <w:sz w:val="20"/>
          <w:szCs w:val="20"/>
        </w:rPr>
        <w:t xml:space="preserve"> </w:t>
      </w:r>
      <w:r>
        <w:rPr>
          <w:rFonts w:ascii="inherit" w:eastAsia="Times New Roman" w:hAnsi="inherit"/>
          <w:sz w:val="20"/>
          <w:szCs w:val="20"/>
        </w:rPr>
        <w:t>9.16 million</w:t>
      </w:r>
      <w:r>
        <w:rPr>
          <w:rFonts w:ascii="inherit" w:eastAsia="Times New Roman" w:hAnsi="inherit"/>
          <w:sz w:val="20"/>
          <w:szCs w:val="20"/>
        </w:rPr>
        <w:t xml:space="preserve"> </w:t>
      </w:r>
      <w:r>
        <w:rPr>
          <w:rFonts w:ascii="inherit" w:eastAsia="Times New Roman" w:hAnsi="inherit"/>
          <w:sz w:val="20"/>
          <w:szCs w:val="20"/>
        </w:rPr>
        <w:t xml:space="preserve">shares of </w:t>
      </w:r>
      <w:r>
        <w:rPr>
          <w:rFonts w:ascii="inherit" w:eastAsia="Times New Roman" w:hAnsi="inherit"/>
          <w:sz w:val="20"/>
          <w:szCs w:val="20"/>
        </w:rPr>
        <w:t>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This transaction retires all of the Series A Convertible Preferred Stock owned by Blackstone.</w:t>
      </w:r>
    </w:p>
    <w:p w14:paraId="2AC90480" w14:textId="77777777" w:rsidR="00000000" w:rsidRDefault="00942225">
      <w:pPr>
        <w:spacing w:line="288" w:lineRule="auto"/>
        <w:jc w:val="both"/>
        <w:divId w:val="166941144"/>
        <w:rPr>
          <w:rFonts w:eastAsia="Times New Roman"/>
          <w:sz w:val="20"/>
          <w:szCs w:val="20"/>
        </w:rPr>
      </w:pPr>
    </w:p>
    <w:p w14:paraId="7CBE787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Beginning in the first quarter of 2020, dividends are payable in cash or in-kind at the option of the Co</w:t>
      </w:r>
      <w:r>
        <w:rPr>
          <w:rFonts w:ascii="inherit" w:eastAsia="Times New Roman" w:hAnsi="inherit"/>
          <w:sz w:val="20"/>
          <w:szCs w:val="20"/>
        </w:rPr>
        <w:t>mpany.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the Company paid cash dividends of</w:t>
      </w:r>
      <w:r>
        <w:rPr>
          <w:rFonts w:ascii="inherit" w:eastAsia="Times New Roman" w:hAnsi="inherit"/>
          <w:sz w:val="20"/>
          <w:szCs w:val="20"/>
        </w:rPr>
        <w:t xml:space="preserve"> </w:t>
      </w:r>
      <w:r>
        <w:rPr>
          <w:rFonts w:ascii="inherit" w:eastAsia="Times New Roman" w:hAnsi="inherit"/>
          <w:sz w:val="20"/>
          <w:szCs w:val="20"/>
        </w:rPr>
        <w:t>$6 million.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2019, the Company paid dividends-in-kind of</w:t>
      </w:r>
      <w:r>
        <w:rPr>
          <w:rFonts w:ascii="inherit" w:eastAsia="Times New Roman" w:hAnsi="inherit"/>
          <w:sz w:val="20"/>
          <w:szCs w:val="20"/>
        </w:rPr>
        <w:t xml:space="preserve"> </w:t>
      </w:r>
      <w:r>
        <w:rPr>
          <w:rFonts w:ascii="inherit" w:eastAsia="Times New Roman" w:hAnsi="inherit"/>
          <w:sz w:val="20"/>
          <w:szCs w:val="20"/>
        </w:rPr>
        <w:t>$12 million.</w:t>
      </w:r>
      <w:r>
        <w:rPr>
          <w:rFonts w:ascii="inherit" w:eastAsia="Times New Roman" w:hAnsi="inherit"/>
          <w:sz w:val="20"/>
          <w:szCs w:val="20"/>
        </w:rPr>
        <w:t xml:space="preserve"> </w:t>
      </w:r>
    </w:p>
    <w:p w14:paraId="321F6E01" w14:textId="77777777" w:rsidR="00000000" w:rsidRDefault="00942225">
      <w:pPr>
        <w:spacing w:line="288" w:lineRule="auto"/>
        <w:jc w:val="both"/>
        <w:divId w:val="166941144"/>
        <w:rPr>
          <w:rFonts w:eastAsia="Times New Roman"/>
          <w:sz w:val="20"/>
          <w:szCs w:val="20"/>
        </w:rPr>
      </w:pPr>
    </w:p>
    <w:p w14:paraId="7ACBE60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remaining Series A Convertible Preferred Stock is co</w:t>
      </w:r>
      <w:r>
        <w:rPr>
          <w:rFonts w:ascii="inherit" w:eastAsia="Times New Roman" w:hAnsi="inherit"/>
          <w:sz w:val="20"/>
          <w:szCs w:val="20"/>
        </w:rPr>
        <w:t>nvertible at the option of the holders at any time into shares of common stock at a conversion price of</w:t>
      </w:r>
      <w:r>
        <w:rPr>
          <w:rFonts w:ascii="inherit" w:eastAsia="Times New Roman" w:hAnsi="inherit"/>
          <w:sz w:val="20"/>
          <w:szCs w:val="20"/>
        </w:rPr>
        <w:t xml:space="preserve"> </w:t>
      </w:r>
      <w:r>
        <w:rPr>
          <w:rFonts w:ascii="inherit" w:eastAsia="Times New Roman" w:hAnsi="inherit"/>
          <w:sz w:val="20"/>
          <w:szCs w:val="20"/>
        </w:rPr>
        <w:t>$30.00</w:t>
      </w:r>
      <w:r>
        <w:rPr>
          <w:rFonts w:ascii="inherit" w:eastAsia="Times New Roman" w:hAnsi="inherit"/>
          <w:sz w:val="20"/>
          <w:szCs w:val="20"/>
        </w:rPr>
        <w:t xml:space="preserve"> </w:t>
      </w:r>
      <w:r>
        <w:rPr>
          <w:rFonts w:ascii="inherit" w:eastAsia="Times New Roman" w:hAnsi="inherit"/>
          <w:sz w:val="20"/>
          <w:szCs w:val="20"/>
        </w:rPr>
        <w:t>per share, or a conversion rate of</w:t>
      </w:r>
      <w:r>
        <w:rPr>
          <w:rFonts w:ascii="inherit" w:eastAsia="Times New Roman" w:hAnsi="inherit"/>
          <w:sz w:val="20"/>
          <w:szCs w:val="20"/>
        </w:rPr>
        <w:t xml:space="preserve"> </w:t>
      </w:r>
      <w:r>
        <w:rPr>
          <w:rFonts w:ascii="inherit" w:eastAsia="Times New Roman" w:hAnsi="inherit"/>
          <w:sz w:val="20"/>
          <w:szCs w:val="20"/>
        </w:rPr>
        <w:t>33.333</w:t>
      </w:r>
      <w:r>
        <w:rPr>
          <w:rFonts w:ascii="inherit" w:eastAsia="Times New Roman" w:hAnsi="inherit"/>
          <w:sz w:val="20"/>
          <w:szCs w:val="20"/>
        </w:rPr>
        <w:t xml:space="preserve"> </w:t>
      </w:r>
      <w:r>
        <w:rPr>
          <w:rFonts w:ascii="inherit" w:eastAsia="Times New Roman" w:hAnsi="inherit"/>
          <w:sz w:val="20"/>
          <w:szCs w:val="20"/>
        </w:rPr>
        <w:t>shares of common stock per share of Series A Convertible Preferred Stock.</w:t>
      </w:r>
      <w:r>
        <w:rPr>
          <w:rFonts w:ascii="inherit" w:eastAsia="Times New Roman" w:hAnsi="inherit"/>
          <w:sz w:val="20"/>
          <w:szCs w:val="20"/>
        </w:rPr>
        <w:t xml:space="preserve"> </w:t>
      </w:r>
    </w:p>
    <w:p w14:paraId="7B44167E" w14:textId="77777777" w:rsidR="00000000" w:rsidRDefault="00942225">
      <w:pPr>
        <w:spacing w:line="288" w:lineRule="auto"/>
        <w:jc w:val="both"/>
        <w:divId w:val="166941144"/>
        <w:rPr>
          <w:rFonts w:eastAsia="Times New Roman"/>
          <w:sz w:val="20"/>
          <w:szCs w:val="20"/>
        </w:rPr>
      </w:pPr>
    </w:p>
    <w:p w14:paraId="7E1FE77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ecember 31, 2019, the maximum number of common shares that could be required to be issued upon conversion of the outstanding shares of the Series A Convertible Preferred Stock was</w:t>
      </w:r>
      <w:r>
        <w:rPr>
          <w:rFonts w:ascii="inherit" w:eastAsia="Times New Roman" w:hAnsi="inherit"/>
          <w:sz w:val="20"/>
          <w:szCs w:val="20"/>
        </w:rPr>
        <w:t xml:space="preserve"> </w:t>
      </w:r>
      <w:r>
        <w:rPr>
          <w:rFonts w:ascii="inherit" w:eastAsia="Times New Roman" w:hAnsi="inherit"/>
          <w:sz w:val="20"/>
          <w:szCs w:val="20"/>
        </w:rPr>
        <w:t>13.2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13.3 million, respectively.</w:t>
      </w:r>
    </w:p>
    <w:p w14:paraId="28FFBEA3" w14:textId="77777777" w:rsidR="00000000" w:rsidRDefault="00942225">
      <w:pPr>
        <w:spacing w:line="288" w:lineRule="auto"/>
        <w:jc w:val="both"/>
        <w:divId w:val="166941144"/>
        <w:rPr>
          <w:rFonts w:eastAsia="Times New Roman"/>
          <w:sz w:val="20"/>
          <w:szCs w:val="20"/>
        </w:rPr>
      </w:pPr>
    </w:p>
    <w:p w14:paraId="7641372C"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Employee Benefit Plans</w:t>
      </w:r>
      <w:r>
        <w:rPr>
          <w:rFonts w:ascii="inherit" w:eastAsia="Times New Roman" w:hAnsi="inherit"/>
          <w:b/>
          <w:bCs/>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color w:val="000000"/>
          <w:sz w:val="20"/>
          <w:szCs w:val="20"/>
        </w:rPr>
        <w:t>202</w:t>
      </w:r>
      <w:r>
        <w:rPr>
          <w:rFonts w:ascii="inherit" w:eastAsia="Times New Roman" w:hAnsi="inherit"/>
          <w:color w:val="000000"/>
          <w:sz w:val="20"/>
          <w:szCs w:val="20"/>
        </w:rPr>
        <w:t>0</w:t>
      </w:r>
      <w:r>
        <w:rPr>
          <w:rFonts w:ascii="inherit" w:eastAsia="Times New Roman" w:hAnsi="inherit"/>
          <w:sz w:val="20"/>
          <w:szCs w:val="20"/>
        </w:rPr>
        <w:t>, we expect to make contributions of</w:t>
      </w:r>
      <w:r>
        <w:rPr>
          <w:rFonts w:ascii="inherit" w:eastAsia="Times New Roman" w:hAnsi="inherit"/>
          <w:sz w:val="20"/>
          <w:szCs w:val="20"/>
        </w:rPr>
        <w:t xml:space="preserve"> </w:t>
      </w:r>
      <w:r>
        <w:rPr>
          <w:rFonts w:ascii="inherit" w:eastAsia="Times New Roman" w:hAnsi="inherit"/>
          <w:sz w:val="20"/>
          <w:szCs w:val="20"/>
        </w:rPr>
        <w:t>$21 million</w:t>
      </w:r>
      <w:r>
        <w:rPr>
          <w:rFonts w:ascii="inherit" w:eastAsia="Times New Roman" w:hAnsi="inherit"/>
          <w:sz w:val="20"/>
          <w:szCs w:val="20"/>
        </w:rPr>
        <w:t xml:space="preserve"> </w:t>
      </w:r>
      <w:r>
        <w:rPr>
          <w:rFonts w:ascii="inherit" w:eastAsia="Times New Roman" w:hAnsi="inherit"/>
          <w:sz w:val="20"/>
          <w:szCs w:val="20"/>
        </w:rPr>
        <w:t>to our international pension plans,</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to our postemployment plan and</w:t>
      </w:r>
      <w:r>
        <w:rPr>
          <w:rFonts w:ascii="inherit" w:eastAsia="Times New Roman" w:hAnsi="inherit"/>
          <w:sz w:val="20"/>
          <w:szCs w:val="20"/>
        </w:rPr>
        <w:t xml:space="preserve"> </w:t>
      </w:r>
      <w:r>
        <w:rPr>
          <w:rFonts w:ascii="inherit" w:eastAsia="Times New Roman" w:hAnsi="inherit"/>
          <w:sz w:val="20"/>
          <w:szCs w:val="20"/>
        </w:rPr>
        <w:t>$2 million</w:t>
      </w:r>
      <w:r>
        <w:rPr>
          <w:rFonts w:ascii="inherit" w:eastAsia="Times New Roman" w:hAnsi="inherit"/>
          <w:sz w:val="20"/>
          <w:szCs w:val="20"/>
        </w:rPr>
        <w:t xml:space="preserve"> </w:t>
      </w:r>
      <w:r>
        <w:rPr>
          <w:rFonts w:ascii="inherit" w:eastAsia="Times New Roman" w:hAnsi="inherit"/>
          <w:sz w:val="20"/>
          <w:szCs w:val="20"/>
        </w:rPr>
        <w:t>to our postretirement plan.</w:t>
      </w:r>
      <w:r>
        <w:rPr>
          <w:rFonts w:ascii="inherit" w:eastAsia="Times New Roman" w:hAnsi="inherit"/>
          <w:sz w:val="20"/>
          <w:szCs w:val="20"/>
        </w:rPr>
        <w:t xml:space="preserve"> </w:t>
      </w:r>
      <w:r>
        <w:rPr>
          <w:rFonts w:ascii="inherit" w:eastAsia="Times New Roman" w:hAnsi="inherit"/>
          <w:sz w:val="20"/>
          <w:szCs w:val="20"/>
        </w:rPr>
        <w:t>For additional information, refer to</w:t>
      </w:r>
      <w:r>
        <w:rPr>
          <w:rFonts w:ascii="inherit" w:eastAsia="Times New Roman" w:hAnsi="inherit"/>
          <w:sz w:val="20"/>
          <w:szCs w:val="20"/>
        </w:rPr>
        <w:t xml:space="preserve"> </w:t>
      </w:r>
      <w:r>
        <w:rPr>
          <w:rFonts w:ascii="inherit" w:eastAsia="Times New Roman" w:hAnsi="inherit"/>
          <w:sz w:val="20"/>
          <w:szCs w:val="20"/>
        </w:rPr>
        <w:t>Note 7, Employee Benefit Plans</w:t>
      </w:r>
      <w:r>
        <w:rPr>
          <w:rFonts w:ascii="inherit" w:eastAsia="Times New Roman" w:hAnsi="inherit"/>
          <w:sz w:val="20"/>
          <w:szCs w:val="20"/>
        </w:rPr>
        <w:t xml:space="preserve"> </w:t>
      </w:r>
      <w:r>
        <w:rPr>
          <w:rFonts w:ascii="inherit" w:eastAsia="Times New Roman" w:hAnsi="inherit"/>
          <w:sz w:val="20"/>
          <w:szCs w:val="20"/>
        </w:rPr>
        <w:t xml:space="preserve">of the Notes to the </w:t>
      </w:r>
      <w:r>
        <w:rPr>
          <w:rFonts w:ascii="inherit" w:eastAsia="Times New Roman" w:hAnsi="inherit"/>
          <w:sz w:val="20"/>
          <w:szCs w:val="20"/>
        </w:rPr>
        <w:t>Condensed Consolidated Financial Statements.</w:t>
      </w:r>
    </w:p>
    <w:p w14:paraId="3EEE8985" w14:textId="77777777" w:rsidR="00000000" w:rsidRDefault="00942225">
      <w:pPr>
        <w:spacing w:line="288" w:lineRule="auto"/>
        <w:jc w:val="both"/>
        <w:divId w:val="166941144"/>
        <w:rPr>
          <w:rFonts w:eastAsia="Times New Roman"/>
          <w:sz w:val="20"/>
          <w:szCs w:val="20"/>
        </w:rPr>
      </w:pPr>
    </w:p>
    <w:p w14:paraId="601E9AF1"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Cash and Cash Equivalents Held by Foreign Subsidiaries</w:t>
      </w:r>
      <w:r>
        <w:rPr>
          <w:rFonts w:ascii="inherit" w:eastAsia="Times New Roman" w:hAnsi="inherit"/>
          <w:b/>
          <w:bCs/>
          <w:sz w:val="20"/>
          <w:szCs w:val="20"/>
        </w:rPr>
        <w:t xml:space="preserve"> </w:t>
      </w:r>
      <w:r>
        <w:rPr>
          <w:rFonts w:ascii="inherit" w:eastAsia="Times New Roman" w:hAnsi="inherit"/>
          <w:sz w:val="20"/>
          <w:szCs w:val="20"/>
        </w:rPr>
        <w:t>Cash and cash equivalents held by the Company's foreign subsidiaries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$275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$475 million, respectively. Under current tax laws and regulations, if cash and cash equivalents and short-term investments held outside the U.S. are distributed to the U.S. in the form of dividends or otherwise, we may be subject to additional U.S. income</w:t>
      </w:r>
      <w:r>
        <w:rPr>
          <w:rFonts w:ascii="inherit" w:eastAsia="Times New Roman" w:hAnsi="inherit"/>
          <w:sz w:val="20"/>
          <w:szCs w:val="20"/>
        </w:rPr>
        <w:t xml:space="preserve"> taxes and foreign withholding taxes, which could be significant.</w:t>
      </w:r>
    </w:p>
    <w:p w14:paraId="112AF169" w14:textId="77777777" w:rsidR="00000000" w:rsidRDefault="00942225">
      <w:pPr>
        <w:divId w:val="180516979"/>
        <w:rPr>
          <w:rFonts w:eastAsia="Times New Roman"/>
          <w:sz w:val="20"/>
          <w:szCs w:val="20"/>
        </w:rPr>
      </w:pPr>
    </w:p>
    <w:p w14:paraId="377C052A" w14:textId="77777777" w:rsidR="00000000" w:rsidRDefault="00942225">
      <w:pPr>
        <w:spacing w:line="288" w:lineRule="auto"/>
        <w:jc w:val="center"/>
        <w:divId w:val="1844125757"/>
        <w:rPr>
          <w:rFonts w:eastAsia="Times New Roman"/>
          <w:sz w:val="20"/>
          <w:szCs w:val="20"/>
        </w:rPr>
      </w:pPr>
      <w:r>
        <w:rPr>
          <w:rFonts w:ascii="inherit" w:eastAsia="Times New Roman" w:hAnsi="inherit"/>
          <w:sz w:val="20"/>
          <w:szCs w:val="20"/>
        </w:rPr>
        <w:t>51</w:t>
      </w:r>
    </w:p>
    <w:p w14:paraId="2BDEE2B1" w14:textId="77777777" w:rsidR="00000000" w:rsidRDefault="00942225">
      <w:pPr>
        <w:divId w:val="166941144"/>
        <w:rPr>
          <w:rFonts w:eastAsia="Times New Roman"/>
          <w:sz w:val="20"/>
          <w:szCs w:val="20"/>
        </w:rPr>
      </w:pPr>
      <w:r>
        <w:rPr>
          <w:rFonts w:eastAsia="Times New Roman"/>
          <w:sz w:val="20"/>
          <w:szCs w:val="20"/>
        </w:rPr>
        <w:pict w14:anchorId="37878402">
          <v:rect id="_x0000_i1076" style="width:0;height:1.5pt" o:hralign="center" o:hrstd="t" o:hr="t" fillcolor="#a0a0a0" stroked="f"/>
        </w:pict>
      </w:r>
    </w:p>
    <w:p w14:paraId="20AB7040" w14:textId="77777777" w:rsidR="00000000" w:rsidRDefault="00942225">
      <w:pPr>
        <w:spacing w:line="288" w:lineRule="auto"/>
        <w:divId w:val="1126655179"/>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6BFE19D2" w14:textId="77777777" w:rsidR="00000000" w:rsidRDefault="00942225">
      <w:pPr>
        <w:divId w:val="561479048"/>
        <w:rPr>
          <w:rFonts w:eastAsia="Times New Roman"/>
          <w:sz w:val="20"/>
          <w:szCs w:val="20"/>
        </w:rPr>
      </w:pPr>
    </w:p>
    <w:p w14:paraId="0E316D93" w14:textId="77777777" w:rsidR="00000000" w:rsidRDefault="00942225">
      <w:pPr>
        <w:spacing w:line="288" w:lineRule="auto"/>
        <w:jc w:val="both"/>
        <w:divId w:val="166941144"/>
        <w:rPr>
          <w:rFonts w:eastAsia="Times New Roman"/>
          <w:sz w:val="20"/>
          <w:szCs w:val="20"/>
        </w:rPr>
      </w:pPr>
    </w:p>
    <w:p w14:paraId="1945639E" w14:textId="77777777" w:rsidR="00000000" w:rsidRDefault="00942225">
      <w:pPr>
        <w:spacing w:line="288" w:lineRule="auto"/>
        <w:jc w:val="both"/>
        <w:divId w:val="166941144"/>
        <w:rPr>
          <w:rFonts w:eastAsia="Times New Roman"/>
          <w:sz w:val="20"/>
          <w:szCs w:val="20"/>
        </w:rPr>
      </w:pPr>
      <w:r>
        <w:rPr>
          <w:rFonts w:ascii="inherit" w:eastAsia="Times New Roman" w:hAnsi="inherit"/>
          <w:b/>
          <w:bCs/>
          <w:sz w:val="20"/>
          <w:szCs w:val="20"/>
        </w:rPr>
        <w:t>Summary</w:t>
      </w:r>
      <w:r>
        <w:rPr>
          <w:rFonts w:ascii="inherit" w:eastAsia="Times New Roman" w:hAnsi="inherit"/>
          <w:b/>
          <w:bCs/>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 our cash and cash equivalents totaled</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.21 billion</w:t>
      </w:r>
      <w:r>
        <w:rPr>
          <w:rFonts w:ascii="inherit" w:eastAsia="Times New Roman" w:hAnsi="inherit"/>
          <w:sz w:val="20"/>
          <w:szCs w:val="20"/>
        </w:rPr>
        <w:t xml:space="preserve"> </w:t>
      </w:r>
      <w:r>
        <w:rPr>
          <w:rFonts w:ascii="inherit" w:eastAsia="Times New Roman" w:hAnsi="inherit"/>
          <w:sz w:val="20"/>
          <w:szCs w:val="20"/>
        </w:rPr>
        <w:t>and our total debt was</w:t>
      </w:r>
      <w:r>
        <w:rPr>
          <w:rFonts w:ascii="inherit" w:eastAsia="Times New Roman" w:hAnsi="inherit"/>
          <w:sz w:val="20"/>
          <w:szCs w:val="20"/>
        </w:rPr>
        <w:t xml:space="preserve"> </w:t>
      </w:r>
      <w:r>
        <w:rPr>
          <w:rFonts w:ascii="inherit" w:eastAsia="Times New Roman" w:hAnsi="inherit"/>
          <w:sz w:val="20"/>
          <w:szCs w:val="20"/>
        </w:rPr>
        <w:t>$4.42 billion.</w:t>
      </w:r>
      <w:r>
        <w:rPr>
          <w:rFonts w:ascii="inherit" w:eastAsia="Times New Roman" w:hAnsi="inherit"/>
          <w:sz w:val="20"/>
          <w:szCs w:val="20"/>
        </w:rPr>
        <w:t xml:space="preserve"> </w:t>
      </w:r>
    </w:p>
    <w:p w14:paraId="160B5541" w14:textId="77777777" w:rsidR="00000000" w:rsidRDefault="00942225">
      <w:pPr>
        <w:spacing w:line="288" w:lineRule="auto"/>
        <w:jc w:val="both"/>
        <w:divId w:val="166941144"/>
        <w:rPr>
          <w:rFonts w:eastAsia="Times New Roman"/>
          <w:sz w:val="20"/>
          <w:szCs w:val="20"/>
        </w:rPr>
      </w:pPr>
    </w:p>
    <w:p w14:paraId="4BD2629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order to build a stronger liquidity position, we have taken steps to improve working capital and are addressing certain business impacts with spending cuts. We have taken several steps to build our cash reserve to improve our financial liquidity and fle</w:t>
      </w:r>
      <w:r>
        <w:rPr>
          <w:rFonts w:ascii="inherit" w:eastAsia="Times New Roman" w:hAnsi="inherit"/>
          <w:sz w:val="20"/>
          <w:szCs w:val="20"/>
        </w:rPr>
        <w:t>xibility and provide a cushion to help weather the impacts of the pandemic.</w:t>
      </w:r>
      <w:r>
        <w:rPr>
          <w:rFonts w:ascii="inherit" w:eastAsia="Times New Roman" w:hAnsi="inherit"/>
          <w:sz w:val="20"/>
          <w:szCs w:val="20"/>
        </w:rPr>
        <w:t xml:space="preserve"> </w:t>
      </w:r>
      <w:r>
        <w:rPr>
          <w:rFonts w:ascii="inherit" w:eastAsia="Times New Roman" w:hAnsi="inherit"/>
          <w:sz w:val="20"/>
          <w:szCs w:val="20"/>
        </w:rPr>
        <w:t>These steps include suspending our share repurchase programs, limiting our mergers and acquisition activity, reducing salary for members of our leadership team and certain salaried</w:t>
      </w:r>
      <w:r>
        <w:rPr>
          <w:rFonts w:ascii="inherit" w:eastAsia="Times New Roman" w:hAnsi="inherit"/>
          <w:sz w:val="20"/>
          <w:szCs w:val="20"/>
        </w:rPr>
        <w:t xml:space="preserve"> employees, reducing our planned capital expenditures, eliminating most contractors, curtailing travel, freezing merit increases and hiring.</w:t>
      </w:r>
      <w:r>
        <w:rPr>
          <w:rFonts w:ascii="inherit" w:eastAsia="Times New Roman" w:hAnsi="inherit"/>
          <w:sz w:val="20"/>
          <w:szCs w:val="20"/>
        </w:rPr>
        <w:t xml:space="preserve"> </w:t>
      </w:r>
      <w:r>
        <w:rPr>
          <w:rFonts w:ascii="inherit" w:eastAsia="Times New Roman" w:hAnsi="inherit"/>
          <w:sz w:val="20"/>
          <w:szCs w:val="20"/>
        </w:rPr>
        <w:t>Additionally, on March 24, 2020, we drew the remaining available funds of</w:t>
      </w:r>
      <w:r>
        <w:rPr>
          <w:rFonts w:ascii="inherit" w:eastAsia="Times New Roman" w:hAnsi="inherit"/>
          <w:sz w:val="20"/>
          <w:szCs w:val="20"/>
        </w:rPr>
        <w:t xml:space="preserve"> </w:t>
      </w:r>
      <w:r>
        <w:rPr>
          <w:rFonts w:ascii="inherit" w:eastAsia="Times New Roman" w:hAnsi="inherit"/>
          <w:sz w:val="20"/>
          <w:szCs w:val="20"/>
        </w:rPr>
        <w:t>$630 million</w:t>
      </w:r>
      <w:r>
        <w:rPr>
          <w:rFonts w:ascii="inherit" w:eastAsia="Times New Roman" w:hAnsi="inherit"/>
          <w:sz w:val="20"/>
          <w:szCs w:val="20"/>
        </w:rPr>
        <w:t xml:space="preserve"> </w:t>
      </w:r>
      <w:r>
        <w:rPr>
          <w:rFonts w:ascii="inherit" w:eastAsia="Times New Roman" w:hAnsi="inherit"/>
          <w:sz w:val="20"/>
          <w:szCs w:val="20"/>
        </w:rPr>
        <w:t>on our five-year,</w:t>
      </w:r>
      <w:r>
        <w:rPr>
          <w:rFonts w:ascii="inherit" w:eastAsia="Times New Roman" w:hAnsi="inherit"/>
          <w:sz w:val="20"/>
          <w:szCs w:val="20"/>
        </w:rPr>
        <w:t xml:space="preserve"> </w:t>
      </w:r>
      <w:r>
        <w:rPr>
          <w:rFonts w:ascii="inherit" w:eastAsia="Times New Roman" w:hAnsi="inherit"/>
          <w:sz w:val="20"/>
          <w:szCs w:val="20"/>
        </w:rPr>
        <w:t>$1.1 billi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revolving credit facility and on April 13, 2020, we issued $400 million senior unsecured notes. The COVID-19 pandemic is complex and rapidly evolving, and the ultimate impact on our overall financial condition and operating results will depend on the cu</w:t>
      </w:r>
      <w:r>
        <w:rPr>
          <w:rFonts w:ascii="inherit" w:eastAsia="Times New Roman" w:hAnsi="inherit"/>
          <w:sz w:val="20"/>
          <w:szCs w:val="20"/>
        </w:rPr>
        <w:t>rrently unknowable duration and severity of the pandemic as well as any additional governmental and public actions taken in response. There can be no assurance that the measures we have taken will offset the negative impact of COVID-19.</w:t>
      </w:r>
      <w:r>
        <w:rPr>
          <w:rFonts w:ascii="inherit" w:eastAsia="Times New Roman" w:hAnsi="inherit"/>
          <w:sz w:val="20"/>
          <w:szCs w:val="20"/>
        </w:rPr>
        <w:t xml:space="preserve"> </w:t>
      </w:r>
    </w:p>
    <w:p w14:paraId="611C7193" w14:textId="77777777" w:rsidR="00000000" w:rsidRDefault="00942225">
      <w:pPr>
        <w:spacing w:line="288" w:lineRule="auto"/>
        <w:jc w:val="both"/>
        <w:divId w:val="166941144"/>
        <w:rPr>
          <w:rFonts w:eastAsia="Times New Roman"/>
          <w:sz w:val="20"/>
          <w:szCs w:val="20"/>
        </w:rPr>
      </w:pPr>
    </w:p>
    <w:p w14:paraId="1B3DFBE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We believe that </w:t>
      </w:r>
      <w:r>
        <w:rPr>
          <w:rFonts w:ascii="inherit" w:eastAsia="Times New Roman" w:hAnsi="inherit"/>
          <w:sz w:val="20"/>
          <w:szCs w:val="20"/>
        </w:rPr>
        <w:t>we have sufficient liquidity based on our current cash position, cash flows from operations and existing financing to meet our required pension, postemployment, and postretirement plan contributions, remediation and other payments related to the environmen</w:t>
      </w:r>
      <w:r>
        <w:rPr>
          <w:rFonts w:ascii="inherit" w:eastAsia="Times New Roman" w:hAnsi="inherit"/>
          <w:sz w:val="20"/>
          <w:szCs w:val="20"/>
        </w:rPr>
        <w:t>tal matters, debt servicing obligations, and our operating requirements for the next twelve months.</w:t>
      </w:r>
    </w:p>
    <w:p w14:paraId="33F4BAA9" w14:textId="77777777" w:rsidR="00000000" w:rsidRDefault="00942225">
      <w:pPr>
        <w:spacing w:line="288" w:lineRule="auto"/>
        <w:jc w:val="both"/>
        <w:divId w:val="166941144"/>
        <w:rPr>
          <w:rFonts w:eastAsia="Times New Roman"/>
          <w:sz w:val="20"/>
          <w:szCs w:val="20"/>
        </w:rPr>
      </w:pPr>
    </w:p>
    <w:p w14:paraId="4EA9A9A7"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u w:val="single"/>
        </w:rPr>
        <w:t>Contractual and Other Commercial Commitments</w:t>
      </w:r>
    </w:p>
    <w:p w14:paraId="5DDE57B7" w14:textId="77777777" w:rsidR="00000000" w:rsidRDefault="00942225">
      <w:pPr>
        <w:spacing w:line="288" w:lineRule="auto"/>
        <w:jc w:val="both"/>
        <w:divId w:val="166941144"/>
        <w:rPr>
          <w:rFonts w:eastAsia="Times New Roman"/>
          <w:sz w:val="20"/>
          <w:szCs w:val="20"/>
        </w:rPr>
      </w:pPr>
    </w:p>
    <w:p w14:paraId="35D7DE7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There have been no significant changes in our contractual and other commercial obligations as described in </w:t>
      </w:r>
      <w:r>
        <w:rPr>
          <w:rFonts w:ascii="inherit" w:eastAsia="Times New Roman" w:hAnsi="inherit"/>
          <w:sz w:val="20"/>
          <w:szCs w:val="20"/>
        </w:rPr>
        <w:t>our Form 10-K for the year ended December 31, 2019.</w:t>
      </w:r>
    </w:p>
    <w:p w14:paraId="357E9D60" w14:textId="77777777" w:rsidR="00000000" w:rsidRDefault="00942225">
      <w:pPr>
        <w:spacing w:line="288" w:lineRule="auto"/>
        <w:jc w:val="both"/>
        <w:divId w:val="166941144"/>
        <w:rPr>
          <w:rFonts w:eastAsia="Times New Roman"/>
          <w:sz w:val="20"/>
          <w:szCs w:val="20"/>
        </w:rPr>
      </w:pPr>
    </w:p>
    <w:p w14:paraId="55684869"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u w:val="single"/>
        </w:rPr>
        <w:t>Off-Balance Sheet Arrangements</w:t>
      </w:r>
    </w:p>
    <w:p w14:paraId="1CAECA80" w14:textId="77777777" w:rsidR="00000000" w:rsidRDefault="00942225">
      <w:pPr>
        <w:spacing w:line="288" w:lineRule="auto"/>
        <w:jc w:val="both"/>
        <w:divId w:val="166941144"/>
        <w:rPr>
          <w:rFonts w:eastAsia="Times New Roman"/>
          <w:sz w:val="20"/>
          <w:szCs w:val="20"/>
        </w:rPr>
      </w:pPr>
    </w:p>
    <w:p w14:paraId="789B489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have no material off-balance sheet arrangements as defined by SEC Regulation S-K Item 303 (a) (4) (ii).</w:t>
      </w:r>
    </w:p>
    <w:p w14:paraId="783DD779"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u w:val="single"/>
        </w:rPr>
        <w:t>Critical Accounting Policies and Estimates</w:t>
      </w:r>
    </w:p>
    <w:p w14:paraId="7780236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Management reassess</w:t>
      </w:r>
      <w:r>
        <w:rPr>
          <w:rFonts w:ascii="inherit" w:eastAsia="Times New Roman" w:hAnsi="inherit"/>
          <w:sz w:val="20"/>
          <w:szCs w:val="20"/>
        </w:rPr>
        <w:t>ed the critical accounting policies as disclosed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on Form 10-K and determined that there were no changes to our critical accounting policies or our estimates associated with those policies in the</w:t>
      </w:r>
      <w:r>
        <w:rPr>
          <w:rFonts w:ascii="inherit" w:eastAsia="Times New Roman" w:hAnsi="inherit"/>
          <w:sz w:val="20"/>
          <w:szCs w:val="20"/>
        </w:rPr>
        <w:t xml:space="preserve"> </w:t>
      </w:r>
      <w:r>
        <w:rPr>
          <w:rFonts w:ascii="inherit" w:eastAsia="Times New Roman" w:hAnsi="inherit"/>
          <w:color w:val="000000"/>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w:t>
      </w:r>
    </w:p>
    <w:p w14:paraId="09DA4C22"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u w:val="single"/>
        </w:rPr>
        <w:t>New Accounting Pronouncements</w:t>
      </w:r>
    </w:p>
    <w:p w14:paraId="16A76CA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See discussion in</w:t>
      </w:r>
      <w:r>
        <w:rPr>
          <w:rFonts w:ascii="inherit" w:eastAsia="Times New Roman" w:hAnsi="inherit"/>
          <w:sz w:val="20"/>
          <w:szCs w:val="20"/>
        </w:rPr>
        <w:t xml:space="preserve"> </w:t>
      </w:r>
      <w:r>
        <w:rPr>
          <w:rFonts w:ascii="inherit" w:eastAsia="Times New Roman" w:hAnsi="inherit"/>
          <w:sz w:val="20"/>
          <w:szCs w:val="20"/>
        </w:rPr>
        <w:t>Note 1, Basis of Presentation and Summary of Significant Accounting Policies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for new accounting pronouncements.</w:t>
      </w:r>
    </w:p>
    <w:p w14:paraId="2FFEF969"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u w:val="single"/>
        </w:rPr>
        <w:t>Forward-Looking Statements</w:t>
      </w:r>
    </w:p>
    <w:p w14:paraId="63B30F5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This qu</w:t>
      </w:r>
      <w:r>
        <w:rPr>
          <w:rFonts w:ascii="inherit" w:eastAsia="Times New Roman" w:hAnsi="inherit"/>
          <w:sz w:val="20"/>
          <w:szCs w:val="20"/>
        </w:rPr>
        <w:t>arterly report on Form 10-Q contains</w:t>
      </w:r>
      <w:r>
        <w:rPr>
          <w:rFonts w:ascii="inherit" w:eastAsia="Times New Roman" w:hAnsi="inherit"/>
          <w:sz w:val="20"/>
          <w:szCs w:val="20"/>
        </w:rPr>
        <w:t xml:space="preserve"> </w:t>
      </w:r>
      <w:r>
        <w:rPr>
          <w:rFonts w:ascii="inherit" w:eastAsia="Times New Roman" w:hAnsi="inherit"/>
          <w:sz w:val="20"/>
          <w:szCs w:val="20"/>
        </w:rPr>
        <w:t>“forward-looking statements”</w:t>
      </w:r>
      <w:r>
        <w:rPr>
          <w:rFonts w:ascii="inherit" w:eastAsia="Times New Roman" w:hAnsi="inherit"/>
          <w:sz w:val="20"/>
          <w:szCs w:val="20"/>
        </w:rPr>
        <w:t xml:space="preserve"> </w:t>
      </w:r>
      <w:r>
        <w:rPr>
          <w:rFonts w:ascii="inherit" w:eastAsia="Times New Roman" w:hAnsi="inherit"/>
          <w:sz w:val="20"/>
          <w:szCs w:val="20"/>
        </w:rPr>
        <w:t xml:space="preserve">within the meaning of Section 27A of the Securities Act of 1933, as amended and Section 21E of the Securities Exchange Act of 1934, as amended, pursuant to the safe harbor provisions of the </w:t>
      </w:r>
      <w:r>
        <w:rPr>
          <w:rFonts w:ascii="inherit" w:eastAsia="Times New Roman" w:hAnsi="inherit"/>
          <w:sz w:val="20"/>
          <w:szCs w:val="20"/>
        </w:rPr>
        <w:t>Private Securities Litigation Reform Act of 1995 (the</w:t>
      </w:r>
      <w:r>
        <w:rPr>
          <w:rFonts w:ascii="inherit" w:eastAsia="Times New Roman" w:hAnsi="inherit"/>
          <w:sz w:val="20"/>
          <w:szCs w:val="20"/>
        </w:rPr>
        <w:t xml:space="preserve"> </w:t>
      </w:r>
      <w:r>
        <w:rPr>
          <w:rFonts w:ascii="inherit" w:eastAsia="Times New Roman" w:hAnsi="inherit"/>
          <w:sz w:val="20"/>
          <w:szCs w:val="20"/>
        </w:rPr>
        <w:t>“Act”), including statements containing the words</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“should,”</w:t>
      </w:r>
      <w:r>
        <w:rPr>
          <w:rFonts w:ascii="inherit" w:eastAsia="Times New Roman" w:hAnsi="inherit"/>
          <w:sz w:val="20"/>
          <w:szCs w:val="20"/>
        </w:rPr>
        <w:t xml:space="preserve"> </w:t>
      </w:r>
      <w:r>
        <w:rPr>
          <w:rFonts w:ascii="inherit" w:eastAsia="Times New Roman" w:hAnsi="inherit"/>
          <w:sz w:val="20"/>
          <w:szCs w:val="20"/>
        </w:rPr>
        <w:t>“would,”</w:t>
      </w:r>
      <w:r>
        <w:rPr>
          <w:rFonts w:ascii="inherit" w:eastAsia="Times New Roman" w:hAnsi="inherit"/>
          <w:sz w:val="20"/>
          <w:szCs w:val="20"/>
        </w:rPr>
        <w:t xml:space="preserve"> </w:t>
      </w:r>
      <w:r>
        <w:rPr>
          <w:rFonts w:ascii="inherit" w:eastAsia="Times New Roman" w:hAnsi="inherit"/>
          <w:sz w:val="20"/>
          <w:szCs w:val="20"/>
        </w:rPr>
        <w:t>“could,”</w:t>
      </w:r>
      <w:r>
        <w:rPr>
          <w:rFonts w:ascii="inherit" w:eastAsia="Times New Roman" w:hAnsi="inherit"/>
          <w:sz w:val="20"/>
          <w:szCs w:val="20"/>
        </w:rPr>
        <w:t xml:space="preserve"> </w:t>
      </w:r>
      <w:r>
        <w:rPr>
          <w:rFonts w:ascii="inherit" w:eastAsia="Times New Roman" w:hAnsi="inherit"/>
          <w:sz w:val="20"/>
          <w:szCs w:val="20"/>
        </w:rPr>
        <w:t>“designed,”</w:t>
      </w:r>
      <w:r>
        <w:rPr>
          <w:rFonts w:ascii="inherit" w:eastAsia="Times New Roman" w:hAnsi="inherit"/>
          <w:sz w:val="20"/>
          <w:szCs w:val="20"/>
        </w:rPr>
        <w:t xml:space="preserve"> </w:t>
      </w:r>
      <w:r>
        <w:rPr>
          <w:rFonts w:ascii="inherit" w:eastAsia="Times New Roman" w:hAnsi="inherit"/>
          <w:sz w:val="20"/>
          <w:szCs w:val="20"/>
        </w:rPr>
        <w:t>and words of similar meaning, as well as</w:t>
      </w:r>
      <w:r>
        <w:rPr>
          <w:rFonts w:ascii="inherit" w:eastAsia="Times New Roman" w:hAnsi="inherit"/>
          <w:sz w:val="20"/>
          <w:szCs w:val="20"/>
        </w:rPr>
        <w:t xml:space="preserve"> other words or expressions referencing future events, conditions or circumstances. We intend these forward-looking statements to be covered by the safe harbor provisions for forward-looking statements contained in the Act. Statements that describe or rela</w:t>
      </w:r>
      <w:r>
        <w:rPr>
          <w:rFonts w:ascii="inherit" w:eastAsia="Times New Roman" w:hAnsi="inherit"/>
          <w:sz w:val="20"/>
          <w:szCs w:val="20"/>
        </w:rPr>
        <w:t>te to NCR’s plans, goals, intentions, strategies, or financial outlook, and statements that do not relate to historical or current fact, are examples of forward-looking statements. Forward-looking statements are based on our current beliefs, expectations a</w:t>
      </w:r>
      <w:r>
        <w:rPr>
          <w:rFonts w:ascii="inherit" w:eastAsia="Times New Roman" w:hAnsi="inherit"/>
          <w:sz w:val="20"/>
          <w:szCs w:val="20"/>
        </w:rPr>
        <w:t>nd assumptions, which may not prove to be accurate, and involve a number of known and unknown risks and uncertainties, many of which are out of NCR’s control. Forward-looking statements are not guarantees of future performance, and there are a number of im</w:t>
      </w:r>
      <w:r>
        <w:rPr>
          <w:rFonts w:ascii="inherit" w:eastAsia="Times New Roman" w:hAnsi="inherit"/>
          <w:sz w:val="20"/>
          <w:szCs w:val="20"/>
        </w:rPr>
        <w:t>portant factors that could cause actual outcomes and results to differ materially from the results contemplated by such forward-looking statements, including those factors relating to: the impact of the novel strain of the coronavirus identified in late 20</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(“COVID-19”) pandemic on our workforce, operations and financial results, including the impact on our customer’s businesses; manufacturing disruptions, including those caused by or related to outsourced manufacturing or disruptions in our supply chain d</w:t>
      </w:r>
      <w:r>
        <w:rPr>
          <w:rFonts w:ascii="inherit" w:eastAsia="Times New Roman" w:hAnsi="inherit"/>
          <w:sz w:val="20"/>
          <w:szCs w:val="20"/>
        </w:rPr>
        <w:t>ue to the COVID-19 pandemic; strength of demand for the products we offer or will offer in the future consistent with our strategy and its effect on our businesses; domestic and global economic and credit conditions including, in particular, those resultin</w:t>
      </w:r>
      <w:r>
        <w:rPr>
          <w:rFonts w:ascii="inherit" w:eastAsia="Times New Roman" w:hAnsi="inherit"/>
          <w:sz w:val="20"/>
          <w:szCs w:val="20"/>
        </w:rPr>
        <w:t>g from the imposition or threat of protectionist trade policies or import or export tariffs, global and regional market conditions and spending trends in the financial services and retail industries, new tax legislation across multiple jurisdictions, modif</w:t>
      </w:r>
      <w:r>
        <w:rPr>
          <w:rFonts w:ascii="inherit" w:eastAsia="Times New Roman" w:hAnsi="inherit"/>
          <w:sz w:val="20"/>
          <w:szCs w:val="20"/>
        </w:rPr>
        <w:t>ied or new global or regional trade agreements, execution of the United Kingdom's exit from the European Union, uncertainty over further potential changes in Eurozone participation and fluctuations in oil and commodity prices; the transformation of our bus</w:t>
      </w:r>
      <w:r>
        <w:rPr>
          <w:rFonts w:ascii="inherit" w:eastAsia="Times New Roman" w:hAnsi="inherit"/>
          <w:sz w:val="20"/>
          <w:szCs w:val="20"/>
        </w:rPr>
        <w:t>iness and shift to</w:t>
      </w:r>
      <w:r>
        <w:rPr>
          <w:rFonts w:ascii="inherit" w:eastAsia="Times New Roman" w:hAnsi="inherit"/>
          <w:sz w:val="20"/>
          <w:szCs w:val="20"/>
        </w:rPr>
        <w:t xml:space="preserve"> </w:t>
      </w:r>
    </w:p>
    <w:p w14:paraId="675FEFB7" w14:textId="77777777" w:rsidR="00000000" w:rsidRDefault="00942225">
      <w:pPr>
        <w:divId w:val="1850563638"/>
        <w:rPr>
          <w:rFonts w:eastAsia="Times New Roman"/>
          <w:sz w:val="20"/>
          <w:szCs w:val="20"/>
        </w:rPr>
      </w:pPr>
    </w:p>
    <w:p w14:paraId="667C3664" w14:textId="77777777" w:rsidR="00000000" w:rsidRDefault="00942225">
      <w:pPr>
        <w:spacing w:line="288" w:lineRule="auto"/>
        <w:jc w:val="center"/>
        <w:divId w:val="370961249"/>
        <w:rPr>
          <w:rFonts w:eastAsia="Times New Roman"/>
          <w:sz w:val="20"/>
          <w:szCs w:val="20"/>
        </w:rPr>
      </w:pPr>
      <w:r>
        <w:rPr>
          <w:rFonts w:ascii="inherit" w:eastAsia="Times New Roman" w:hAnsi="inherit"/>
          <w:sz w:val="20"/>
          <w:szCs w:val="20"/>
        </w:rPr>
        <w:t>52</w:t>
      </w:r>
    </w:p>
    <w:p w14:paraId="463F7E48" w14:textId="77777777" w:rsidR="00000000" w:rsidRDefault="00942225">
      <w:pPr>
        <w:divId w:val="166941144"/>
        <w:rPr>
          <w:rFonts w:eastAsia="Times New Roman"/>
          <w:sz w:val="20"/>
          <w:szCs w:val="20"/>
        </w:rPr>
      </w:pPr>
      <w:r>
        <w:rPr>
          <w:rFonts w:eastAsia="Times New Roman"/>
          <w:sz w:val="20"/>
          <w:szCs w:val="20"/>
        </w:rPr>
        <w:pict w14:anchorId="64DFFF24">
          <v:rect id="_x0000_i1077" style="width:0;height:1.5pt" o:hralign="center" o:hrstd="t" o:hr="t" fillcolor="#a0a0a0" stroked="f"/>
        </w:pict>
      </w:r>
    </w:p>
    <w:p w14:paraId="0CDC75D6" w14:textId="77777777" w:rsidR="00000000" w:rsidRDefault="00942225">
      <w:pPr>
        <w:spacing w:line="288" w:lineRule="auto"/>
        <w:divId w:val="423186960"/>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0A158E1" w14:textId="77777777" w:rsidR="00000000" w:rsidRDefault="00942225">
      <w:pPr>
        <w:divId w:val="1886288259"/>
        <w:rPr>
          <w:rFonts w:eastAsia="Times New Roman"/>
          <w:sz w:val="20"/>
          <w:szCs w:val="20"/>
        </w:rPr>
      </w:pPr>
    </w:p>
    <w:p w14:paraId="48DB63D0"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increased software and services revenue, as well as recurring revenue; our ability to improve execution in our sales and services organizations;</w:t>
      </w:r>
      <w:r>
        <w:rPr>
          <w:rFonts w:ascii="inherit" w:eastAsia="Times New Roman" w:hAnsi="inherit"/>
          <w:sz w:val="20"/>
          <w:szCs w:val="20"/>
        </w:rPr>
        <w:t xml:space="preserve"> our ability to successfully introduce new solutions and compete in the technology industry; cybersecurity risks and compliance with data privacy and protection requirements; the possibility of disruptions in or problems with our data center hosting facili</w:t>
      </w:r>
      <w:r>
        <w:rPr>
          <w:rFonts w:ascii="inherit" w:eastAsia="Times New Roman" w:hAnsi="inherit"/>
          <w:sz w:val="20"/>
          <w:szCs w:val="20"/>
        </w:rPr>
        <w:t>ties; the impact of the March 2020 tornadoes in the greater Nashville area on an NCR Global Fulfillment Center in Mt. Juliet, Tennessee operated by a third party, including the sufficiency and effectiveness of our or our third-party logistics partner’s bus</w:t>
      </w:r>
      <w:r>
        <w:rPr>
          <w:rFonts w:ascii="inherit" w:eastAsia="Times New Roman" w:hAnsi="inherit"/>
          <w:sz w:val="20"/>
          <w:szCs w:val="20"/>
        </w:rPr>
        <w:t>iness continuity plans, the adequacy of our property damage and business interruption insurance coverage and our ability to recover under the applicable policies; defects or errors in our products; the impact of our indebtedness and its terms on our financ</w:t>
      </w:r>
      <w:r>
        <w:rPr>
          <w:rFonts w:ascii="inherit" w:eastAsia="Times New Roman" w:hAnsi="inherit"/>
          <w:sz w:val="20"/>
          <w:szCs w:val="20"/>
        </w:rPr>
        <w:t>ial and operating activities; the historical seasonality of our sales; tax rates and tax legislation; foreign currency fluctuations; the success of our restructuring plans and cost reduction savings initiatives; the availability and success of acquisitions</w:t>
      </w:r>
      <w:r>
        <w:rPr>
          <w:rFonts w:ascii="inherit" w:eastAsia="Times New Roman" w:hAnsi="inherit"/>
          <w:sz w:val="20"/>
          <w:szCs w:val="20"/>
        </w:rPr>
        <w:t>, divestitures and alliances; our pension strategy and underfunded pension obligations; reliance on third party suppliers; the impact of the terms of our Series A Convertible Preferred Stock; our multinational operations, including in new and emerging mark</w:t>
      </w:r>
      <w:r>
        <w:rPr>
          <w:rFonts w:ascii="inherit" w:eastAsia="Times New Roman" w:hAnsi="inherit"/>
          <w:sz w:val="20"/>
          <w:szCs w:val="20"/>
        </w:rPr>
        <w:t>ets; collectability difficulties in subcontracting relationships in certain geographical markets; development and protection of intellectual property; workforce turnover and the ability to attract and retain skilled employees; uncertainties or delays assoc</w:t>
      </w:r>
      <w:r>
        <w:rPr>
          <w:rFonts w:ascii="inherit" w:eastAsia="Times New Roman" w:hAnsi="inherit"/>
          <w:sz w:val="20"/>
          <w:szCs w:val="20"/>
        </w:rPr>
        <w:t xml:space="preserve">iated with the transition of key business leaders; environmental exposures from our historical and ongoing manufacturing activities; and uncertainties with regard to regulations, lawsuits, claims, and other matters across various jurisdictions. Additional </w:t>
      </w:r>
      <w:r>
        <w:rPr>
          <w:rFonts w:ascii="inherit" w:eastAsia="Times New Roman" w:hAnsi="inherit"/>
          <w:sz w:val="20"/>
          <w:szCs w:val="20"/>
        </w:rPr>
        <w:t>information concerning these and other factors can be found in the Company’s filings with the U.S. Securities and Exchange Commission, including the Company’s most recent annual report on Form 10-K, quarterly reports on Form 10-Q and current reports on For</w:t>
      </w:r>
      <w:r>
        <w:rPr>
          <w:rFonts w:ascii="inherit" w:eastAsia="Times New Roman" w:hAnsi="inherit"/>
          <w:sz w:val="20"/>
          <w:szCs w:val="20"/>
        </w:rPr>
        <w:t>m 8-K. Any forward-looking statement speaks only as of the date on which it is made. The Company does not undertake any obligation to publicly update or revise any forward-looking statements, whether as a result of new information, future events or otherwi</w:t>
      </w:r>
      <w:r>
        <w:rPr>
          <w:rFonts w:ascii="inherit" w:eastAsia="Times New Roman" w:hAnsi="inherit"/>
          <w:sz w:val="20"/>
          <w:szCs w:val="20"/>
        </w:rPr>
        <w:t>se, except as required by law.</w:t>
      </w:r>
    </w:p>
    <w:p w14:paraId="2391059F" w14:textId="77777777" w:rsidR="00000000" w:rsidRDefault="00942225">
      <w:pPr>
        <w:spacing w:line="288" w:lineRule="auto"/>
        <w:jc w:val="both"/>
        <w:divId w:val="166941144"/>
        <w:rPr>
          <w:rFonts w:eastAsia="Times New Roman"/>
          <w:sz w:val="20"/>
          <w:szCs w:val="20"/>
        </w:rPr>
      </w:pPr>
    </w:p>
    <w:p w14:paraId="0D9168A6" w14:textId="77777777" w:rsidR="00000000" w:rsidRDefault="00942225">
      <w:pPr>
        <w:spacing w:line="288" w:lineRule="auto"/>
        <w:jc w:val="both"/>
        <w:divId w:val="166941144"/>
        <w:rPr>
          <w:rFonts w:eastAsia="Times New Roman"/>
          <w:sz w:val="20"/>
          <w:szCs w:val="20"/>
        </w:rPr>
      </w:pPr>
    </w:p>
    <w:p w14:paraId="1E687183" w14:textId="77777777" w:rsidR="00000000" w:rsidRDefault="00942225">
      <w:pPr>
        <w:spacing w:line="288" w:lineRule="auto"/>
        <w:divId w:val="166941144"/>
        <w:rPr>
          <w:rFonts w:eastAsia="Times New Roman"/>
          <w:sz w:val="20"/>
          <w:szCs w:val="20"/>
        </w:rPr>
      </w:pPr>
      <w:r>
        <w:rPr>
          <w:rFonts w:ascii="inherit" w:eastAsia="Times New Roman" w:hAnsi="inherit"/>
          <w:i/>
          <w:iCs/>
          <w:sz w:val="20"/>
          <w:szCs w:val="20"/>
          <w:u w:val="single"/>
        </w:rPr>
        <w:t>Information About NCR</w:t>
      </w:r>
    </w:p>
    <w:p w14:paraId="27D773D3" w14:textId="77777777" w:rsidR="00000000" w:rsidRDefault="00942225">
      <w:pPr>
        <w:spacing w:line="288" w:lineRule="auto"/>
        <w:divId w:val="166941144"/>
        <w:rPr>
          <w:rFonts w:eastAsia="Times New Roman"/>
          <w:sz w:val="20"/>
          <w:szCs w:val="20"/>
        </w:rPr>
      </w:pPr>
    </w:p>
    <w:p w14:paraId="0F83393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 encourages investors to visit its web site (</w:t>
      </w:r>
      <w:r>
        <w:rPr>
          <w:rFonts w:ascii="inherit" w:eastAsia="Times New Roman" w:hAnsi="inherit"/>
          <w:color w:val="0000FF"/>
          <w:sz w:val="20"/>
          <w:szCs w:val="20"/>
          <w:u w:val="single"/>
        </w:rPr>
        <w:t>http://www.ncr.com</w:t>
      </w:r>
      <w:r>
        <w:rPr>
          <w:rFonts w:ascii="inherit" w:eastAsia="Times New Roman" w:hAnsi="inherit"/>
          <w:sz w:val="20"/>
          <w:szCs w:val="20"/>
        </w:rPr>
        <w:t>), which is updated regularly with financial and other important information about NCR.</w:t>
      </w:r>
      <w:r>
        <w:rPr>
          <w:rFonts w:ascii="inherit" w:eastAsia="Times New Roman" w:hAnsi="inherit"/>
          <w:sz w:val="20"/>
          <w:szCs w:val="20"/>
        </w:rPr>
        <w:t xml:space="preserve"> </w:t>
      </w:r>
      <w:r>
        <w:rPr>
          <w:rFonts w:ascii="inherit" w:eastAsia="Times New Roman" w:hAnsi="inherit"/>
          <w:sz w:val="20"/>
          <w:szCs w:val="20"/>
        </w:rPr>
        <w:t>The contents of the Company’s web site are not incorporated into this quarterly report or the Company’s other filings with the U.S. Securities and Exchange Commission.</w:t>
      </w:r>
    </w:p>
    <w:p w14:paraId="3836214F" w14:textId="77777777" w:rsidR="00000000" w:rsidRDefault="00942225">
      <w:pPr>
        <w:divId w:val="1159341918"/>
        <w:rPr>
          <w:rFonts w:eastAsia="Times New Roman"/>
          <w:sz w:val="20"/>
          <w:szCs w:val="20"/>
        </w:rPr>
      </w:pPr>
    </w:p>
    <w:p w14:paraId="0FA8ADFE" w14:textId="77777777" w:rsidR="00000000" w:rsidRDefault="00942225">
      <w:pPr>
        <w:spacing w:line="288" w:lineRule="auto"/>
        <w:jc w:val="center"/>
        <w:divId w:val="1366977803"/>
        <w:rPr>
          <w:rFonts w:eastAsia="Times New Roman"/>
          <w:sz w:val="20"/>
          <w:szCs w:val="20"/>
        </w:rPr>
      </w:pPr>
      <w:r>
        <w:rPr>
          <w:rFonts w:ascii="inherit" w:eastAsia="Times New Roman" w:hAnsi="inherit"/>
          <w:sz w:val="20"/>
          <w:szCs w:val="20"/>
        </w:rPr>
        <w:t>53</w:t>
      </w:r>
    </w:p>
    <w:p w14:paraId="55279807" w14:textId="77777777" w:rsidR="00000000" w:rsidRDefault="00942225">
      <w:pPr>
        <w:divId w:val="166941144"/>
        <w:rPr>
          <w:rFonts w:eastAsia="Times New Roman"/>
          <w:sz w:val="20"/>
          <w:szCs w:val="20"/>
        </w:rPr>
      </w:pPr>
      <w:r>
        <w:rPr>
          <w:rFonts w:eastAsia="Times New Roman"/>
          <w:sz w:val="20"/>
          <w:szCs w:val="20"/>
        </w:rPr>
        <w:pict w14:anchorId="004BEDAF">
          <v:rect id="_x0000_i1078" style="width:0;height:1.5pt" o:hralign="center" o:hrstd="t" o:hr="t" fillcolor="#a0a0a0" stroked="f"/>
        </w:pict>
      </w:r>
    </w:p>
    <w:p w14:paraId="6B002B91" w14:textId="77777777" w:rsidR="00000000" w:rsidRDefault="00942225">
      <w:pPr>
        <w:spacing w:line="288" w:lineRule="auto"/>
        <w:divId w:val="1706983373"/>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00945084" w14:textId="77777777" w:rsidR="00000000" w:rsidRDefault="00942225">
      <w:pPr>
        <w:divId w:val="115391365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573"/>
      </w:tblGrid>
      <w:tr w:rsidR="00000000" w14:paraId="20077AE6" w14:textId="77777777">
        <w:trPr>
          <w:divId w:val="166941144"/>
          <w:tblCellSpacing w:w="0" w:type="dxa"/>
        </w:trPr>
        <w:tc>
          <w:tcPr>
            <w:tcW w:w="1170" w:type="dxa"/>
            <w:vAlign w:val="center"/>
            <w:hideMark/>
          </w:tcPr>
          <w:p w14:paraId="54E18EBA" w14:textId="77777777" w:rsidR="00000000" w:rsidRDefault="00942225">
            <w:pPr>
              <w:rPr>
                <w:rFonts w:eastAsia="Times New Roman"/>
                <w:sz w:val="20"/>
                <w:szCs w:val="20"/>
              </w:rPr>
            </w:pPr>
          </w:p>
        </w:tc>
        <w:tc>
          <w:tcPr>
            <w:tcW w:w="0" w:type="auto"/>
            <w:vAlign w:val="center"/>
            <w:hideMark/>
          </w:tcPr>
          <w:p w14:paraId="6C2D46F1" w14:textId="77777777" w:rsidR="00000000" w:rsidRDefault="00942225">
            <w:pPr>
              <w:rPr>
                <w:rFonts w:eastAsia="Times New Roman"/>
                <w:sz w:val="20"/>
                <w:szCs w:val="20"/>
              </w:rPr>
            </w:pPr>
          </w:p>
        </w:tc>
      </w:tr>
      <w:tr w:rsidR="00000000" w14:paraId="0E0F1488" w14:textId="77777777">
        <w:trPr>
          <w:divId w:val="166941144"/>
          <w:tblCellSpacing w:w="0" w:type="dxa"/>
        </w:trPr>
        <w:tc>
          <w:tcPr>
            <w:tcW w:w="0" w:type="auto"/>
            <w:hideMark/>
          </w:tcPr>
          <w:p w14:paraId="5A027A08" w14:textId="77777777" w:rsidR="00000000" w:rsidRDefault="00942225">
            <w:pPr>
              <w:spacing w:line="288" w:lineRule="auto"/>
              <w:divId w:val="515315398"/>
              <w:rPr>
                <w:rFonts w:eastAsia="Times New Roman"/>
                <w:sz w:val="20"/>
                <w:szCs w:val="20"/>
              </w:rPr>
            </w:pPr>
            <w:r>
              <w:rPr>
                <w:rFonts w:ascii="inherit" w:eastAsia="Times New Roman" w:hAnsi="inherit"/>
                <w:b/>
                <w:bCs/>
                <w:sz w:val="20"/>
                <w:szCs w:val="20"/>
              </w:rPr>
              <w:t>Item 3.</w:t>
            </w:r>
          </w:p>
        </w:tc>
        <w:tc>
          <w:tcPr>
            <w:tcW w:w="0" w:type="auto"/>
            <w:hideMark/>
          </w:tcPr>
          <w:p w14:paraId="2C1072C1"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QUANTITATIVE AND QUALITATIVE DISCLOSURES ABOUT MARKET RISK</w:t>
            </w:r>
          </w:p>
        </w:tc>
      </w:tr>
    </w:tbl>
    <w:p w14:paraId="739364A5" w14:textId="77777777" w:rsidR="00000000" w:rsidRDefault="00942225">
      <w:pPr>
        <w:spacing w:line="288" w:lineRule="auto"/>
        <w:jc w:val="both"/>
        <w:divId w:val="166941144"/>
        <w:rPr>
          <w:rFonts w:eastAsia="Times New Roman"/>
          <w:sz w:val="20"/>
          <w:szCs w:val="20"/>
        </w:rPr>
      </w:pPr>
    </w:p>
    <w:p w14:paraId="7888F377"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Market Risk</w:t>
      </w:r>
    </w:p>
    <w:p w14:paraId="38F1213B" w14:textId="77777777" w:rsidR="00000000" w:rsidRDefault="00942225">
      <w:pPr>
        <w:spacing w:line="288" w:lineRule="auto"/>
        <w:jc w:val="both"/>
        <w:divId w:val="166941144"/>
        <w:rPr>
          <w:rFonts w:eastAsia="Times New Roman"/>
          <w:sz w:val="20"/>
          <w:szCs w:val="20"/>
        </w:rPr>
      </w:pPr>
    </w:p>
    <w:p w14:paraId="159497CC"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are exposed to market risks primarily from chang</w:t>
      </w:r>
      <w:r>
        <w:rPr>
          <w:rFonts w:ascii="inherit" w:eastAsia="Times New Roman" w:hAnsi="inherit"/>
          <w:sz w:val="20"/>
          <w:szCs w:val="20"/>
        </w:rPr>
        <w:t>es in foreign currency exchange rates and interest rates. It is our policy to manage our foreign exchange exposure and debt structure in order to manage capital costs, control financial risks and maintain financial flexibility over the long term. In managi</w:t>
      </w:r>
      <w:r>
        <w:rPr>
          <w:rFonts w:ascii="inherit" w:eastAsia="Times New Roman" w:hAnsi="inherit"/>
          <w:sz w:val="20"/>
          <w:szCs w:val="20"/>
        </w:rPr>
        <w:t>ng market risks, we employ derivatives according to documented policies and procedures, including foreign currency contracts and interest rate swaps. We do not use derivatives for trading or speculative purposes.</w:t>
      </w:r>
      <w:r>
        <w:rPr>
          <w:rFonts w:ascii="inherit" w:eastAsia="Times New Roman" w:hAnsi="inherit"/>
          <w:sz w:val="20"/>
          <w:szCs w:val="20"/>
        </w:rPr>
        <w:t xml:space="preserve"> </w:t>
      </w:r>
    </w:p>
    <w:p w14:paraId="00902BE7" w14:textId="77777777" w:rsidR="00000000" w:rsidRDefault="00942225">
      <w:pPr>
        <w:spacing w:line="288" w:lineRule="auto"/>
        <w:jc w:val="both"/>
        <w:divId w:val="166941144"/>
        <w:rPr>
          <w:rFonts w:eastAsia="Times New Roman"/>
          <w:sz w:val="20"/>
          <w:szCs w:val="20"/>
        </w:rPr>
      </w:pPr>
    </w:p>
    <w:p w14:paraId="35F0F8A3"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Foreign Exchange Risk</w:t>
      </w:r>
    </w:p>
    <w:p w14:paraId="787F5623" w14:textId="77777777" w:rsidR="00000000" w:rsidRDefault="00942225">
      <w:pPr>
        <w:spacing w:line="288" w:lineRule="auto"/>
        <w:jc w:val="both"/>
        <w:divId w:val="166941144"/>
        <w:rPr>
          <w:rFonts w:eastAsia="Times New Roman"/>
          <w:sz w:val="20"/>
          <w:szCs w:val="20"/>
        </w:rPr>
      </w:pPr>
    </w:p>
    <w:p w14:paraId="4818689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Since a substantial portion of our operations and revenue occur outside the United States, and in currencies other than the U.S. Dollar,</w:t>
      </w:r>
      <w:r>
        <w:rPr>
          <w:rFonts w:ascii="inherit" w:eastAsia="Times New Roman" w:hAnsi="inherit"/>
          <w:sz w:val="20"/>
          <w:szCs w:val="20"/>
        </w:rPr>
        <w:t xml:space="preserve"> </w:t>
      </w:r>
      <w:r>
        <w:rPr>
          <w:rFonts w:ascii="inherit" w:eastAsia="Times New Roman" w:hAnsi="inherit"/>
          <w:sz w:val="20"/>
          <w:szCs w:val="20"/>
        </w:rPr>
        <w:t>our results can be significantly impacted by changes in foreign currency exchange rates. We hav</w:t>
      </w:r>
      <w:r>
        <w:rPr>
          <w:rFonts w:ascii="inherit" w:eastAsia="Times New Roman" w:hAnsi="inherit"/>
          <w:sz w:val="20"/>
          <w:szCs w:val="20"/>
        </w:rPr>
        <w:t>e exposure to approximately 50 functional currencies and are exposed to foreign currency exchange risk with respect to our sales, profits and assets and liabilities denominated in currencies other than the U.S. Dollar. Although we use financial instruments</w:t>
      </w:r>
      <w:r>
        <w:rPr>
          <w:rFonts w:ascii="inherit" w:eastAsia="Times New Roman" w:hAnsi="inherit"/>
          <w:sz w:val="20"/>
          <w:szCs w:val="20"/>
        </w:rPr>
        <w:t xml:space="preserve"> to hedge certain foreign currency risks, we are not fully protected against foreign currency fluctuations and our reported results of operations could be affected by changes in foreign currency exchange rates. To manage our exposures and mitigate the impa</w:t>
      </w:r>
      <w:r>
        <w:rPr>
          <w:rFonts w:ascii="inherit" w:eastAsia="Times New Roman" w:hAnsi="inherit"/>
          <w:sz w:val="20"/>
          <w:szCs w:val="20"/>
        </w:rPr>
        <w:t xml:space="preserve">ct of currency fluctuations on the operations of our foreign subsidiaries, we hedge our main transactional exposures through the use of foreign exchange forward and option contracts. These foreign exchange contracts are designated as highly effective cash </w:t>
      </w:r>
      <w:r>
        <w:rPr>
          <w:rFonts w:ascii="inherit" w:eastAsia="Times New Roman" w:hAnsi="inherit"/>
          <w:sz w:val="20"/>
          <w:szCs w:val="20"/>
        </w:rPr>
        <w:t>flow hedges. This is primarily done through the hedging of foreign currency denominated inter-company inventory purchases by the marketing units. All of these transactions are forecasted. We also use derivatives not designated as hedging instruments consis</w:t>
      </w:r>
      <w:r>
        <w:rPr>
          <w:rFonts w:ascii="inherit" w:eastAsia="Times New Roman" w:hAnsi="inherit"/>
          <w:sz w:val="20"/>
          <w:szCs w:val="20"/>
        </w:rPr>
        <w:t>ting primarily of forward contracts to hedge foreign currency denominated balance sheet exposures. For these derivatives we recognize gains and losses in the same period as the remeasurement losses and gains of the related foreign currency-denominated expo</w:t>
      </w:r>
      <w:r>
        <w:rPr>
          <w:rFonts w:ascii="inherit" w:eastAsia="Times New Roman" w:hAnsi="inherit"/>
          <w:sz w:val="20"/>
          <w:szCs w:val="20"/>
        </w:rPr>
        <w:t>sures.</w:t>
      </w:r>
      <w:r>
        <w:rPr>
          <w:rFonts w:ascii="inherit" w:eastAsia="Times New Roman" w:hAnsi="inherit"/>
          <w:sz w:val="20"/>
          <w:szCs w:val="20"/>
        </w:rPr>
        <w:t xml:space="preserve"> </w:t>
      </w:r>
    </w:p>
    <w:p w14:paraId="6B721817" w14:textId="77777777" w:rsidR="00000000" w:rsidRDefault="00942225">
      <w:pPr>
        <w:spacing w:line="288" w:lineRule="auto"/>
        <w:jc w:val="both"/>
        <w:divId w:val="166941144"/>
        <w:rPr>
          <w:rFonts w:eastAsia="Times New Roman"/>
          <w:sz w:val="20"/>
          <w:szCs w:val="20"/>
        </w:rPr>
      </w:pPr>
    </w:p>
    <w:p w14:paraId="1313080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utilize non-exchange traded financial instruments, such as foreign exchange forward and option contracts, that we purchase exclusively from highly rated financial institutions. We record these contracts on our balance sheet at fair market valu</w:t>
      </w:r>
      <w:r>
        <w:rPr>
          <w:rFonts w:ascii="inherit" w:eastAsia="Times New Roman" w:hAnsi="inherit"/>
          <w:sz w:val="20"/>
          <w:szCs w:val="20"/>
        </w:rPr>
        <w:t>e based upon market price quotations from the financial institutions. We do not enter into non-exchange traded contracts that require the use of fair value estimation techniques, but if we did, they could have a material impact on our financial results.</w:t>
      </w:r>
      <w:r>
        <w:rPr>
          <w:rFonts w:ascii="inherit" w:eastAsia="Times New Roman" w:hAnsi="inherit"/>
          <w:sz w:val="20"/>
          <w:szCs w:val="20"/>
        </w:rPr>
        <w:t xml:space="preserve"> </w:t>
      </w:r>
    </w:p>
    <w:p w14:paraId="5C275D64" w14:textId="77777777" w:rsidR="00000000" w:rsidRDefault="00942225">
      <w:pPr>
        <w:spacing w:line="288" w:lineRule="auto"/>
        <w:jc w:val="both"/>
        <w:divId w:val="166941144"/>
        <w:rPr>
          <w:rFonts w:eastAsia="Times New Roman"/>
          <w:sz w:val="20"/>
          <w:szCs w:val="20"/>
        </w:rPr>
      </w:pPr>
    </w:p>
    <w:p w14:paraId="6D369A4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For purposes of analyzing potential risk, we use sensitivity analysis to quantify potential impacts that market rate changes may have on the fair values of our hedge portfolio related to firmly committed or forecasted transactions. The sensitivity analysi</w:t>
      </w:r>
      <w:r>
        <w:rPr>
          <w:rFonts w:ascii="inherit" w:eastAsia="Times New Roman" w:hAnsi="inherit"/>
          <w:sz w:val="20"/>
          <w:szCs w:val="20"/>
        </w:rPr>
        <w:t xml:space="preserve">s represents the hypothetical changes in value of the hedge position and does not reflect the related gain or loss on the forecasted underlying transaction. A 10% appreciation or depreciation in the value of the U.S. Dollar against foreign currencies from </w:t>
      </w:r>
      <w:r>
        <w:rPr>
          <w:rFonts w:ascii="inherit" w:eastAsia="Times New Roman" w:hAnsi="inherit"/>
          <w:sz w:val="20"/>
          <w:szCs w:val="20"/>
        </w:rPr>
        <w:t>the prevailing market rates would have resulted in a corresponding increase or decrease of</w:t>
      </w:r>
      <w:r>
        <w:rPr>
          <w:rFonts w:ascii="inherit" w:eastAsia="Times New Roman" w:hAnsi="inherit"/>
          <w:sz w:val="20"/>
          <w:szCs w:val="20"/>
        </w:rPr>
        <w:t xml:space="preserve"> </w:t>
      </w:r>
      <w:r>
        <w:rPr>
          <w:rFonts w:ascii="inherit" w:eastAsia="Times New Roman" w:hAnsi="inherit"/>
          <w:color w:val="000000"/>
          <w:sz w:val="20"/>
          <w:szCs w:val="20"/>
        </w:rPr>
        <w:t>$6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 xml:space="preserve">in the fair value of the hedge portfolio. The Company expects that any increase or decrease in the fair value of the portfolio would </w:t>
      </w:r>
      <w:r>
        <w:rPr>
          <w:rFonts w:ascii="inherit" w:eastAsia="Times New Roman" w:hAnsi="inherit"/>
          <w:sz w:val="20"/>
          <w:szCs w:val="20"/>
        </w:rPr>
        <w:t>be substantially offset by increases or decreases in the underlying exposures being hedged.</w:t>
      </w:r>
      <w:r>
        <w:rPr>
          <w:rFonts w:ascii="inherit" w:eastAsia="Times New Roman" w:hAnsi="inherit"/>
          <w:sz w:val="20"/>
          <w:szCs w:val="20"/>
        </w:rPr>
        <w:t xml:space="preserve"> </w:t>
      </w:r>
    </w:p>
    <w:p w14:paraId="62CA2EB3" w14:textId="77777777" w:rsidR="00000000" w:rsidRDefault="00942225">
      <w:pPr>
        <w:spacing w:line="288" w:lineRule="auto"/>
        <w:jc w:val="both"/>
        <w:divId w:val="166941144"/>
        <w:rPr>
          <w:rFonts w:eastAsia="Times New Roman"/>
          <w:sz w:val="20"/>
          <w:szCs w:val="20"/>
        </w:rPr>
      </w:pPr>
    </w:p>
    <w:p w14:paraId="016E61D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U.S. Dollar was slightly stronger in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 xml:space="preserve"> </w:t>
      </w:r>
      <w:r>
        <w:rPr>
          <w:rFonts w:ascii="inherit" w:eastAsia="Times New Roman" w:hAnsi="inherit"/>
          <w:sz w:val="20"/>
          <w:szCs w:val="20"/>
        </w:rPr>
        <w:t>compared to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based on comparable weighted averages for our functional</w:t>
      </w:r>
      <w:r>
        <w:rPr>
          <w:rFonts w:ascii="inherit" w:eastAsia="Times New Roman" w:hAnsi="inherit"/>
          <w:sz w:val="20"/>
          <w:szCs w:val="20"/>
        </w:rPr>
        <w:t xml:space="preserve"> currencies. This had an unfavorable impact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 xml:space="preserve"> </w:t>
      </w:r>
      <w:r>
        <w:rPr>
          <w:rFonts w:ascii="inherit" w:eastAsia="Times New Roman" w:hAnsi="inherit"/>
          <w:sz w:val="20"/>
          <w:szCs w:val="20"/>
        </w:rPr>
        <w:t>revenue versus</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 xml:space="preserve"> </w:t>
      </w:r>
      <w:r>
        <w:rPr>
          <w:rFonts w:ascii="inherit" w:eastAsia="Times New Roman" w:hAnsi="inherit"/>
          <w:sz w:val="20"/>
          <w:szCs w:val="20"/>
        </w:rPr>
        <w:t>revenue. This excludes the effects of our hedging activities and, therefore, does not reflect the actual impact of fluctuations in exchange rates on o</w:t>
      </w:r>
      <w:r>
        <w:rPr>
          <w:rFonts w:ascii="inherit" w:eastAsia="Times New Roman" w:hAnsi="inherit"/>
          <w:sz w:val="20"/>
          <w:szCs w:val="20"/>
        </w:rPr>
        <w:t>ur operating income.</w:t>
      </w:r>
      <w:r>
        <w:rPr>
          <w:rFonts w:ascii="inherit" w:eastAsia="Times New Roman" w:hAnsi="inherit"/>
          <w:sz w:val="20"/>
          <w:szCs w:val="20"/>
        </w:rPr>
        <w:t xml:space="preserve"> </w:t>
      </w:r>
    </w:p>
    <w:p w14:paraId="02AB7223" w14:textId="77777777" w:rsidR="00000000" w:rsidRDefault="00942225">
      <w:pPr>
        <w:spacing w:line="288" w:lineRule="auto"/>
        <w:jc w:val="both"/>
        <w:divId w:val="166941144"/>
        <w:rPr>
          <w:rFonts w:eastAsia="Times New Roman"/>
          <w:sz w:val="20"/>
          <w:szCs w:val="20"/>
        </w:rPr>
      </w:pPr>
    </w:p>
    <w:p w14:paraId="064648B7"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Interest Rate Risk</w:t>
      </w:r>
    </w:p>
    <w:p w14:paraId="51604299" w14:textId="77777777" w:rsidR="00000000" w:rsidRDefault="00942225">
      <w:pPr>
        <w:spacing w:line="288" w:lineRule="auto"/>
        <w:jc w:val="both"/>
        <w:divId w:val="166941144"/>
        <w:rPr>
          <w:rFonts w:eastAsia="Times New Roman"/>
          <w:sz w:val="20"/>
          <w:szCs w:val="20"/>
        </w:rPr>
      </w:pPr>
    </w:p>
    <w:p w14:paraId="74E7B5E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are subject to interest rate risk principally in relation to variable-rate debt. Approximately</w:t>
      </w:r>
      <w:r>
        <w:rPr>
          <w:rFonts w:ascii="inherit" w:eastAsia="Times New Roman" w:hAnsi="inherit"/>
          <w:sz w:val="20"/>
          <w:szCs w:val="20"/>
        </w:rPr>
        <w:t xml:space="preserve"> </w:t>
      </w:r>
      <w:r>
        <w:rPr>
          <w:rFonts w:ascii="inherit" w:eastAsia="Times New Roman" w:hAnsi="inherit"/>
          <w:sz w:val="20"/>
          <w:szCs w:val="20"/>
        </w:rPr>
        <w:t>52%</w:t>
      </w:r>
      <w:r>
        <w:rPr>
          <w:rFonts w:ascii="inherit" w:eastAsia="Times New Roman" w:hAnsi="inherit"/>
          <w:sz w:val="20"/>
          <w:szCs w:val="20"/>
        </w:rPr>
        <w:t xml:space="preserve"> </w:t>
      </w:r>
      <w:r>
        <w:rPr>
          <w:rFonts w:ascii="inherit" w:eastAsia="Times New Roman" w:hAnsi="inherit"/>
          <w:sz w:val="20"/>
          <w:szCs w:val="20"/>
        </w:rPr>
        <w:t>of our borrowings were on a fixed rate basis as of</w:t>
      </w:r>
      <w:r>
        <w:rPr>
          <w:rFonts w:ascii="inherit" w:eastAsia="Times New Roman" w:hAnsi="inherit"/>
          <w:sz w:val="20"/>
          <w:szCs w:val="20"/>
        </w:rPr>
        <w:t xml:space="preserve"> </w:t>
      </w:r>
      <w:r>
        <w:rPr>
          <w:rFonts w:ascii="inherit" w:eastAsia="Times New Roman" w:hAnsi="inherit"/>
          <w:sz w:val="20"/>
          <w:szCs w:val="20"/>
        </w:rPr>
        <w:t>March 31, 2020. The increase in pre-tax interest expense f</w:t>
      </w:r>
      <w:r>
        <w:rPr>
          <w:rFonts w:ascii="inherit" w:eastAsia="Times New Roman" w:hAnsi="inherit"/>
          <w:sz w:val="20"/>
          <w:szCs w:val="20"/>
        </w:rPr>
        <w:t>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from a hypothetical 100 basis point increase in variable interest rates would be approximately</w:t>
      </w:r>
      <w:r>
        <w:rPr>
          <w:rFonts w:ascii="inherit" w:eastAsia="Times New Roman" w:hAnsi="inherit"/>
          <w:sz w:val="20"/>
          <w:szCs w:val="20"/>
        </w:rPr>
        <w:t xml:space="preserve"> </w:t>
      </w:r>
      <w:r>
        <w:rPr>
          <w:rFonts w:ascii="inherit" w:eastAsia="Times New Roman" w:hAnsi="inherit"/>
          <w:sz w:val="20"/>
          <w:szCs w:val="20"/>
        </w:rPr>
        <w:t>$4 million.</w:t>
      </w:r>
    </w:p>
    <w:p w14:paraId="783B3DBB" w14:textId="77777777" w:rsidR="00000000" w:rsidRDefault="00942225">
      <w:pPr>
        <w:spacing w:line="288" w:lineRule="auto"/>
        <w:jc w:val="both"/>
        <w:divId w:val="166941144"/>
        <w:rPr>
          <w:rFonts w:eastAsia="Times New Roman"/>
          <w:sz w:val="20"/>
          <w:szCs w:val="20"/>
        </w:rPr>
      </w:pPr>
    </w:p>
    <w:p w14:paraId="13BC19DC" w14:textId="77777777" w:rsidR="00000000" w:rsidRDefault="00942225">
      <w:pPr>
        <w:divId w:val="1554927063"/>
        <w:rPr>
          <w:rFonts w:eastAsia="Times New Roman"/>
          <w:sz w:val="20"/>
          <w:szCs w:val="20"/>
        </w:rPr>
      </w:pPr>
    </w:p>
    <w:p w14:paraId="3238C831" w14:textId="77777777" w:rsidR="00000000" w:rsidRDefault="00942225">
      <w:pPr>
        <w:spacing w:line="288" w:lineRule="auto"/>
        <w:jc w:val="center"/>
        <w:divId w:val="1329943143"/>
        <w:rPr>
          <w:rFonts w:eastAsia="Times New Roman"/>
          <w:sz w:val="20"/>
          <w:szCs w:val="20"/>
        </w:rPr>
      </w:pPr>
      <w:r>
        <w:rPr>
          <w:rFonts w:ascii="inherit" w:eastAsia="Times New Roman" w:hAnsi="inherit"/>
          <w:sz w:val="20"/>
          <w:szCs w:val="20"/>
        </w:rPr>
        <w:t>54</w:t>
      </w:r>
    </w:p>
    <w:p w14:paraId="4764CD47" w14:textId="77777777" w:rsidR="00000000" w:rsidRDefault="00942225">
      <w:pPr>
        <w:divId w:val="166941144"/>
        <w:rPr>
          <w:rFonts w:eastAsia="Times New Roman"/>
          <w:sz w:val="20"/>
          <w:szCs w:val="20"/>
        </w:rPr>
      </w:pPr>
      <w:r>
        <w:rPr>
          <w:rFonts w:eastAsia="Times New Roman"/>
          <w:sz w:val="20"/>
          <w:szCs w:val="20"/>
        </w:rPr>
        <w:pict w14:anchorId="7BEA11BC">
          <v:rect id="_x0000_i1079" style="width:0;height:1.5pt" o:hralign="center" o:hrstd="t" o:hr="t" fillcolor="#a0a0a0" stroked="f"/>
        </w:pict>
      </w:r>
    </w:p>
    <w:p w14:paraId="0123EF98" w14:textId="77777777" w:rsidR="00000000" w:rsidRDefault="00942225">
      <w:pPr>
        <w:spacing w:line="288" w:lineRule="auto"/>
        <w:divId w:val="1630892692"/>
        <w:rPr>
          <w:rFonts w:eastAsia="Times New Roman"/>
          <w:sz w:val="16"/>
          <w:szCs w:val="16"/>
        </w:rPr>
      </w:pPr>
      <w:hyperlink w:anchor="sF93E9FC3A2ED517593E8A54805D6CFFB" w:history="1">
        <w:r>
          <w:rPr>
            <w:rStyle w:val="a3"/>
            <w:rFonts w:ascii="inherit" w:eastAsia="Times New Roman" w:hAnsi="inherit"/>
            <w:sz w:val="16"/>
            <w:szCs w:val="16"/>
          </w:rPr>
          <w:t>Table of</w:t>
        </w:r>
        <w:r>
          <w:rPr>
            <w:rStyle w:val="a3"/>
            <w:rFonts w:ascii="inherit" w:eastAsia="Times New Roman" w:hAnsi="inherit"/>
            <w:sz w:val="16"/>
            <w:szCs w:val="16"/>
          </w:rPr>
          <w:t xml:space="preserve"> Contents</w:t>
        </w:r>
      </w:hyperlink>
    </w:p>
    <w:p w14:paraId="5AAB42AE" w14:textId="77777777" w:rsidR="00000000" w:rsidRDefault="00942225">
      <w:pPr>
        <w:divId w:val="896159393"/>
        <w:rPr>
          <w:rFonts w:eastAsia="Times New Roman"/>
          <w:sz w:val="20"/>
          <w:szCs w:val="20"/>
        </w:rPr>
      </w:pPr>
    </w:p>
    <w:p w14:paraId="7729EA58"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Concentrations of Credit Risk</w:t>
      </w:r>
    </w:p>
    <w:p w14:paraId="1E10352C" w14:textId="77777777" w:rsidR="00000000" w:rsidRDefault="00942225">
      <w:pPr>
        <w:spacing w:line="288" w:lineRule="auto"/>
        <w:jc w:val="both"/>
        <w:divId w:val="166941144"/>
        <w:rPr>
          <w:rFonts w:eastAsia="Times New Roman"/>
          <w:sz w:val="20"/>
          <w:szCs w:val="20"/>
        </w:rPr>
      </w:pPr>
    </w:p>
    <w:p w14:paraId="6ED48E8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We are potentially subject to concentrations of credit risk on accounts receivable and financial instruments, such as hedging instruments and cash and cash equivalents. Credit risk includes the risk of nonperform</w:t>
      </w:r>
      <w:r>
        <w:rPr>
          <w:rFonts w:ascii="inherit" w:eastAsia="Times New Roman" w:hAnsi="inherit"/>
          <w:sz w:val="20"/>
          <w:szCs w:val="20"/>
        </w:rPr>
        <w:t>ance by counterparties. The maximum potential loss may exceed the amount recognized on the balance sheet. Exposure to credit risk is managed through credit approvals, credit limits, selecting major international financial institutions (as counterparties to</w:t>
      </w:r>
      <w:r>
        <w:rPr>
          <w:rFonts w:ascii="inherit" w:eastAsia="Times New Roman" w:hAnsi="inherit"/>
          <w:sz w:val="20"/>
          <w:szCs w:val="20"/>
        </w:rPr>
        <w:t xml:space="preserve"> hedging transactions) and monitoring procedures. Our business often involves large transactions with customers for which we do not require collateral. If one or more of those customers were to default in its obligations under applicable contractual arrang</w:t>
      </w:r>
      <w:r>
        <w:rPr>
          <w:rFonts w:ascii="inherit" w:eastAsia="Times New Roman" w:hAnsi="inherit"/>
          <w:sz w:val="20"/>
          <w:szCs w:val="20"/>
        </w:rPr>
        <w:t>ements, we could be exposed to potentially significant losses. Moreover, a prolonged downturn in the global economy could have an adverse impact on the ability of our customers to pay their obligations on a timely basis. We believe that the reserves for po</w:t>
      </w:r>
      <w:r>
        <w:rPr>
          <w:rFonts w:ascii="inherit" w:eastAsia="Times New Roman" w:hAnsi="inherit"/>
          <w:sz w:val="20"/>
          <w:szCs w:val="20"/>
        </w:rPr>
        <w:t>tential losses are adequate. As of</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we did not have any significant concentration of credit risk related to financial instruments.</w:t>
      </w:r>
    </w:p>
    <w:p w14:paraId="6B6DD8EA" w14:textId="77777777" w:rsidR="00000000" w:rsidRDefault="00942225">
      <w:pPr>
        <w:spacing w:line="288" w:lineRule="auto"/>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2748"/>
      </w:tblGrid>
      <w:tr w:rsidR="00000000" w14:paraId="1045B719" w14:textId="77777777">
        <w:trPr>
          <w:divId w:val="166941144"/>
          <w:tblCellSpacing w:w="0" w:type="dxa"/>
        </w:trPr>
        <w:tc>
          <w:tcPr>
            <w:tcW w:w="1170" w:type="dxa"/>
            <w:vAlign w:val="center"/>
            <w:hideMark/>
          </w:tcPr>
          <w:p w14:paraId="7027889C" w14:textId="77777777" w:rsidR="00000000" w:rsidRDefault="00942225">
            <w:pPr>
              <w:spacing w:line="288" w:lineRule="auto"/>
              <w:jc w:val="both"/>
              <w:rPr>
                <w:rFonts w:eastAsia="Times New Roman"/>
                <w:sz w:val="20"/>
                <w:szCs w:val="20"/>
              </w:rPr>
            </w:pPr>
          </w:p>
        </w:tc>
        <w:tc>
          <w:tcPr>
            <w:tcW w:w="0" w:type="auto"/>
            <w:vAlign w:val="center"/>
            <w:hideMark/>
          </w:tcPr>
          <w:p w14:paraId="37B0AF66" w14:textId="77777777" w:rsidR="00000000" w:rsidRDefault="00942225">
            <w:pPr>
              <w:rPr>
                <w:rFonts w:eastAsia="Times New Roman"/>
                <w:sz w:val="20"/>
                <w:szCs w:val="20"/>
              </w:rPr>
            </w:pPr>
          </w:p>
        </w:tc>
      </w:tr>
      <w:tr w:rsidR="00000000" w14:paraId="7A28B450" w14:textId="77777777">
        <w:trPr>
          <w:divId w:val="166941144"/>
          <w:tblCellSpacing w:w="0" w:type="dxa"/>
        </w:trPr>
        <w:tc>
          <w:tcPr>
            <w:tcW w:w="0" w:type="auto"/>
            <w:hideMark/>
          </w:tcPr>
          <w:p w14:paraId="5D8DE1CB" w14:textId="77777777" w:rsidR="00000000" w:rsidRDefault="00942225">
            <w:pPr>
              <w:spacing w:line="288" w:lineRule="auto"/>
              <w:divId w:val="155347463"/>
              <w:rPr>
                <w:rFonts w:eastAsia="Times New Roman"/>
                <w:sz w:val="20"/>
                <w:szCs w:val="20"/>
              </w:rPr>
            </w:pPr>
            <w:r>
              <w:rPr>
                <w:rFonts w:ascii="inherit" w:eastAsia="Times New Roman" w:hAnsi="inherit"/>
                <w:b/>
                <w:bCs/>
                <w:sz w:val="20"/>
                <w:szCs w:val="20"/>
              </w:rPr>
              <w:t>Item 4.</w:t>
            </w:r>
          </w:p>
        </w:tc>
        <w:tc>
          <w:tcPr>
            <w:tcW w:w="0" w:type="auto"/>
            <w:hideMark/>
          </w:tcPr>
          <w:p w14:paraId="271C0CED"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CONTROLS AND PROCEDURES</w:t>
            </w:r>
          </w:p>
        </w:tc>
      </w:tr>
    </w:tbl>
    <w:p w14:paraId="069A6790" w14:textId="77777777" w:rsidR="00000000" w:rsidRDefault="00942225">
      <w:pPr>
        <w:spacing w:line="288" w:lineRule="auto"/>
        <w:jc w:val="both"/>
        <w:divId w:val="166941144"/>
        <w:rPr>
          <w:rFonts w:eastAsia="Times New Roman"/>
          <w:sz w:val="20"/>
          <w:szCs w:val="20"/>
        </w:rPr>
      </w:pPr>
    </w:p>
    <w:p w14:paraId="6C83B496"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Evaluation of Disclosure Controls and Procedures</w:t>
      </w:r>
    </w:p>
    <w:p w14:paraId="13B3BDF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NCR has established disclosure controls and procedures (as defined in Rules 13a-15(e) and 15d-15(e) of the Securities Exchange Act of 1934 (the Exchange Act)) to provide reasonable assurance that information</w:t>
      </w:r>
      <w:r>
        <w:rPr>
          <w:rFonts w:ascii="inherit" w:eastAsia="Times New Roman" w:hAnsi="inherit"/>
          <w:sz w:val="20"/>
          <w:szCs w:val="20"/>
        </w:rPr>
        <w:t xml:space="preserve"> required to be disclosed by NCR in the reports that it files or submits under the Exchange Act is recorded, processed, summarized and reported within the time periods specified in the SEC’s rules and forms. Disclosure controls and procedures include, with</w:t>
      </w:r>
      <w:r>
        <w:rPr>
          <w:rFonts w:ascii="inherit" w:eastAsia="Times New Roman" w:hAnsi="inherit"/>
          <w:sz w:val="20"/>
          <w:szCs w:val="20"/>
        </w:rPr>
        <w:t xml:space="preserve">out limitation, controls and procedures designed to provide reasonable assurance that information required to be disclosed by NCR in the reports that it files or submits under the Exchange Act is accumulated and communicated to NCR’s management, including </w:t>
      </w:r>
      <w:r>
        <w:rPr>
          <w:rFonts w:ascii="inherit" w:eastAsia="Times New Roman" w:hAnsi="inherit"/>
          <w:sz w:val="20"/>
          <w:szCs w:val="20"/>
        </w:rPr>
        <w:t>its Chief Executive and Chief Financial Officers, as appropriate to allow timely decisions regarding required disclosure. Based on their evaluation as of the end of the</w:t>
      </w:r>
      <w:r>
        <w:rPr>
          <w:rFonts w:ascii="inherit" w:eastAsia="Times New Roman" w:hAnsi="inherit"/>
          <w:sz w:val="20"/>
          <w:szCs w:val="20"/>
        </w:rPr>
        <w:t xml:space="preserve"> </w:t>
      </w:r>
      <w:r>
        <w:rPr>
          <w:rFonts w:ascii="inherit" w:eastAsia="Times New Roman" w:hAnsi="inherit"/>
          <w:color w:val="000000"/>
          <w:sz w:val="20"/>
          <w:szCs w:val="20"/>
        </w:rPr>
        <w:t>first</w:t>
      </w:r>
      <w:r>
        <w:rPr>
          <w:rFonts w:ascii="inherit" w:eastAsia="Times New Roman" w:hAnsi="inherit"/>
          <w:sz w:val="20"/>
          <w:szCs w:val="20"/>
        </w:rPr>
        <w:t xml:space="preserve"> </w:t>
      </w:r>
      <w:r>
        <w:rPr>
          <w:rFonts w:ascii="inherit" w:eastAsia="Times New Roman" w:hAnsi="inherit"/>
          <w:sz w:val="20"/>
          <w:szCs w:val="20"/>
        </w:rPr>
        <w:t>quarter of</w:t>
      </w:r>
      <w:r>
        <w:rPr>
          <w:rFonts w:ascii="inherit" w:eastAsia="Times New Roman" w:hAnsi="inherit"/>
          <w:sz w:val="20"/>
          <w:szCs w:val="20"/>
        </w:rPr>
        <w:t xml:space="preserve"> </w:t>
      </w:r>
      <w:r>
        <w:rPr>
          <w:rFonts w:ascii="inherit" w:eastAsia="Times New Roman" w:hAnsi="inherit"/>
          <w:color w:val="000000"/>
          <w:sz w:val="20"/>
          <w:szCs w:val="20"/>
        </w:rPr>
        <w:t>2020</w:t>
      </w:r>
      <w:r>
        <w:rPr>
          <w:rFonts w:ascii="inherit" w:eastAsia="Times New Roman" w:hAnsi="inherit"/>
          <w:sz w:val="20"/>
          <w:szCs w:val="20"/>
        </w:rPr>
        <w:t xml:space="preserve">, conducted under their supervision and with the participation of </w:t>
      </w:r>
      <w:r>
        <w:rPr>
          <w:rFonts w:ascii="inherit" w:eastAsia="Times New Roman" w:hAnsi="inherit"/>
          <w:sz w:val="20"/>
          <w:szCs w:val="20"/>
        </w:rPr>
        <w:t>management, the Company’s Chief Executive and Chief Financial Officers have concluded that NCR’s disclosure controls and procedures are effective to meet such objectives and that NCR’s disclosure controls and procedures adequately alert them on a timely ba</w:t>
      </w:r>
      <w:r>
        <w:rPr>
          <w:rFonts w:ascii="inherit" w:eastAsia="Times New Roman" w:hAnsi="inherit"/>
          <w:sz w:val="20"/>
          <w:szCs w:val="20"/>
        </w:rPr>
        <w:t>sis to material information relating to the Company (including its consolidated subsidiaries) required to be included in NCR’s Exchange Act filings.</w:t>
      </w:r>
    </w:p>
    <w:p w14:paraId="718AFD00" w14:textId="77777777" w:rsidR="00000000" w:rsidRDefault="00942225">
      <w:pPr>
        <w:spacing w:line="288" w:lineRule="auto"/>
        <w:ind w:firstLine="240"/>
        <w:jc w:val="both"/>
        <w:divId w:val="166941144"/>
        <w:rPr>
          <w:rFonts w:eastAsia="Times New Roman"/>
          <w:sz w:val="20"/>
          <w:szCs w:val="20"/>
        </w:rPr>
      </w:pPr>
    </w:p>
    <w:p w14:paraId="7C18CE26"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Changes in Internal Control over Financial Reporting</w:t>
      </w:r>
    </w:p>
    <w:p w14:paraId="5EA99066" w14:textId="77777777" w:rsidR="00000000" w:rsidRDefault="00942225">
      <w:pPr>
        <w:spacing w:line="288" w:lineRule="auto"/>
        <w:jc w:val="both"/>
        <w:divId w:val="166941144"/>
        <w:rPr>
          <w:rFonts w:eastAsia="Times New Roman"/>
          <w:sz w:val="20"/>
          <w:szCs w:val="20"/>
        </w:rPr>
      </w:pPr>
    </w:p>
    <w:p w14:paraId="2A1577F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There have been no changes in our internal control</w:t>
      </w:r>
      <w:r>
        <w:rPr>
          <w:rFonts w:ascii="inherit" w:eastAsia="Times New Roman" w:hAnsi="inherit"/>
          <w:sz w:val="20"/>
          <w:szCs w:val="20"/>
        </w:rPr>
        <w:t xml:space="preserve"> over financial reporting that occurred during</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that have materially affected, or are reasonably likely to materially affect, our internal control over financial reporting.</w:t>
      </w:r>
    </w:p>
    <w:p w14:paraId="14A90412" w14:textId="77777777" w:rsidR="00000000" w:rsidRDefault="00942225">
      <w:pPr>
        <w:spacing w:line="288" w:lineRule="auto"/>
        <w:jc w:val="both"/>
        <w:divId w:val="166941144"/>
        <w:rPr>
          <w:rFonts w:eastAsia="Times New Roman"/>
          <w:sz w:val="18"/>
          <w:szCs w:val="18"/>
        </w:rPr>
      </w:pPr>
    </w:p>
    <w:p w14:paraId="330DF43E" w14:textId="77777777" w:rsidR="00000000" w:rsidRDefault="00942225">
      <w:pPr>
        <w:spacing w:line="288" w:lineRule="auto"/>
        <w:jc w:val="center"/>
        <w:divId w:val="166941144"/>
        <w:rPr>
          <w:rFonts w:eastAsia="Times New Roman"/>
          <w:sz w:val="20"/>
          <w:szCs w:val="20"/>
        </w:rPr>
      </w:pPr>
    </w:p>
    <w:p w14:paraId="395FAFDD" w14:textId="77777777" w:rsidR="00000000" w:rsidRDefault="00942225">
      <w:pPr>
        <w:divId w:val="616107574"/>
        <w:rPr>
          <w:rFonts w:eastAsia="Times New Roman"/>
          <w:sz w:val="20"/>
          <w:szCs w:val="20"/>
        </w:rPr>
      </w:pPr>
    </w:p>
    <w:p w14:paraId="26EA73C0" w14:textId="77777777" w:rsidR="00000000" w:rsidRDefault="00942225">
      <w:pPr>
        <w:spacing w:line="288" w:lineRule="auto"/>
        <w:jc w:val="center"/>
        <w:divId w:val="1187790515"/>
        <w:rPr>
          <w:rFonts w:eastAsia="Times New Roman"/>
          <w:sz w:val="20"/>
          <w:szCs w:val="20"/>
        </w:rPr>
      </w:pPr>
      <w:r>
        <w:rPr>
          <w:rFonts w:ascii="inherit" w:eastAsia="Times New Roman" w:hAnsi="inherit"/>
          <w:sz w:val="20"/>
          <w:szCs w:val="20"/>
        </w:rPr>
        <w:t>55</w:t>
      </w:r>
    </w:p>
    <w:p w14:paraId="0B6744A6" w14:textId="77777777" w:rsidR="00000000" w:rsidRDefault="00942225">
      <w:pPr>
        <w:divId w:val="166941144"/>
        <w:rPr>
          <w:rFonts w:eastAsia="Times New Roman"/>
          <w:sz w:val="20"/>
          <w:szCs w:val="20"/>
        </w:rPr>
      </w:pPr>
      <w:r>
        <w:rPr>
          <w:rFonts w:eastAsia="Times New Roman"/>
          <w:sz w:val="20"/>
          <w:szCs w:val="20"/>
        </w:rPr>
        <w:pict w14:anchorId="5DB75E38">
          <v:rect id="_x0000_i1080" style="width:0;height:1.5pt" o:hralign="center" o:hrstd="t" o:hr="t" fillcolor="#a0a0a0" stroked="f"/>
        </w:pict>
      </w:r>
    </w:p>
    <w:p w14:paraId="13C15B1D" w14:textId="77777777" w:rsidR="00000000" w:rsidRDefault="00942225">
      <w:pPr>
        <w:spacing w:line="288" w:lineRule="auto"/>
        <w:divId w:val="5139206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7BD133F5" w14:textId="77777777" w:rsidR="00000000" w:rsidRDefault="00942225">
      <w:pPr>
        <w:divId w:val="913777210"/>
        <w:rPr>
          <w:rFonts w:eastAsia="Times New Roman"/>
          <w:sz w:val="20"/>
          <w:szCs w:val="20"/>
        </w:rPr>
      </w:pPr>
    </w:p>
    <w:p w14:paraId="23C348B3"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Part II. Other Information</w:t>
      </w:r>
    </w:p>
    <w:p w14:paraId="15C8B6E6" w14:textId="77777777" w:rsidR="00000000" w:rsidRDefault="00942225">
      <w:pPr>
        <w:spacing w:line="288" w:lineRule="auto"/>
        <w:divId w:val="76843042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959"/>
      </w:tblGrid>
      <w:tr w:rsidR="00000000" w14:paraId="5D2382D4" w14:textId="77777777">
        <w:trPr>
          <w:divId w:val="166941144"/>
          <w:tblCellSpacing w:w="0" w:type="dxa"/>
        </w:trPr>
        <w:tc>
          <w:tcPr>
            <w:tcW w:w="1170" w:type="dxa"/>
            <w:vAlign w:val="center"/>
            <w:hideMark/>
          </w:tcPr>
          <w:p w14:paraId="501D4E0D" w14:textId="77777777" w:rsidR="00000000" w:rsidRDefault="00942225">
            <w:pPr>
              <w:spacing w:line="288" w:lineRule="auto"/>
              <w:rPr>
                <w:rFonts w:eastAsia="Times New Roman"/>
                <w:sz w:val="20"/>
                <w:szCs w:val="20"/>
              </w:rPr>
            </w:pPr>
          </w:p>
        </w:tc>
        <w:tc>
          <w:tcPr>
            <w:tcW w:w="0" w:type="auto"/>
            <w:vAlign w:val="center"/>
            <w:hideMark/>
          </w:tcPr>
          <w:p w14:paraId="0F4820EB" w14:textId="77777777" w:rsidR="00000000" w:rsidRDefault="00942225">
            <w:pPr>
              <w:rPr>
                <w:rFonts w:eastAsia="Times New Roman"/>
                <w:sz w:val="20"/>
                <w:szCs w:val="20"/>
              </w:rPr>
            </w:pPr>
          </w:p>
        </w:tc>
      </w:tr>
      <w:tr w:rsidR="00000000" w14:paraId="284DF425" w14:textId="77777777">
        <w:trPr>
          <w:divId w:val="166941144"/>
          <w:tblCellSpacing w:w="0" w:type="dxa"/>
        </w:trPr>
        <w:tc>
          <w:tcPr>
            <w:tcW w:w="0" w:type="auto"/>
            <w:hideMark/>
          </w:tcPr>
          <w:p w14:paraId="365EE658" w14:textId="77777777" w:rsidR="00000000" w:rsidRDefault="00942225">
            <w:pPr>
              <w:spacing w:line="288" w:lineRule="auto"/>
              <w:divId w:val="979962706"/>
              <w:rPr>
                <w:rFonts w:eastAsia="Times New Roman"/>
                <w:sz w:val="20"/>
                <w:szCs w:val="20"/>
              </w:rPr>
            </w:pPr>
            <w:r>
              <w:rPr>
                <w:rFonts w:ascii="inherit" w:eastAsia="Times New Roman" w:hAnsi="inherit"/>
                <w:b/>
                <w:bCs/>
                <w:sz w:val="20"/>
                <w:szCs w:val="20"/>
              </w:rPr>
              <w:t>Item 1.</w:t>
            </w:r>
          </w:p>
        </w:tc>
        <w:tc>
          <w:tcPr>
            <w:tcW w:w="0" w:type="auto"/>
            <w:hideMark/>
          </w:tcPr>
          <w:p w14:paraId="71B783F3"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LEGAL PROCEEDINGS</w:t>
            </w:r>
          </w:p>
        </w:tc>
      </w:tr>
    </w:tbl>
    <w:p w14:paraId="519BF473" w14:textId="77777777" w:rsidR="00000000" w:rsidRDefault="00942225">
      <w:pPr>
        <w:spacing w:line="288" w:lineRule="auto"/>
        <w:jc w:val="both"/>
        <w:divId w:val="166941144"/>
        <w:rPr>
          <w:rFonts w:eastAsia="Times New Roman"/>
          <w:sz w:val="20"/>
          <w:szCs w:val="20"/>
        </w:rPr>
      </w:pPr>
    </w:p>
    <w:p w14:paraId="66FDC4C7"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information required by this item is included in</w:t>
      </w:r>
      <w:r>
        <w:rPr>
          <w:rFonts w:ascii="inherit" w:eastAsia="Times New Roman" w:hAnsi="inherit"/>
          <w:sz w:val="20"/>
          <w:szCs w:val="20"/>
        </w:rPr>
        <w:t xml:space="preserve"> </w:t>
      </w:r>
      <w:r>
        <w:rPr>
          <w:rFonts w:ascii="inherit" w:eastAsia="Times New Roman" w:hAnsi="inherit"/>
          <w:sz w:val="20"/>
          <w:szCs w:val="20"/>
        </w:rPr>
        <w:t>Note 8, Commitments and Contingencies</w:t>
      </w:r>
      <w:r>
        <w:rPr>
          <w:rFonts w:ascii="inherit" w:eastAsia="Times New Roman" w:hAnsi="inherit"/>
          <w:sz w:val="20"/>
          <w:szCs w:val="20"/>
        </w:rPr>
        <w:t xml:space="preserve"> </w:t>
      </w:r>
      <w:r>
        <w:rPr>
          <w:rFonts w:ascii="inherit" w:eastAsia="Times New Roman" w:hAnsi="inherit"/>
          <w:sz w:val="20"/>
          <w:szCs w:val="20"/>
        </w:rPr>
        <w:t>of the Notes to Condensed Consolidated Financial Statements in this quarterly report and is incorporated herein by reference.</w:t>
      </w:r>
    </w:p>
    <w:p w14:paraId="307300CD" w14:textId="77777777" w:rsidR="00000000" w:rsidRDefault="00942225">
      <w:pPr>
        <w:spacing w:line="288" w:lineRule="auto"/>
        <w:divId w:val="1456563237"/>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1343"/>
      </w:tblGrid>
      <w:tr w:rsidR="00000000" w14:paraId="7984C4AB" w14:textId="77777777">
        <w:trPr>
          <w:divId w:val="166941144"/>
          <w:tblCellSpacing w:w="0" w:type="dxa"/>
        </w:trPr>
        <w:tc>
          <w:tcPr>
            <w:tcW w:w="1170" w:type="dxa"/>
            <w:vAlign w:val="center"/>
            <w:hideMark/>
          </w:tcPr>
          <w:p w14:paraId="46F291A3" w14:textId="77777777" w:rsidR="00000000" w:rsidRDefault="00942225">
            <w:pPr>
              <w:spacing w:line="288" w:lineRule="auto"/>
              <w:rPr>
                <w:rFonts w:eastAsia="Times New Roman"/>
                <w:sz w:val="20"/>
                <w:szCs w:val="20"/>
              </w:rPr>
            </w:pPr>
          </w:p>
        </w:tc>
        <w:tc>
          <w:tcPr>
            <w:tcW w:w="0" w:type="auto"/>
            <w:vAlign w:val="center"/>
            <w:hideMark/>
          </w:tcPr>
          <w:p w14:paraId="62C9F9E5" w14:textId="77777777" w:rsidR="00000000" w:rsidRDefault="00942225">
            <w:pPr>
              <w:rPr>
                <w:rFonts w:eastAsia="Times New Roman"/>
                <w:sz w:val="20"/>
                <w:szCs w:val="20"/>
              </w:rPr>
            </w:pPr>
          </w:p>
        </w:tc>
      </w:tr>
      <w:tr w:rsidR="00000000" w14:paraId="662AAEDA" w14:textId="77777777">
        <w:trPr>
          <w:divId w:val="166941144"/>
          <w:tblCellSpacing w:w="0" w:type="dxa"/>
        </w:trPr>
        <w:tc>
          <w:tcPr>
            <w:tcW w:w="0" w:type="auto"/>
            <w:hideMark/>
          </w:tcPr>
          <w:p w14:paraId="7579C556" w14:textId="77777777" w:rsidR="00000000" w:rsidRDefault="00942225">
            <w:pPr>
              <w:spacing w:line="288" w:lineRule="auto"/>
              <w:divId w:val="1929076972"/>
              <w:rPr>
                <w:rFonts w:eastAsia="Times New Roman"/>
                <w:sz w:val="20"/>
                <w:szCs w:val="20"/>
              </w:rPr>
            </w:pPr>
            <w:r>
              <w:rPr>
                <w:rFonts w:ascii="inherit" w:eastAsia="Times New Roman" w:hAnsi="inherit"/>
                <w:b/>
                <w:bCs/>
                <w:sz w:val="20"/>
                <w:szCs w:val="20"/>
              </w:rPr>
              <w:t>Item 1A.</w:t>
            </w:r>
          </w:p>
        </w:tc>
        <w:tc>
          <w:tcPr>
            <w:tcW w:w="0" w:type="auto"/>
            <w:hideMark/>
          </w:tcPr>
          <w:p w14:paraId="5B945FC3"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RISK FACTORS</w:t>
            </w:r>
          </w:p>
        </w:tc>
      </w:tr>
    </w:tbl>
    <w:p w14:paraId="0E82DA6F" w14:textId="77777777" w:rsidR="00000000" w:rsidRDefault="00942225">
      <w:pPr>
        <w:spacing w:line="288" w:lineRule="auto"/>
        <w:jc w:val="both"/>
        <w:divId w:val="166941144"/>
        <w:rPr>
          <w:rFonts w:eastAsia="Times New Roman"/>
          <w:sz w:val="20"/>
          <w:szCs w:val="20"/>
        </w:rPr>
      </w:pPr>
    </w:p>
    <w:p w14:paraId="4D0283C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Part I, Item 1A ("Risk Factors") of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on Form 10-K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includes a discussion of the risks and uncertainties related to our business. The information presented below updates, and should be read in conjunct</w:t>
      </w:r>
      <w:r>
        <w:rPr>
          <w:rFonts w:ascii="inherit" w:eastAsia="Times New Roman" w:hAnsi="inherit"/>
          <w:sz w:val="20"/>
          <w:szCs w:val="20"/>
        </w:rPr>
        <w:t>ion with, the risk factors and information disclosed in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Except as presented below, there have been no material changes from the risk factors described in the</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w:t>
      </w:r>
    </w:p>
    <w:p w14:paraId="74855C20" w14:textId="77777777" w:rsidR="00000000" w:rsidRDefault="00942225">
      <w:pPr>
        <w:spacing w:line="288" w:lineRule="auto"/>
        <w:jc w:val="both"/>
        <w:divId w:val="166941144"/>
        <w:rPr>
          <w:rFonts w:eastAsia="Times New Roman"/>
          <w:sz w:val="20"/>
          <w:szCs w:val="20"/>
        </w:rPr>
      </w:pPr>
    </w:p>
    <w:p w14:paraId="3B2C2FBC" w14:textId="77777777" w:rsidR="00000000" w:rsidRDefault="00942225">
      <w:pPr>
        <w:spacing w:line="288" w:lineRule="auto"/>
        <w:jc w:val="both"/>
        <w:divId w:val="166941144"/>
        <w:rPr>
          <w:rFonts w:eastAsia="Times New Roman"/>
          <w:sz w:val="20"/>
          <w:szCs w:val="20"/>
        </w:rPr>
      </w:pPr>
      <w:r>
        <w:rPr>
          <w:rFonts w:ascii="inherit" w:eastAsia="Times New Roman" w:hAnsi="inherit"/>
          <w:i/>
          <w:iCs/>
          <w:sz w:val="20"/>
          <w:szCs w:val="20"/>
        </w:rPr>
        <w:t>The recent novel coronavirus (COVID-19) outbreak cou</w:t>
      </w:r>
      <w:r>
        <w:rPr>
          <w:rFonts w:ascii="inherit" w:eastAsia="Times New Roman" w:hAnsi="inherit"/>
          <w:i/>
          <w:iCs/>
          <w:sz w:val="20"/>
          <w:szCs w:val="20"/>
        </w:rPr>
        <w:t>ld materially adversely affect our business, financial condition and results of operations.</w:t>
      </w:r>
    </w:p>
    <w:p w14:paraId="29301FB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363E1A0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impact of COVID-19 has grown throughout the world, including in the United States. Governmental authorities have implemented numerous measures attempting to c</w:t>
      </w:r>
      <w:r>
        <w:rPr>
          <w:rFonts w:ascii="inherit" w:eastAsia="Times New Roman" w:hAnsi="inherit"/>
          <w:sz w:val="20"/>
          <w:szCs w:val="20"/>
        </w:rPr>
        <w:t>ontain and mitigate the effects of the virus, including travel bans and restrictions, quarantines, shelter in place orders and shutdowns. While we have implemented programs to mitigate the impact of these measures on our results of operations, there can be</w:t>
      </w:r>
      <w:r>
        <w:rPr>
          <w:rFonts w:ascii="inherit" w:eastAsia="Times New Roman" w:hAnsi="inherit"/>
          <w:sz w:val="20"/>
          <w:szCs w:val="20"/>
        </w:rPr>
        <w:t xml:space="preserve"> no assurance that these programs will be successful. There is significant uncertainty regarding such measures and potential future measures.</w:t>
      </w:r>
    </w:p>
    <w:p w14:paraId="077886B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35D5A32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Our manufacturing and distribution facilities are located in areas that have been affected by the pandemic and h</w:t>
      </w:r>
      <w:r>
        <w:rPr>
          <w:rFonts w:ascii="inherit" w:eastAsia="Times New Roman" w:hAnsi="inherit"/>
          <w:sz w:val="20"/>
          <w:szCs w:val="20"/>
        </w:rPr>
        <w:t>ave taken measures to try to contain it. Restrictions on our access to our manufacturing facilities or on our support operations or workforce, or similar limitations for our distributors and suppliers, could limit customer demand and/or our capacity to mee</w:t>
      </w:r>
      <w:r>
        <w:rPr>
          <w:rFonts w:ascii="inherit" w:eastAsia="Times New Roman" w:hAnsi="inherit"/>
          <w:sz w:val="20"/>
          <w:szCs w:val="20"/>
        </w:rPr>
        <w:t>t customer demand and have a material adverse effect on our business, financial condition and results of operations.</w:t>
      </w:r>
    </w:p>
    <w:p w14:paraId="5FDFF1BE"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2D49EE2D"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continued spread of COVID-19 could cause delay, or limit the ability of, customers to continue to operate and perform, including in m</w:t>
      </w:r>
      <w:r>
        <w:rPr>
          <w:rFonts w:ascii="inherit" w:eastAsia="Times New Roman" w:hAnsi="inherit"/>
          <w:sz w:val="20"/>
          <w:szCs w:val="20"/>
        </w:rPr>
        <w:t>aking timely payments to us, or cause a decrease in customer demand or a slowdown in customer expansion. Local governmental restrictions and public perceptions of the risks associated with the COVID-19 pandemic have caused, and may continue to cause, consu</w:t>
      </w:r>
      <w:r>
        <w:rPr>
          <w:rFonts w:ascii="inherit" w:eastAsia="Times New Roman" w:hAnsi="inherit"/>
          <w:sz w:val="20"/>
          <w:szCs w:val="20"/>
        </w:rPr>
        <w:t>mers to avoid or limit gatherings in public places or social interactions, which could adversely impact the businesses of our customers. For example, customers in our small and medium business market have experienced significant near-term working capital a</w:t>
      </w:r>
      <w:r>
        <w:rPr>
          <w:rFonts w:ascii="inherit" w:eastAsia="Times New Roman" w:hAnsi="inherit"/>
          <w:sz w:val="20"/>
          <w:szCs w:val="20"/>
        </w:rPr>
        <w:t>nd adverse cash flow impacts as a result of the COVID-19 pandemic. Similarly, customers in our department and specialty retail market have encountered significant adverse impacts as a result of temporary closures of physical stores in connection with COVID</w:t>
      </w:r>
      <w:r>
        <w:rPr>
          <w:rFonts w:ascii="inherit" w:eastAsia="Times New Roman" w:hAnsi="inherit"/>
          <w:sz w:val="20"/>
          <w:szCs w:val="20"/>
        </w:rPr>
        <w:t>-19. Furthermore, negative economic conditions related to the COVID-19 pandemic may impact the willingness of our customers to make capital expenditures or pay accounts receivable, the ability of our customers to obtain financing for the purchase of our pr</w:t>
      </w:r>
      <w:r>
        <w:rPr>
          <w:rFonts w:ascii="inherit" w:eastAsia="Times New Roman" w:hAnsi="inherit"/>
          <w:sz w:val="20"/>
          <w:szCs w:val="20"/>
        </w:rPr>
        <w:t>oducts, or the amount of disposable income available to consumers, which may adversely impact the businesses of our customers. Any of these effects could have a material adverse effect on our business, financial condition and results of operations.</w:t>
      </w:r>
    </w:p>
    <w:p w14:paraId="0842FA4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0C877B8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In ad</w:t>
      </w:r>
      <w:r>
        <w:rPr>
          <w:rFonts w:ascii="inherit" w:eastAsia="Times New Roman" w:hAnsi="inherit"/>
          <w:sz w:val="20"/>
          <w:szCs w:val="20"/>
        </w:rPr>
        <w:t>dition, the spread of COVID-19 has caused us to modify our business practices, such as employee work locations, and we may take further actions as may be required by government authorities or that we determine is in the best interests of our employees, cus</w:t>
      </w:r>
      <w:r>
        <w:rPr>
          <w:rFonts w:ascii="inherit" w:eastAsia="Times New Roman" w:hAnsi="inherit"/>
          <w:sz w:val="20"/>
          <w:szCs w:val="20"/>
        </w:rPr>
        <w:t>tomers, distributors, suppliers and contractors. There is no certainty that such measures will be sufficient to mitigate the risks posed by the virus, and our ability to perform critical functions could be harmed. These measures, and similar measures at ou</w:t>
      </w:r>
      <w:r>
        <w:rPr>
          <w:rFonts w:ascii="inherit" w:eastAsia="Times New Roman" w:hAnsi="inherit"/>
          <w:sz w:val="20"/>
          <w:szCs w:val="20"/>
        </w:rPr>
        <w:t>r customers, have resulted in and may result in further installation delays.</w:t>
      </w:r>
    </w:p>
    <w:p w14:paraId="449A19A5" w14:textId="77777777" w:rsidR="00000000" w:rsidRDefault="00942225">
      <w:pPr>
        <w:spacing w:line="288" w:lineRule="auto"/>
        <w:jc w:val="both"/>
        <w:divId w:val="166941144"/>
        <w:rPr>
          <w:rFonts w:eastAsia="Times New Roman"/>
          <w:sz w:val="20"/>
          <w:szCs w:val="20"/>
        </w:rPr>
      </w:pPr>
    </w:p>
    <w:p w14:paraId="66D6AC9A"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COVID-19 or any other adverse public health development could inhibit our ability to execute our strategic initiatives including, without limitation, expanding our customer base</w:t>
      </w:r>
      <w:r>
        <w:rPr>
          <w:rFonts w:ascii="inherit" w:eastAsia="Times New Roman" w:hAnsi="inherit"/>
          <w:sz w:val="20"/>
          <w:szCs w:val="20"/>
        </w:rPr>
        <w:t xml:space="preserve"> by increasing our use of indirect sales channels and by developing, marketing and selling solutions aimed at the small and medium business market, improving the experience of our customers, investing in growing identified strategic growth platforms and sh</w:t>
      </w:r>
      <w:r>
        <w:rPr>
          <w:rFonts w:ascii="inherit" w:eastAsia="Times New Roman" w:hAnsi="inherit"/>
          <w:sz w:val="20"/>
          <w:szCs w:val="20"/>
        </w:rPr>
        <w:t>ifting the mix of revenue in our business to software and services revenue as well as recurring revenue.</w:t>
      </w:r>
    </w:p>
    <w:p w14:paraId="54A86BBB"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5C39D25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degree to which COVID-19 affects our financial results and operations will depend on future developments, which are highly uncertain and cannot b</w:t>
      </w:r>
      <w:r>
        <w:rPr>
          <w:rFonts w:ascii="inherit" w:eastAsia="Times New Roman" w:hAnsi="inherit"/>
          <w:sz w:val="20"/>
          <w:szCs w:val="20"/>
        </w:rPr>
        <w:t>e predicted, including, but not limited to, the duration and spread of the outbreak, its severity, the actions to contain the virus or treat its impact, and how quickly and to what extent normal economic and operating conditions can resume.</w:t>
      </w:r>
      <w:r>
        <w:rPr>
          <w:rFonts w:ascii="inherit" w:eastAsia="Times New Roman" w:hAnsi="inherit"/>
          <w:sz w:val="20"/>
          <w:szCs w:val="20"/>
        </w:rPr>
        <w:t xml:space="preserve"> </w:t>
      </w:r>
    </w:p>
    <w:p w14:paraId="3146C1D9"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w:t>
      </w:r>
    </w:p>
    <w:p w14:paraId="028779CD" w14:textId="77777777" w:rsidR="00000000" w:rsidRDefault="00942225">
      <w:pPr>
        <w:divId w:val="1680506369"/>
        <w:rPr>
          <w:rFonts w:eastAsia="Times New Roman"/>
          <w:sz w:val="20"/>
          <w:szCs w:val="20"/>
        </w:rPr>
      </w:pPr>
    </w:p>
    <w:p w14:paraId="22586A64" w14:textId="77777777" w:rsidR="00000000" w:rsidRDefault="00942225">
      <w:pPr>
        <w:spacing w:line="288" w:lineRule="auto"/>
        <w:jc w:val="center"/>
        <w:divId w:val="427775717"/>
        <w:rPr>
          <w:rFonts w:eastAsia="Times New Roman"/>
          <w:sz w:val="20"/>
          <w:szCs w:val="20"/>
        </w:rPr>
      </w:pPr>
      <w:r>
        <w:rPr>
          <w:rFonts w:ascii="inherit" w:eastAsia="Times New Roman" w:hAnsi="inherit"/>
          <w:sz w:val="20"/>
          <w:szCs w:val="20"/>
        </w:rPr>
        <w:t>56</w:t>
      </w:r>
    </w:p>
    <w:p w14:paraId="34F64BA8" w14:textId="77777777" w:rsidR="00000000" w:rsidRDefault="00942225">
      <w:pPr>
        <w:divId w:val="166941144"/>
        <w:rPr>
          <w:rFonts w:eastAsia="Times New Roman"/>
          <w:sz w:val="20"/>
          <w:szCs w:val="20"/>
        </w:rPr>
      </w:pPr>
      <w:r>
        <w:rPr>
          <w:rFonts w:eastAsia="Times New Roman"/>
          <w:sz w:val="20"/>
          <w:szCs w:val="20"/>
        </w:rPr>
        <w:pict w14:anchorId="5EA67B69">
          <v:rect id="_x0000_i1081" style="width:0;height:1.5pt" o:hralign="center" o:hrstd="t" o:hr="t" fillcolor="#a0a0a0" stroked="f"/>
        </w:pict>
      </w:r>
    </w:p>
    <w:p w14:paraId="67C147E4" w14:textId="77777777" w:rsidR="00000000" w:rsidRDefault="00942225">
      <w:pPr>
        <w:spacing w:line="288" w:lineRule="auto"/>
        <w:divId w:val="531460801"/>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7CEFEA30" w14:textId="77777777" w:rsidR="00000000" w:rsidRDefault="00942225">
      <w:pPr>
        <w:divId w:val="1688866011"/>
        <w:rPr>
          <w:rFonts w:eastAsia="Times New Roman"/>
          <w:sz w:val="20"/>
          <w:szCs w:val="20"/>
        </w:rPr>
      </w:pPr>
    </w:p>
    <w:p w14:paraId="1AF83704"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To the extent the COVID-19 pandemic materially adversely affects our business and financial results, it may also have the effect of significantly heig</w:t>
      </w:r>
      <w:r>
        <w:rPr>
          <w:rFonts w:ascii="inherit" w:eastAsia="Times New Roman" w:hAnsi="inherit"/>
          <w:sz w:val="20"/>
          <w:szCs w:val="20"/>
        </w:rPr>
        <w:t>htening many of the other risks associated with our business and substantial indebtedness, including those described in our most recent Annual Report on Form 10-K for</w:t>
      </w:r>
      <w:r>
        <w:rPr>
          <w:rFonts w:ascii="inherit" w:eastAsia="Times New Roman" w:hAnsi="inherit"/>
          <w:sz w:val="20"/>
          <w:szCs w:val="20"/>
        </w:rPr>
        <w:t xml:space="preserve"> </w:t>
      </w:r>
      <w:r>
        <w:rPr>
          <w:rFonts w:ascii="inherit" w:eastAsia="Times New Roman" w:hAnsi="inherit"/>
          <w:sz w:val="20"/>
          <w:szCs w:val="20"/>
        </w:rPr>
        <w:t>the year ended</w:t>
      </w:r>
      <w:r>
        <w:rPr>
          <w:rFonts w:ascii="inherit" w:eastAsia="Times New Roman" w:hAnsi="inherit"/>
          <w:sz w:val="20"/>
          <w:szCs w:val="20"/>
        </w:rPr>
        <w:t xml:space="preserve"> </w:t>
      </w:r>
      <w:r>
        <w:rPr>
          <w:rFonts w:ascii="inherit" w:eastAsia="Times New Roman" w:hAnsi="inherit"/>
          <w:sz w:val="20"/>
          <w:szCs w:val="20"/>
        </w:rPr>
        <w:t>December 31, 2019.</w:t>
      </w:r>
    </w:p>
    <w:p w14:paraId="3F63466E" w14:textId="77777777" w:rsidR="00000000" w:rsidRDefault="00942225">
      <w:pPr>
        <w:spacing w:line="288" w:lineRule="auto"/>
        <w:jc w:val="both"/>
        <w:divId w:val="166941144"/>
        <w:rPr>
          <w:rFonts w:eastAsia="Times New Roman"/>
          <w:sz w:val="20"/>
          <w:szCs w:val="20"/>
        </w:rPr>
      </w:pPr>
    </w:p>
    <w:p w14:paraId="5E91C9B8" w14:textId="77777777" w:rsidR="00000000" w:rsidRDefault="00942225">
      <w:pPr>
        <w:spacing w:line="288" w:lineRule="auto"/>
        <w:ind w:hanging="1170"/>
        <w:jc w:val="both"/>
        <w:divId w:val="166941144"/>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170"/>
        <w:gridCol w:w="6404"/>
      </w:tblGrid>
      <w:tr w:rsidR="00000000" w14:paraId="1281F6A0" w14:textId="77777777">
        <w:trPr>
          <w:divId w:val="166941144"/>
          <w:tblCellSpacing w:w="0" w:type="dxa"/>
        </w:trPr>
        <w:tc>
          <w:tcPr>
            <w:tcW w:w="1170" w:type="dxa"/>
            <w:vAlign w:val="center"/>
            <w:hideMark/>
          </w:tcPr>
          <w:p w14:paraId="19F476EE" w14:textId="77777777" w:rsidR="00000000" w:rsidRDefault="00942225">
            <w:pPr>
              <w:spacing w:line="288" w:lineRule="auto"/>
              <w:ind w:hanging="1170"/>
              <w:jc w:val="both"/>
              <w:rPr>
                <w:rFonts w:eastAsia="Times New Roman"/>
                <w:sz w:val="20"/>
                <w:szCs w:val="20"/>
              </w:rPr>
            </w:pPr>
          </w:p>
        </w:tc>
        <w:tc>
          <w:tcPr>
            <w:tcW w:w="0" w:type="auto"/>
            <w:vAlign w:val="center"/>
            <w:hideMark/>
          </w:tcPr>
          <w:p w14:paraId="52834F31" w14:textId="77777777" w:rsidR="00000000" w:rsidRDefault="00942225">
            <w:pPr>
              <w:rPr>
                <w:rFonts w:eastAsia="Times New Roman"/>
                <w:sz w:val="20"/>
                <w:szCs w:val="20"/>
              </w:rPr>
            </w:pPr>
          </w:p>
        </w:tc>
      </w:tr>
      <w:tr w:rsidR="00000000" w14:paraId="680E0377" w14:textId="77777777">
        <w:trPr>
          <w:divId w:val="166941144"/>
          <w:tblCellSpacing w:w="0" w:type="dxa"/>
        </w:trPr>
        <w:tc>
          <w:tcPr>
            <w:tcW w:w="0" w:type="auto"/>
            <w:hideMark/>
          </w:tcPr>
          <w:p w14:paraId="1EDF1A37" w14:textId="77777777" w:rsidR="00000000" w:rsidRDefault="00942225">
            <w:pPr>
              <w:spacing w:line="288" w:lineRule="auto"/>
              <w:divId w:val="745228058"/>
              <w:rPr>
                <w:rFonts w:eastAsia="Times New Roman"/>
                <w:sz w:val="20"/>
                <w:szCs w:val="20"/>
              </w:rPr>
            </w:pPr>
            <w:r>
              <w:rPr>
                <w:rFonts w:ascii="inherit" w:eastAsia="Times New Roman" w:hAnsi="inherit"/>
                <w:b/>
                <w:bCs/>
                <w:sz w:val="20"/>
                <w:szCs w:val="20"/>
              </w:rPr>
              <w:t>Item 2.</w:t>
            </w:r>
          </w:p>
        </w:tc>
        <w:tc>
          <w:tcPr>
            <w:tcW w:w="0" w:type="auto"/>
            <w:hideMark/>
          </w:tcPr>
          <w:p w14:paraId="6FFD6B65" w14:textId="77777777" w:rsidR="00000000" w:rsidRDefault="00942225">
            <w:pPr>
              <w:spacing w:line="288" w:lineRule="auto"/>
              <w:jc w:val="both"/>
              <w:rPr>
                <w:rFonts w:eastAsia="Times New Roman"/>
                <w:sz w:val="20"/>
                <w:szCs w:val="20"/>
              </w:rPr>
            </w:pPr>
            <w:r>
              <w:rPr>
                <w:rFonts w:ascii="inherit" w:eastAsia="Times New Roman" w:hAnsi="inherit"/>
                <w:b/>
                <w:bCs/>
                <w:sz w:val="20"/>
                <w:szCs w:val="20"/>
              </w:rPr>
              <w:t>UNREGISTERED SALES OF EQUITY SECURITIES AND USE OF PROCEEDS</w:t>
            </w:r>
          </w:p>
        </w:tc>
      </w:tr>
    </w:tbl>
    <w:p w14:paraId="7CA7DD25" w14:textId="77777777" w:rsidR="00000000" w:rsidRDefault="00942225">
      <w:pPr>
        <w:spacing w:line="288" w:lineRule="auto"/>
        <w:jc w:val="both"/>
        <w:divId w:val="166941144"/>
        <w:rPr>
          <w:rFonts w:eastAsia="Times New Roman"/>
          <w:sz w:val="20"/>
          <w:szCs w:val="20"/>
        </w:rPr>
      </w:pPr>
    </w:p>
    <w:p w14:paraId="4EDBCA61"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 xml:space="preserve">On October 19, 2016, the Board approved a share repurchase program, with no expiration from the date of authorization, for the systematic repurchase of the Company’s common stock to offset the </w:t>
      </w:r>
      <w:r>
        <w:rPr>
          <w:rFonts w:ascii="inherit" w:eastAsia="Times New Roman" w:hAnsi="inherit"/>
          <w:sz w:val="20"/>
          <w:szCs w:val="20"/>
        </w:rPr>
        <w:t>dilutive effects of the Company’s employee stock purchase plan, equity awards and in-kind dividends on the Company’s Series A Convertible Preferred Stock. Availability under this program accrues quarterly based on the average value of dilutive issuances du</w:t>
      </w:r>
      <w:r>
        <w:rPr>
          <w:rFonts w:ascii="inherit" w:eastAsia="Times New Roman" w:hAnsi="inherit"/>
          <w:sz w:val="20"/>
          <w:szCs w:val="20"/>
        </w:rPr>
        <w:t>ring the quarter.</w:t>
      </w:r>
    </w:p>
    <w:p w14:paraId="60EFC17B" w14:textId="77777777" w:rsidR="00000000" w:rsidRDefault="00942225">
      <w:pPr>
        <w:spacing w:line="288" w:lineRule="auto"/>
        <w:jc w:val="both"/>
        <w:divId w:val="166941144"/>
        <w:rPr>
          <w:rFonts w:eastAsia="Times New Roman"/>
          <w:sz w:val="20"/>
          <w:szCs w:val="20"/>
        </w:rPr>
      </w:pPr>
    </w:p>
    <w:p w14:paraId="68DE6825"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On March 12, 2017, the Board approved a second share repurchase program, with no expiration from the date of authorization, that provides for the repurchase of up to $300 million of the Company’s common stock. On July 25, 2018, the Board authorized an incr</w:t>
      </w:r>
      <w:r>
        <w:rPr>
          <w:rFonts w:ascii="inherit" w:eastAsia="Times New Roman" w:hAnsi="inherit"/>
          <w:sz w:val="20"/>
          <w:szCs w:val="20"/>
        </w:rPr>
        <w:t>emental $200 million of share repurchases under this program.</w:t>
      </w:r>
      <w:r>
        <w:rPr>
          <w:rFonts w:ascii="inherit" w:eastAsia="Times New Roman" w:hAnsi="inherit"/>
          <w:sz w:val="20"/>
          <w:szCs w:val="20"/>
        </w:rPr>
        <w:t xml:space="preserve"> </w:t>
      </w:r>
    </w:p>
    <w:p w14:paraId="374E32D3" w14:textId="77777777" w:rsidR="00000000" w:rsidRDefault="00942225">
      <w:pPr>
        <w:spacing w:line="288" w:lineRule="auto"/>
        <w:jc w:val="both"/>
        <w:divId w:val="166941144"/>
        <w:rPr>
          <w:rFonts w:eastAsia="Times New Roman"/>
          <w:sz w:val="20"/>
          <w:szCs w:val="20"/>
        </w:rPr>
      </w:pPr>
    </w:p>
    <w:p w14:paraId="4E00AB4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$153 million</w:t>
      </w:r>
      <w:r>
        <w:rPr>
          <w:rFonts w:ascii="inherit" w:eastAsia="Times New Roman" w:hAnsi="inherit"/>
          <w:sz w:val="20"/>
          <w:szCs w:val="20"/>
        </w:rPr>
        <w:t xml:space="preserve"> </w:t>
      </w:r>
      <w:r>
        <w:rPr>
          <w:rFonts w:ascii="inherit" w:eastAsia="Times New Roman" w:hAnsi="inherit"/>
          <w:sz w:val="20"/>
          <w:szCs w:val="20"/>
        </w:rPr>
        <w:t>was available for repurchases under the March 2017 program, and approximately</w:t>
      </w:r>
      <w:r>
        <w:rPr>
          <w:rFonts w:ascii="inherit" w:eastAsia="Times New Roman" w:hAnsi="inherit"/>
          <w:sz w:val="20"/>
          <w:szCs w:val="20"/>
        </w:rPr>
        <w:t xml:space="preserve"> </w:t>
      </w:r>
      <w:r>
        <w:rPr>
          <w:rFonts w:ascii="inherit" w:eastAsia="Times New Roman" w:hAnsi="inherit"/>
          <w:sz w:val="20"/>
          <w:szCs w:val="20"/>
        </w:rPr>
        <w:t>$488 million</w:t>
      </w:r>
      <w:r>
        <w:rPr>
          <w:rFonts w:ascii="inherit" w:eastAsia="Times New Roman" w:hAnsi="inherit"/>
          <w:sz w:val="20"/>
          <w:szCs w:val="20"/>
        </w:rPr>
        <w:t xml:space="preserve"> </w:t>
      </w:r>
      <w:r>
        <w:rPr>
          <w:rFonts w:ascii="inherit" w:eastAsia="Times New Roman" w:hAnsi="inherit"/>
          <w:sz w:val="20"/>
          <w:szCs w:val="20"/>
        </w:rPr>
        <w:t>was available for repurchases under the October 2016 dilution off</w:t>
      </w:r>
      <w:r>
        <w:rPr>
          <w:rFonts w:ascii="inherit" w:eastAsia="Times New Roman" w:hAnsi="inherit"/>
          <w:sz w:val="20"/>
          <w:szCs w:val="20"/>
        </w:rPr>
        <w:t>set program. The timing and amount of repurchases under these programs depend upon market conditions and may be made from time to time in open market purchases, privately negotiated transactions, accelerated stock repurchase programs, issuer self-tender of</w:t>
      </w:r>
      <w:r>
        <w:rPr>
          <w:rFonts w:ascii="inherit" w:eastAsia="Times New Roman" w:hAnsi="inherit"/>
          <w:sz w:val="20"/>
          <w:szCs w:val="20"/>
        </w:rPr>
        <w:t>fers or otherwise. The repurchases will be made in compliance with applicable securities laws and may be discontinued at any time.</w:t>
      </w:r>
    </w:p>
    <w:p w14:paraId="0AB6DE51" w14:textId="77777777" w:rsidR="00000000" w:rsidRDefault="00942225">
      <w:pPr>
        <w:spacing w:line="288" w:lineRule="auto"/>
        <w:jc w:val="both"/>
        <w:divId w:val="166941144"/>
        <w:rPr>
          <w:rFonts w:eastAsia="Times New Roman"/>
          <w:sz w:val="20"/>
          <w:szCs w:val="20"/>
        </w:rPr>
      </w:pPr>
    </w:p>
    <w:p w14:paraId="247B8D03"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Company’s ability to repurchase its common stock is restricted under the Company’s senior secured credit facility and t</w:t>
      </w:r>
      <w:r>
        <w:rPr>
          <w:rFonts w:ascii="inherit" w:eastAsia="Times New Roman" w:hAnsi="inherit"/>
          <w:sz w:val="20"/>
          <w:szCs w:val="20"/>
        </w:rPr>
        <w:t>erms of the indentures for the Company’s senior unsecured notes, which prohibit certain share repurchases, including during the occurrence of an event of default, and establish limits on the amount that the Company is permitted to allocate to share repurch</w:t>
      </w:r>
      <w:r>
        <w:rPr>
          <w:rFonts w:ascii="inherit" w:eastAsia="Times New Roman" w:hAnsi="inherit"/>
          <w:sz w:val="20"/>
          <w:szCs w:val="20"/>
        </w:rPr>
        <w:t>ases and other restricted payments. The limitations are calculated using formulas based generally on 50% of the Company’s consolidated net income for the period beginning in the third quarter of 2012 through the end of the most recently ended fiscal quarte</w:t>
      </w:r>
      <w:r>
        <w:rPr>
          <w:rFonts w:ascii="inherit" w:eastAsia="Times New Roman" w:hAnsi="inherit"/>
          <w:sz w:val="20"/>
          <w:szCs w:val="20"/>
        </w:rPr>
        <w:t>r, subject to certain other adjustments and deductions, with certain prescribed minimums. These formulas are described in greater detail in the Company’s senior secured credit facility and the indentures for the Company’s senior unsecured notes, each of wh</w:t>
      </w:r>
      <w:r>
        <w:rPr>
          <w:rFonts w:ascii="inherit" w:eastAsia="Times New Roman" w:hAnsi="inherit"/>
          <w:sz w:val="20"/>
          <w:szCs w:val="20"/>
        </w:rPr>
        <w:t>ich is filed with the SEC.</w:t>
      </w:r>
    </w:p>
    <w:p w14:paraId="32DD7FC9" w14:textId="77777777" w:rsidR="00000000" w:rsidRDefault="00942225">
      <w:pPr>
        <w:spacing w:line="288" w:lineRule="auto"/>
        <w:jc w:val="both"/>
        <w:divId w:val="166941144"/>
        <w:rPr>
          <w:rFonts w:eastAsia="Times New Roman"/>
          <w:sz w:val="20"/>
          <w:szCs w:val="20"/>
        </w:rPr>
      </w:pPr>
    </w:p>
    <w:p w14:paraId="767C17BC" w14:textId="77777777" w:rsidR="00000000" w:rsidRDefault="00942225">
      <w:pPr>
        <w:spacing w:line="288" w:lineRule="auto"/>
        <w:jc w:val="both"/>
        <w:divId w:val="166941144"/>
        <w:rPr>
          <w:rFonts w:eastAsia="Times New Roman"/>
          <w:sz w:val="20"/>
          <w:szCs w:val="20"/>
        </w:rPr>
      </w:pPr>
      <w:r>
        <w:rPr>
          <w:rFonts w:ascii="inherit" w:eastAsia="Times New Roman" w:hAnsi="inherit"/>
          <w:b/>
          <w:bCs/>
          <w:i/>
          <w:iCs/>
          <w:sz w:val="20"/>
          <w:szCs w:val="20"/>
        </w:rPr>
        <w:t>Recent Repurchases</w:t>
      </w:r>
    </w:p>
    <w:p w14:paraId="11A77FB6" w14:textId="77777777" w:rsidR="00000000" w:rsidRDefault="00942225">
      <w:pPr>
        <w:spacing w:line="288" w:lineRule="auto"/>
        <w:jc w:val="both"/>
        <w:divId w:val="166941144"/>
        <w:rPr>
          <w:rFonts w:eastAsia="Times New Roman"/>
          <w:sz w:val="20"/>
          <w:szCs w:val="20"/>
        </w:rPr>
      </w:pPr>
    </w:p>
    <w:p w14:paraId="61DB18B2" w14:textId="77777777" w:rsidR="00000000" w:rsidRDefault="00942225">
      <w:pPr>
        <w:spacing w:line="288" w:lineRule="auto"/>
        <w:jc w:val="both"/>
        <w:divId w:val="166941144"/>
        <w:rPr>
          <w:rFonts w:eastAsia="Times New Roman"/>
          <w:sz w:val="20"/>
          <w:szCs w:val="20"/>
        </w:rPr>
      </w:pPr>
      <w:r>
        <w:rPr>
          <w:rFonts w:ascii="inherit" w:eastAsia="Times New Roman" w:hAnsi="inherit"/>
          <w:sz w:val="20"/>
          <w:szCs w:val="20"/>
        </w:rPr>
        <w:t>The following table provides information relating to the Company's repurchases of common stock for</w:t>
      </w:r>
      <w:r>
        <w:rPr>
          <w:rFonts w:ascii="inherit" w:eastAsia="Times New Roman" w:hAnsi="inherit"/>
          <w:sz w:val="20"/>
          <w:szCs w:val="20"/>
        </w:rPr>
        <w:t xml:space="preserve"> </w:t>
      </w:r>
      <w:r>
        <w:rPr>
          <w:rFonts w:ascii="inherit" w:eastAsia="Times New Roman" w:hAnsi="inherit"/>
          <w:sz w:val="20"/>
          <w:szCs w:val="20"/>
        </w:rPr>
        <w:t>the three months ended</w:t>
      </w:r>
      <w:r>
        <w:rPr>
          <w:rFonts w:ascii="inherit" w:eastAsia="Times New Roman" w:hAnsi="inherit"/>
          <w:sz w:val="20"/>
          <w:szCs w:val="20"/>
        </w:rPr>
        <w:t xml:space="preserve"> </w:t>
      </w:r>
      <w:r>
        <w:rPr>
          <w:rFonts w:ascii="inherit" w:eastAsia="Times New Roman" w:hAnsi="inherit"/>
          <w:sz w:val="20"/>
          <w:szCs w:val="20"/>
        </w:rPr>
        <w:t>March 31, 2020, as defined in Rule 10b-18(a)(3) under the Exchange Act:</w:t>
      </w:r>
    </w:p>
    <w:p w14:paraId="2D4F4B9E" w14:textId="77777777" w:rsidR="00000000" w:rsidRDefault="00942225">
      <w:pPr>
        <w:spacing w:line="288" w:lineRule="auto"/>
        <w:jc w:val="both"/>
        <w:divId w:val="1669411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366"/>
        <w:gridCol w:w="105"/>
        <w:gridCol w:w="1430"/>
        <w:gridCol w:w="102"/>
        <w:gridCol w:w="105"/>
        <w:gridCol w:w="133"/>
        <w:gridCol w:w="1403"/>
        <w:gridCol w:w="107"/>
        <w:gridCol w:w="105"/>
        <w:gridCol w:w="1648"/>
        <w:gridCol w:w="103"/>
        <w:gridCol w:w="105"/>
        <w:gridCol w:w="133"/>
        <w:gridCol w:w="1364"/>
        <w:gridCol w:w="97"/>
      </w:tblGrid>
      <w:tr w:rsidR="00000000" w14:paraId="73934006" w14:textId="77777777">
        <w:trPr>
          <w:divId w:val="1800952670"/>
          <w:jc w:val="center"/>
        </w:trPr>
        <w:tc>
          <w:tcPr>
            <w:tcW w:w="0" w:type="auto"/>
            <w:gridSpan w:val="15"/>
            <w:vAlign w:val="center"/>
            <w:hideMark/>
          </w:tcPr>
          <w:p w14:paraId="5614B5E7" w14:textId="77777777" w:rsidR="00000000" w:rsidRDefault="00942225">
            <w:pPr>
              <w:spacing w:line="288" w:lineRule="auto"/>
              <w:jc w:val="both"/>
              <w:rPr>
                <w:rFonts w:eastAsia="Times New Roman"/>
                <w:sz w:val="20"/>
                <w:szCs w:val="20"/>
              </w:rPr>
            </w:pPr>
          </w:p>
        </w:tc>
      </w:tr>
      <w:tr w:rsidR="00000000" w14:paraId="274CEA8F" w14:textId="77777777">
        <w:trPr>
          <w:divId w:val="1800952670"/>
          <w:jc w:val="center"/>
        </w:trPr>
        <w:tc>
          <w:tcPr>
            <w:tcW w:w="1600" w:type="pct"/>
            <w:vAlign w:val="center"/>
            <w:hideMark/>
          </w:tcPr>
          <w:p w14:paraId="730C0F9A" w14:textId="77777777" w:rsidR="00000000" w:rsidRDefault="00942225">
            <w:pPr>
              <w:rPr>
                <w:rFonts w:eastAsia="Times New Roman"/>
                <w:sz w:val="20"/>
                <w:szCs w:val="20"/>
              </w:rPr>
            </w:pPr>
          </w:p>
        </w:tc>
        <w:tc>
          <w:tcPr>
            <w:tcW w:w="50" w:type="pct"/>
            <w:vAlign w:val="center"/>
            <w:hideMark/>
          </w:tcPr>
          <w:p w14:paraId="30BF76AA" w14:textId="77777777" w:rsidR="00000000" w:rsidRDefault="00942225">
            <w:pPr>
              <w:rPr>
                <w:rFonts w:eastAsia="Times New Roman"/>
                <w:sz w:val="20"/>
                <w:szCs w:val="20"/>
              </w:rPr>
            </w:pPr>
          </w:p>
        </w:tc>
        <w:tc>
          <w:tcPr>
            <w:tcW w:w="700" w:type="pct"/>
            <w:vAlign w:val="center"/>
            <w:hideMark/>
          </w:tcPr>
          <w:p w14:paraId="3C382B01" w14:textId="77777777" w:rsidR="00000000" w:rsidRDefault="00942225">
            <w:pPr>
              <w:rPr>
                <w:rFonts w:eastAsia="Times New Roman"/>
                <w:sz w:val="20"/>
                <w:szCs w:val="20"/>
              </w:rPr>
            </w:pPr>
          </w:p>
        </w:tc>
        <w:tc>
          <w:tcPr>
            <w:tcW w:w="50" w:type="pct"/>
            <w:vAlign w:val="center"/>
            <w:hideMark/>
          </w:tcPr>
          <w:p w14:paraId="51D697A2" w14:textId="77777777" w:rsidR="00000000" w:rsidRDefault="00942225">
            <w:pPr>
              <w:rPr>
                <w:rFonts w:eastAsia="Times New Roman"/>
                <w:sz w:val="20"/>
                <w:szCs w:val="20"/>
              </w:rPr>
            </w:pPr>
          </w:p>
        </w:tc>
        <w:tc>
          <w:tcPr>
            <w:tcW w:w="100" w:type="pct"/>
            <w:vAlign w:val="center"/>
            <w:hideMark/>
          </w:tcPr>
          <w:p w14:paraId="30840CA0" w14:textId="77777777" w:rsidR="00000000" w:rsidRDefault="00942225">
            <w:pPr>
              <w:rPr>
                <w:rFonts w:eastAsia="Times New Roman"/>
                <w:sz w:val="20"/>
                <w:szCs w:val="20"/>
              </w:rPr>
            </w:pPr>
          </w:p>
        </w:tc>
        <w:tc>
          <w:tcPr>
            <w:tcW w:w="50" w:type="pct"/>
            <w:vAlign w:val="center"/>
            <w:hideMark/>
          </w:tcPr>
          <w:p w14:paraId="54E529BE" w14:textId="77777777" w:rsidR="00000000" w:rsidRDefault="00942225">
            <w:pPr>
              <w:rPr>
                <w:rFonts w:eastAsia="Times New Roman"/>
                <w:sz w:val="20"/>
                <w:szCs w:val="20"/>
              </w:rPr>
            </w:pPr>
          </w:p>
        </w:tc>
        <w:tc>
          <w:tcPr>
            <w:tcW w:w="650" w:type="pct"/>
            <w:vAlign w:val="center"/>
            <w:hideMark/>
          </w:tcPr>
          <w:p w14:paraId="767F5322" w14:textId="77777777" w:rsidR="00000000" w:rsidRDefault="00942225">
            <w:pPr>
              <w:rPr>
                <w:rFonts w:eastAsia="Times New Roman"/>
                <w:sz w:val="20"/>
                <w:szCs w:val="20"/>
              </w:rPr>
            </w:pPr>
          </w:p>
        </w:tc>
        <w:tc>
          <w:tcPr>
            <w:tcW w:w="50" w:type="pct"/>
            <w:vAlign w:val="center"/>
            <w:hideMark/>
          </w:tcPr>
          <w:p w14:paraId="0DA53BE3" w14:textId="77777777" w:rsidR="00000000" w:rsidRDefault="00942225">
            <w:pPr>
              <w:rPr>
                <w:rFonts w:eastAsia="Times New Roman"/>
                <w:sz w:val="20"/>
                <w:szCs w:val="20"/>
              </w:rPr>
            </w:pPr>
          </w:p>
        </w:tc>
        <w:tc>
          <w:tcPr>
            <w:tcW w:w="50" w:type="pct"/>
            <w:vAlign w:val="center"/>
            <w:hideMark/>
          </w:tcPr>
          <w:p w14:paraId="16F722BF" w14:textId="77777777" w:rsidR="00000000" w:rsidRDefault="00942225">
            <w:pPr>
              <w:rPr>
                <w:rFonts w:eastAsia="Times New Roman"/>
                <w:sz w:val="20"/>
                <w:szCs w:val="20"/>
              </w:rPr>
            </w:pPr>
          </w:p>
        </w:tc>
        <w:tc>
          <w:tcPr>
            <w:tcW w:w="800" w:type="pct"/>
            <w:vAlign w:val="center"/>
            <w:hideMark/>
          </w:tcPr>
          <w:p w14:paraId="21FCC478" w14:textId="77777777" w:rsidR="00000000" w:rsidRDefault="00942225">
            <w:pPr>
              <w:rPr>
                <w:rFonts w:eastAsia="Times New Roman"/>
                <w:sz w:val="20"/>
                <w:szCs w:val="20"/>
              </w:rPr>
            </w:pPr>
          </w:p>
        </w:tc>
        <w:tc>
          <w:tcPr>
            <w:tcW w:w="50" w:type="pct"/>
            <w:vAlign w:val="center"/>
            <w:hideMark/>
          </w:tcPr>
          <w:p w14:paraId="7909E337" w14:textId="77777777" w:rsidR="00000000" w:rsidRDefault="00942225">
            <w:pPr>
              <w:rPr>
                <w:rFonts w:eastAsia="Times New Roman"/>
                <w:sz w:val="20"/>
                <w:szCs w:val="20"/>
              </w:rPr>
            </w:pPr>
          </w:p>
        </w:tc>
        <w:tc>
          <w:tcPr>
            <w:tcW w:w="50" w:type="pct"/>
            <w:vAlign w:val="center"/>
            <w:hideMark/>
          </w:tcPr>
          <w:p w14:paraId="0B5EBAF5" w14:textId="77777777" w:rsidR="00000000" w:rsidRDefault="00942225">
            <w:pPr>
              <w:rPr>
                <w:rFonts w:eastAsia="Times New Roman"/>
                <w:sz w:val="20"/>
                <w:szCs w:val="20"/>
              </w:rPr>
            </w:pPr>
          </w:p>
        </w:tc>
        <w:tc>
          <w:tcPr>
            <w:tcW w:w="50" w:type="pct"/>
            <w:vAlign w:val="center"/>
            <w:hideMark/>
          </w:tcPr>
          <w:p w14:paraId="4C36F3CA" w14:textId="77777777" w:rsidR="00000000" w:rsidRDefault="00942225">
            <w:pPr>
              <w:rPr>
                <w:rFonts w:eastAsia="Times New Roman"/>
                <w:sz w:val="20"/>
                <w:szCs w:val="20"/>
              </w:rPr>
            </w:pPr>
          </w:p>
        </w:tc>
        <w:tc>
          <w:tcPr>
            <w:tcW w:w="700" w:type="pct"/>
            <w:vAlign w:val="center"/>
            <w:hideMark/>
          </w:tcPr>
          <w:p w14:paraId="73335B5B" w14:textId="77777777" w:rsidR="00000000" w:rsidRDefault="00942225">
            <w:pPr>
              <w:rPr>
                <w:rFonts w:eastAsia="Times New Roman"/>
                <w:sz w:val="20"/>
                <w:szCs w:val="20"/>
              </w:rPr>
            </w:pPr>
          </w:p>
        </w:tc>
        <w:tc>
          <w:tcPr>
            <w:tcW w:w="50" w:type="pct"/>
            <w:vAlign w:val="center"/>
            <w:hideMark/>
          </w:tcPr>
          <w:p w14:paraId="14449D22" w14:textId="77777777" w:rsidR="00000000" w:rsidRDefault="00942225">
            <w:pPr>
              <w:rPr>
                <w:rFonts w:eastAsia="Times New Roman"/>
                <w:sz w:val="20"/>
                <w:szCs w:val="20"/>
              </w:rPr>
            </w:pPr>
          </w:p>
        </w:tc>
      </w:tr>
      <w:tr w:rsidR="00000000" w14:paraId="1AE8DCA3" w14:textId="77777777">
        <w:trPr>
          <w:divId w:val="1800952670"/>
          <w:jc w:val="center"/>
        </w:trPr>
        <w:tc>
          <w:tcPr>
            <w:tcW w:w="0" w:type="auto"/>
            <w:tcMar>
              <w:top w:w="30" w:type="dxa"/>
              <w:left w:w="30" w:type="dxa"/>
              <w:bottom w:w="30" w:type="dxa"/>
              <w:right w:w="30" w:type="dxa"/>
            </w:tcMar>
            <w:vAlign w:val="bottom"/>
            <w:hideMark/>
          </w:tcPr>
          <w:p w14:paraId="4CCF352F" w14:textId="77777777" w:rsidR="00000000" w:rsidRDefault="00942225">
            <w:pPr>
              <w:rPr>
                <w:rFonts w:eastAsia="Times New Roman"/>
                <w:sz w:val="18"/>
                <w:szCs w:val="18"/>
              </w:rPr>
            </w:pPr>
            <w:r>
              <w:rPr>
                <w:rFonts w:ascii="inherit" w:eastAsia="Times New Roman" w:hAnsi="inherit"/>
                <w:b/>
                <w:bCs/>
                <w:sz w:val="18"/>
                <w:szCs w:val="18"/>
              </w:rPr>
              <w:t>Time Period</w:t>
            </w:r>
          </w:p>
        </w:tc>
        <w:tc>
          <w:tcPr>
            <w:tcW w:w="0" w:type="auto"/>
            <w:tcMar>
              <w:top w:w="30" w:type="dxa"/>
              <w:left w:w="30" w:type="dxa"/>
              <w:bottom w:w="30" w:type="dxa"/>
              <w:right w:w="30" w:type="dxa"/>
            </w:tcMar>
            <w:vAlign w:val="bottom"/>
            <w:hideMark/>
          </w:tcPr>
          <w:p w14:paraId="44381F9F" w14:textId="77777777" w:rsidR="00000000" w:rsidRDefault="00942225">
            <w:pPr>
              <w:divId w:val="342779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21DE8B" w14:textId="77777777" w:rsidR="00000000" w:rsidRDefault="00942225">
            <w:pPr>
              <w:jc w:val="center"/>
              <w:rPr>
                <w:rFonts w:eastAsia="Times New Roman"/>
                <w:sz w:val="18"/>
                <w:szCs w:val="18"/>
              </w:rPr>
            </w:pPr>
            <w:r>
              <w:rPr>
                <w:rFonts w:ascii="inherit" w:eastAsia="Times New Roman" w:hAnsi="inherit"/>
                <w:b/>
                <w:bCs/>
                <w:sz w:val="18"/>
                <w:szCs w:val="18"/>
              </w:rPr>
              <w:t>Total Number of</w:t>
            </w:r>
          </w:p>
          <w:p w14:paraId="066354CA" w14:textId="77777777" w:rsidR="00000000" w:rsidRDefault="00942225">
            <w:pPr>
              <w:jc w:val="center"/>
              <w:rPr>
                <w:rFonts w:eastAsia="Times New Roman"/>
                <w:sz w:val="18"/>
                <w:szCs w:val="18"/>
              </w:rPr>
            </w:pPr>
            <w:r>
              <w:rPr>
                <w:rFonts w:ascii="inherit" w:eastAsia="Times New Roman" w:hAnsi="inherit"/>
                <w:b/>
                <w:bCs/>
                <w:sz w:val="18"/>
                <w:szCs w:val="18"/>
              </w:rPr>
              <w:t>Shares Purchased</w:t>
            </w:r>
          </w:p>
        </w:tc>
        <w:tc>
          <w:tcPr>
            <w:tcW w:w="0" w:type="auto"/>
            <w:tcMar>
              <w:top w:w="30" w:type="dxa"/>
              <w:left w:w="30" w:type="dxa"/>
              <w:bottom w:w="30" w:type="dxa"/>
              <w:right w:w="30" w:type="dxa"/>
            </w:tcMar>
            <w:vAlign w:val="bottom"/>
            <w:hideMark/>
          </w:tcPr>
          <w:p w14:paraId="2BB87824" w14:textId="77777777" w:rsidR="00000000" w:rsidRDefault="00942225">
            <w:pPr>
              <w:divId w:val="3741617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E5BDBD" w14:textId="77777777" w:rsidR="00000000" w:rsidRDefault="00942225">
            <w:pPr>
              <w:jc w:val="center"/>
              <w:rPr>
                <w:rFonts w:eastAsia="Times New Roman"/>
                <w:sz w:val="18"/>
                <w:szCs w:val="18"/>
              </w:rPr>
            </w:pPr>
            <w:r>
              <w:rPr>
                <w:rFonts w:ascii="inherit" w:eastAsia="Times New Roman" w:hAnsi="inherit"/>
                <w:b/>
                <w:bCs/>
                <w:sz w:val="18"/>
                <w:szCs w:val="18"/>
              </w:rPr>
              <w:t>Average Price Paid Per Share</w:t>
            </w:r>
          </w:p>
        </w:tc>
        <w:tc>
          <w:tcPr>
            <w:tcW w:w="0" w:type="auto"/>
            <w:tcMar>
              <w:top w:w="30" w:type="dxa"/>
              <w:left w:w="30" w:type="dxa"/>
              <w:bottom w:w="30" w:type="dxa"/>
              <w:right w:w="30" w:type="dxa"/>
            </w:tcMar>
            <w:vAlign w:val="bottom"/>
            <w:hideMark/>
          </w:tcPr>
          <w:p w14:paraId="2EACF27F" w14:textId="77777777" w:rsidR="00000000" w:rsidRDefault="00942225">
            <w:pPr>
              <w:divId w:val="7489638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BDFCF20" w14:textId="77777777" w:rsidR="00000000" w:rsidRDefault="00942225">
            <w:pPr>
              <w:jc w:val="center"/>
              <w:rPr>
                <w:rFonts w:eastAsia="Times New Roman"/>
                <w:sz w:val="18"/>
                <w:szCs w:val="18"/>
              </w:rPr>
            </w:pPr>
            <w:r>
              <w:rPr>
                <w:rFonts w:ascii="inherit" w:eastAsia="Times New Roman" w:hAnsi="inherit"/>
                <w:b/>
                <w:bCs/>
                <w:sz w:val="18"/>
                <w:szCs w:val="18"/>
              </w:rPr>
              <w:t>Total Number of</w:t>
            </w:r>
          </w:p>
          <w:p w14:paraId="1419C210" w14:textId="77777777" w:rsidR="00000000" w:rsidRDefault="00942225">
            <w:pPr>
              <w:jc w:val="center"/>
              <w:rPr>
                <w:rFonts w:eastAsia="Times New Roman"/>
                <w:sz w:val="18"/>
                <w:szCs w:val="18"/>
              </w:rPr>
            </w:pPr>
            <w:r>
              <w:rPr>
                <w:rFonts w:ascii="inherit" w:eastAsia="Times New Roman" w:hAnsi="inherit"/>
                <w:b/>
                <w:bCs/>
                <w:sz w:val="18"/>
                <w:szCs w:val="18"/>
              </w:rPr>
              <w:t>Shares Purchased as</w:t>
            </w:r>
          </w:p>
          <w:p w14:paraId="3B36A592" w14:textId="77777777" w:rsidR="00000000" w:rsidRDefault="00942225">
            <w:pPr>
              <w:jc w:val="center"/>
              <w:rPr>
                <w:rFonts w:eastAsia="Times New Roman"/>
                <w:sz w:val="18"/>
                <w:szCs w:val="18"/>
              </w:rPr>
            </w:pPr>
            <w:r>
              <w:rPr>
                <w:rFonts w:ascii="inherit" w:eastAsia="Times New Roman" w:hAnsi="inherit"/>
                <w:b/>
                <w:bCs/>
                <w:sz w:val="18"/>
                <w:szCs w:val="18"/>
              </w:rPr>
              <w:t>Part of Current</w:t>
            </w:r>
          </w:p>
          <w:p w14:paraId="3A7AB000" w14:textId="77777777" w:rsidR="00000000" w:rsidRDefault="00942225">
            <w:pPr>
              <w:jc w:val="center"/>
              <w:rPr>
                <w:rFonts w:eastAsia="Times New Roman"/>
                <w:sz w:val="18"/>
                <w:szCs w:val="18"/>
              </w:rPr>
            </w:pPr>
            <w:r>
              <w:rPr>
                <w:rFonts w:ascii="inherit" w:eastAsia="Times New Roman" w:hAnsi="inherit"/>
                <w:b/>
                <w:bCs/>
                <w:sz w:val="18"/>
                <w:szCs w:val="18"/>
              </w:rPr>
              <w:t>Programs</w:t>
            </w:r>
          </w:p>
        </w:tc>
        <w:tc>
          <w:tcPr>
            <w:tcW w:w="0" w:type="auto"/>
            <w:tcMar>
              <w:top w:w="30" w:type="dxa"/>
              <w:left w:w="30" w:type="dxa"/>
              <w:bottom w:w="30" w:type="dxa"/>
              <w:right w:w="30" w:type="dxa"/>
            </w:tcMar>
            <w:vAlign w:val="bottom"/>
            <w:hideMark/>
          </w:tcPr>
          <w:p w14:paraId="0FBEC14D" w14:textId="77777777" w:rsidR="00000000" w:rsidRDefault="00942225">
            <w:pPr>
              <w:divId w:val="599264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0A5D86" w14:textId="77777777" w:rsidR="00000000" w:rsidRDefault="00942225">
            <w:pPr>
              <w:jc w:val="center"/>
              <w:rPr>
                <w:rFonts w:eastAsia="Times New Roman"/>
                <w:sz w:val="18"/>
                <w:szCs w:val="18"/>
              </w:rPr>
            </w:pPr>
            <w:r>
              <w:rPr>
                <w:rFonts w:ascii="inherit" w:eastAsia="Times New Roman" w:hAnsi="inherit"/>
                <w:b/>
                <w:bCs/>
                <w:sz w:val="18"/>
                <w:szCs w:val="18"/>
              </w:rPr>
              <w:t>Maximum Dollar</w:t>
            </w:r>
          </w:p>
          <w:p w14:paraId="3CB29A26" w14:textId="77777777" w:rsidR="00000000" w:rsidRDefault="00942225">
            <w:pPr>
              <w:jc w:val="center"/>
              <w:rPr>
                <w:rFonts w:eastAsia="Times New Roman"/>
                <w:sz w:val="18"/>
                <w:szCs w:val="18"/>
              </w:rPr>
            </w:pPr>
            <w:r>
              <w:rPr>
                <w:rFonts w:ascii="inherit" w:eastAsia="Times New Roman" w:hAnsi="inherit"/>
                <w:b/>
                <w:bCs/>
                <w:sz w:val="18"/>
                <w:szCs w:val="18"/>
              </w:rPr>
              <w:t>Value of</w:t>
            </w:r>
          </w:p>
          <w:p w14:paraId="2AD06DB0" w14:textId="77777777" w:rsidR="00000000" w:rsidRDefault="00942225">
            <w:pPr>
              <w:jc w:val="center"/>
              <w:rPr>
                <w:rFonts w:eastAsia="Times New Roman"/>
                <w:sz w:val="18"/>
                <w:szCs w:val="18"/>
              </w:rPr>
            </w:pPr>
            <w:r>
              <w:rPr>
                <w:rFonts w:ascii="inherit" w:eastAsia="Times New Roman" w:hAnsi="inherit"/>
                <w:b/>
                <w:bCs/>
                <w:sz w:val="18"/>
                <w:szCs w:val="18"/>
              </w:rPr>
              <w:t>Shares that May</w:t>
            </w:r>
          </w:p>
          <w:p w14:paraId="190CB02A" w14:textId="77777777" w:rsidR="00000000" w:rsidRDefault="00942225">
            <w:pPr>
              <w:jc w:val="center"/>
              <w:rPr>
                <w:rFonts w:eastAsia="Times New Roman"/>
                <w:sz w:val="18"/>
                <w:szCs w:val="18"/>
              </w:rPr>
            </w:pPr>
            <w:r>
              <w:rPr>
                <w:rFonts w:ascii="inherit" w:eastAsia="Times New Roman" w:hAnsi="inherit"/>
                <w:b/>
                <w:bCs/>
                <w:sz w:val="18"/>
                <w:szCs w:val="18"/>
              </w:rPr>
              <w:t>Yet be Purchased</w:t>
            </w:r>
          </w:p>
          <w:p w14:paraId="16CEE9B7" w14:textId="77777777" w:rsidR="00000000" w:rsidRDefault="00942225">
            <w:pPr>
              <w:jc w:val="center"/>
              <w:rPr>
                <w:rFonts w:eastAsia="Times New Roman"/>
                <w:sz w:val="18"/>
                <w:szCs w:val="18"/>
              </w:rPr>
            </w:pPr>
            <w:r>
              <w:rPr>
                <w:rFonts w:ascii="inherit" w:eastAsia="Times New Roman" w:hAnsi="inherit"/>
                <w:b/>
                <w:bCs/>
                <w:sz w:val="18"/>
                <w:szCs w:val="18"/>
              </w:rPr>
              <w:t>Under Programs</w:t>
            </w:r>
            <w:r>
              <w:rPr>
                <w:rFonts w:ascii="inherit" w:eastAsia="Times New Roman" w:hAnsi="inherit"/>
                <w:b/>
                <w:bCs/>
                <w:sz w:val="12"/>
                <w:szCs w:val="12"/>
                <w:vertAlign w:val="superscript"/>
              </w:rPr>
              <w:t> (1)</w:t>
            </w:r>
          </w:p>
        </w:tc>
      </w:tr>
      <w:tr w:rsidR="00000000" w14:paraId="6CFF72E2" w14:textId="77777777">
        <w:trPr>
          <w:divId w:val="1800952670"/>
          <w:jc w:val="center"/>
        </w:trPr>
        <w:tc>
          <w:tcPr>
            <w:tcW w:w="0" w:type="auto"/>
            <w:shd w:val="clear" w:color="auto" w:fill="CCEEFF"/>
            <w:tcMar>
              <w:top w:w="30" w:type="dxa"/>
              <w:left w:w="30" w:type="dxa"/>
              <w:bottom w:w="30" w:type="dxa"/>
              <w:right w:w="30" w:type="dxa"/>
            </w:tcMar>
            <w:vAlign w:val="bottom"/>
            <w:hideMark/>
          </w:tcPr>
          <w:p w14:paraId="726513CE" w14:textId="77777777" w:rsidR="00000000" w:rsidRDefault="00942225">
            <w:pPr>
              <w:rPr>
                <w:rFonts w:eastAsia="Times New Roman"/>
                <w:sz w:val="20"/>
                <w:szCs w:val="20"/>
              </w:rPr>
            </w:pPr>
            <w:r>
              <w:rPr>
                <w:rFonts w:ascii="inherit" w:eastAsia="Times New Roman" w:hAnsi="inherit"/>
                <w:sz w:val="20"/>
                <w:szCs w:val="20"/>
              </w:rPr>
              <w:t>January 1 through January 31, 2020</w:t>
            </w:r>
          </w:p>
        </w:tc>
        <w:tc>
          <w:tcPr>
            <w:tcW w:w="0" w:type="auto"/>
            <w:shd w:val="clear" w:color="auto" w:fill="CCEEFF"/>
            <w:tcMar>
              <w:top w:w="30" w:type="dxa"/>
              <w:left w:w="30" w:type="dxa"/>
              <w:bottom w:w="30" w:type="dxa"/>
              <w:right w:w="30" w:type="dxa"/>
            </w:tcMar>
            <w:vAlign w:val="bottom"/>
            <w:hideMark/>
          </w:tcPr>
          <w:p w14:paraId="2AB5C7B0" w14:textId="77777777" w:rsidR="00000000" w:rsidRDefault="00942225">
            <w:pPr>
              <w:divId w:val="3258622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BA7C89"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F486630"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53826" w14:textId="77777777" w:rsidR="00000000" w:rsidRDefault="00942225">
            <w:pPr>
              <w:divId w:val="1928923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C7D541" w14:textId="77777777" w:rsidR="00000000" w:rsidRDefault="00942225">
            <w:pPr>
              <w:jc w:val="right"/>
              <w:rPr>
                <w:rFonts w:eastAsia="Times New Roman"/>
                <w:sz w:val="20"/>
                <w:szCs w:val="20"/>
              </w:rPr>
            </w:pPr>
            <w:r>
              <w:rPr>
                <w:rFonts w:ascii="inherit" w:eastAsia="Times New Roman" w:hAnsi="inherit"/>
                <w:sz w:val="20"/>
                <w:szCs w:val="20"/>
              </w:rPr>
              <w:t>N/A</w:t>
            </w:r>
          </w:p>
        </w:tc>
        <w:tc>
          <w:tcPr>
            <w:tcW w:w="0" w:type="auto"/>
            <w:tcBorders>
              <w:top w:val="single" w:sz="6" w:space="0" w:color="000000"/>
            </w:tcBorders>
            <w:shd w:val="clear" w:color="auto" w:fill="CCEEFF"/>
            <w:vAlign w:val="bottom"/>
            <w:hideMark/>
          </w:tcPr>
          <w:p w14:paraId="494D1B72"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22AF92" w14:textId="77777777" w:rsidR="00000000" w:rsidRDefault="00942225">
            <w:pPr>
              <w:divId w:val="157346661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3B62EA3"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14:paraId="7F27D856"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A35321" w14:textId="77777777" w:rsidR="00000000" w:rsidRDefault="00942225">
            <w:pPr>
              <w:divId w:val="3319542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B8E471" w14:textId="77777777" w:rsidR="00000000" w:rsidRDefault="00942225">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209984" w14:textId="77777777" w:rsidR="00000000" w:rsidRDefault="00942225">
            <w:pPr>
              <w:jc w:val="right"/>
              <w:rPr>
                <w:rFonts w:eastAsia="Times New Roman"/>
                <w:sz w:val="20"/>
                <w:szCs w:val="20"/>
              </w:rPr>
            </w:pPr>
            <w:r>
              <w:rPr>
                <w:rFonts w:ascii="inherit" w:eastAsia="Times New Roman" w:hAnsi="inherit"/>
                <w:sz w:val="20"/>
                <w:szCs w:val="20"/>
              </w:rPr>
              <w:t>681,476,853</w:t>
            </w:r>
          </w:p>
        </w:tc>
        <w:tc>
          <w:tcPr>
            <w:tcW w:w="0" w:type="auto"/>
            <w:tcBorders>
              <w:top w:val="single" w:sz="6" w:space="0" w:color="000000"/>
            </w:tcBorders>
            <w:shd w:val="clear" w:color="auto" w:fill="CCEEFF"/>
            <w:vAlign w:val="bottom"/>
            <w:hideMark/>
          </w:tcPr>
          <w:p w14:paraId="4FAE4E52" w14:textId="77777777" w:rsidR="00000000" w:rsidRDefault="00942225">
            <w:pPr>
              <w:rPr>
                <w:rFonts w:eastAsia="Times New Roman"/>
                <w:sz w:val="20"/>
                <w:szCs w:val="20"/>
              </w:rPr>
            </w:pPr>
          </w:p>
        </w:tc>
      </w:tr>
      <w:tr w:rsidR="00000000" w14:paraId="4EE74A26" w14:textId="77777777">
        <w:trPr>
          <w:divId w:val="1800952670"/>
          <w:jc w:val="center"/>
        </w:trPr>
        <w:tc>
          <w:tcPr>
            <w:tcW w:w="0" w:type="auto"/>
            <w:tcMar>
              <w:top w:w="30" w:type="dxa"/>
              <w:left w:w="30" w:type="dxa"/>
              <w:bottom w:w="30" w:type="dxa"/>
              <w:right w:w="30" w:type="dxa"/>
            </w:tcMar>
            <w:vAlign w:val="bottom"/>
            <w:hideMark/>
          </w:tcPr>
          <w:p w14:paraId="1EE732CD" w14:textId="77777777" w:rsidR="00000000" w:rsidRDefault="00942225">
            <w:pPr>
              <w:rPr>
                <w:rFonts w:eastAsia="Times New Roman"/>
                <w:sz w:val="20"/>
                <w:szCs w:val="20"/>
              </w:rPr>
            </w:pPr>
            <w:r>
              <w:rPr>
                <w:rFonts w:ascii="inherit" w:eastAsia="Times New Roman" w:hAnsi="inherit"/>
                <w:sz w:val="20"/>
                <w:szCs w:val="20"/>
              </w:rPr>
              <w:t>February 1 through February 29, 2020</w:t>
            </w:r>
          </w:p>
        </w:tc>
        <w:tc>
          <w:tcPr>
            <w:tcW w:w="0" w:type="auto"/>
            <w:tcMar>
              <w:top w:w="30" w:type="dxa"/>
              <w:left w:w="30" w:type="dxa"/>
              <w:bottom w:w="30" w:type="dxa"/>
              <w:right w:w="30" w:type="dxa"/>
            </w:tcMar>
            <w:vAlign w:val="bottom"/>
            <w:hideMark/>
          </w:tcPr>
          <w:p w14:paraId="2694AF20" w14:textId="77777777" w:rsidR="00000000" w:rsidRDefault="00942225">
            <w:pPr>
              <w:divId w:val="112272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10F317F"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2EEAAAEE"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BAC4579" w14:textId="77777777" w:rsidR="00000000" w:rsidRDefault="00942225">
            <w:pPr>
              <w:divId w:val="21055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F22B12" w14:textId="77777777" w:rsidR="00000000" w:rsidRDefault="00942225">
            <w:pPr>
              <w:jc w:val="right"/>
              <w:rPr>
                <w:rFonts w:eastAsia="Times New Roman"/>
                <w:sz w:val="20"/>
                <w:szCs w:val="20"/>
              </w:rPr>
            </w:pPr>
            <w:r>
              <w:rPr>
                <w:rFonts w:ascii="inherit" w:eastAsia="Times New Roman" w:hAnsi="inherit"/>
                <w:sz w:val="20"/>
                <w:szCs w:val="20"/>
              </w:rPr>
              <w:t>N/A</w:t>
            </w:r>
          </w:p>
        </w:tc>
        <w:tc>
          <w:tcPr>
            <w:tcW w:w="0" w:type="auto"/>
            <w:vAlign w:val="bottom"/>
            <w:hideMark/>
          </w:tcPr>
          <w:p w14:paraId="576B0B9B"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40A930BF" w14:textId="77777777" w:rsidR="00000000" w:rsidRDefault="00942225">
            <w:pPr>
              <w:divId w:val="1929926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BFD765" w14:textId="77777777" w:rsidR="00000000" w:rsidRDefault="00942225">
            <w:pPr>
              <w:jc w:val="right"/>
              <w:rPr>
                <w:rFonts w:eastAsia="Times New Roman"/>
                <w:sz w:val="20"/>
                <w:szCs w:val="20"/>
              </w:rPr>
            </w:pPr>
            <w:r>
              <w:rPr>
                <w:rFonts w:ascii="inherit" w:eastAsia="Times New Roman" w:hAnsi="inherit"/>
                <w:sz w:val="20"/>
                <w:szCs w:val="20"/>
              </w:rPr>
              <w:t>—</w:t>
            </w:r>
          </w:p>
        </w:tc>
        <w:tc>
          <w:tcPr>
            <w:tcW w:w="0" w:type="auto"/>
            <w:vAlign w:val="bottom"/>
            <w:hideMark/>
          </w:tcPr>
          <w:p w14:paraId="1BB70686"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7820B6F" w14:textId="77777777" w:rsidR="00000000" w:rsidRDefault="00942225">
            <w:pPr>
              <w:divId w:val="318509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FD897A"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438FD33B" w14:textId="77777777" w:rsidR="00000000" w:rsidRDefault="00942225">
            <w:pPr>
              <w:jc w:val="right"/>
              <w:rPr>
                <w:rFonts w:eastAsia="Times New Roman"/>
                <w:sz w:val="20"/>
                <w:szCs w:val="20"/>
              </w:rPr>
            </w:pPr>
            <w:r>
              <w:rPr>
                <w:rFonts w:ascii="inherit" w:eastAsia="Times New Roman" w:hAnsi="inherit"/>
                <w:sz w:val="20"/>
                <w:szCs w:val="20"/>
              </w:rPr>
              <w:t>681,476,853</w:t>
            </w:r>
          </w:p>
        </w:tc>
        <w:tc>
          <w:tcPr>
            <w:tcW w:w="0" w:type="auto"/>
            <w:vAlign w:val="bottom"/>
            <w:hideMark/>
          </w:tcPr>
          <w:p w14:paraId="7FA743F7" w14:textId="77777777" w:rsidR="00000000" w:rsidRDefault="00942225">
            <w:pPr>
              <w:rPr>
                <w:rFonts w:eastAsia="Times New Roman"/>
                <w:sz w:val="20"/>
                <w:szCs w:val="20"/>
              </w:rPr>
            </w:pPr>
          </w:p>
        </w:tc>
      </w:tr>
      <w:tr w:rsidR="00000000" w14:paraId="4DAFA606" w14:textId="77777777">
        <w:trPr>
          <w:divId w:val="1800952670"/>
          <w:jc w:val="center"/>
        </w:trPr>
        <w:tc>
          <w:tcPr>
            <w:tcW w:w="0" w:type="auto"/>
            <w:shd w:val="clear" w:color="auto" w:fill="CCEEFF"/>
            <w:tcMar>
              <w:top w:w="30" w:type="dxa"/>
              <w:left w:w="30" w:type="dxa"/>
              <w:bottom w:w="30" w:type="dxa"/>
              <w:right w:w="30" w:type="dxa"/>
            </w:tcMar>
            <w:vAlign w:val="bottom"/>
            <w:hideMark/>
          </w:tcPr>
          <w:p w14:paraId="1A14718B" w14:textId="77777777" w:rsidR="00000000" w:rsidRDefault="00942225">
            <w:pPr>
              <w:rPr>
                <w:rFonts w:eastAsia="Times New Roman"/>
                <w:sz w:val="20"/>
                <w:szCs w:val="20"/>
              </w:rPr>
            </w:pPr>
            <w:r>
              <w:rPr>
                <w:rFonts w:ascii="inherit" w:eastAsia="Times New Roman" w:hAnsi="inherit"/>
                <w:sz w:val="20"/>
                <w:szCs w:val="20"/>
              </w:rPr>
              <w:t>March 1 through March 31, 2020</w:t>
            </w:r>
          </w:p>
        </w:tc>
        <w:tc>
          <w:tcPr>
            <w:tcW w:w="0" w:type="auto"/>
            <w:shd w:val="clear" w:color="auto" w:fill="CCEEFF"/>
            <w:tcMar>
              <w:top w:w="30" w:type="dxa"/>
              <w:left w:w="30" w:type="dxa"/>
              <w:bottom w:w="30" w:type="dxa"/>
              <w:right w:w="30" w:type="dxa"/>
            </w:tcMar>
            <w:vAlign w:val="bottom"/>
            <w:hideMark/>
          </w:tcPr>
          <w:p w14:paraId="1D549DE4" w14:textId="77777777" w:rsidR="00000000" w:rsidRDefault="00942225">
            <w:pPr>
              <w:divId w:val="19728306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239F6BD" w14:textId="77777777" w:rsidR="00000000" w:rsidRDefault="00942225">
            <w:pPr>
              <w:jc w:val="right"/>
              <w:rPr>
                <w:rFonts w:eastAsia="Times New Roman"/>
                <w:sz w:val="20"/>
                <w:szCs w:val="20"/>
              </w:rPr>
            </w:pPr>
            <w:r>
              <w:rPr>
                <w:rFonts w:ascii="inherit" w:eastAsia="Times New Roman" w:hAnsi="inherit"/>
                <w:sz w:val="20"/>
                <w:szCs w:val="20"/>
              </w:rPr>
              <w:t>1,921,900</w:t>
            </w:r>
          </w:p>
        </w:tc>
        <w:tc>
          <w:tcPr>
            <w:tcW w:w="0" w:type="auto"/>
            <w:tcBorders>
              <w:bottom w:val="single" w:sz="6" w:space="0" w:color="000000"/>
            </w:tcBorders>
            <w:shd w:val="clear" w:color="auto" w:fill="CCEEFF"/>
            <w:vAlign w:val="bottom"/>
            <w:hideMark/>
          </w:tcPr>
          <w:p w14:paraId="14BB925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AF497" w14:textId="77777777" w:rsidR="00000000" w:rsidRDefault="00942225">
            <w:pPr>
              <w:divId w:val="1962153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2B639E5"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3D7D58A" w14:textId="77777777" w:rsidR="00000000" w:rsidRDefault="00942225">
            <w:pPr>
              <w:jc w:val="right"/>
              <w:rPr>
                <w:rFonts w:eastAsia="Times New Roman"/>
                <w:sz w:val="20"/>
                <w:szCs w:val="20"/>
              </w:rPr>
            </w:pPr>
            <w:r>
              <w:rPr>
                <w:rFonts w:ascii="inherit" w:eastAsia="Times New Roman" w:hAnsi="inherit"/>
                <w:sz w:val="20"/>
                <w:szCs w:val="20"/>
              </w:rPr>
              <w:t>21.29</w:t>
            </w:r>
          </w:p>
        </w:tc>
        <w:tc>
          <w:tcPr>
            <w:tcW w:w="0" w:type="auto"/>
            <w:shd w:val="clear" w:color="auto" w:fill="CCEEFF"/>
            <w:vAlign w:val="bottom"/>
            <w:hideMark/>
          </w:tcPr>
          <w:p w14:paraId="4A27F6AF"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F7276" w14:textId="77777777" w:rsidR="00000000" w:rsidRDefault="00942225">
            <w:pPr>
              <w:divId w:val="10893055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46FF5F" w14:textId="77777777" w:rsidR="00000000" w:rsidRDefault="00942225">
            <w:pPr>
              <w:jc w:val="right"/>
              <w:rPr>
                <w:rFonts w:eastAsia="Times New Roman"/>
                <w:sz w:val="20"/>
                <w:szCs w:val="20"/>
              </w:rPr>
            </w:pPr>
            <w:r>
              <w:rPr>
                <w:rFonts w:ascii="inherit" w:eastAsia="Times New Roman" w:hAnsi="inherit"/>
                <w:sz w:val="20"/>
                <w:szCs w:val="20"/>
              </w:rPr>
              <w:t>1,921,900</w:t>
            </w:r>
          </w:p>
        </w:tc>
        <w:tc>
          <w:tcPr>
            <w:tcW w:w="0" w:type="auto"/>
            <w:shd w:val="clear" w:color="auto" w:fill="CCEEFF"/>
            <w:vAlign w:val="bottom"/>
            <w:hideMark/>
          </w:tcPr>
          <w:p w14:paraId="03BFA593" w14:textId="77777777" w:rsidR="00000000" w:rsidRDefault="00942225">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FA582" w14:textId="77777777" w:rsidR="00000000" w:rsidRDefault="00942225">
            <w:pPr>
              <w:divId w:val="1896699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BD5368" w14:textId="77777777" w:rsidR="00000000" w:rsidRDefault="00942225">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14:paraId="483574D4" w14:textId="77777777" w:rsidR="00000000" w:rsidRDefault="00942225">
            <w:pPr>
              <w:jc w:val="right"/>
              <w:rPr>
                <w:rFonts w:eastAsia="Times New Roman"/>
                <w:sz w:val="20"/>
                <w:szCs w:val="20"/>
              </w:rPr>
            </w:pPr>
            <w:r>
              <w:rPr>
                <w:rFonts w:ascii="inherit" w:eastAsia="Times New Roman" w:hAnsi="inherit"/>
                <w:sz w:val="20"/>
                <w:szCs w:val="20"/>
              </w:rPr>
              <w:t>640,516,835</w:t>
            </w:r>
          </w:p>
        </w:tc>
        <w:tc>
          <w:tcPr>
            <w:tcW w:w="0" w:type="auto"/>
            <w:shd w:val="clear" w:color="auto" w:fill="CCEEFF"/>
            <w:vAlign w:val="bottom"/>
            <w:hideMark/>
          </w:tcPr>
          <w:p w14:paraId="45CFBDC2" w14:textId="77777777" w:rsidR="00000000" w:rsidRDefault="00942225">
            <w:pPr>
              <w:rPr>
                <w:rFonts w:eastAsia="Times New Roman"/>
                <w:sz w:val="20"/>
                <w:szCs w:val="20"/>
              </w:rPr>
            </w:pPr>
          </w:p>
        </w:tc>
      </w:tr>
      <w:tr w:rsidR="00000000" w14:paraId="4D5A9C77" w14:textId="77777777">
        <w:trPr>
          <w:divId w:val="1800952670"/>
          <w:jc w:val="center"/>
        </w:trPr>
        <w:tc>
          <w:tcPr>
            <w:tcW w:w="0" w:type="auto"/>
            <w:tcMar>
              <w:top w:w="30" w:type="dxa"/>
              <w:left w:w="30" w:type="dxa"/>
              <w:bottom w:w="30" w:type="dxa"/>
              <w:right w:w="30" w:type="dxa"/>
            </w:tcMar>
            <w:vAlign w:val="bottom"/>
            <w:hideMark/>
          </w:tcPr>
          <w:p w14:paraId="66811942" w14:textId="77777777" w:rsidR="00000000" w:rsidRDefault="00942225">
            <w:pPr>
              <w:rPr>
                <w:rFonts w:eastAsia="Times New Roman"/>
                <w:sz w:val="20"/>
                <w:szCs w:val="20"/>
              </w:rPr>
            </w:pPr>
            <w:r>
              <w:rPr>
                <w:rFonts w:ascii="inherit" w:eastAsia="Times New Roman" w:hAnsi="inherit"/>
                <w:b/>
                <w:bCs/>
                <w:sz w:val="20"/>
                <w:szCs w:val="20"/>
              </w:rPr>
              <w:t>For the quarter ended March 31, 2020</w:t>
            </w:r>
          </w:p>
        </w:tc>
        <w:tc>
          <w:tcPr>
            <w:tcW w:w="0" w:type="auto"/>
            <w:tcMar>
              <w:top w:w="30" w:type="dxa"/>
              <w:left w:w="30" w:type="dxa"/>
              <w:bottom w:w="30" w:type="dxa"/>
              <w:right w:w="30" w:type="dxa"/>
            </w:tcMar>
            <w:vAlign w:val="bottom"/>
            <w:hideMark/>
          </w:tcPr>
          <w:p w14:paraId="01B2D418" w14:textId="77777777" w:rsidR="00000000" w:rsidRDefault="00942225">
            <w:pPr>
              <w:divId w:val="14240373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47F4B66" w14:textId="77777777" w:rsidR="00000000" w:rsidRDefault="00942225">
            <w:pPr>
              <w:jc w:val="right"/>
              <w:rPr>
                <w:rFonts w:eastAsia="Times New Roman"/>
                <w:sz w:val="20"/>
                <w:szCs w:val="20"/>
              </w:rPr>
            </w:pPr>
            <w:r>
              <w:rPr>
                <w:rFonts w:ascii="inherit" w:eastAsia="Times New Roman" w:hAnsi="inherit"/>
                <w:b/>
                <w:bCs/>
                <w:sz w:val="20"/>
                <w:szCs w:val="20"/>
              </w:rPr>
              <w:t>1,921,900</w:t>
            </w:r>
          </w:p>
        </w:tc>
        <w:tc>
          <w:tcPr>
            <w:tcW w:w="0" w:type="auto"/>
            <w:tcBorders>
              <w:top w:val="single" w:sz="6" w:space="0" w:color="000000"/>
              <w:bottom w:val="single" w:sz="6" w:space="0" w:color="000000"/>
            </w:tcBorders>
            <w:vAlign w:val="bottom"/>
            <w:hideMark/>
          </w:tcPr>
          <w:p w14:paraId="627C681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59B30C22" w14:textId="77777777" w:rsidR="00000000" w:rsidRDefault="00942225">
            <w:pPr>
              <w:divId w:val="12663787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E547E6" w14:textId="77777777" w:rsidR="00000000" w:rsidRDefault="00942225">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14:paraId="2B040A56" w14:textId="77777777" w:rsidR="00000000" w:rsidRDefault="00942225">
            <w:pPr>
              <w:jc w:val="right"/>
              <w:rPr>
                <w:rFonts w:eastAsia="Times New Roman"/>
                <w:sz w:val="20"/>
                <w:szCs w:val="20"/>
              </w:rPr>
            </w:pPr>
            <w:r>
              <w:rPr>
                <w:rFonts w:ascii="inherit" w:eastAsia="Times New Roman" w:hAnsi="inherit"/>
                <w:sz w:val="20"/>
                <w:szCs w:val="20"/>
              </w:rPr>
              <w:t>21.29</w:t>
            </w:r>
          </w:p>
        </w:tc>
        <w:tc>
          <w:tcPr>
            <w:tcW w:w="0" w:type="auto"/>
            <w:vAlign w:val="bottom"/>
            <w:hideMark/>
          </w:tcPr>
          <w:p w14:paraId="550D5F88"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D16B985" w14:textId="77777777" w:rsidR="00000000" w:rsidRDefault="00942225">
            <w:pPr>
              <w:divId w:val="55188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6BD830B4" w14:textId="77777777" w:rsidR="00000000" w:rsidRDefault="00942225">
            <w:pPr>
              <w:jc w:val="right"/>
              <w:rPr>
                <w:rFonts w:eastAsia="Times New Roman"/>
                <w:sz w:val="20"/>
                <w:szCs w:val="20"/>
              </w:rPr>
            </w:pPr>
            <w:r>
              <w:rPr>
                <w:rFonts w:ascii="inherit" w:eastAsia="Times New Roman" w:hAnsi="inherit"/>
                <w:b/>
                <w:bCs/>
                <w:sz w:val="20"/>
                <w:szCs w:val="20"/>
              </w:rPr>
              <w:t>1,921,900</w:t>
            </w:r>
          </w:p>
        </w:tc>
        <w:tc>
          <w:tcPr>
            <w:tcW w:w="0" w:type="auto"/>
            <w:tcBorders>
              <w:top w:val="single" w:sz="6" w:space="0" w:color="000000"/>
              <w:bottom w:val="single" w:sz="6" w:space="0" w:color="000000"/>
            </w:tcBorders>
            <w:vAlign w:val="bottom"/>
            <w:hideMark/>
          </w:tcPr>
          <w:p w14:paraId="5FD1604D" w14:textId="77777777" w:rsidR="00000000" w:rsidRDefault="00942225">
            <w:pPr>
              <w:rPr>
                <w:rFonts w:eastAsia="Times New Roman"/>
                <w:sz w:val="20"/>
                <w:szCs w:val="20"/>
              </w:rPr>
            </w:pPr>
          </w:p>
        </w:tc>
        <w:tc>
          <w:tcPr>
            <w:tcW w:w="0" w:type="auto"/>
            <w:tcMar>
              <w:top w:w="30" w:type="dxa"/>
              <w:left w:w="30" w:type="dxa"/>
              <w:bottom w:w="30" w:type="dxa"/>
              <w:right w:w="30" w:type="dxa"/>
            </w:tcMar>
            <w:vAlign w:val="bottom"/>
            <w:hideMark/>
          </w:tcPr>
          <w:p w14:paraId="7E684E00" w14:textId="77777777" w:rsidR="00000000" w:rsidRDefault="00942225">
            <w:pPr>
              <w:divId w:val="10491834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28542A6" w14:textId="77777777" w:rsidR="00000000" w:rsidRDefault="00942225">
            <w:pPr>
              <w:divId w:val="1394504747"/>
              <w:rPr>
                <w:rFonts w:eastAsia="Times New Roman"/>
                <w:sz w:val="20"/>
                <w:szCs w:val="20"/>
              </w:rPr>
            </w:pPr>
            <w:r>
              <w:rPr>
                <w:rFonts w:ascii="inherit" w:eastAsia="Times New Roman" w:hAnsi="inherit"/>
                <w:sz w:val="20"/>
                <w:szCs w:val="20"/>
              </w:rPr>
              <w:t> </w:t>
            </w:r>
          </w:p>
        </w:tc>
      </w:tr>
    </w:tbl>
    <w:p w14:paraId="283169FC" w14:textId="77777777" w:rsidR="00000000" w:rsidRDefault="00942225">
      <w:pPr>
        <w:spacing w:line="288" w:lineRule="auto"/>
        <w:jc w:val="both"/>
        <w:divId w:val="166941144"/>
        <w:rPr>
          <w:rFonts w:eastAsia="Times New Roman"/>
          <w:sz w:val="20"/>
          <w:szCs w:val="20"/>
        </w:rPr>
      </w:pPr>
    </w:p>
    <w:p w14:paraId="0ABBB07B" w14:textId="77777777" w:rsidR="00000000" w:rsidRDefault="00942225">
      <w:pPr>
        <w:spacing w:line="288" w:lineRule="auto"/>
        <w:jc w:val="both"/>
        <w:divId w:val="166941144"/>
        <w:rPr>
          <w:rFonts w:eastAsia="Times New Roman"/>
          <w:sz w:val="20"/>
          <w:szCs w:val="20"/>
        </w:rPr>
      </w:pPr>
      <w:r>
        <w:rPr>
          <w:rFonts w:ascii="inherit" w:eastAsia="Times New Roman" w:hAnsi="inherit"/>
          <w:sz w:val="14"/>
          <w:szCs w:val="14"/>
          <w:vertAlign w:val="superscript"/>
        </w:rPr>
        <w:t>(1)</w:t>
      </w:r>
      <w:r>
        <w:rPr>
          <w:rFonts w:ascii="inherit" w:eastAsia="Times New Roman" w:hAnsi="inherit"/>
          <w:sz w:val="20"/>
          <w:szCs w:val="20"/>
        </w:rPr>
        <w:t xml:space="preserve"> </w:t>
      </w:r>
      <w:r>
        <w:rPr>
          <w:rFonts w:ascii="inherit" w:eastAsia="Times New Roman" w:hAnsi="inherit"/>
          <w:sz w:val="20"/>
          <w:szCs w:val="20"/>
        </w:rPr>
        <w:t>The Company occasionally purchases vested restricted stock or exercised stock options at the current market price to cover withholding taxes. For 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0.7 million</w:t>
      </w:r>
      <w:r>
        <w:rPr>
          <w:rFonts w:ascii="inherit" w:eastAsia="Times New Roman" w:hAnsi="inherit"/>
          <w:sz w:val="20"/>
          <w:szCs w:val="20"/>
        </w:rPr>
        <w:t xml:space="preserve"> </w:t>
      </w:r>
      <w:r>
        <w:rPr>
          <w:rFonts w:ascii="inherit" w:eastAsia="Times New Roman" w:hAnsi="inherit"/>
          <w:sz w:val="20"/>
          <w:szCs w:val="20"/>
        </w:rPr>
        <w:t>shares were purchased at an average price of</w:t>
      </w:r>
      <w:r>
        <w:rPr>
          <w:rFonts w:ascii="inherit" w:eastAsia="Times New Roman" w:hAnsi="inherit"/>
          <w:sz w:val="20"/>
          <w:szCs w:val="20"/>
        </w:rPr>
        <w:t xml:space="preserve"> </w:t>
      </w:r>
      <w:r>
        <w:rPr>
          <w:rFonts w:ascii="inherit" w:eastAsia="Times New Roman" w:hAnsi="inherit"/>
          <w:sz w:val="20"/>
          <w:szCs w:val="20"/>
        </w:rPr>
        <w:t>$31.44</w:t>
      </w:r>
      <w:r>
        <w:rPr>
          <w:rFonts w:ascii="inherit" w:eastAsia="Times New Roman" w:hAnsi="inherit"/>
          <w:sz w:val="20"/>
          <w:szCs w:val="20"/>
        </w:rPr>
        <w:t xml:space="preserve"> </w:t>
      </w:r>
      <w:r>
        <w:rPr>
          <w:rFonts w:ascii="inherit" w:eastAsia="Times New Roman" w:hAnsi="inherit"/>
          <w:sz w:val="20"/>
          <w:szCs w:val="20"/>
        </w:rPr>
        <w:t>per sha</w:t>
      </w:r>
      <w:r>
        <w:rPr>
          <w:rFonts w:ascii="inherit" w:eastAsia="Times New Roman" w:hAnsi="inherit"/>
          <w:sz w:val="20"/>
          <w:szCs w:val="20"/>
        </w:rPr>
        <w:t>re.</w:t>
      </w:r>
    </w:p>
    <w:p w14:paraId="5D6E208B" w14:textId="77777777" w:rsidR="00000000" w:rsidRDefault="00942225">
      <w:pPr>
        <w:divId w:val="1395278460"/>
        <w:rPr>
          <w:rFonts w:eastAsia="Times New Roman"/>
          <w:sz w:val="20"/>
          <w:szCs w:val="20"/>
        </w:rPr>
      </w:pPr>
    </w:p>
    <w:p w14:paraId="64E367BC" w14:textId="77777777" w:rsidR="00000000" w:rsidRDefault="00942225">
      <w:pPr>
        <w:spacing w:line="288" w:lineRule="auto"/>
        <w:jc w:val="center"/>
        <w:divId w:val="1036471093"/>
        <w:rPr>
          <w:rFonts w:eastAsia="Times New Roman"/>
          <w:sz w:val="20"/>
          <w:szCs w:val="20"/>
        </w:rPr>
      </w:pPr>
      <w:r>
        <w:rPr>
          <w:rFonts w:ascii="inherit" w:eastAsia="Times New Roman" w:hAnsi="inherit"/>
          <w:sz w:val="20"/>
          <w:szCs w:val="20"/>
        </w:rPr>
        <w:t>57</w:t>
      </w:r>
    </w:p>
    <w:p w14:paraId="030F7F14" w14:textId="77777777" w:rsidR="00000000" w:rsidRDefault="00942225">
      <w:pPr>
        <w:divId w:val="166941144"/>
        <w:rPr>
          <w:rFonts w:eastAsia="Times New Roman"/>
          <w:sz w:val="20"/>
          <w:szCs w:val="20"/>
        </w:rPr>
      </w:pPr>
      <w:r>
        <w:rPr>
          <w:rFonts w:eastAsia="Times New Roman"/>
          <w:sz w:val="20"/>
          <w:szCs w:val="20"/>
        </w:rPr>
        <w:pict w14:anchorId="33D948A8">
          <v:rect id="_x0000_i1082" style="width:0;height:1.5pt" o:hralign="center" o:hrstd="t" o:hr="t" fillcolor="#a0a0a0" stroked="f"/>
        </w:pict>
      </w:r>
    </w:p>
    <w:p w14:paraId="048AC556" w14:textId="77777777" w:rsidR="00000000" w:rsidRDefault="00942225">
      <w:pPr>
        <w:spacing w:line="288" w:lineRule="auto"/>
        <w:divId w:val="1533690125"/>
        <w:rPr>
          <w:rFonts w:eastAsia="Times New Roman"/>
          <w:sz w:val="16"/>
          <w:szCs w:val="16"/>
        </w:rPr>
      </w:pPr>
      <w:hyperlink w:anchor="sF93E9FC3A2ED517593E8A54805D6CFFB" w:history="1">
        <w:r>
          <w:rPr>
            <w:rStyle w:val="a3"/>
            <w:rFonts w:ascii="inherit" w:eastAsia="Times New Roman" w:hAnsi="inherit"/>
            <w:sz w:val="16"/>
            <w:szCs w:val="16"/>
          </w:rPr>
          <w:t>Table of Contents</w:t>
        </w:r>
      </w:hyperlink>
    </w:p>
    <w:p w14:paraId="5AC12805" w14:textId="77777777" w:rsidR="00000000" w:rsidRDefault="00942225">
      <w:pPr>
        <w:divId w:val="741295953"/>
        <w:rPr>
          <w:rFonts w:eastAsia="Times New Roman"/>
          <w:sz w:val="20"/>
          <w:szCs w:val="20"/>
        </w:rPr>
      </w:pPr>
    </w:p>
    <w:p w14:paraId="3F2925FE" w14:textId="77777777" w:rsidR="00000000" w:rsidRDefault="00942225">
      <w:pPr>
        <w:spacing w:line="288" w:lineRule="auto"/>
        <w:ind w:firstLine="720"/>
        <w:divId w:val="1691489897"/>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    EXHIBITS</w:t>
      </w:r>
    </w:p>
    <w:tbl>
      <w:tblPr>
        <w:tblW w:w="4502" w:type="pct"/>
        <w:tblCellMar>
          <w:left w:w="0" w:type="dxa"/>
          <w:right w:w="0" w:type="dxa"/>
        </w:tblCellMar>
        <w:tblLook w:val="04A0" w:firstRow="1" w:lastRow="0" w:firstColumn="1" w:lastColumn="0" w:noHBand="0" w:noVBand="1"/>
      </w:tblPr>
      <w:tblGrid>
        <w:gridCol w:w="897"/>
        <w:gridCol w:w="6582"/>
      </w:tblGrid>
      <w:tr w:rsidR="00000000" w14:paraId="1D7B1E41" w14:textId="77777777">
        <w:trPr>
          <w:divId w:val="435565014"/>
        </w:trPr>
        <w:tc>
          <w:tcPr>
            <w:tcW w:w="0" w:type="auto"/>
            <w:gridSpan w:val="2"/>
            <w:vAlign w:val="center"/>
            <w:hideMark/>
          </w:tcPr>
          <w:p w14:paraId="28A35831" w14:textId="77777777" w:rsidR="00000000" w:rsidRDefault="00942225">
            <w:pPr>
              <w:spacing w:line="288" w:lineRule="auto"/>
              <w:ind w:firstLine="720"/>
              <w:rPr>
                <w:rFonts w:eastAsia="Times New Roman"/>
                <w:sz w:val="20"/>
                <w:szCs w:val="20"/>
              </w:rPr>
            </w:pPr>
          </w:p>
        </w:tc>
      </w:tr>
      <w:tr w:rsidR="00000000" w14:paraId="2EF98CFC" w14:textId="77777777">
        <w:trPr>
          <w:divId w:val="435565014"/>
        </w:trPr>
        <w:tc>
          <w:tcPr>
            <w:tcW w:w="600" w:type="pct"/>
            <w:vAlign w:val="center"/>
            <w:hideMark/>
          </w:tcPr>
          <w:p w14:paraId="17445DE9" w14:textId="77777777" w:rsidR="00000000" w:rsidRDefault="00942225">
            <w:pPr>
              <w:rPr>
                <w:rFonts w:eastAsia="Times New Roman"/>
                <w:sz w:val="20"/>
                <w:szCs w:val="20"/>
              </w:rPr>
            </w:pPr>
          </w:p>
        </w:tc>
        <w:tc>
          <w:tcPr>
            <w:tcW w:w="4400" w:type="pct"/>
            <w:vAlign w:val="center"/>
            <w:hideMark/>
          </w:tcPr>
          <w:p w14:paraId="34D37342" w14:textId="77777777" w:rsidR="00000000" w:rsidRDefault="00942225">
            <w:pPr>
              <w:rPr>
                <w:rFonts w:eastAsia="Times New Roman"/>
                <w:sz w:val="20"/>
                <w:szCs w:val="20"/>
              </w:rPr>
            </w:pPr>
          </w:p>
        </w:tc>
      </w:tr>
      <w:tr w:rsidR="00000000" w14:paraId="5C9141C8" w14:textId="77777777">
        <w:trPr>
          <w:divId w:val="435565014"/>
        </w:trPr>
        <w:tc>
          <w:tcPr>
            <w:tcW w:w="0" w:type="auto"/>
            <w:tcMar>
              <w:top w:w="30" w:type="dxa"/>
              <w:left w:w="30" w:type="dxa"/>
              <w:bottom w:w="30" w:type="dxa"/>
              <w:right w:w="30" w:type="dxa"/>
            </w:tcMar>
            <w:hideMark/>
          </w:tcPr>
          <w:p w14:paraId="36A26981" w14:textId="77777777" w:rsidR="00000000" w:rsidRDefault="00942225">
            <w:pPr>
              <w:jc w:val="both"/>
              <w:rPr>
                <w:rFonts w:eastAsia="Times New Roman"/>
                <w:sz w:val="20"/>
                <w:szCs w:val="20"/>
              </w:rPr>
            </w:pPr>
            <w:hyperlink r:id="rId5" w:history="1">
              <w:r>
                <w:rPr>
                  <w:rStyle w:val="a3"/>
                  <w:rFonts w:ascii="inherit" w:eastAsia="Times New Roman" w:hAnsi="inherit"/>
                  <w:sz w:val="20"/>
                  <w:szCs w:val="20"/>
                </w:rPr>
                <w:t>10.1</w:t>
              </w:r>
            </w:hyperlink>
          </w:p>
        </w:tc>
        <w:tc>
          <w:tcPr>
            <w:tcW w:w="0" w:type="auto"/>
            <w:tcMar>
              <w:top w:w="30" w:type="dxa"/>
              <w:left w:w="30" w:type="dxa"/>
              <w:bottom w:w="30" w:type="dxa"/>
              <w:right w:w="30" w:type="dxa"/>
            </w:tcMar>
            <w:hideMark/>
          </w:tcPr>
          <w:p w14:paraId="0FB6380F" w14:textId="77777777" w:rsidR="00000000" w:rsidRDefault="00942225">
            <w:pPr>
              <w:jc w:val="both"/>
              <w:rPr>
                <w:rFonts w:eastAsia="Times New Roman"/>
                <w:sz w:val="20"/>
                <w:szCs w:val="20"/>
              </w:rPr>
            </w:pPr>
            <w:r>
              <w:rPr>
                <w:rFonts w:ascii="inherit" w:eastAsia="Times New Roman" w:hAnsi="inherit"/>
                <w:sz w:val="20"/>
                <w:szCs w:val="20"/>
              </w:rPr>
              <w:t>Form of 2020 Premium-Priced Option Award Agreement under the NCR Corporation 2017 Stock Incentive Plan (the</w:t>
            </w:r>
            <w:r>
              <w:rPr>
                <w:rFonts w:ascii="inherit" w:eastAsia="Times New Roman" w:hAnsi="inherit"/>
                <w:sz w:val="20"/>
                <w:szCs w:val="20"/>
              </w:rPr>
              <w:t xml:space="preserve"> </w:t>
            </w:r>
            <w:r>
              <w:rPr>
                <w:rFonts w:ascii="inherit" w:eastAsia="Times New Roman" w:hAnsi="inherit"/>
                <w:sz w:val="20"/>
                <w:szCs w:val="20"/>
              </w:rPr>
              <w:t>“2017 Stock Incentive Plan”). *</w:t>
            </w:r>
          </w:p>
        </w:tc>
      </w:tr>
      <w:tr w:rsidR="00000000" w14:paraId="7285A17D" w14:textId="77777777">
        <w:trPr>
          <w:divId w:val="435565014"/>
        </w:trPr>
        <w:tc>
          <w:tcPr>
            <w:tcW w:w="0" w:type="auto"/>
            <w:tcMar>
              <w:top w:w="30" w:type="dxa"/>
              <w:left w:w="30" w:type="dxa"/>
              <w:bottom w:w="30" w:type="dxa"/>
              <w:right w:w="30" w:type="dxa"/>
            </w:tcMar>
            <w:vAlign w:val="bottom"/>
            <w:hideMark/>
          </w:tcPr>
          <w:p w14:paraId="4B95878C" w14:textId="77777777" w:rsidR="00000000" w:rsidRDefault="00942225">
            <w:pPr>
              <w:divId w:val="49305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7DE34C" w14:textId="77777777" w:rsidR="00000000" w:rsidRDefault="00942225">
            <w:pPr>
              <w:divId w:val="1961914254"/>
              <w:rPr>
                <w:rFonts w:eastAsia="Times New Roman"/>
                <w:sz w:val="20"/>
                <w:szCs w:val="20"/>
              </w:rPr>
            </w:pPr>
            <w:r>
              <w:rPr>
                <w:rFonts w:ascii="inherit" w:eastAsia="Times New Roman" w:hAnsi="inherit"/>
                <w:sz w:val="20"/>
                <w:szCs w:val="20"/>
              </w:rPr>
              <w:t> </w:t>
            </w:r>
          </w:p>
        </w:tc>
      </w:tr>
      <w:tr w:rsidR="00000000" w14:paraId="6424366A" w14:textId="77777777">
        <w:trPr>
          <w:divId w:val="435565014"/>
        </w:trPr>
        <w:tc>
          <w:tcPr>
            <w:tcW w:w="0" w:type="auto"/>
            <w:tcMar>
              <w:top w:w="30" w:type="dxa"/>
              <w:left w:w="30" w:type="dxa"/>
              <w:bottom w:w="30" w:type="dxa"/>
              <w:right w:w="30" w:type="dxa"/>
            </w:tcMar>
            <w:hideMark/>
          </w:tcPr>
          <w:p w14:paraId="0B91322C" w14:textId="77777777" w:rsidR="00000000" w:rsidRDefault="00942225">
            <w:pPr>
              <w:jc w:val="both"/>
              <w:rPr>
                <w:rFonts w:eastAsia="Times New Roman"/>
                <w:sz w:val="20"/>
                <w:szCs w:val="20"/>
              </w:rPr>
            </w:pPr>
            <w:hyperlink r:id="rId6" w:history="1">
              <w:r>
                <w:rPr>
                  <w:rStyle w:val="a3"/>
                  <w:rFonts w:ascii="inherit" w:eastAsia="Times New Roman" w:hAnsi="inherit"/>
                  <w:sz w:val="20"/>
                  <w:szCs w:val="20"/>
                </w:rPr>
                <w:t>10.2</w:t>
              </w:r>
            </w:hyperlink>
          </w:p>
        </w:tc>
        <w:tc>
          <w:tcPr>
            <w:tcW w:w="0" w:type="auto"/>
            <w:tcMar>
              <w:top w:w="30" w:type="dxa"/>
              <w:left w:w="30" w:type="dxa"/>
              <w:bottom w:w="30" w:type="dxa"/>
              <w:right w:w="30" w:type="dxa"/>
            </w:tcMar>
            <w:hideMark/>
          </w:tcPr>
          <w:p w14:paraId="5C3E7BE7" w14:textId="77777777" w:rsidR="00000000" w:rsidRDefault="00942225">
            <w:pPr>
              <w:jc w:val="both"/>
              <w:rPr>
                <w:rFonts w:eastAsia="Times New Roman"/>
                <w:sz w:val="20"/>
                <w:szCs w:val="20"/>
              </w:rPr>
            </w:pPr>
            <w:r>
              <w:rPr>
                <w:rFonts w:ascii="inherit" w:eastAsia="Times New Roman" w:hAnsi="inherit"/>
                <w:sz w:val="20"/>
                <w:szCs w:val="20"/>
              </w:rPr>
              <w:t>Form of 2020 Premium-Priced Option Award Agreement under the 2</w:t>
            </w:r>
            <w:r>
              <w:rPr>
                <w:rFonts w:ascii="inherit" w:eastAsia="Times New Roman" w:hAnsi="inherit"/>
                <w:sz w:val="20"/>
                <w:szCs w:val="20"/>
              </w:rPr>
              <w:t>017 Stock Incentive Plan (Executive Chairman; President and Chief Executive Officer). *</w:t>
            </w:r>
          </w:p>
        </w:tc>
      </w:tr>
      <w:tr w:rsidR="00000000" w14:paraId="445D07C4" w14:textId="77777777">
        <w:trPr>
          <w:divId w:val="435565014"/>
        </w:trPr>
        <w:tc>
          <w:tcPr>
            <w:tcW w:w="0" w:type="auto"/>
            <w:tcMar>
              <w:top w:w="30" w:type="dxa"/>
              <w:left w:w="30" w:type="dxa"/>
              <w:bottom w:w="30" w:type="dxa"/>
              <w:right w:w="30" w:type="dxa"/>
            </w:tcMar>
            <w:vAlign w:val="bottom"/>
            <w:hideMark/>
          </w:tcPr>
          <w:p w14:paraId="5C48771E" w14:textId="77777777" w:rsidR="00000000" w:rsidRDefault="00942225">
            <w:pPr>
              <w:divId w:val="8297147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0EA857" w14:textId="77777777" w:rsidR="00000000" w:rsidRDefault="00942225">
            <w:pPr>
              <w:divId w:val="1666009309"/>
              <w:rPr>
                <w:rFonts w:eastAsia="Times New Roman"/>
                <w:sz w:val="20"/>
                <w:szCs w:val="20"/>
              </w:rPr>
            </w:pPr>
            <w:r>
              <w:rPr>
                <w:rFonts w:ascii="inherit" w:eastAsia="Times New Roman" w:hAnsi="inherit"/>
                <w:sz w:val="20"/>
                <w:szCs w:val="20"/>
              </w:rPr>
              <w:t> </w:t>
            </w:r>
          </w:p>
        </w:tc>
      </w:tr>
      <w:tr w:rsidR="00000000" w14:paraId="0993517A" w14:textId="77777777">
        <w:trPr>
          <w:divId w:val="435565014"/>
        </w:trPr>
        <w:tc>
          <w:tcPr>
            <w:tcW w:w="0" w:type="auto"/>
            <w:tcMar>
              <w:top w:w="30" w:type="dxa"/>
              <w:left w:w="30" w:type="dxa"/>
              <w:bottom w:w="30" w:type="dxa"/>
              <w:right w:w="30" w:type="dxa"/>
            </w:tcMar>
            <w:hideMark/>
          </w:tcPr>
          <w:p w14:paraId="3FFFD533" w14:textId="77777777" w:rsidR="00000000" w:rsidRDefault="00942225">
            <w:pPr>
              <w:jc w:val="both"/>
              <w:rPr>
                <w:rFonts w:eastAsia="Times New Roman"/>
                <w:sz w:val="20"/>
                <w:szCs w:val="20"/>
              </w:rPr>
            </w:pPr>
            <w:hyperlink r:id="rId7" w:history="1">
              <w:r>
                <w:rPr>
                  <w:rStyle w:val="a3"/>
                  <w:rFonts w:ascii="inherit" w:eastAsia="Times New Roman" w:hAnsi="inherit"/>
                  <w:sz w:val="20"/>
                  <w:szCs w:val="20"/>
                </w:rPr>
                <w:t>10.3</w:t>
              </w:r>
            </w:hyperlink>
          </w:p>
        </w:tc>
        <w:tc>
          <w:tcPr>
            <w:tcW w:w="0" w:type="auto"/>
            <w:tcMar>
              <w:top w:w="30" w:type="dxa"/>
              <w:left w:w="30" w:type="dxa"/>
              <w:bottom w:w="30" w:type="dxa"/>
              <w:right w:w="30" w:type="dxa"/>
            </w:tcMar>
            <w:hideMark/>
          </w:tcPr>
          <w:p w14:paraId="54A2EE0D" w14:textId="77777777" w:rsidR="00000000" w:rsidRDefault="00942225">
            <w:pPr>
              <w:jc w:val="both"/>
              <w:rPr>
                <w:rFonts w:eastAsia="Times New Roman"/>
                <w:sz w:val="20"/>
                <w:szCs w:val="20"/>
              </w:rPr>
            </w:pPr>
            <w:r>
              <w:rPr>
                <w:rFonts w:ascii="inherit" w:eastAsia="Times New Roman" w:hAnsi="inherit"/>
                <w:sz w:val="20"/>
                <w:szCs w:val="20"/>
              </w:rPr>
              <w:t>Form of 2020 Senior Executive Team Performance-Based Restricted Stock Unit Award Agreement under the 2017 Stock Incentive Plan. *</w:t>
            </w:r>
          </w:p>
        </w:tc>
      </w:tr>
      <w:tr w:rsidR="00000000" w14:paraId="3F1060C3" w14:textId="77777777">
        <w:trPr>
          <w:divId w:val="435565014"/>
        </w:trPr>
        <w:tc>
          <w:tcPr>
            <w:tcW w:w="0" w:type="auto"/>
            <w:tcMar>
              <w:top w:w="30" w:type="dxa"/>
              <w:left w:w="30" w:type="dxa"/>
              <w:bottom w:w="30" w:type="dxa"/>
              <w:right w:w="30" w:type="dxa"/>
            </w:tcMar>
            <w:vAlign w:val="bottom"/>
            <w:hideMark/>
          </w:tcPr>
          <w:p w14:paraId="73A9663F" w14:textId="77777777" w:rsidR="00000000" w:rsidRDefault="00942225">
            <w:pPr>
              <w:divId w:val="1400012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4702E" w14:textId="77777777" w:rsidR="00000000" w:rsidRDefault="00942225">
            <w:pPr>
              <w:divId w:val="1592009210"/>
              <w:rPr>
                <w:rFonts w:eastAsia="Times New Roman"/>
                <w:sz w:val="20"/>
                <w:szCs w:val="20"/>
              </w:rPr>
            </w:pPr>
            <w:r>
              <w:rPr>
                <w:rFonts w:ascii="inherit" w:eastAsia="Times New Roman" w:hAnsi="inherit"/>
                <w:sz w:val="20"/>
                <w:szCs w:val="20"/>
              </w:rPr>
              <w:t> </w:t>
            </w:r>
          </w:p>
        </w:tc>
      </w:tr>
      <w:tr w:rsidR="00000000" w14:paraId="433AE71F" w14:textId="77777777">
        <w:trPr>
          <w:divId w:val="435565014"/>
        </w:trPr>
        <w:tc>
          <w:tcPr>
            <w:tcW w:w="0" w:type="auto"/>
            <w:tcMar>
              <w:top w:w="30" w:type="dxa"/>
              <w:left w:w="30" w:type="dxa"/>
              <w:bottom w:w="30" w:type="dxa"/>
              <w:right w:w="30" w:type="dxa"/>
            </w:tcMar>
            <w:hideMark/>
          </w:tcPr>
          <w:p w14:paraId="725D00B0" w14:textId="77777777" w:rsidR="00000000" w:rsidRDefault="00942225">
            <w:pPr>
              <w:jc w:val="both"/>
              <w:rPr>
                <w:rFonts w:eastAsia="Times New Roman"/>
                <w:sz w:val="20"/>
                <w:szCs w:val="20"/>
              </w:rPr>
            </w:pPr>
            <w:hyperlink r:id="rId8" w:history="1">
              <w:r>
                <w:rPr>
                  <w:rStyle w:val="a3"/>
                  <w:rFonts w:ascii="inherit" w:eastAsia="Times New Roman" w:hAnsi="inherit"/>
                  <w:sz w:val="20"/>
                  <w:szCs w:val="20"/>
                </w:rPr>
                <w:t>10.4</w:t>
              </w:r>
            </w:hyperlink>
          </w:p>
        </w:tc>
        <w:tc>
          <w:tcPr>
            <w:tcW w:w="0" w:type="auto"/>
            <w:tcMar>
              <w:top w:w="30" w:type="dxa"/>
              <w:left w:w="30" w:type="dxa"/>
              <w:bottom w:w="30" w:type="dxa"/>
              <w:right w:w="30" w:type="dxa"/>
            </w:tcMar>
            <w:hideMark/>
          </w:tcPr>
          <w:p w14:paraId="74F056B2" w14:textId="77777777" w:rsidR="00000000" w:rsidRDefault="00942225">
            <w:pPr>
              <w:jc w:val="both"/>
              <w:rPr>
                <w:rFonts w:eastAsia="Times New Roman"/>
                <w:sz w:val="20"/>
                <w:szCs w:val="20"/>
              </w:rPr>
            </w:pPr>
            <w:r>
              <w:rPr>
                <w:rFonts w:ascii="inherit" w:eastAsia="Times New Roman" w:hAnsi="inherit"/>
                <w:sz w:val="20"/>
                <w:szCs w:val="20"/>
              </w:rPr>
              <w:t>Form of 2020 Senior Executive Team Performance-Based Restricted Stock Unit Award Agreement under the 2017 Stock Incentive Plan (Executive Chairman; President and Chief Executive Officer). *</w:t>
            </w:r>
          </w:p>
        </w:tc>
      </w:tr>
      <w:tr w:rsidR="00000000" w14:paraId="742A01B0" w14:textId="77777777">
        <w:trPr>
          <w:divId w:val="435565014"/>
        </w:trPr>
        <w:tc>
          <w:tcPr>
            <w:tcW w:w="0" w:type="auto"/>
            <w:tcMar>
              <w:top w:w="30" w:type="dxa"/>
              <w:left w:w="30" w:type="dxa"/>
              <w:bottom w:w="30" w:type="dxa"/>
              <w:right w:w="30" w:type="dxa"/>
            </w:tcMar>
            <w:vAlign w:val="bottom"/>
            <w:hideMark/>
          </w:tcPr>
          <w:p w14:paraId="45C15EDD" w14:textId="77777777" w:rsidR="00000000" w:rsidRDefault="00942225">
            <w:pPr>
              <w:divId w:val="1959948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610C85" w14:textId="77777777" w:rsidR="00000000" w:rsidRDefault="00942225">
            <w:pPr>
              <w:divId w:val="1065957830"/>
              <w:rPr>
                <w:rFonts w:eastAsia="Times New Roman"/>
                <w:sz w:val="20"/>
                <w:szCs w:val="20"/>
              </w:rPr>
            </w:pPr>
            <w:r>
              <w:rPr>
                <w:rFonts w:ascii="inherit" w:eastAsia="Times New Roman" w:hAnsi="inherit"/>
                <w:sz w:val="20"/>
                <w:szCs w:val="20"/>
              </w:rPr>
              <w:t> </w:t>
            </w:r>
          </w:p>
        </w:tc>
      </w:tr>
      <w:tr w:rsidR="00000000" w14:paraId="471CD2DA" w14:textId="77777777">
        <w:trPr>
          <w:divId w:val="435565014"/>
        </w:trPr>
        <w:tc>
          <w:tcPr>
            <w:tcW w:w="0" w:type="auto"/>
            <w:tcMar>
              <w:top w:w="30" w:type="dxa"/>
              <w:left w:w="30" w:type="dxa"/>
              <w:bottom w:w="30" w:type="dxa"/>
              <w:right w:w="30" w:type="dxa"/>
            </w:tcMar>
            <w:hideMark/>
          </w:tcPr>
          <w:p w14:paraId="0A8F9FB2" w14:textId="77777777" w:rsidR="00000000" w:rsidRDefault="00942225">
            <w:pPr>
              <w:jc w:val="both"/>
              <w:rPr>
                <w:rFonts w:eastAsia="Times New Roman"/>
                <w:sz w:val="20"/>
                <w:szCs w:val="20"/>
              </w:rPr>
            </w:pPr>
            <w:hyperlink r:id="rId9" w:history="1">
              <w:r>
                <w:rPr>
                  <w:rStyle w:val="a3"/>
                  <w:rFonts w:ascii="inherit" w:eastAsia="Times New Roman" w:hAnsi="inherit"/>
                  <w:sz w:val="20"/>
                  <w:szCs w:val="20"/>
                </w:rPr>
                <w:t>10.5</w:t>
              </w:r>
            </w:hyperlink>
          </w:p>
        </w:tc>
        <w:tc>
          <w:tcPr>
            <w:tcW w:w="0" w:type="auto"/>
            <w:tcMar>
              <w:top w:w="30" w:type="dxa"/>
              <w:left w:w="30" w:type="dxa"/>
              <w:bottom w:w="30" w:type="dxa"/>
              <w:right w:w="30" w:type="dxa"/>
            </w:tcMar>
            <w:hideMark/>
          </w:tcPr>
          <w:p w14:paraId="42EE32BA" w14:textId="77777777" w:rsidR="00000000" w:rsidRDefault="00942225">
            <w:pPr>
              <w:jc w:val="both"/>
              <w:rPr>
                <w:rFonts w:eastAsia="Times New Roman"/>
                <w:sz w:val="20"/>
                <w:szCs w:val="20"/>
              </w:rPr>
            </w:pPr>
            <w:r>
              <w:rPr>
                <w:rFonts w:ascii="inherit" w:eastAsia="Times New Roman" w:hAnsi="inherit"/>
                <w:sz w:val="20"/>
                <w:szCs w:val="20"/>
              </w:rPr>
              <w:t>Form of 2020</w:t>
            </w:r>
            <w:r>
              <w:rPr>
                <w:rFonts w:ascii="inherit" w:eastAsia="Times New Roman" w:hAnsi="inherit"/>
                <w:sz w:val="20"/>
                <w:szCs w:val="20"/>
              </w:rPr>
              <w:t xml:space="preserve"> Key Employee Performance-Based Restricted Stock Unit Award Agreement under the NCR Corporation 2017 Stock Incentive Plan. *</w:t>
            </w:r>
          </w:p>
        </w:tc>
      </w:tr>
      <w:tr w:rsidR="00000000" w14:paraId="4E1177D7" w14:textId="77777777">
        <w:trPr>
          <w:divId w:val="435565014"/>
        </w:trPr>
        <w:tc>
          <w:tcPr>
            <w:tcW w:w="0" w:type="auto"/>
            <w:tcMar>
              <w:top w:w="30" w:type="dxa"/>
              <w:left w:w="30" w:type="dxa"/>
              <w:bottom w:w="30" w:type="dxa"/>
              <w:right w:w="30" w:type="dxa"/>
            </w:tcMar>
            <w:vAlign w:val="bottom"/>
            <w:hideMark/>
          </w:tcPr>
          <w:p w14:paraId="37D1C166" w14:textId="77777777" w:rsidR="00000000" w:rsidRDefault="00942225">
            <w:pPr>
              <w:divId w:val="2015264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5357C" w14:textId="77777777" w:rsidR="00000000" w:rsidRDefault="00942225">
            <w:pPr>
              <w:divId w:val="544172027"/>
              <w:rPr>
                <w:rFonts w:eastAsia="Times New Roman"/>
                <w:sz w:val="20"/>
                <w:szCs w:val="20"/>
              </w:rPr>
            </w:pPr>
            <w:r>
              <w:rPr>
                <w:rFonts w:ascii="inherit" w:eastAsia="Times New Roman" w:hAnsi="inherit"/>
                <w:sz w:val="20"/>
                <w:szCs w:val="20"/>
              </w:rPr>
              <w:t> </w:t>
            </w:r>
          </w:p>
        </w:tc>
      </w:tr>
      <w:tr w:rsidR="00000000" w14:paraId="270DAB5E" w14:textId="77777777">
        <w:trPr>
          <w:divId w:val="435565014"/>
        </w:trPr>
        <w:tc>
          <w:tcPr>
            <w:tcW w:w="0" w:type="auto"/>
            <w:tcMar>
              <w:top w:w="30" w:type="dxa"/>
              <w:left w:w="30" w:type="dxa"/>
              <w:bottom w:w="30" w:type="dxa"/>
              <w:right w:w="30" w:type="dxa"/>
            </w:tcMar>
            <w:hideMark/>
          </w:tcPr>
          <w:p w14:paraId="0F2F49E0" w14:textId="77777777" w:rsidR="00000000" w:rsidRDefault="00942225">
            <w:pPr>
              <w:jc w:val="both"/>
              <w:rPr>
                <w:rFonts w:eastAsia="Times New Roman"/>
                <w:sz w:val="20"/>
                <w:szCs w:val="20"/>
              </w:rPr>
            </w:pPr>
            <w:hyperlink r:id="rId10" w:history="1">
              <w:r>
                <w:rPr>
                  <w:rStyle w:val="a3"/>
                  <w:rFonts w:ascii="inherit" w:eastAsia="Times New Roman" w:hAnsi="inherit"/>
                  <w:sz w:val="20"/>
                  <w:szCs w:val="20"/>
                </w:rPr>
                <w:t>10.6</w:t>
              </w:r>
            </w:hyperlink>
          </w:p>
        </w:tc>
        <w:tc>
          <w:tcPr>
            <w:tcW w:w="0" w:type="auto"/>
            <w:tcMar>
              <w:top w:w="30" w:type="dxa"/>
              <w:left w:w="30" w:type="dxa"/>
              <w:bottom w:w="30" w:type="dxa"/>
              <w:right w:w="30" w:type="dxa"/>
            </w:tcMar>
            <w:hideMark/>
          </w:tcPr>
          <w:p w14:paraId="2431D6E4" w14:textId="77777777" w:rsidR="00000000" w:rsidRDefault="00942225">
            <w:pPr>
              <w:jc w:val="both"/>
              <w:rPr>
                <w:rFonts w:eastAsia="Times New Roman"/>
                <w:sz w:val="20"/>
                <w:szCs w:val="20"/>
              </w:rPr>
            </w:pPr>
            <w:r>
              <w:rPr>
                <w:rFonts w:ascii="inherit" w:eastAsia="Times New Roman" w:hAnsi="inherit"/>
                <w:sz w:val="20"/>
                <w:szCs w:val="20"/>
              </w:rPr>
              <w:t>Form of 2020 Time-Based Restricted Stock Unit Award Agreement under the NCR C</w:t>
            </w:r>
            <w:r>
              <w:rPr>
                <w:rFonts w:ascii="inherit" w:eastAsia="Times New Roman" w:hAnsi="inherit"/>
                <w:sz w:val="20"/>
                <w:szCs w:val="20"/>
              </w:rPr>
              <w:t>orporation 2017 Stock Incentive Plan. *</w:t>
            </w:r>
          </w:p>
        </w:tc>
      </w:tr>
      <w:tr w:rsidR="00000000" w14:paraId="4EC331E1" w14:textId="77777777">
        <w:trPr>
          <w:divId w:val="435565014"/>
        </w:trPr>
        <w:tc>
          <w:tcPr>
            <w:tcW w:w="0" w:type="auto"/>
            <w:tcMar>
              <w:top w:w="30" w:type="dxa"/>
              <w:left w:w="30" w:type="dxa"/>
              <w:bottom w:w="30" w:type="dxa"/>
              <w:right w:w="30" w:type="dxa"/>
            </w:tcMar>
            <w:vAlign w:val="bottom"/>
            <w:hideMark/>
          </w:tcPr>
          <w:p w14:paraId="5273F403" w14:textId="77777777" w:rsidR="00000000" w:rsidRDefault="00942225">
            <w:pPr>
              <w:divId w:val="826675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650024" w14:textId="77777777" w:rsidR="00000000" w:rsidRDefault="00942225">
            <w:pPr>
              <w:divId w:val="1265069007"/>
              <w:rPr>
                <w:rFonts w:eastAsia="Times New Roman"/>
                <w:sz w:val="20"/>
                <w:szCs w:val="20"/>
              </w:rPr>
            </w:pPr>
            <w:r>
              <w:rPr>
                <w:rFonts w:ascii="inherit" w:eastAsia="Times New Roman" w:hAnsi="inherit"/>
                <w:sz w:val="20"/>
                <w:szCs w:val="20"/>
              </w:rPr>
              <w:t> </w:t>
            </w:r>
          </w:p>
        </w:tc>
      </w:tr>
      <w:tr w:rsidR="00000000" w14:paraId="0AF78AEA" w14:textId="77777777">
        <w:trPr>
          <w:divId w:val="435565014"/>
        </w:trPr>
        <w:tc>
          <w:tcPr>
            <w:tcW w:w="0" w:type="auto"/>
            <w:tcMar>
              <w:top w:w="30" w:type="dxa"/>
              <w:left w:w="30" w:type="dxa"/>
              <w:bottom w:w="30" w:type="dxa"/>
              <w:right w:w="30" w:type="dxa"/>
            </w:tcMar>
            <w:hideMark/>
          </w:tcPr>
          <w:p w14:paraId="315D658C" w14:textId="77777777" w:rsidR="00000000" w:rsidRDefault="00942225">
            <w:pPr>
              <w:jc w:val="both"/>
              <w:rPr>
                <w:rFonts w:eastAsia="Times New Roman"/>
                <w:sz w:val="20"/>
                <w:szCs w:val="20"/>
              </w:rPr>
            </w:pPr>
            <w:hyperlink r:id="rId11" w:history="1">
              <w:r>
                <w:rPr>
                  <w:rStyle w:val="a3"/>
                  <w:rFonts w:ascii="inherit" w:eastAsia="Times New Roman" w:hAnsi="inherit"/>
                  <w:sz w:val="20"/>
                  <w:szCs w:val="20"/>
                </w:rPr>
                <w:t>10.7</w:t>
              </w:r>
            </w:hyperlink>
          </w:p>
        </w:tc>
        <w:tc>
          <w:tcPr>
            <w:tcW w:w="0" w:type="auto"/>
            <w:tcMar>
              <w:top w:w="30" w:type="dxa"/>
              <w:left w:w="30" w:type="dxa"/>
              <w:bottom w:w="30" w:type="dxa"/>
              <w:right w:w="30" w:type="dxa"/>
            </w:tcMar>
            <w:hideMark/>
          </w:tcPr>
          <w:p w14:paraId="670D7968" w14:textId="77777777" w:rsidR="00000000" w:rsidRDefault="00942225">
            <w:pPr>
              <w:jc w:val="both"/>
              <w:rPr>
                <w:rFonts w:eastAsia="Times New Roman"/>
                <w:sz w:val="20"/>
                <w:szCs w:val="20"/>
              </w:rPr>
            </w:pPr>
            <w:r>
              <w:rPr>
                <w:rFonts w:ascii="inherit" w:eastAsia="Times New Roman" w:hAnsi="inherit"/>
                <w:sz w:val="20"/>
                <w:szCs w:val="20"/>
              </w:rPr>
              <w:t>Separation</w:t>
            </w:r>
            <w:r>
              <w:rPr>
                <w:rFonts w:ascii="inherit" w:eastAsia="Times New Roman" w:hAnsi="inherit"/>
                <w:sz w:val="20"/>
                <w:szCs w:val="20"/>
              </w:rPr>
              <w:t xml:space="preserve"> </w:t>
            </w:r>
            <w:r>
              <w:rPr>
                <w:rFonts w:ascii="inherit" w:eastAsia="Times New Roman" w:hAnsi="inherit"/>
                <w:sz w:val="20"/>
                <w:szCs w:val="20"/>
              </w:rPr>
              <w:t>Agreement, dated December 18, 2019, between Paul E. Langenbahn and NCR Corporation.*</w:t>
            </w:r>
          </w:p>
        </w:tc>
      </w:tr>
      <w:tr w:rsidR="00000000" w14:paraId="4BFF8252" w14:textId="77777777">
        <w:trPr>
          <w:divId w:val="435565014"/>
        </w:trPr>
        <w:tc>
          <w:tcPr>
            <w:tcW w:w="0" w:type="auto"/>
            <w:tcMar>
              <w:top w:w="30" w:type="dxa"/>
              <w:left w:w="30" w:type="dxa"/>
              <w:bottom w:w="30" w:type="dxa"/>
              <w:right w:w="30" w:type="dxa"/>
            </w:tcMar>
            <w:vAlign w:val="bottom"/>
            <w:hideMark/>
          </w:tcPr>
          <w:p w14:paraId="5598D759" w14:textId="77777777" w:rsidR="00000000" w:rsidRDefault="00942225">
            <w:pPr>
              <w:divId w:val="91172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8A4ED7" w14:textId="77777777" w:rsidR="00000000" w:rsidRDefault="00942225">
            <w:pPr>
              <w:divId w:val="1523858471"/>
              <w:rPr>
                <w:rFonts w:eastAsia="Times New Roman"/>
                <w:sz w:val="20"/>
                <w:szCs w:val="20"/>
              </w:rPr>
            </w:pPr>
            <w:r>
              <w:rPr>
                <w:rFonts w:ascii="inherit" w:eastAsia="Times New Roman" w:hAnsi="inherit"/>
                <w:sz w:val="20"/>
                <w:szCs w:val="20"/>
              </w:rPr>
              <w:t> </w:t>
            </w:r>
          </w:p>
        </w:tc>
      </w:tr>
      <w:tr w:rsidR="00000000" w14:paraId="68C39AB3" w14:textId="77777777">
        <w:trPr>
          <w:divId w:val="435565014"/>
        </w:trPr>
        <w:tc>
          <w:tcPr>
            <w:tcW w:w="0" w:type="auto"/>
            <w:tcMar>
              <w:top w:w="30" w:type="dxa"/>
              <w:left w:w="30" w:type="dxa"/>
              <w:bottom w:w="30" w:type="dxa"/>
              <w:right w:w="30" w:type="dxa"/>
            </w:tcMar>
            <w:hideMark/>
          </w:tcPr>
          <w:p w14:paraId="24375311" w14:textId="77777777" w:rsidR="00000000" w:rsidRDefault="00942225">
            <w:pPr>
              <w:jc w:val="both"/>
              <w:rPr>
                <w:rFonts w:eastAsia="Times New Roman"/>
                <w:sz w:val="20"/>
                <w:szCs w:val="20"/>
              </w:rPr>
            </w:pPr>
            <w:hyperlink r:id="rId12" w:history="1">
              <w:r>
                <w:rPr>
                  <w:rStyle w:val="a3"/>
                  <w:rFonts w:ascii="inherit" w:eastAsia="Times New Roman" w:hAnsi="inherit"/>
                  <w:sz w:val="20"/>
                  <w:szCs w:val="20"/>
                </w:rPr>
                <w:t>10.8</w:t>
              </w:r>
            </w:hyperlink>
          </w:p>
        </w:tc>
        <w:tc>
          <w:tcPr>
            <w:tcW w:w="0" w:type="auto"/>
            <w:tcMar>
              <w:top w:w="30" w:type="dxa"/>
              <w:left w:w="30" w:type="dxa"/>
              <w:bottom w:w="30" w:type="dxa"/>
              <w:right w:w="30" w:type="dxa"/>
            </w:tcMar>
            <w:hideMark/>
          </w:tcPr>
          <w:p w14:paraId="797A6D64" w14:textId="77777777" w:rsidR="00000000" w:rsidRDefault="00942225">
            <w:pPr>
              <w:jc w:val="both"/>
              <w:rPr>
                <w:rFonts w:eastAsia="Times New Roman"/>
                <w:sz w:val="20"/>
                <w:szCs w:val="20"/>
              </w:rPr>
            </w:pPr>
            <w:r>
              <w:rPr>
                <w:rFonts w:ascii="inherit" w:eastAsia="Times New Roman" w:hAnsi="inherit"/>
                <w:sz w:val="20"/>
                <w:szCs w:val="20"/>
              </w:rPr>
              <w:t>First Amendment, dated as of October 7, 2019, by and among NCR Corporation, the Lenders party thereto, and JPMorgan Chase Bank, N.A., as Administrative Agent, relating to the Credit Agreement, dated as of Aug</w:t>
            </w:r>
            <w:r>
              <w:rPr>
                <w:rFonts w:ascii="inherit" w:eastAsia="Times New Roman" w:hAnsi="inherit"/>
                <w:sz w:val="20"/>
                <w:szCs w:val="20"/>
              </w:rPr>
              <w:t>ust 22, 2011 as amended and restated as of July 25, 2013, as further amended and restated as of March 31, 2016, and as further amended and restated as of August 28, 2019.</w:t>
            </w:r>
          </w:p>
        </w:tc>
      </w:tr>
      <w:tr w:rsidR="00000000" w14:paraId="317B0540" w14:textId="77777777">
        <w:trPr>
          <w:divId w:val="435565014"/>
        </w:trPr>
        <w:tc>
          <w:tcPr>
            <w:tcW w:w="0" w:type="auto"/>
            <w:tcMar>
              <w:top w:w="30" w:type="dxa"/>
              <w:left w:w="30" w:type="dxa"/>
              <w:bottom w:w="30" w:type="dxa"/>
              <w:right w:w="30" w:type="dxa"/>
            </w:tcMar>
            <w:vAlign w:val="bottom"/>
            <w:hideMark/>
          </w:tcPr>
          <w:p w14:paraId="3312AB28" w14:textId="77777777" w:rsidR="00000000" w:rsidRDefault="00942225">
            <w:pPr>
              <w:divId w:val="782650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3CE71C" w14:textId="77777777" w:rsidR="00000000" w:rsidRDefault="00942225">
            <w:pPr>
              <w:divId w:val="1684355269"/>
              <w:rPr>
                <w:rFonts w:eastAsia="Times New Roman"/>
                <w:sz w:val="20"/>
                <w:szCs w:val="20"/>
              </w:rPr>
            </w:pPr>
            <w:r>
              <w:rPr>
                <w:rFonts w:ascii="inherit" w:eastAsia="Times New Roman" w:hAnsi="inherit"/>
                <w:sz w:val="20"/>
                <w:szCs w:val="20"/>
              </w:rPr>
              <w:t> </w:t>
            </w:r>
          </w:p>
        </w:tc>
      </w:tr>
      <w:tr w:rsidR="00000000" w14:paraId="7AF15712" w14:textId="77777777">
        <w:trPr>
          <w:divId w:val="435565014"/>
        </w:trPr>
        <w:tc>
          <w:tcPr>
            <w:tcW w:w="0" w:type="auto"/>
            <w:tcMar>
              <w:top w:w="30" w:type="dxa"/>
              <w:left w:w="30" w:type="dxa"/>
              <w:bottom w:w="30" w:type="dxa"/>
              <w:right w:w="30" w:type="dxa"/>
            </w:tcMar>
            <w:hideMark/>
          </w:tcPr>
          <w:p w14:paraId="57852743" w14:textId="77777777" w:rsidR="00000000" w:rsidRDefault="00942225">
            <w:pPr>
              <w:jc w:val="both"/>
              <w:rPr>
                <w:rFonts w:eastAsia="Times New Roman"/>
                <w:sz w:val="20"/>
                <w:szCs w:val="20"/>
              </w:rPr>
            </w:pPr>
            <w:hyperlink r:id="rId13" w:history="1">
              <w:r>
                <w:rPr>
                  <w:rStyle w:val="a3"/>
                  <w:rFonts w:ascii="inherit" w:eastAsia="Times New Roman" w:hAnsi="inherit"/>
                  <w:sz w:val="20"/>
                  <w:szCs w:val="20"/>
                </w:rPr>
                <w:t>10.9</w:t>
              </w:r>
            </w:hyperlink>
          </w:p>
        </w:tc>
        <w:tc>
          <w:tcPr>
            <w:tcW w:w="0" w:type="auto"/>
            <w:tcMar>
              <w:top w:w="30" w:type="dxa"/>
              <w:left w:w="30" w:type="dxa"/>
              <w:bottom w:w="30" w:type="dxa"/>
              <w:right w:w="30" w:type="dxa"/>
            </w:tcMar>
            <w:hideMark/>
          </w:tcPr>
          <w:p w14:paraId="2A402C54" w14:textId="77777777" w:rsidR="00000000" w:rsidRDefault="00942225">
            <w:pPr>
              <w:jc w:val="both"/>
              <w:rPr>
                <w:rFonts w:eastAsia="Times New Roman"/>
                <w:sz w:val="20"/>
                <w:szCs w:val="20"/>
              </w:rPr>
            </w:pPr>
            <w:r>
              <w:rPr>
                <w:rFonts w:ascii="inherit" w:eastAsia="Times New Roman" w:hAnsi="inherit"/>
                <w:sz w:val="20"/>
                <w:szCs w:val="20"/>
              </w:rPr>
              <w:t xml:space="preserve">Sixth Amendment to Receivables </w:t>
            </w:r>
            <w:r>
              <w:rPr>
                <w:rFonts w:ascii="inherit" w:eastAsia="Times New Roman" w:hAnsi="inherit"/>
                <w:sz w:val="20"/>
                <w:szCs w:val="20"/>
              </w:rPr>
              <w:t>Financing Agreement, dated as of March 31, 2020, by and among NCR Receivables LLC, as borrower, NCR Corporation, as servicer, PNC Bank, National Association, as administrative agent, and PNC Bank, National Association, MUFG Bank, Ltd. (f/k/a The Bank of To</w:t>
            </w:r>
            <w:r>
              <w:rPr>
                <w:rFonts w:ascii="inherit" w:eastAsia="Times New Roman" w:hAnsi="inherit"/>
                <w:sz w:val="20"/>
                <w:szCs w:val="20"/>
              </w:rPr>
              <w:t>kyo Mitsubishi UFJ, Ltd., New York Branch) and Victory Receivables Corporation, as lenders.</w:t>
            </w:r>
          </w:p>
        </w:tc>
      </w:tr>
      <w:tr w:rsidR="00000000" w14:paraId="43E93789" w14:textId="77777777">
        <w:trPr>
          <w:divId w:val="435565014"/>
        </w:trPr>
        <w:tc>
          <w:tcPr>
            <w:tcW w:w="0" w:type="auto"/>
            <w:tcMar>
              <w:top w:w="30" w:type="dxa"/>
              <w:left w:w="30" w:type="dxa"/>
              <w:bottom w:w="30" w:type="dxa"/>
              <w:right w:w="30" w:type="dxa"/>
            </w:tcMar>
            <w:vAlign w:val="bottom"/>
            <w:hideMark/>
          </w:tcPr>
          <w:p w14:paraId="17A65576" w14:textId="77777777" w:rsidR="00000000" w:rsidRDefault="00942225">
            <w:pPr>
              <w:divId w:val="14503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295686" w14:textId="77777777" w:rsidR="00000000" w:rsidRDefault="00942225">
            <w:pPr>
              <w:divId w:val="1749302873"/>
              <w:rPr>
                <w:rFonts w:eastAsia="Times New Roman"/>
                <w:sz w:val="20"/>
                <w:szCs w:val="20"/>
              </w:rPr>
            </w:pPr>
            <w:r>
              <w:rPr>
                <w:rFonts w:ascii="inherit" w:eastAsia="Times New Roman" w:hAnsi="inherit"/>
                <w:sz w:val="20"/>
                <w:szCs w:val="20"/>
              </w:rPr>
              <w:t> </w:t>
            </w:r>
          </w:p>
        </w:tc>
      </w:tr>
      <w:tr w:rsidR="00000000" w14:paraId="26F41002" w14:textId="77777777">
        <w:trPr>
          <w:divId w:val="435565014"/>
        </w:trPr>
        <w:tc>
          <w:tcPr>
            <w:tcW w:w="0" w:type="auto"/>
            <w:tcMar>
              <w:top w:w="30" w:type="dxa"/>
              <w:left w:w="30" w:type="dxa"/>
              <w:bottom w:w="30" w:type="dxa"/>
              <w:right w:w="30" w:type="dxa"/>
            </w:tcMar>
            <w:hideMark/>
          </w:tcPr>
          <w:p w14:paraId="650448FA" w14:textId="77777777" w:rsidR="00000000" w:rsidRDefault="00942225">
            <w:pPr>
              <w:jc w:val="both"/>
              <w:rPr>
                <w:rFonts w:eastAsia="Times New Roman"/>
                <w:sz w:val="20"/>
                <w:szCs w:val="20"/>
              </w:rPr>
            </w:pPr>
            <w:hyperlink r:id="rId14" w:history="1">
              <w:r>
                <w:rPr>
                  <w:rStyle w:val="a3"/>
                  <w:rFonts w:ascii="inherit" w:eastAsia="Times New Roman" w:hAnsi="inherit"/>
                  <w:sz w:val="20"/>
                  <w:szCs w:val="20"/>
                </w:rPr>
                <w:t>31.1</w:t>
              </w:r>
            </w:hyperlink>
          </w:p>
        </w:tc>
        <w:tc>
          <w:tcPr>
            <w:tcW w:w="0" w:type="auto"/>
            <w:tcMar>
              <w:top w:w="30" w:type="dxa"/>
              <w:left w:w="30" w:type="dxa"/>
              <w:bottom w:w="30" w:type="dxa"/>
              <w:right w:w="30" w:type="dxa"/>
            </w:tcMar>
            <w:hideMark/>
          </w:tcPr>
          <w:p w14:paraId="70708039" w14:textId="77777777" w:rsidR="00000000" w:rsidRDefault="00942225">
            <w:pPr>
              <w:jc w:val="both"/>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7A0E31FA" w14:textId="77777777">
        <w:trPr>
          <w:divId w:val="435565014"/>
        </w:trPr>
        <w:tc>
          <w:tcPr>
            <w:tcW w:w="0" w:type="auto"/>
            <w:tcMar>
              <w:top w:w="30" w:type="dxa"/>
              <w:left w:w="30" w:type="dxa"/>
              <w:bottom w:w="30" w:type="dxa"/>
              <w:right w:w="30" w:type="dxa"/>
            </w:tcMar>
            <w:vAlign w:val="bottom"/>
            <w:hideMark/>
          </w:tcPr>
          <w:p w14:paraId="7C16D598" w14:textId="77777777" w:rsidR="00000000" w:rsidRDefault="00942225">
            <w:pPr>
              <w:divId w:val="21172845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0D2341" w14:textId="77777777" w:rsidR="00000000" w:rsidRDefault="00942225">
            <w:pPr>
              <w:divId w:val="1874615949"/>
              <w:rPr>
                <w:rFonts w:eastAsia="Times New Roman"/>
                <w:sz w:val="20"/>
                <w:szCs w:val="20"/>
              </w:rPr>
            </w:pPr>
            <w:r>
              <w:rPr>
                <w:rFonts w:ascii="inherit" w:eastAsia="Times New Roman" w:hAnsi="inherit"/>
                <w:sz w:val="20"/>
                <w:szCs w:val="20"/>
              </w:rPr>
              <w:t> </w:t>
            </w:r>
          </w:p>
        </w:tc>
      </w:tr>
      <w:tr w:rsidR="00000000" w14:paraId="1A1A168F" w14:textId="77777777">
        <w:trPr>
          <w:divId w:val="435565014"/>
        </w:trPr>
        <w:tc>
          <w:tcPr>
            <w:tcW w:w="0" w:type="auto"/>
            <w:tcMar>
              <w:top w:w="30" w:type="dxa"/>
              <w:left w:w="30" w:type="dxa"/>
              <w:bottom w:w="30" w:type="dxa"/>
              <w:right w:w="30" w:type="dxa"/>
            </w:tcMar>
            <w:hideMark/>
          </w:tcPr>
          <w:p w14:paraId="0DA03AF6" w14:textId="77777777" w:rsidR="00000000" w:rsidRDefault="00942225">
            <w:pPr>
              <w:jc w:val="both"/>
              <w:rPr>
                <w:rFonts w:eastAsia="Times New Roman"/>
                <w:sz w:val="20"/>
                <w:szCs w:val="20"/>
              </w:rPr>
            </w:pPr>
            <w:hyperlink r:id="rId15" w:history="1">
              <w:r>
                <w:rPr>
                  <w:rStyle w:val="a3"/>
                  <w:rFonts w:ascii="inherit" w:eastAsia="Times New Roman" w:hAnsi="inherit"/>
                  <w:sz w:val="20"/>
                  <w:szCs w:val="20"/>
                </w:rPr>
                <w:t>31.2</w:t>
              </w:r>
            </w:hyperlink>
          </w:p>
        </w:tc>
        <w:tc>
          <w:tcPr>
            <w:tcW w:w="0" w:type="auto"/>
            <w:tcMar>
              <w:top w:w="30" w:type="dxa"/>
              <w:left w:w="30" w:type="dxa"/>
              <w:bottom w:w="30" w:type="dxa"/>
              <w:right w:w="30" w:type="dxa"/>
            </w:tcMar>
            <w:hideMark/>
          </w:tcPr>
          <w:p w14:paraId="57029BA6" w14:textId="77777777" w:rsidR="00000000" w:rsidRDefault="00942225">
            <w:pPr>
              <w:jc w:val="both"/>
              <w:rPr>
                <w:rFonts w:eastAsia="Times New Roman"/>
                <w:sz w:val="20"/>
                <w:szCs w:val="20"/>
              </w:rPr>
            </w:pPr>
            <w:r>
              <w:rPr>
                <w:rFonts w:ascii="inherit" w:eastAsia="Times New Roman" w:hAnsi="inherit"/>
                <w:sz w:val="20"/>
                <w:szCs w:val="20"/>
              </w:rPr>
              <w:t>Certification pursuant to Rule 13a-14(a) and Rule 15d-14(a) of the Securities Exchange Act of 1934.</w:t>
            </w:r>
          </w:p>
        </w:tc>
      </w:tr>
      <w:tr w:rsidR="00000000" w14:paraId="43AF659E" w14:textId="77777777">
        <w:trPr>
          <w:divId w:val="435565014"/>
        </w:trPr>
        <w:tc>
          <w:tcPr>
            <w:tcW w:w="0" w:type="auto"/>
            <w:tcMar>
              <w:top w:w="30" w:type="dxa"/>
              <w:left w:w="30" w:type="dxa"/>
              <w:bottom w:w="30" w:type="dxa"/>
              <w:right w:w="30" w:type="dxa"/>
            </w:tcMar>
            <w:vAlign w:val="bottom"/>
            <w:hideMark/>
          </w:tcPr>
          <w:p w14:paraId="75E02AF6" w14:textId="77777777" w:rsidR="00000000" w:rsidRDefault="00942225">
            <w:pPr>
              <w:divId w:val="17367775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DD165B" w14:textId="77777777" w:rsidR="00000000" w:rsidRDefault="00942225">
            <w:pPr>
              <w:divId w:val="530807093"/>
              <w:rPr>
                <w:rFonts w:eastAsia="Times New Roman"/>
                <w:sz w:val="20"/>
                <w:szCs w:val="20"/>
              </w:rPr>
            </w:pPr>
            <w:r>
              <w:rPr>
                <w:rFonts w:ascii="inherit" w:eastAsia="Times New Roman" w:hAnsi="inherit"/>
                <w:sz w:val="20"/>
                <w:szCs w:val="20"/>
              </w:rPr>
              <w:t> </w:t>
            </w:r>
          </w:p>
        </w:tc>
      </w:tr>
      <w:tr w:rsidR="00000000" w14:paraId="2B875882" w14:textId="77777777">
        <w:trPr>
          <w:divId w:val="435565014"/>
        </w:trPr>
        <w:tc>
          <w:tcPr>
            <w:tcW w:w="0" w:type="auto"/>
            <w:tcMar>
              <w:top w:w="30" w:type="dxa"/>
              <w:left w:w="30" w:type="dxa"/>
              <w:bottom w:w="30" w:type="dxa"/>
              <w:right w:w="30" w:type="dxa"/>
            </w:tcMar>
            <w:hideMark/>
          </w:tcPr>
          <w:p w14:paraId="3ADA3FF5" w14:textId="77777777" w:rsidR="00000000" w:rsidRDefault="00942225">
            <w:pPr>
              <w:jc w:val="both"/>
              <w:rPr>
                <w:rFonts w:eastAsia="Times New Roman"/>
                <w:sz w:val="20"/>
                <w:szCs w:val="20"/>
              </w:rPr>
            </w:pPr>
            <w:hyperlink r:id="rId16" w:history="1">
              <w:r>
                <w:rPr>
                  <w:rStyle w:val="a3"/>
                  <w:rFonts w:ascii="inherit" w:eastAsia="Times New Roman" w:hAnsi="inherit"/>
                  <w:sz w:val="20"/>
                  <w:szCs w:val="20"/>
                </w:rPr>
                <w:t>32</w:t>
              </w:r>
            </w:hyperlink>
          </w:p>
        </w:tc>
        <w:tc>
          <w:tcPr>
            <w:tcW w:w="0" w:type="auto"/>
            <w:tcMar>
              <w:top w:w="30" w:type="dxa"/>
              <w:left w:w="30" w:type="dxa"/>
              <w:bottom w:w="30" w:type="dxa"/>
              <w:right w:w="30" w:type="dxa"/>
            </w:tcMar>
            <w:hideMark/>
          </w:tcPr>
          <w:p w14:paraId="61D46082" w14:textId="77777777" w:rsidR="00000000" w:rsidRDefault="00942225">
            <w:pPr>
              <w:jc w:val="both"/>
              <w:rPr>
                <w:rFonts w:eastAsia="Times New Roman"/>
                <w:sz w:val="20"/>
                <w:szCs w:val="20"/>
              </w:rPr>
            </w:pPr>
            <w:r>
              <w:rPr>
                <w:rFonts w:ascii="inherit" w:eastAsia="Times New Roman" w:hAnsi="inherit"/>
                <w:sz w:val="20"/>
                <w:szCs w:val="20"/>
              </w:rPr>
              <w:t>Certification pursuant to 18 U.S.C. Section 1350 as adopted pursuant to Section 906 of the Sarbanes-Oxley Act of 2002.</w:t>
            </w:r>
          </w:p>
        </w:tc>
      </w:tr>
      <w:tr w:rsidR="00000000" w14:paraId="7249BCD7" w14:textId="77777777">
        <w:trPr>
          <w:divId w:val="435565014"/>
        </w:trPr>
        <w:tc>
          <w:tcPr>
            <w:tcW w:w="0" w:type="auto"/>
            <w:tcMar>
              <w:top w:w="30" w:type="dxa"/>
              <w:left w:w="30" w:type="dxa"/>
              <w:bottom w:w="30" w:type="dxa"/>
              <w:right w:w="30" w:type="dxa"/>
            </w:tcMar>
            <w:vAlign w:val="bottom"/>
            <w:hideMark/>
          </w:tcPr>
          <w:p w14:paraId="025B41AE" w14:textId="77777777" w:rsidR="00000000" w:rsidRDefault="00942225">
            <w:pPr>
              <w:divId w:val="202028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F36A82" w14:textId="77777777" w:rsidR="00000000" w:rsidRDefault="00942225">
            <w:pPr>
              <w:divId w:val="1152717641"/>
              <w:rPr>
                <w:rFonts w:eastAsia="Times New Roman"/>
                <w:sz w:val="20"/>
                <w:szCs w:val="20"/>
              </w:rPr>
            </w:pPr>
            <w:r>
              <w:rPr>
                <w:rFonts w:ascii="inherit" w:eastAsia="Times New Roman" w:hAnsi="inherit"/>
                <w:sz w:val="20"/>
                <w:szCs w:val="20"/>
              </w:rPr>
              <w:t> </w:t>
            </w:r>
          </w:p>
        </w:tc>
      </w:tr>
      <w:tr w:rsidR="00000000" w14:paraId="05DFFBAE" w14:textId="77777777">
        <w:trPr>
          <w:divId w:val="435565014"/>
        </w:trPr>
        <w:tc>
          <w:tcPr>
            <w:tcW w:w="0" w:type="auto"/>
            <w:tcMar>
              <w:top w:w="30" w:type="dxa"/>
              <w:left w:w="30" w:type="dxa"/>
              <w:bottom w:w="30" w:type="dxa"/>
              <w:right w:w="30" w:type="dxa"/>
            </w:tcMar>
            <w:hideMark/>
          </w:tcPr>
          <w:p w14:paraId="11DE7D1D" w14:textId="77777777" w:rsidR="00000000" w:rsidRDefault="00942225">
            <w:pPr>
              <w:jc w:val="both"/>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1F727ADC" w14:textId="77777777" w:rsidR="00000000" w:rsidRDefault="00942225">
            <w:pPr>
              <w:jc w:val="both"/>
              <w:rPr>
                <w:rFonts w:eastAsia="Times New Roman"/>
                <w:sz w:val="20"/>
                <w:szCs w:val="20"/>
              </w:rPr>
            </w:pPr>
            <w:r>
              <w:rPr>
                <w:rFonts w:ascii="inherit" w:eastAsia="Times New Roman" w:hAnsi="inherit"/>
                <w:sz w:val="20"/>
                <w:szCs w:val="20"/>
              </w:rPr>
              <w:t>The following materials from NCR Corporation’s Quarterly Report on Form 10-Q for the quarter ended March 31, 2020, formatted in</w:t>
            </w:r>
            <w:r>
              <w:rPr>
                <w:rFonts w:ascii="inherit" w:eastAsia="Times New Roman" w:hAnsi="inherit"/>
                <w:sz w:val="20"/>
                <w:szCs w:val="20"/>
              </w:rPr>
              <w:t xml:space="preserve"> iXBRL (Inline Extensible Business Reporting Language): (i) our condensed consolidated statements of operations for the three months ended March 31, 2020 and 2019; (ii) our condensed consolidated statements of comprehensive income for the three months ende</w:t>
            </w:r>
            <w:r>
              <w:rPr>
                <w:rFonts w:ascii="inherit" w:eastAsia="Times New Roman" w:hAnsi="inherit"/>
                <w:sz w:val="20"/>
                <w:szCs w:val="20"/>
              </w:rPr>
              <w:t>d March 31, 2020 and 2019; (iii) our condensed consolidated balance sheets as of March 31, 2020 and December 31, 2019; (iv) our condensed consolidated statements of cash flows for the three months ended March 31, 2020 and 2019; (v) our condensed consolidat</w:t>
            </w:r>
            <w:r>
              <w:rPr>
                <w:rFonts w:ascii="inherit" w:eastAsia="Times New Roman" w:hAnsi="inherit"/>
                <w:sz w:val="20"/>
                <w:szCs w:val="20"/>
              </w:rPr>
              <w:t>ed statements of changes in stockholder's equity for the three months ended March 31, 2020 and 2019; and (vi) the notes to our condensed consolidated financial statements.</w:t>
            </w:r>
          </w:p>
        </w:tc>
      </w:tr>
      <w:tr w:rsidR="00000000" w14:paraId="48BBAA14" w14:textId="77777777">
        <w:trPr>
          <w:divId w:val="435565014"/>
        </w:trPr>
        <w:tc>
          <w:tcPr>
            <w:tcW w:w="0" w:type="auto"/>
            <w:tcMar>
              <w:top w:w="30" w:type="dxa"/>
              <w:left w:w="30" w:type="dxa"/>
              <w:bottom w:w="30" w:type="dxa"/>
              <w:right w:w="30" w:type="dxa"/>
            </w:tcMar>
            <w:vAlign w:val="bottom"/>
            <w:hideMark/>
          </w:tcPr>
          <w:p w14:paraId="7CC6E6B3" w14:textId="77777777" w:rsidR="00000000" w:rsidRDefault="00942225">
            <w:pPr>
              <w:divId w:val="2002540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8D4C79" w14:textId="77777777" w:rsidR="00000000" w:rsidRDefault="00942225">
            <w:pPr>
              <w:divId w:val="1493640180"/>
              <w:rPr>
                <w:rFonts w:eastAsia="Times New Roman"/>
                <w:sz w:val="20"/>
                <w:szCs w:val="20"/>
              </w:rPr>
            </w:pPr>
            <w:r>
              <w:rPr>
                <w:rFonts w:ascii="inherit" w:eastAsia="Times New Roman" w:hAnsi="inherit"/>
                <w:sz w:val="20"/>
                <w:szCs w:val="20"/>
              </w:rPr>
              <w:t> </w:t>
            </w:r>
          </w:p>
        </w:tc>
      </w:tr>
      <w:tr w:rsidR="00000000" w14:paraId="4FA7E67B" w14:textId="77777777">
        <w:trPr>
          <w:divId w:val="435565014"/>
        </w:trPr>
        <w:tc>
          <w:tcPr>
            <w:tcW w:w="0" w:type="auto"/>
            <w:tcMar>
              <w:top w:w="30" w:type="dxa"/>
              <w:left w:w="30" w:type="dxa"/>
              <w:bottom w:w="30" w:type="dxa"/>
              <w:right w:w="30" w:type="dxa"/>
            </w:tcMar>
            <w:hideMark/>
          </w:tcPr>
          <w:p w14:paraId="62789F4D" w14:textId="77777777" w:rsidR="00000000" w:rsidRDefault="00942225">
            <w:pPr>
              <w:jc w:val="both"/>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14:paraId="4884253D" w14:textId="77777777" w:rsidR="00000000" w:rsidRDefault="00942225">
            <w:pPr>
              <w:jc w:val="both"/>
              <w:rPr>
                <w:rFonts w:eastAsia="Times New Roman"/>
                <w:sz w:val="20"/>
                <w:szCs w:val="20"/>
              </w:rPr>
            </w:pPr>
            <w:r>
              <w:rPr>
                <w:rFonts w:ascii="inherit" w:eastAsia="Times New Roman" w:hAnsi="inherit"/>
                <w:sz w:val="20"/>
                <w:szCs w:val="20"/>
              </w:rPr>
              <w:t>Cover Page Interactive Data File, formatted in iXBRL and contained in Exhi</w:t>
            </w:r>
            <w:r>
              <w:rPr>
                <w:rFonts w:ascii="inherit" w:eastAsia="Times New Roman" w:hAnsi="inherit"/>
                <w:sz w:val="20"/>
                <w:szCs w:val="20"/>
              </w:rPr>
              <w:t>bit 101.</w:t>
            </w:r>
          </w:p>
          <w:p w14:paraId="10956DF4" w14:textId="77777777" w:rsidR="00000000" w:rsidRDefault="00942225">
            <w:pPr>
              <w:jc w:val="both"/>
              <w:rPr>
                <w:rFonts w:eastAsia="Times New Roman"/>
                <w:sz w:val="20"/>
                <w:szCs w:val="20"/>
              </w:rPr>
            </w:pPr>
          </w:p>
        </w:tc>
      </w:tr>
    </w:tbl>
    <w:p w14:paraId="7741E967" w14:textId="77777777" w:rsidR="00000000" w:rsidRDefault="00942225">
      <w:pPr>
        <w:spacing w:line="288" w:lineRule="auto"/>
        <w:divId w:val="1180893682"/>
        <w:rPr>
          <w:rFonts w:eastAsia="Times New Roman"/>
          <w:sz w:val="20"/>
          <w:szCs w:val="20"/>
        </w:rPr>
      </w:pPr>
      <w:r>
        <w:rPr>
          <w:rFonts w:ascii="inherit" w:eastAsia="Times New Roman" w:hAnsi="inherit"/>
          <w:sz w:val="20"/>
          <w:szCs w:val="20"/>
        </w:rPr>
        <w:t>         </w:t>
      </w:r>
    </w:p>
    <w:p w14:paraId="36A403C3" w14:textId="77777777" w:rsidR="00000000" w:rsidRDefault="00942225">
      <w:pPr>
        <w:spacing w:line="288" w:lineRule="auto"/>
        <w:divId w:val="548880147"/>
        <w:rPr>
          <w:rFonts w:eastAsia="Times New Roman"/>
          <w:sz w:val="20"/>
          <w:szCs w:val="20"/>
        </w:rPr>
      </w:pPr>
      <w:r>
        <w:rPr>
          <w:rFonts w:ascii="inherit" w:eastAsia="Times New Roman" w:hAnsi="inherit"/>
          <w:sz w:val="20"/>
          <w:szCs w:val="20"/>
        </w:rPr>
        <w:t>* Management contracts or compensatory plans/arrangements.</w:t>
      </w:r>
    </w:p>
    <w:p w14:paraId="4D3126AE" w14:textId="77777777" w:rsidR="00000000" w:rsidRDefault="00942225">
      <w:pPr>
        <w:spacing w:line="288" w:lineRule="auto"/>
        <w:divId w:val="1360349988"/>
        <w:rPr>
          <w:rFonts w:eastAsia="Times New Roman"/>
          <w:sz w:val="18"/>
          <w:szCs w:val="18"/>
        </w:rPr>
      </w:pPr>
    </w:p>
    <w:p w14:paraId="71A5CF0E" w14:textId="77777777" w:rsidR="00000000" w:rsidRDefault="00942225">
      <w:pPr>
        <w:spacing w:line="288" w:lineRule="auto"/>
        <w:jc w:val="center"/>
        <w:divId w:val="166941144"/>
        <w:rPr>
          <w:rFonts w:eastAsia="Times New Roman"/>
          <w:sz w:val="20"/>
          <w:szCs w:val="20"/>
        </w:rPr>
      </w:pPr>
      <w:r>
        <w:rPr>
          <w:rFonts w:ascii="inherit" w:eastAsia="Times New Roman" w:hAnsi="inherit"/>
          <w:b/>
          <w:bCs/>
          <w:sz w:val="20"/>
          <w:szCs w:val="20"/>
        </w:rPr>
        <w:t>SIGNATURES</w:t>
      </w:r>
    </w:p>
    <w:p w14:paraId="010530DE" w14:textId="77777777" w:rsidR="00000000" w:rsidRDefault="00942225">
      <w:pPr>
        <w:spacing w:line="288" w:lineRule="auto"/>
        <w:divId w:val="1434476605"/>
        <w:rPr>
          <w:rFonts w:eastAsia="Times New Roman"/>
          <w:sz w:val="20"/>
          <w:szCs w:val="20"/>
        </w:rPr>
      </w:pPr>
      <w:r>
        <w:rPr>
          <w:rFonts w:ascii="inherit" w:eastAsia="Times New Roman" w:hAnsi="inherit"/>
          <w:sz w:val="20"/>
          <w:szCs w:val="20"/>
        </w:rPr>
        <w:t>Pursuant to the requirements of the Securities Exchange Act of 1934, the registrant has duly caused this report to be signed on its behalf by the undersigned, thereunto duly authorized.</w:t>
      </w:r>
    </w:p>
    <w:p w14:paraId="3F3073F7" w14:textId="77777777" w:rsidR="00000000" w:rsidRDefault="00942225">
      <w:pPr>
        <w:spacing w:line="288" w:lineRule="auto"/>
        <w:divId w:val="714892509"/>
        <w:rPr>
          <w:rFonts w:eastAsia="Times New Roman"/>
          <w:sz w:val="18"/>
          <w:szCs w:val="18"/>
        </w:rPr>
      </w:pPr>
      <w:r>
        <w:rPr>
          <w:rFonts w:ascii="inherit" w:eastAsia="Times New Roman" w:hAnsi="inherit"/>
          <w:sz w:val="18"/>
          <w:szCs w:val="18"/>
        </w:rPr>
        <w:t> </w:t>
      </w:r>
    </w:p>
    <w:tbl>
      <w:tblPr>
        <w:tblW w:w="4990" w:type="pct"/>
        <w:tblCellMar>
          <w:left w:w="0" w:type="dxa"/>
          <w:right w:w="0" w:type="dxa"/>
        </w:tblCellMar>
        <w:tblLook w:val="04A0" w:firstRow="1" w:lastRow="0" w:firstColumn="1" w:lastColumn="0" w:noHBand="0" w:noVBand="1"/>
      </w:tblPr>
      <w:tblGrid>
        <w:gridCol w:w="508"/>
        <w:gridCol w:w="3559"/>
        <w:gridCol w:w="336"/>
        <w:gridCol w:w="161"/>
        <w:gridCol w:w="3725"/>
      </w:tblGrid>
      <w:tr w:rsidR="00000000" w14:paraId="0F0B5431" w14:textId="77777777">
        <w:trPr>
          <w:divId w:val="665521580"/>
        </w:trPr>
        <w:tc>
          <w:tcPr>
            <w:tcW w:w="0" w:type="auto"/>
            <w:gridSpan w:val="5"/>
            <w:vAlign w:val="center"/>
            <w:hideMark/>
          </w:tcPr>
          <w:p w14:paraId="40DD90DD" w14:textId="77777777" w:rsidR="00000000" w:rsidRDefault="00942225">
            <w:pPr>
              <w:spacing w:line="288" w:lineRule="auto"/>
              <w:rPr>
                <w:rFonts w:eastAsia="Times New Roman"/>
                <w:sz w:val="18"/>
                <w:szCs w:val="18"/>
              </w:rPr>
            </w:pPr>
          </w:p>
        </w:tc>
      </w:tr>
      <w:tr w:rsidR="00000000" w14:paraId="2F33EC3D" w14:textId="77777777">
        <w:trPr>
          <w:divId w:val="665521580"/>
        </w:trPr>
        <w:tc>
          <w:tcPr>
            <w:tcW w:w="300" w:type="pct"/>
            <w:vAlign w:val="center"/>
            <w:hideMark/>
          </w:tcPr>
          <w:p w14:paraId="40A9907A" w14:textId="77777777" w:rsidR="00000000" w:rsidRDefault="00942225">
            <w:pPr>
              <w:rPr>
                <w:rFonts w:eastAsia="Times New Roman"/>
                <w:sz w:val="20"/>
                <w:szCs w:val="20"/>
              </w:rPr>
            </w:pPr>
          </w:p>
        </w:tc>
        <w:tc>
          <w:tcPr>
            <w:tcW w:w="2150" w:type="pct"/>
            <w:vAlign w:val="center"/>
            <w:hideMark/>
          </w:tcPr>
          <w:p w14:paraId="44186665" w14:textId="77777777" w:rsidR="00000000" w:rsidRDefault="00942225">
            <w:pPr>
              <w:rPr>
                <w:rFonts w:eastAsia="Times New Roman"/>
                <w:sz w:val="20"/>
                <w:szCs w:val="20"/>
              </w:rPr>
            </w:pPr>
          </w:p>
        </w:tc>
        <w:tc>
          <w:tcPr>
            <w:tcW w:w="200" w:type="pct"/>
            <w:vAlign w:val="center"/>
            <w:hideMark/>
          </w:tcPr>
          <w:p w14:paraId="771D14DE" w14:textId="77777777" w:rsidR="00000000" w:rsidRDefault="00942225">
            <w:pPr>
              <w:rPr>
                <w:rFonts w:eastAsia="Times New Roman"/>
                <w:sz w:val="20"/>
                <w:szCs w:val="20"/>
              </w:rPr>
            </w:pPr>
          </w:p>
        </w:tc>
        <w:tc>
          <w:tcPr>
            <w:tcW w:w="100" w:type="pct"/>
            <w:vAlign w:val="center"/>
            <w:hideMark/>
          </w:tcPr>
          <w:p w14:paraId="31B6833B" w14:textId="77777777" w:rsidR="00000000" w:rsidRDefault="00942225">
            <w:pPr>
              <w:rPr>
                <w:rFonts w:eastAsia="Times New Roman"/>
                <w:sz w:val="20"/>
                <w:szCs w:val="20"/>
              </w:rPr>
            </w:pPr>
          </w:p>
        </w:tc>
        <w:tc>
          <w:tcPr>
            <w:tcW w:w="2250" w:type="pct"/>
            <w:vAlign w:val="center"/>
            <w:hideMark/>
          </w:tcPr>
          <w:p w14:paraId="41D54E91" w14:textId="77777777" w:rsidR="00000000" w:rsidRDefault="00942225">
            <w:pPr>
              <w:rPr>
                <w:rFonts w:eastAsia="Times New Roman"/>
                <w:sz w:val="20"/>
                <w:szCs w:val="20"/>
              </w:rPr>
            </w:pPr>
          </w:p>
        </w:tc>
      </w:tr>
      <w:tr w:rsidR="00000000" w14:paraId="180539F4" w14:textId="77777777">
        <w:trPr>
          <w:divId w:val="665521580"/>
        </w:trPr>
        <w:tc>
          <w:tcPr>
            <w:tcW w:w="0" w:type="auto"/>
            <w:tcMar>
              <w:top w:w="30" w:type="dxa"/>
              <w:left w:w="30" w:type="dxa"/>
              <w:bottom w:w="30" w:type="dxa"/>
              <w:right w:w="30" w:type="dxa"/>
            </w:tcMar>
            <w:vAlign w:val="bottom"/>
            <w:hideMark/>
          </w:tcPr>
          <w:p w14:paraId="75FAB8A6" w14:textId="77777777" w:rsidR="00000000" w:rsidRDefault="00942225">
            <w:pPr>
              <w:divId w:val="238253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8AA600" w14:textId="77777777" w:rsidR="00000000" w:rsidRDefault="00942225">
            <w:pPr>
              <w:divId w:val="16146764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hideMark/>
          </w:tcPr>
          <w:p w14:paraId="180F24D8" w14:textId="77777777" w:rsidR="00000000" w:rsidRDefault="00942225">
            <w:pPr>
              <w:rPr>
                <w:rFonts w:eastAsia="Times New Roman"/>
                <w:sz w:val="20"/>
                <w:szCs w:val="20"/>
              </w:rPr>
            </w:pPr>
            <w:r>
              <w:rPr>
                <w:rFonts w:ascii="inherit" w:eastAsia="Times New Roman" w:hAnsi="inherit"/>
                <w:sz w:val="20"/>
                <w:szCs w:val="20"/>
              </w:rPr>
              <w:t>NCR CORPORATION</w:t>
            </w:r>
          </w:p>
        </w:tc>
      </w:tr>
      <w:tr w:rsidR="00000000" w14:paraId="21219611" w14:textId="77777777">
        <w:trPr>
          <w:divId w:val="665521580"/>
        </w:trPr>
        <w:tc>
          <w:tcPr>
            <w:tcW w:w="0" w:type="auto"/>
            <w:tcMar>
              <w:top w:w="30" w:type="dxa"/>
              <w:left w:w="30" w:type="dxa"/>
              <w:bottom w:w="30" w:type="dxa"/>
              <w:right w:w="30" w:type="dxa"/>
            </w:tcMar>
            <w:vAlign w:val="bottom"/>
            <w:hideMark/>
          </w:tcPr>
          <w:p w14:paraId="1B8D040F" w14:textId="77777777" w:rsidR="00000000" w:rsidRDefault="00942225">
            <w:pPr>
              <w:divId w:val="1546335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E172B1" w14:textId="77777777" w:rsidR="00000000" w:rsidRDefault="00942225">
            <w:pPr>
              <w:divId w:val="1091317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F9AF77" w14:textId="77777777" w:rsidR="00000000" w:rsidRDefault="00942225">
            <w:pPr>
              <w:divId w:val="1962027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FCD46CB" w14:textId="77777777" w:rsidR="00000000" w:rsidRDefault="00942225">
            <w:pPr>
              <w:divId w:val="500658946"/>
              <w:rPr>
                <w:rFonts w:eastAsia="Times New Roman"/>
                <w:sz w:val="20"/>
                <w:szCs w:val="20"/>
              </w:rPr>
            </w:pPr>
            <w:r>
              <w:rPr>
                <w:rFonts w:ascii="inherit" w:eastAsia="Times New Roman" w:hAnsi="inherit"/>
                <w:sz w:val="20"/>
                <w:szCs w:val="20"/>
              </w:rPr>
              <w:t> </w:t>
            </w:r>
          </w:p>
        </w:tc>
      </w:tr>
      <w:tr w:rsidR="00000000" w14:paraId="0D9288D3" w14:textId="77777777">
        <w:trPr>
          <w:divId w:val="665521580"/>
        </w:trPr>
        <w:tc>
          <w:tcPr>
            <w:tcW w:w="0" w:type="auto"/>
            <w:tcMar>
              <w:top w:w="30" w:type="dxa"/>
              <w:left w:w="30" w:type="dxa"/>
              <w:bottom w:w="30" w:type="dxa"/>
              <w:right w:w="30" w:type="dxa"/>
            </w:tcMar>
            <w:hideMark/>
          </w:tcPr>
          <w:p w14:paraId="2086C61F" w14:textId="77777777" w:rsidR="00000000" w:rsidRDefault="00942225">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bottom"/>
            <w:hideMark/>
          </w:tcPr>
          <w:p w14:paraId="6D6B52B9" w14:textId="77777777" w:rsidR="00000000" w:rsidRDefault="00942225">
            <w:pPr>
              <w:rPr>
                <w:rFonts w:eastAsia="Times New Roman"/>
                <w:sz w:val="20"/>
                <w:szCs w:val="20"/>
              </w:rPr>
            </w:pPr>
            <w:r>
              <w:rPr>
                <w:rFonts w:ascii="inherit" w:eastAsia="Times New Roman" w:hAnsi="inherit"/>
                <w:sz w:val="20"/>
                <w:szCs w:val="20"/>
              </w:rPr>
              <w:t>May </w:t>
            </w:r>
            <w:r>
              <w:rPr>
                <w:rFonts w:ascii="inherit" w:eastAsia="Times New Roman" w:hAnsi="inherit"/>
                <w:sz w:val="20"/>
                <w:szCs w:val="20"/>
              </w:rPr>
              <w:t>1, 2020</w:t>
            </w:r>
          </w:p>
        </w:tc>
        <w:tc>
          <w:tcPr>
            <w:tcW w:w="0" w:type="auto"/>
            <w:tcMar>
              <w:top w:w="30" w:type="dxa"/>
              <w:left w:w="30" w:type="dxa"/>
              <w:bottom w:w="30" w:type="dxa"/>
              <w:right w:w="30" w:type="dxa"/>
            </w:tcMar>
            <w:hideMark/>
          </w:tcPr>
          <w:p w14:paraId="49517DA4" w14:textId="77777777" w:rsidR="00000000" w:rsidRDefault="00942225">
            <w:pPr>
              <w:jc w:val="right"/>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vAlign w:val="bottom"/>
            <w:hideMark/>
          </w:tcPr>
          <w:p w14:paraId="564DCEEC" w14:textId="77777777" w:rsidR="00000000" w:rsidRDefault="00942225">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hideMark/>
          </w:tcPr>
          <w:p w14:paraId="0208257B" w14:textId="77777777" w:rsidR="00000000" w:rsidRDefault="00942225">
            <w:pPr>
              <w:jc w:val="center"/>
              <w:rPr>
                <w:rFonts w:eastAsia="Times New Roman"/>
                <w:sz w:val="20"/>
                <w:szCs w:val="20"/>
              </w:rPr>
            </w:pPr>
            <w:r>
              <w:rPr>
                <w:rFonts w:ascii="inherit" w:eastAsia="Times New Roman" w:hAnsi="inherit"/>
                <w:sz w:val="20"/>
                <w:szCs w:val="20"/>
              </w:rPr>
              <w:t>    /s/ Andre J. Fernandez</w:t>
            </w:r>
          </w:p>
        </w:tc>
      </w:tr>
      <w:tr w:rsidR="00000000" w14:paraId="340EEBCF" w14:textId="77777777">
        <w:trPr>
          <w:divId w:val="665521580"/>
        </w:trPr>
        <w:tc>
          <w:tcPr>
            <w:tcW w:w="0" w:type="auto"/>
            <w:tcMar>
              <w:top w:w="30" w:type="dxa"/>
              <w:left w:w="30" w:type="dxa"/>
              <w:bottom w:w="30" w:type="dxa"/>
              <w:right w:w="30" w:type="dxa"/>
            </w:tcMar>
            <w:vAlign w:val="bottom"/>
            <w:hideMark/>
          </w:tcPr>
          <w:p w14:paraId="4997AF6A" w14:textId="77777777" w:rsidR="00000000" w:rsidRDefault="00942225">
            <w:pPr>
              <w:divId w:val="1118137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315F28" w14:textId="77777777" w:rsidR="00000000" w:rsidRDefault="00942225">
            <w:pPr>
              <w:divId w:val="801460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1C5FB8" w14:textId="77777777" w:rsidR="00000000" w:rsidRDefault="00942225">
            <w:pPr>
              <w:divId w:val="1996882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90D5AF" w14:textId="77777777" w:rsidR="00000000" w:rsidRDefault="00942225">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E626B1F" w14:textId="77777777" w:rsidR="00000000" w:rsidRDefault="00942225">
            <w:pPr>
              <w:jc w:val="center"/>
              <w:rPr>
                <w:rFonts w:eastAsia="Times New Roman"/>
                <w:sz w:val="16"/>
                <w:szCs w:val="16"/>
              </w:rPr>
            </w:pPr>
            <w:r>
              <w:rPr>
                <w:rFonts w:ascii="inherit" w:eastAsia="Times New Roman" w:hAnsi="inherit"/>
                <w:b/>
                <w:bCs/>
                <w:sz w:val="16"/>
                <w:szCs w:val="16"/>
              </w:rPr>
              <w:t>Andre J. Fernandez</w:t>
            </w:r>
          </w:p>
          <w:p w14:paraId="50B46837" w14:textId="77777777" w:rsidR="00000000" w:rsidRDefault="00942225">
            <w:pPr>
              <w:jc w:val="center"/>
              <w:rPr>
                <w:rFonts w:eastAsia="Times New Roman"/>
                <w:sz w:val="16"/>
                <w:szCs w:val="16"/>
              </w:rPr>
            </w:pPr>
            <w:r>
              <w:rPr>
                <w:rFonts w:ascii="inherit" w:eastAsia="Times New Roman" w:hAnsi="inherit"/>
                <w:b/>
                <w:bCs/>
                <w:sz w:val="16"/>
                <w:szCs w:val="16"/>
              </w:rPr>
              <w:t>Executive Vice President and Chief Financial Officer</w:t>
            </w:r>
          </w:p>
        </w:tc>
      </w:tr>
    </w:tbl>
    <w:p w14:paraId="3B793845" w14:textId="77777777" w:rsidR="00000000" w:rsidRDefault="00942225">
      <w:pPr>
        <w:divId w:val="884147794"/>
        <w:rPr>
          <w:rFonts w:eastAsia="Times New Roman"/>
          <w:sz w:val="20"/>
          <w:szCs w:val="20"/>
        </w:rPr>
      </w:pPr>
    </w:p>
    <w:p w14:paraId="34708144" w14:textId="77777777" w:rsidR="00942225" w:rsidRDefault="00942225">
      <w:pPr>
        <w:spacing w:line="288" w:lineRule="auto"/>
        <w:jc w:val="center"/>
        <w:divId w:val="118955857"/>
        <w:rPr>
          <w:rFonts w:eastAsia="Times New Roman"/>
          <w:sz w:val="20"/>
          <w:szCs w:val="20"/>
        </w:rPr>
      </w:pPr>
      <w:r>
        <w:rPr>
          <w:rFonts w:ascii="inherit" w:eastAsia="Times New Roman" w:hAnsi="inherit"/>
          <w:sz w:val="20"/>
          <w:szCs w:val="20"/>
        </w:rPr>
        <w:t>58</w:t>
      </w:r>
    </w:p>
    <w:sectPr w:rsidR="0094222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Times_New_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42225"/>
    <w:rsid w:val="00942225"/>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www.ncr.com/20200331"/>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8075F"/>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1144">
      <w:marLeft w:val="0"/>
      <w:marRight w:val="0"/>
      <w:marTop w:val="0"/>
      <w:marBottom w:val="0"/>
      <w:divBdr>
        <w:top w:val="none" w:sz="0" w:space="0" w:color="auto"/>
        <w:left w:val="none" w:sz="0" w:space="0" w:color="auto"/>
        <w:bottom w:val="none" w:sz="0" w:space="0" w:color="auto"/>
        <w:right w:val="none" w:sz="0" w:space="0" w:color="auto"/>
      </w:divBdr>
      <w:divsChild>
        <w:div w:id="508717056">
          <w:marLeft w:val="0"/>
          <w:marRight w:val="0"/>
          <w:marTop w:val="0"/>
          <w:marBottom w:val="0"/>
          <w:divBdr>
            <w:top w:val="none" w:sz="0" w:space="0" w:color="auto"/>
            <w:left w:val="none" w:sz="0" w:space="0" w:color="auto"/>
            <w:bottom w:val="none" w:sz="0" w:space="0" w:color="auto"/>
            <w:right w:val="none" w:sz="0" w:space="0" w:color="auto"/>
          </w:divBdr>
        </w:div>
        <w:div w:id="323432733">
          <w:marLeft w:val="0"/>
          <w:marRight w:val="0"/>
          <w:marTop w:val="0"/>
          <w:marBottom w:val="0"/>
          <w:divBdr>
            <w:top w:val="none" w:sz="0" w:space="0" w:color="auto"/>
            <w:left w:val="none" w:sz="0" w:space="0" w:color="auto"/>
            <w:bottom w:val="none" w:sz="0" w:space="0" w:color="auto"/>
            <w:right w:val="none" w:sz="0" w:space="0" w:color="auto"/>
          </w:divBdr>
          <w:divsChild>
            <w:div w:id="1819224508">
              <w:marLeft w:val="0"/>
              <w:marRight w:val="0"/>
              <w:marTop w:val="0"/>
              <w:marBottom w:val="0"/>
              <w:divBdr>
                <w:top w:val="none" w:sz="0" w:space="0" w:color="auto"/>
                <w:left w:val="none" w:sz="0" w:space="0" w:color="auto"/>
                <w:bottom w:val="none" w:sz="0" w:space="0" w:color="auto"/>
                <w:right w:val="none" w:sz="0" w:space="0" w:color="auto"/>
              </w:divBdr>
            </w:div>
          </w:divsChild>
        </w:div>
        <w:div w:id="1111706653">
          <w:marLeft w:val="0"/>
          <w:marRight w:val="0"/>
          <w:marTop w:val="0"/>
          <w:marBottom w:val="0"/>
          <w:divBdr>
            <w:top w:val="none" w:sz="0" w:space="0" w:color="auto"/>
            <w:left w:val="none" w:sz="0" w:space="0" w:color="auto"/>
            <w:bottom w:val="none" w:sz="0" w:space="0" w:color="auto"/>
            <w:right w:val="none" w:sz="0" w:space="0" w:color="auto"/>
          </w:divBdr>
        </w:div>
        <w:div w:id="698047027">
          <w:marLeft w:val="0"/>
          <w:marRight w:val="0"/>
          <w:marTop w:val="0"/>
          <w:marBottom w:val="0"/>
          <w:divBdr>
            <w:top w:val="none" w:sz="0" w:space="0" w:color="auto"/>
            <w:left w:val="none" w:sz="0" w:space="0" w:color="auto"/>
            <w:bottom w:val="none" w:sz="0" w:space="0" w:color="auto"/>
            <w:right w:val="none" w:sz="0" w:space="0" w:color="auto"/>
          </w:divBdr>
          <w:divsChild>
            <w:div w:id="518085254">
              <w:marLeft w:val="0"/>
              <w:marRight w:val="0"/>
              <w:marTop w:val="0"/>
              <w:marBottom w:val="0"/>
              <w:divBdr>
                <w:top w:val="none" w:sz="0" w:space="0" w:color="auto"/>
                <w:left w:val="none" w:sz="0" w:space="0" w:color="auto"/>
                <w:bottom w:val="none" w:sz="0" w:space="0" w:color="auto"/>
                <w:right w:val="none" w:sz="0" w:space="0" w:color="auto"/>
              </w:divBdr>
            </w:div>
          </w:divsChild>
        </w:div>
        <w:div w:id="157580850">
          <w:marLeft w:val="0"/>
          <w:marRight w:val="0"/>
          <w:marTop w:val="0"/>
          <w:marBottom w:val="0"/>
          <w:divBdr>
            <w:top w:val="none" w:sz="0" w:space="0" w:color="auto"/>
            <w:left w:val="none" w:sz="0" w:space="0" w:color="auto"/>
            <w:bottom w:val="none" w:sz="0" w:space="0" w:color="auto"/>
            <w:right w:val="none" w:sz="0" w:space="0" w:color="auto"/>
          </w:divBdr>
        </w:div>
        <w:div w:id="78451542">
          <w:marLeft w:val="0"/>
          <w:marRight w:val="0"/>
          <w:marTop w:val="0"/>
          <w:marBottom w:val="0"/>
          <w:divBdr>
            <w:top w:val="none" w:sz="0" w:space="0" w:color="auto"/>
            <w:left w:val="none" w:sz="0" w:space="0" w:color="auto"/>
            <w:bottom w:val="none" w:sz="0" w:space="0" w:color="auto"/>
            <w:right w:val="none" w:sz="0" w:space="0" w:color="auto"/>
          </w:divBdr>
        </w:div>
        <w:div w:id="1127046991">
          <w:marLeft w:val="0"/>
          <w:marRight w:val="0"/>
          <w:marTop w:val="0"/>
          <w:marBottom w:val="0"/>
          <w:divBdr>
            <w:top w:val="none" w:sz="0" w:space="0" w:color="auto"/>
            <w:left w:val="none" w:sz="0" w:space="0" w:color="auto"/>
            <w:bottom w:val="none" w:sz="0" w:space="0" w:color="auto"/>
            <w:right w:val="none" w:sz="0" w:space="0" w:color="auto"/>
          </w:divBdr>
        </w:div>
        <w:div w:id="1961718574">
          <w:marLeft w:val="0"/>
          <w:marRight w:val="0"/>
          <w:marTop w:val="0"/>
          <w:marBottom w:val="0"/>
          <w:divBdr>
            <w:top w:val="none" w:sz="0" w:space="0" w:color="auto"/>
            <w:left w:val="none" w:sz="0" w:space="0" w:color="auto"/>
            <w:bottom w:val="none" w:sz="0" w:space="0" w:color="auto"/>
            <w:right w:val="none" w:sz="0" w:space="0" w:color="auto"/>
          </w:divBdr>
        </w:div>
        <w:div w:id="1207831837">
          <w:marLeft w:val="0"/>
          <w:marRight w:val="0"/>
          <w:marTop w:val="0"/>
          <w:marBottom w:val="0"/>
          <w:divBdr>
            <w:top w:val="none" w:sz="0" w:space="0" w:color="auto"/>
            <w:left w:val="none" w:sz="0" w:space="0" w:color="auto"/>
            <w:bottom w:val="none" w:sz="0" w:space="0" w:color="auto"/>
            <w:right w:val="none" w:sz="0" w:space="0" w:color="auto"/>
          </w:divBdr>
        </w:div>
        <w:div w:id="928466066">
          <w:marLeft w:val="0"/>
          <w:marRight w:val="0"/>
          <w:marTop w:val="0"/>
          <w:marBottom w:val="0"/>
          <w:divBdr>
            <w:top w:val="none" w:sz="0" w:space="0" w:color="auto"/>
            <w:left w:val="none" w:sz="0" w:space="0" w:color="auto"/>
            <w:bottom w:val="none" w:sz="0" w:space="0" w:color="auto"/>
            <w:right w:val="none" w:sz="0" w:space="0" w:color="auto"/>
          </w:divBdr>
          <w:divsChild>
            <w:div w:id="683244568">
              <w:marLeft w:val="0"/>
              <w:marRight w:val="0"/>
              <w:marTop w:val="0"/>
              <w:marBottom w:val="0"/>
              <w:divBdr>
                <w:top w:val="none" w:sz="0" w:space="0" w:color="auto"/>
                <w:left w:val="none" w:sz="0" w:space="0" w:color="auto"/>
                <w:bottom w:val="none" w:sz="0" w:space="0" w:color="auto"/>
                <w:right w:val="none" w:sz="0" w:space="0" w:color="auto"/>
              </w:divBdr>
            </w:div>
            <w:div w:id="1272475760">
              <w:marLeft w:val="0"/>
              <w:marRight w:val="0"/>
              <w:marTop w:val="0"/>
              <w:marBottom w:val="0"/>
              <w:divBdr>
                <w:top w:val="none" w:sz="0" w:space="0" w:color="auto"/>
                <w:left w:val="none" w:sz="0" w:space="0" w:color="auto"/>
                <w:bottom w:val="none" w:sz="0" w:space="0" w:color="auto"/>
                <w:right w:val="none" w:sz="0" w:space="0" w:color="auto"/>
              </w:divBdr>
            </w:div>
            <w:div w:id="280000057">
              <w:marLeft w:val="0"/>
              <w:marRight w:val="0"/>
              <w:marTop w:val="0"/>
              <w:marBottom w:val="0"/>
              <w:divBdr>
                <w:top w:val="none" w:sz="0" w:space="0" w:color="auto"/>
                <w:left w:val="none" w:sz="0" w:space="0" w:color="auto"/>
                <w:bottom w:val="none" w:sz="0" w:space="0" w:color="auto"/>
                <w:right w:val="none" w:sz="0" w:space="0" w:color="auto"/>
              </w:divBdr>
            </w:div>
            <w:div w:id="253319199">
              <w:marLeft w:val="0"/>
              <w:marRight w:val="0"/>
              <w:marTop w:val="0"/>
              <w:marBottom w:val="0"/>
              <w:divBdr>
                <w:top w:val="none" w:sz="0" w:space="0" w:color="auto"/>
                <w:left w:val="none" w:sz="0" w:space="0" w:color="auto"/>
                <w:bottom w:val="none" w:sz="0" w:space="0" w:color="auto"/>
                <w:right w:val="none" w:sz="0" w:space="0" w:color="auto"/>
              </w:divBdr>
            </w:div>
            <w:div w:id="1382096104">
              <w:marLeft w:val="0"/>
              <w:marRight w:val="0"/>
              <w:marTop w:val="0"/>
              <w:marBottom w:val="0"/>
              <w:divBdr>
                <w:top w:val="none" w:sz="0" w:space="0" w:color="auto"/>
                <w:left w:val="none" w:sz="0" w:space="0" w:color="auto"/>
                <w:bottom w:val="none" w:sz="0" w:space="0" w:color="auto"/>
                <w:right w:val="none" w:sz="0" w:space="0" w:color="auto"/>
              </w:divBdr>
            </w:div>
            <w:div w:id="2063283019">
              <w:marLeft w:val="0"/>
              <w:marRight w:val="0"/>
              <w:marTop w:val="0"/>
              <w:marBottom w:val="0"/>
              <w:divBdr>
                <w:top w:val="none" w:sz="0" w:space="0" w:color="auto"/>
                <w:left w:val="none" w:sz="0" w:space="0" w:color="auto"/>
                <w:bottom w:val="none" w:sz="0" w:space="0" w:color="auto"/>
                <w:right w:val="none" w:sz="0" w:space="0" w:color="auto"/>
              </w:divBdr>
            </w:div>
            <w:div w:id="1699811895">
              <w:marLeft w:val="0"/>
              <w:marRight w:val="0"/>
              <w:marTop w:val="0"/>
              <w:marBottom w:val="0"/>
              <w:divBdr>
                <w:top w:val="none" w:sz="0" w:space="0" w:color="auto"/>
                <w:left w:val="none" w:sz="0" w:space="0" w:color="auto"/>
                <w:bottom w:val="none" w:sz="0" w:space="0" w:color="auto"/>
                <w:right w:val="none" w:sz="0" w:space="0" w:color="auto"/>
              </w:divBdr>
            </w:div>
            <w:div w:id="1205291931">
              <w:marLeft w:val="0"/>
              <w:marRight w:val="0"/>
              <w:marTop w:val="0"/>
              <w:marBottom w:val="0"/>
              <w:divBdr>
                <w:top w:val="none" w:sz="0" w:space="0" w:color="auto"/>
                <w:left w:val="none" w:sz="0" w:space="0" w:color="auto"/>
                <w:bottom w:val="none" w:sz="0" w:space="0" w:color="auto"/>
                <w:right w:val="none" w:sz="0" w:space="0" w:color="auto"/>
              </w:divBdr>
            </w:div>
            <w:div w:id="323171810">
              <w:marLeft w:val="0"/>
              <w:marRight w:val="0"/>
              <w:marTop w:val="0"/>
              <w:marBottom w:val="0"/>
              <w:divBdr>
                <w:top w:val="none" w:sz="0" w:space="0" w:color="auto"/>
                <w:left w:val="none" w:sz="0" w:space="0" w:color="auto"/>
                <w:bottom w:val="none" w:sz="0" w:space="0" w:color="auto"/>
                <w:right w:val="none" w:sz="0" w:space="0" w:color="auto"/>
              </w:divBdr>
            </w:div>
            <w:div w:id="1136989606">
              <w:marLeft w:val="0"/>
              <w:marRight w:val="0"/>
              <w:marTop w:val="0"/>
              <w:marBottom w:val="0"/>
              <w:divBdr>
                <w:top w:val="none" w:sz="0" w:space="0" w:color="auto"/>
                <w:left w:val="none" w:sz="0" w:space="0" w:color="auto"/>
                <w:bottom w:val="none" w:sz="0" w:space="0" w:color="auto"/>
                <w:right w:val="none" w:sz="0" w:space="0" w:color="auto"/>
              </w:divBdr>
            </w:div>
          </w:divsChild>
        </w:div>
        <w:div w:id="510946510">
          <w:marLeft w:val="0"/>
          <w:marRight w:val="0"/>
          <w:marTop w:val="0"/>
          <w:marBottom w:val="0"/>
          <w:divBdr>
            <w:top w:val="none" w:sz="0" w:space="0" w:color="auto"/>
            <w:left w:val="none" w:sz="0" w:space="0" w:color="auto"/>
            <w:bottom w:val="none" w:sz="0" w:space="0" w:color="auto"/>
            <w:right w:val="none" w:sz="0" w:space="0" w:color="auto"/>
          </w:divBdr>
        </w:div>
        <w:div w:id="1016153032">
          <w:marLeft w:val="0"/>
          <w:marRight w:val="0"/>
          <w:marTop w:val="0"/>
          <w:marBottom w:val="0"/>
          <w:divBdr>
            <w:top w:val="none" w:sz="0" w:space="0" w:color="auto"/>
            <w:left w:val="none" w:sz="0" w:space="0" w:color="auto"/>
            <w:bottom w:val="none" w:sz="0" w:space="0" w:color="auto"/>
            <w:right w:val="none" w:sz="0" w:space="0" w:color="auto"/>
          </w:divBdr>
        </w:div>
        <w:div w:id="2114322792">
          <w:marLeft w:val="0"/>
          <w:marRight w:val="0"/>
          <w:marTop w:val="0"/>
          <w:marBottom w:val="0"/>
          <w:divBdr>
            <w:top w:val="none" w:sz="0" w:space="0" w:color="auto"/>
            <w:left w:val="none" w:sz="0" w:space="0" w:color="auto"/>
            <w:bottom w:val="none" w:sz="0" w:space="0" w:color="auto"/>
            <w:right w:val="none" w:sz="0" w:space="0" w:color="auto"/>
          </w:divBdr>
        </w:div>
        <w:div w:id="175266925">
          <w:marLeft w:val="0"/>
          <w:marRight w:val="0"/>
          <w:marTop w:val="0"/>
          <w:marBottom w:val="0"/>
          <w:divBdr>
            <w:top w:val="none" w:sz="0" w:space="0" w:color="auto"/>
            <w:left w:val="none" w:sz="0" w:space="0" w:color="auto"/>
            <w:bottom w:val="none" w:sz="0" w:space="0" w:color="auto"/>
            <w:right w:val="none" w:sz="0" w:space="0" w:color="auto"/>
          </w:divBdr>
        </w:div>
        <w:div w:id="1777868275">
          <w:marLeft w:val="0"/>
          <w:marRight w:val="0"/>
          <w:marTop w:val="0"/>
          <w:marBottom w:val="0"/>
          <w:divBdr>
            <w:top w:val="none" w:sz="0" w:space="0" w:color="auto"/>
            <w:left w:val="none" w:sz="0" w:space="0" w:color="auto"/>
            <w:bottom w:val="none" w:sz="0" w:space="0" w:color="auto"/>
            <w:right w:val="none" w:sz="0" w:space="0" w:color="auto"/>
          </w:divBdr>
        </w:div>
        <w:div w:id="47850950">
          <w:marLeft w:val="0"/>
          <w:marRight w:val="0"/>
          <w:marTop w:val="0"/>
          <w:marBottom w:val="0"/>
          <w:divBdr>
            <w:top w:val="none" w:sz="0" w:space="0" w:color="auto"/>
            <w:left w:val="none" w:sz="0" w:space="0" w:color="auto"/>
            <w:bottom w:val="none" w:sz="0" w:space="0" w:color="auto"/>
            <w:right w:val="none" w:sz="0" w:space="0" w:color="auto"/>
          </w:divBdr>
          <w:divsChild>
            <w:div w:id="1994026215">
              <w:marLeft w:val="0"/>
              <w:marRight w:val="0"/>
              <w:marTop w:val="0"/>
              <w:marBottom w:val="0"/>
              <w:divBdr>
                <w:top w:val="none" w:sz="0" w:space="0" w:color="auto"/>
                <w:left w:val="none" w:sz="0" w:space="0" w:color="auto"/>
                <w:bottom w:val="none" w:sz="0" w:space="0" w:color="auto"/>
                <w:right w:val="none" w:sz="0" w:space="0" w:color="auto"/>
              </w:divBdr>
            </w:div>
          </w:divsChild>
        </w:div>
        <w:div w:id="685442099">
          <w:marLeft w:val="0"/>
          <w:marRight w:val="0"/>
          <w:marTop w:val="0"/>
          <w:marBottom w:val="0"/>
          <w:divBdr>
            <w:top w:val="none" w:sz="0" w:space="0" w:color="auto"/>
            <w:left w:val="none" w:sz="0" w:space="0" w:color="auto"/>
            <w:bottom w:val="none" w:sz="0" w:space="0" w:color="auto"/>
            <w:right w:val="none" w:sz="0" w:space="0" w:color="auto"/>
          </w:divBdr>
        </w:div>
        <w:div w:id="1270116013">
          <w:marLeft w:val="0"/>
          <w:marRight w:val="0"/>
          <w:marTop w:val="0"/>
          <w:marBottom w:val="0"/>
          <w:divBdr>
            <w:top w:val="none" w:sz="0" w:space="0" w:color="auto"/>
            <w:left w:val="none" w:sz="0" w:space="0" w:color="auto"/>
            <w:bottom w:val="none" w:sz="0" w:space="0" w:color="auto"/>
            <w:right w:val="none" w:sz="0" w:space="0" w:color="auto"/>
          </w:divBdr>
          <w:divsChild>
            <w:div w:id="498689987">
              <w:marLeft w:val="0"/>
              <w:marRight w:val="0"/>
              <w:marTop w:val="0"/>
              <w:marBottom w:val="0"/>
              <w:divBdr>
                <w:top w:val="none" w:sz="0" w:space="0" w:color="auto"/>
                <w:left w:val="none" w:sz="0" w:space="0" w:color="auto"/>
                <w:bottom w:val="none" w:sz="0" w:space="0" w:color="auto"/>
                <w:right w:val="none" w:sz="0" w:space="0" w:color="auto"/>
              </w:divBdr>
            </w:div>
          </w:divsChild>
        </w:div>
        <w:div w:id="43870952">
          <w:marLeft w:val="0"/>
          <w:marRight w:val="0"/>
          <w:marTop w:val="0"/>
          <w:marBottom w:val="0"/>
          <w:divBdr>
            <w:top w:val="none" w:sz="0" w:space="0" w:color="auto"/>
            <w:left w:val="none" w:sz="0" w:space="0" w:color="auto"/>
            <w:bottom w:val="none" w:sz="0" w:space="0" w:color="auto"/>
            <w:right w:val="none" w:sz="0" w:space="0" w:color="auto"/>
          </w:divBdr>
        </w:div>
        <w:div w:id="1903178344">
          <w:marLeft w:val="0"/>
          <w:marRight w:val="0"/>
          <w:marTop w:val="0"/>
          <w:marBottom w:val="0"/>
          <w:divBdr>
            <w:top w:val="none" w:sz="0" w:space="0" w:color="auto"/>
            <w:left w:val="none" w:sz="0" w:space="0" w:color="auto"/>
            <w:bottom w:val="none" w:sz="0" w:space="0" w:color="auto"/>
            <w:right w:val="none" w:sz="0" w:space="0" w:color="auto"/>
          </w:divBdr>
        </w:div>
        <w:div w:id="701058983">
          <w:marLeft w:val="0"/>
          <w:marRight w:val="0"/>
          <w:marTop w:val="0"/>
          <w:marBottom w:val="0"/>
          <w:divBdr>
            <w:top w:val="none" w:sz="0" w:space="0" w:color="auto"/>
            <w:left w:val="none" w:sz="0" w:space="0" w:color="auto"/>
            <w:bottom w:val="none" w:sz="0" w:space="0" w:color="auto"/>
            <w:right w:val="none" w:sz="0" w:space="0" w:color="auto"/>
          </w:divBdr>
          <w:divsChild>
            <w:div w:id="164521962">
              <w:marLeft w:val="0"/>
              <w:marRight w:val="0"/>
              <w:marTop w:val="0"/>
              <w:marBottom w:val="0"/>
              <w:divBdr>
                <w:top w:val="none" w:sz="0" w:space="0" w:color="auto"/>
                <w:left w:val="none" w:sz="0" w:space="0" w:color="auto"/>
                <w:bottom w:val="none" w:sz="0" w:space="0" w:color="auto"/>
                <w:right w:val="none" w:sz="0" w:space="0" w:color="auto"/>
              </w:divBdr>
              <w:divsChild>
                <w:div w:id="1745764762">
                  <w:marLeft w:val="0"/>
                  <w:marRight w:val="0"/>
                  <w:marTop w:val="0"/>
                  <w:marBottom w:val="0"/>
                  <w:divBdr>
                    <w:top w:val="none" w:sz="0" w:space="0" w:color="auto"/>
                    <w:left w:val="none" w:sz="0" w:space="0" w:color="auto"/>
                    <w:bottom w:val="none" w:sz="0" w:space="0" w:color="auto"/>
                    <w:right w:val="none" w:sz="0" w:space="0" w:color="auto"/>
                  </w:divBdr>
                </w:div>
                <w:div w:id="1270772895">
                  <w:marLeft w:val="0"/>
                  <w:marRight w:val="0"/>
                  <w:marTop w:val="0"/>
                  <w:marBottom w:val="0"/>
                  <w:divBdr>
                    <w:top w:val="none" w:sz="0" w:space="0" w:color="auto"/>
                    <w:left w:val="none" w:sz="0" w:space="0" w:color="auto"/>
                    <w:bottom w:val="none" w:sz="0" w:space="0" w:color="auto"/>
                    <w:right w:val="none" w:sz="0" w:space="0" w:color="auto"/>
                  </w:divBdr>
                </w:div>
                <w:div w:id="343409541">
                  <w:marLeft w:val="0"/>
                  <w:marRight w:val="0"/>
                  <w:marTop w:val="0"/>
                  <w:marBottom w:val="0"/>
                  <w:divBdr>
                    <w:top w:val="none" w:sz="0" w:space="0" w:color="auto"/>
                    <w:left w:val="none" w:sz="0" w:space="0" w:color="auto"/>
                    <w:bottom w:val="none" w:sz="0" w:space="0" w:color="auto"/>
                    <w:right w:val="none" w:sz="0" w:space="0" w:color="auto"/>
                  </w:divBdr>
                </w:div>
                <w:div w:id="190460739">
                  <w:marLeft w:val="0"/>
                  <w:marRight w:val="0"/>
                  <w:marTop w:val="0"/>
                  <w:marBottom w:val="0"/>
                  <w:divBdr>
                    <w:top w:val="none" w:sz="0" w:space="0" w:color="auto"/>
                    <w:left w:val="none" w:sz="0" w:space="0" w:color="auto"/>
                    <w:bottom w:val="none" w:sz="0" w:space="0" w:color="auto"/>
                    <w:right w:val="none" w:sz="0" w:space="0" w:color="auto"/>
                  </w:divBdr>
                </w:div>
                <w:div w:id="622273001">
                  <w:marLeft w:val="0"/>
                  <w:marRight w:val="0"/>
                  <w:marTop w:val="0"/>
                  <w:marBottom w:val="0"/>
                  <w:divBdr>
                    <w:top w:val="none" w:sz="0" w:space="0" w:color="auto"/>
                    <w:left w:val="none" w:sz="0" w:space="0" w:color="auto"/>
                    <w:bottom w:val="none" w:sz="0" w:space="0" w:color="auto"/>
                    <w:right w:val="none" w:sz="0" w:space="0" w:color="auto"/>
                  </w:divBdr>
                </w:div>
                <w:div w:id="1726568553">
                  <w:marLeft w:val="0"/>
                  <w:marRight w:val="0"/>
                  <w:marTop w:val="0"/>
                  <w:marBottom w:val="0"/>
                  <w:divBdr>
                    <w:top w:val="none" w:sz="0" w:space="0" w:color="auto"/>
                    <w:left w:val="none" w:sz="0" w:space="0" w:color="auto"/>
                    <w:bottom w:val="none" w:sz="0" w:space="0" w:color="auto"/>
                    <w:right w:val="none" w:sz="0" w:space="0" w:color="auto"/>
                  </w:divBdr>
                </w:div>
                <w:div w:id="1747536718">
                  <w:marLeft w:val="0"/>
                  <w:marRight w:val="0"/>
                  <w:marTop w:val="0"/>
                  <w:marBottom w:val="0"/>
                  <w:divBdr>
                    <w:top w:val="none" w:sz="0" w:space="0" w:color="auto"/>
                    <w:left w:val="none" w:sz="0" w:space="0" w:color="auto"/>
                    <w:bottom w:val="none" w:sz="0" w:space="0" w:color="auto"/>
                    <w:right w:val="none" w:sz="0" w:space="0" w:color="auto"/>
                  </w:divBdr>
                </w:div>
                <w:div w:id="2077968837">
                  <w:marLeft w:val="0"/>
                  <w:marRight w:val="0"/>
                  <w:marTop w:val="0"/>
                  <w:marBottom w:val="0"/>
                  <w:divBdr>
                    <w:top w:val="none" w:sz="0" w:space="0" w:color="auto"/>
                    <w:left w:val="none" w:sz="0" w:space="0" w:color="auto"/>
                    <w:bottom w:val="none" w:sz="0" w:space="0" w:color="auto"/>
                    <w:right w:val="none" w:sz="0" w:space="0" w:color="auto"/>
                  </w:divBdr>
                </w:div>
                <w:div w:id="543368358">
                  <w:marLeft w:val="0"/>
                  <w:marRight w:val="0"/>
                  <w:marTop w:val="0"/>
                  <w:marBottom w:val="0"/>
                  <w:divBdr>
                    <w:top w:val="none" w:sz="0" w:space="0" w:color="auto"/>
                    <w:left w:val="none" w:sz="0" w:space="0" w:color="auto"/>
                    <w:bottom w:val="none" w:sz="0" w:space="0" w:color="auto"/>
                    <w:right w:val="none" w:sz="0" w:space="0" w:color="auto"/>
                  </w:divBdr>
                </w:div>
                <w:div w:id="313798922">
                  <w:marLeft w:val="0"/>
                  <w:marRight w:val="0"/>
                  <w:marTop w:val="0"/>
                  <w:marBottom w:val="0"/>
                  <w:divBdr>
                    <w:top w:val="none" w:sz="0" w:space="0" w:color="auto"/>
                    <w:left w:val="none" w:sz="0" w:space="0" w:color="auto"/>
                    <w:bottom w:val="none" w:sz="0" w:space="0" w:color="auto"/>
                    <w:right w:val="none" w:sz="0" w:space="0" w:color="auto"/>
                  </w:divBdr>
                </w:div>
                <w:div w:id="1480883214">
                  <w:marLeft w:val="0"/>
                  <w:marRight w:val="0"/>
                  <w:marTop w:val="0"/>
                  <w:marBottom w:val="0"/>
                  <w:divBdr>
                    <w:top w:val="none" w:sz="0" w:space="0" w:color="auto"/>
                    <w:left w:val="none" w:sz="0" w:space="0" w:color="auto"/>
                    <w:bottom w:val="none" w:sz="0" w:space="0" w:color="auto"/>
                    <w:right w:val="none" w:sz="0" w:space="0" w:color="auto"/>
                  </w:divBdr>
                </w:div>
                <w:div w:id="1290546539">
                  <w:marLeft w:val="0"/>
                  <w:marRight w:val="0"/>
                  <w:marTop w:val="0"/>
                  <w:marBottom w:val="0"/>
                  <w:divBdr>
                    <w:top w:val="none" w:sz="0" w:space="0" w:color="auto"/>
                    <w:left w:val="none" w:sz="0" w:space="0" w:color="auto"/>
                    <w:bottom w:val="none" w:sz="0" w:space="0" w:color="auto"/>
                    <w:right w:val="none" w:sz="0" w:space="0" w:color="auto"/>
                  </w:divBdr>
                </w:div>
                <w:div w:id="1981381868">
                  <w:marLeft w:val="0"/>
                  <w:marRight w:val="0"/>
                  <w:marTop w:val="0"/>
                  <w:marBottom w:val="0"/>
                  <w:divBdr>
                    <w:top w:val="none" w:sz="0" w:space="0" w:color="auto"/>
                    <w:left w:val="none" w:sz="0" w:space="0" w:color="auto"/>
                    <w:bottom w:val="none" w:sz="0" w:space="0" w:color="auto"/>
                    <w:right w:val="none" w:sz="0" w:space="0" w:color="auto"/>
                  </w:divBdr>
                </w:div>
                <w:div w:id="374237177">
                  <w:marLeft w:val="0"/>
                  <w:marRight w:val="0"/>
                  <w:marTop w:val="0"/>
                  <w:marBottom w:val="0"/>
                  <w:divBdr>
                    <w:top w:val="none" w:sz="0" w:space="0" w:color="auto"/>
                    <w:left w:val="none" w:sz="0" w:space="0" w:color="auto"/>
                    <w:bottom w:val="none" w:sz="0" w:space="0" w:color="auto"/>
                    <w:right w:val="none" w:sz="0" w:space="0" w:color="auto"/>
                  </w:divBdr>
                </w:div>
                <w:div w:id="1707484014">
                  <w:marLeft w:val="0"/>
                  <w:marRight w:val="0"/>
                  <w:marTop w:val="0"/>
                  <w:marBottom w:val="0"/>
                  <w:divBdr>
                    <w:top w:val="none" w:sz="0" w:space="0" w:color="auto"/>
                    <w:left w:val="none" w:sz="0" w:space="0" w:color="auto"/>
                    <w:bottom w:val="none" w:sz="0" w:space="0" w:color="auto"/>
                    <w:right w:val="none" w:sz="0" w:space="0" w:color="auto"/>
                  </w:divBdr>
                </w:div>
                <w:div w:id="1207987886">
                  <w:marLeft w:val="0"/>
                  <w:marRight w:val="0"/>
                  <w:marTop w:val="0"/>
                  <w:marBottom w:val="0"/>
                  <w:divBdr>
                    <w:top w:val="none" w:sz="0" w:space="0" w:color="auto"/>
                    <w:left w:val="none" w:sz="0" w:space="0" w:color="auto"/>
                    <w:bottom w:val="none" w:sz="0" w:space="0" w:color="auto"/>
                    <w:right w:val="none" w:sz="0" w:space="0" w:color="auto"/>
                  </w:divBdr>
                </w:div>
                <w:div w:id="660935214">
                  <w:marLeft w:val="0"/>
                  <w:marRight w:val="0"/>
                  <w:marTop w:val="0"/>
                  <w:marBottom w:val="0"/>
                  <w:divBdr>
                    <w:top w:val="none" w:sz="0" w:space="0" w:color="auto"/>
                    <w:left w:val="none" w:sz="0" w:space="0" w:color="auto"/>
                    <w:bottom w:val="none" w:sz="0" w:space="0" w:color="auto"/>
                    <w:right w:val="none" w:sz="0" w:space="0" w:color="auto"/>
                  </w:divBdr>
                </w:div>
                <w:div w:id="1909222728">
                  <w:marLeft w:val="0"/>
                  <w:marRight w:val="0"/>
                  <w:marTop w:val="0"/>
                  <w:marBottom w:val="0"/>
                  <w:divBdr>
                    <w:top w:val="none" w:sz="0" w:space="0" w:color="auto"/>
                    <w:left w:val="none" w:sz="0" w:space="0" w:color="auto"/>
                    <w:bottom w:val="none" w:sz="0" w:space="0" w:color="auto"/>
                    <w:right w:val="none" w:sz="0" w:space="0" w:color="auto"/>
                  </w:divBdr>
                </w:div>
                <w:div w:id="2065327431">
                  <w:marLeft w:val="0"/>
                  <w:marRight w:val="0"/>
                  <w:marTop w:val="0"/>
                  <w:marBottom w:val="0"/>
                  <w:divBdr>
                    <w:top w:val="none" w:sz="0" w:space="0" w:color="auto"/>
                    <w:left w:val="none" w:sz="0" w:space="0" w:color="auto"/>
                    <w:bottom w:val="none" w:sz="0" w:space="0" w:color="auto"/>
                    <w:right w:val="none" w:sz="0" w:space="0" w:color="auto"/>
                  </w:divBdr>
                </w:div>
                <w:div w:id="121314421">
                  <w:marLeft w:val="0"/>
                  <w:marRight w:val="0"/>
                  <w:marTop w:val="0"/>
                  <w:marBottom w:val="0"/>
                  <w:divBdr>
                    <w:top w:val="none" w:sz="0" w:space="0" w:color="auto"/>
                    <w:left w:val="none" w:sz="0" w:space="0" w:color="auto"/>
                    <w:bottom w:val="none" w:sz="0" w:space="0" w:color="auto"/>
                    <w:right w:val="none" w:sz="0" w:space="0" w:color="auto"/>
                  </w:divBdr>
                </w:div>
                <w:div w:id="1293097553">
                  <w:marLeft w:val="0"/>
                  <w:marRight w:val="0"/>
                  <w:marTop w:val="0"/>
                  <w:marBottom w:val="0"/>
                  <w:divBdr>
                    <w:top w:val="none" w:sz="0" w:space="0" w:color="auto"/>
                    <w:left w:val="none" w:sz="0" w:space="0" w:color="auto"/>
                    <w:bottom w:val="none" w:sz="0" w:space="0" w:color="auto"/>
                    <w:right w:val="none" w:sz="0" w:space="0" w:color="auto"/>
                  </w:divBdr>
                </w:div>
                <w:div w:id="542331093">
                  <w:marLeft w:val="0"/>
                  <w:marRight w:val="0"/>
                  <w:marTop w:val="0"/>
                  <w:marBottom w:val="0"/>
                  <w:divBdr>
                    <w:top w:val="none" w:sz="0" w:space="0" w:color="auto"/>
                    <w:left w:val="none" w:sz="0" w:space="0" w:color="auto"/>
                    <w:bottom w:val="none" w:sz="0" w:space="0" w:color="auto"/>
                    <w:right w:val="none" w:sz="0" w:space="0" w:color="auto"/>
                  </w:divBdr>
                </w:div>
                <w:div w:id="157818503">
                  <w:marLeft w:val="0"/>
                  <w:marRight w:val="0"/>
                  <w:marTop w:val="0"/>
                  <w:marBottom w:val="0"/>
                  <w:divBdr>
                    <w:top w:val="none" w:sz="0" w:space="0" w:color="auto"/>
                    <w:left w:val="none" w:sz="0" w:space="0" w:color="auto"/>
                    <w:bottom w:val="none" w:sz="0" w:space="0" w:color="auto"/>
                    <w:right w:val="none" w:sz="0" w:space="0" w:color="auto"/>
                  </w:divBdr>
                </w:div>
                <w:div w:id="847522242">
                  <w:marLeft w:val="0"/>
                  <w:marRight w:val="0"/>
                  <w:marTop w:val="0"/>
                  <w:marBottom w:val="0"/>
                  <w:divBdr>
                    <w:top w:val="none" w:sz="0" w:space="0" w:color="auto"/>
                    <w:left w:val="none" w:sz="0" w:space="0" w:color="auto"/>
                    <w:bottom w:val="none" w:sz="0" w:space="0" w:color="auto"/>
                    <w:right w:val="none" w:sz="0" w:space="0" w:color="auto"/>
                  </w:divBdr>
                </w:div>
                <w:div w:id="124012118">
                  <w:marLeft w:val="0"/>
                  <w:marRight w:val="0"/>
                  <w:marTop w:val="0"/>
                  <w:marBottom w:val="0"/>
                  <w:divBdr>
                    <w:top w:val="none" w:sz="0" w:space="0" w:color="auto"/>
                    <w:left w:val="none" w:sz="0" w:space="0" w:color="auto"/>
                    <w:bottom w:val="none" w:sz="0" w:space="0" w:color="auto"/>
                    <w:right w:val="none" w:sz="0" w:space="0" w:color="auto"/>
                  </w:divBdr>
                </w:div>
                <w:div w:id="1693074547">
                  <w:marLeft w:val="0"/>
                  <w:marRight w:val="0"/>
                  <w:marTop w:val="0"/>
                  <w:marBottom w:val="0"/>
                  <w:divBdr>
                    <w:top w:val="none" w:sz="0" w:space="0" w:color="auto"/>
                    <w:left w:val="none" w:sz="0" w:space="0" w:color="auto"/>
                    <w:bottom w:val="none" w:sz="0" w:space="0" w:color="auto"/>
                    <w:right w:val="none" w:sz="0" w:space="0" w:color="auto"/>
                  </w:divBdr>
                </w:div>
                <w:div w:id="2130277982">
                  <w:marLeft w:val="0"/>
                  <w:marRight w:val="0"/>
                  <w:marTop w:val="0"/>
                  <w:marBottom w:val="0"/>
                  <w:divBdr>
                    <w:top w:val="none" w:sz="0" w:space="0" w:color="auto"/>
                    <w:left w:val="none" w:sz="0" w:space="0" w:color="auto"/>
                    <w:bottom w:val="none" w:sz="0" w:space="0" w:color="auto"/>
                    <w:right w:val="none" w:sz="0" w:space="0" w:color="auto"/>
                  </w:divBdr>
                </w:div>
                <w:div w:id="519205479">
                  <w:marLeft w:val="0"/>
                  <w:marRight w:val="0"/>
                  <w:marTop w:val="0"/>
                  <w:marBottom w:val="0"/>
                  <w:divBdr>
                    <w:top w:val="none" w:sz="0" w:space="0" w:color="auto"/>
                    <w:left w:val="none" w:sz="0" w:space="0" w:color="auto"/>
                    <w:bottom w:val="none" w:sz="0" w:space="0" w:color="auto"/>
                    <w:right w:val="none" w:sz="0" w:space="0" w:color="auto"/>
                  </w:divBdr>
                </w:div>
                <w:div w:id="2006587344">
                  <w:marLeft w:val="0"/>
                  <w:marRight w:val="0"/>
                  <w:marTop w:val="0"/>
                  <w:marBottom w:val="0"/>
                  <w:divBdr>
                    <w:top w:val="none" w:sz="0" w:space="0" w:color="auto"/>
                    <w:left w:val="none" w:sz="0" w:space="0" w:color="auto"/>
                    <w:bottom w:val="none" w:sz="0" w:space="0" w:color="auto"/>
                    <w:right w:val="none" w:sz="0" w:space="0" w:color="auto"/>
                  </w:divBdr>
                </w:div>
                <w:div w:id="196430115">
                  <w:marLeft w:val="0"/>
                  <w:marRight w:val="0"/>
                  <w:marTop w:val="0"/>
                  <w:marBottom w:val="0"/>
                  <w:divBdr>
                    <w:top w:val="none" w:sz="0" w:space="0" w:color="auto"/>
                    <w:left w:val="none" w:sz="0" w:space="0" w:color="auto"/>
                    <w:bottom w:val="none" w:sz="0" w:space="0" w:color="auto"/>
                    <w:right w:val="none" w:sz="0" w:space="0" w:color="auto"/>
                  </w:divBdr>
                </w:div>
                <w:div w:id="1464233645">
                  <w:marLeft w:val="0"/>
                  <w:marRight w:val="0"/>
                  <w:marTop w:val="0"/>
                  <w:marBottom w:val="0"/>
                  <w:divBdr>
                    <w:top w:val="none" w:sz="0" w:space="0" w:color="auto"/>
                    <w:left w:val="none" w:sz="0" w:space="0" w:color="auto"/>
                    <w:bottom w:val="none" w:sz="0" w:space="0" w:color="auto"/>
                    <w:right w:val="none" w:sz="0" w:space="0" w:color="auto"/>
                  </w:divBdr>
                </w:div>
                <w:div w:id="388575914">
                  <w:marLeft w:val="0"/>
                  <w:marRight w:val="0"/>
                  <w:marTop w:val="0"/>
                  <w:marBottom w:val="0"/>
                  <w:divBdr>
                    <w:top w:val="none" w:sz="0" w:space="0" w:color="auto"/>
                    <w:left w:val="none" w:sz="0" w:space="0" w:color="auto"/>
                    <w:bottom w:val="none" w:sz="0" w:space="0" w:color="auto"/>
                    <w:right w:val="none" w:sz="0" w:space="0" w:color="auto"/>
                  </w:divBdr>
                </w:div>
                <w:div w:id="754087111">
                  <w:marLeft w:val="0"/>
                  <w:marRight w:val="0"/>
                  <w:marTop w:val="0"/>
                  <w:marBottom w:val="0"/>
                  <w:divBdr>
                    <w:top w:val="none" w:sz="0" w:space="0" w:color="auto"/>
                    <w:left w:val="none" w:sz="0" w:space="0" w:color="auto"/>
                    <w:bottom w:val="none" w:sz="0" w:space="0" w:color="auto"/>
                    <w:right w:val="none" w:sz="0" w:space="0" w:color="auto"/>
                  </w:divBdr>
                </w:div>
                <w:div w:id="646933345">
                  <w:marLeft w:val="0"/>
                  <w:marRight w:val="0"/>
                  <w:marTop w:val="0"/>
                  <w:marBottom w:val="0"/>
                  <w:divBdr>
                    <w:top w:val="none" w:sz="0" w:space="0" w:color="auto"/>
                    <w:left w:val="none" w:sz="0" w:space="0" w:color="auto"/>
                    <w:bottom w:val="none" w:sz="0" w:space="0" w:color="auto"/>
                    <w:right w:val="none" w:sz="0" w:space="0" w:color="auto"/>
                  </w:divBdr>
                </w:div>
                <w:div w:id="499469386">
                  <w:marLeft w:val="0"/>
                  <w:marRight w:val="0"/>
                  <w:marTop w:val="0"/>
                  <w:marBottom w:val="0"/>
                  <w:divBdr>
                    <w:top w:val="none" w:sz="0" w:space="0" w:color="auto"/>
                    <w:left w:val="none" w:sz="0" w:space="0" w:color="auto"/>
                    <w:bottom w:val="none" w:sz="0" w:space="0" w:color="auto"/>
                    <w:right w:val="none" w:sz="0" w:space="0" w:color="auto"/>
                  </w:divBdr>
                </w:div>
                <w:div w:id="1408067842">
                  <w:marLeft w:val="0"/>
                  <w:marRight w:val="0"/>
                  <w:marTop w:val="0"/>
                  <w:marBottom w:val="0"/>
                  <w:divBdr>
                    <w:top w:val="none" w:sz="0" w:space="0" w:color="auto"/>
                    <w:left w:val="none" w:sz="0" w:space="0" w:color="auto"/>
                    <w:bottom w:val="none" w:sz="0" w:space="0" w:color="auto"/>
                    <w:right w:val="none" w:sz="0" w:space="0" w:color="auto"/>
                  </w:divBdr>
                </w:div>
                <w:div w:id="531387325">
                  <w:marLeft w:val="0"/>
                  <w:marRight w:val="0"/>
                  <w:marTop w:val="0"/>
                  <w:marBottom w:val="0"/>
                  <w:divBdr>
                    <w:top w:val="none" w:sz="0" w:space="0" w:color="auto"/>
                    <w:left w:val="none" w:sz="0" w:space="0" w:color="auto"/>
                    <w:bottom w:val="none" w:sz="0" w:space="0" w:color="auto"/>
                    <w:right w:val="none" w:sz="0" w:space="0" w:color="auto"/>
                  </w:divBdr>
                </w:div>
                <w:div w:id="170410428">
                  <w:marLeft w:val="0"/>
                  <w:marRight w:val="0"/>
                  <w:marTop w:val="0"/>
                  <w:marBottom w:val="0"/>
                  <w:divBdr>
                    <w:top w:val="none" w:sz="0" w:space="0" w:color="auto"/>
                    <w:left w:val="none" w:sz="0" w:space="0" w:color="auto"/>
                    <w:bottom w:val="none" w:sz="0" w:space="0" w:color="auto"/>
                    <w:right w:val="none" w:sz="0" w:space="0" w:color="auto"/>
                  </w:divBdr>
                </w:div>
                <w:div w:id="1426346819">
                  <w:marLeft w:val="0"/>
                  <w:marRight w:val="0"/>
                  <w:marTop w:val="0"/>
                  <w:marBottom w:val="0"/>
                  <w:divBdr>
                    <w:top w:val="none" w:sz="0" w:space="0" w:color="auto"/>
                    <w:left w:val="none" w:sz="0" w:space="0" w:color="auto"/>
                    <w:bottom w:val="none" w:sz="0" w:space="0" w:color="auto"/>
                    <w:right w:val="none" w:sz="0" w:space="0" w:color="auto"/>
                  </w:divBdr>
                </w:div>
                <w:div w:id="1114901814">
                  <w:marLeft w:val="0"/>
                  <w:marRight w:val="0"/>
                  <w:marTop w:val="0"/>
                  <w:marBottom w:val="0"/>
                  <w:divBdr>
                    <w:top w:val="none" w:sz="0" w:space="0" w:color="auto"/>
                    <w:left w:val="none" w:sz="0" w:space="0" w:color="auto"/>
                    <w:bottom w:val="none" w:sz="0" w:space="0" w:color="auto"/>
                    <w:right w:val="none" w:sz="0" w:space="0" w:color="auto"/>
                  </w:divBdr>
                </w:div>
                <w:div w:id="1599943542">
                  <w:marLeft w:val="0"/>
                  <w:marRight w:val="0"/>
                  <w:marTop w:val="0"/>
                  <w:marBottom w:val="0"/>
                  <w:divBdr>
                    <w:top w:val="none" w:sz="0" w:space="0" w:color="auto"/>
                    <w:left w:val="none" w:sz="0" w:space="0" w:color="auto"/>
                    <w:bottom w:val="none" w:sz="0" w:space="0" w:color="auto"/>
                    <w:right w:val="none" w:sz="0" w:space="0" w:color="auto"/>
                  </w:divBdr>
                </w:div>
                <w:div w:id="1151797906">
                  <w:marLeft w:val="0"/>
                  <w:marRight w:val="0"/>
                  <w:marTop w:val="0"/>
                  <w:marBottom w:val="0"/>
                  <w:divBdr>
                    <w:top w:val="none" w:sz="0" w:space="0" w:color="auto"/>
                    <w:left w:val="none" w:sz="0" w:space="0" w:color="auto"/>
                    <w:bottom w:val="none" w:sz="0" w:space="0" w:color="auto"/>
                    <w:right w:val="none" w:sz="0" w:space="0" w:color="auto"/>
                  </w:divBdr>
                </w:div>
                <w:div w:id="173615074">
                  <w:marLeft w:val="0"/>
                  <w:marRight w:val="0"/>
                  <w:marTop w:val="0"/>
                  <w:marBottom w:val="0"/>
                  <w:divBdr>
                    <w:top w:val="none" w:sz="0" w:space="0" w:color="auto"/>
                    <w:left w:val="none" w:sz="0" w:space="0" w:color="auto"/>
                    <w:bottom w:val="none" w:sz="0" w:space="0" w:color="auto"/>
                    <w:right w:val="none" w:sz="0" w:space="0" w:color="auto"/>
                  </w:divBdr>
                </w:div>
                <w:div w:id="764764594">
                  <w:marLeft w:val="0"/>
                  <w:marRight w:val="0"/>
                  <w:marTop w:val="0"/>
                  <w:marBottom w:val="0"/>
                  <w:divBdr>
                    <w:top w:val="none" w:sz="0" w:space="0" w:color="auto"/>
                    <w:left w:val="none" w:sz="0" w:space="0" w:color="auto"/>
                    <w:bottom w:val="none" w:sz="0" w:space="0" w:color="auto"/>
                    <w:right w:val="none" w:sz="0" w:space="0" w:color="auto"/>
                  </w:divBdr>
                </w:div>
                <w:div w:id="103040266">
                  <w:marLeft w:val="0"/>
                  <w:marRight w:val="0"/>
                  <w:marTop w:val="0"/>
                  <w:marBottom w:val="0"/>
                  <w:divBdr>
                    <w:top w:val="none" w:sz="0" w:space="0" w:color="auto"/>
                    <w:left w:val="none" w:sz="0" w:space="0" w:color="auto"/>
                    <w:bottom w:val="none" w:sz="0" w:space="0" w:color="auto"/>
                    <w:right w:val="none" w:sz="0" w:space="0" w:color="auto"/>
                  </w:divBdr>
                </w:div>
                <w:div w:id="1034575381">
                  <w:marLeft w:val="0"/>
                  <w:marRight w:val="0"/>
                  <w:marTop w:val="0"/>
                  <w:marBottom w:val="0"/>
                  <w:divBdr>
                    <w:top w:val="none" w:sz="0" w:space="0" w:color="auto"/>
                    <w:left w:val="none" w:sz="0" w:space="0" w:color="auto"/>
                    <w:bottom w:val="none" w:sz="0" w:space="0" w:color="auto"/>
                    <w:right w:val="none" w:sz="0" w:space="0" w:color="auto"/>
                  </w:divBdr>
                </w:div>
                <w:div w:id="1741557907">
                  <w:marLeft w:val="0"/>
                  <w:marRight w:val="0"/>
                  <w:marTop w:val="0"/>
                  <w:marBottom w:val="0"/>
                  <w:divBdr>
                    <w:top w:val="none" w:sz="0" w:space="0" w:color="auto"/>
                    <w:left w:val="none" w:sz="0" w:space="0" w:color="auto"/>
                    <w:bottom w:val="none" w:sz="0" w:space="0" w:color="auto"/>
                    <w:right w:val="none" w:sz="0" w:space="0" w:color="auto"/>
                  </w:divBdr>
                </w:div>
                <w:div w:id="1878740007">
                  <w:marLeft w:val="0"/>
                  <w:marRight w:val="0"/>
                  <w:marTop w:val="0"/>
                  <w:marBottom w:val="0"/>
                  <w:divBdr>
                    <w:top w:val="none" w:sz="0" w:space="0" w:color="auto"/>
                    <w:left w:val="none" w:sz="0" w:space="0" w:color="auto"/>
                    <w:bottom w:val="none" w:sz="0" w:space="0" w:color="auto"/>
                    <w:right w:val="none" w:sz="0" w:space="0" w:color="auto"/>
                  </w:divBdr>
                </w:div>
                <w:div w:id="494807176">
                  <w:marLeft w:val="0"/>
                  <w:marRight w:val="0"/>
                  <w:marTop w:val="0"/>
                  <w:marBottom w:val="0"/>
                  <w:divBdr>
                    <w:top w:val="none" w:sz="0" w:space="0" w:color="auto"/>
                    <w:left w:val="none" w:sz="0" w:space="0" w:color="auto"/>
                    <w:bottom w:val="none" w:sz="0" w:space="0" w:color="auto"/>
                    <w:right w:val="none" w:sz="0" w:space="0" w:color="auto"/>
                  </w:divBdr>
                </w:div>
                <w:div w:id="84111900">
                  <w:marLeft w:val="0"/>
                  <w:marRight w:val="0"/>
                  <w:marTop w:val="0"/>
                  <w:marBottom w:val="0"/>
                  <w:divBdr>
                    <w:top w:val="none" w:sz="0" w:space="0" w:color="auto"/>
                    <w:left w:val="none" w:sz="0" w:space="0" w:color="auto"/>
                    <w:bottom w:val="none" w:sz="0" w:space="0" w:color="auto"/>
                    <w:right w:val="none" w:sz="0" w:space="0" w:color="auto"/>
                  </w:divBdr>
                </w:div>
                <w:div w:id="1034619672">
                  <w:marLeft w:val="0"/>
                  <w:marRight w:val="0"/>
                  <w:marTop w:val="0"/>
                  <w:marBottom w:val="0"/>
                  <w:divBdr>
                    <w:top w:val="none" w:sz="0" w:space="0" w:color="auto"/>
                    <w:left w:val="none" w:sz="0" w:space="0" w:color="auto"/>
                    <w:bottom w:val="none" w:sz="0" w:space="0" w:color="auto"/>
                    <w:right w:val="none" w:sz="0" w:space="0" w:color="auto"/>
                  </w:divBdr>
                </w:div>
                <w:div w:id="349649248">
                  <w:marLeft w:val="0"/>
                  <w:marRight w:val="0"/>
                  <w:marTop w:val="0"/>
                  <w:marBottom w:val="0"/>
                  <w:divBdr>
                    <w:top w:val="none" w:sz="0" w:space="0" w:color="auto"/>
                    <w:left w:val="none" w:sz="0" w:space="0" w:color="auto"/>
                    <w:bottom w:val="none" w:sz="0" w:space="0" w:color="auto"/>
                    <w:right w:val="none" w:sz="0" w:space="0" w:color="auto"/>
                  </w:divBdr>
                </w:div>
                <w:div w:id="870075860">
                  <w:marLeft w:val="0"/>
                  <w:marRight w:val="0"/>
                  <w:marTop w:val="0"/>
                  <w:marBottom w:val="0"/>
                  <w:divBdr>
                    <w:top w:val="none" w:sz="0" w:space="0" w:color="auto"/>
                    <w:left w:val="none" w:sz="0" w:space="0" w:color="auto"/>
                    <w:bottom w:val="none" w:sz="0" w:space="0" w:color="auto"/>
                    <w:right w:val="none" w:sz="0" w:space="0" w:color="auto"/>
                  </w:divBdr>
                </w:div>
                <w:div w:id="1424690813">
                  <w:marLeft w:val="0"/>
                  <w:marRight w:val="0"/>
                  <w:marTop w:val="0"/>
                  <w:marBottom w:val="0"/>
                  <w:divBdr>
                    <w:top w:val="none" w:sz="0" w:space="0" w:color="auto"/>
                    <w:left w:val="none" w:sz="0" w:space="0" w:color="auto"/>
                    <w:bottom w:val="none" w:sz="0" w:space="0" w:color="auto"/>
                    <w:right w:val="none" w:sz="0" w:space="0" w:color="auto"/>
                  </w:divBdr>
                </w:div>
                <w:div w:id="1801878200">
                  <w:marLeft w:val="0"/>
                  <w:marRight w:val="0"/>
                  <w:marTop w:val="0"/>
                  <w:marBottom w:val="0"/>
                  <w:divBdr>
                    <w:top w:val="none" w:sz="0" w:space="0" w:color="auto"/>
                    <w:left w:val="none" w:sz="0" w:space="0" w:color="auto"/>
                    <w:bottom w:val="none" w:sz="0" w:space="0" w:color="auto"/>
                    <w:right w:val="none" w:sz="0" w:space="0" w:color="auto"/>
                  </w:divBdr>
                </w:div>
                <w:div w:id="131102826">
                  <w:marLeft w:val="0"/>
                  <w:marRight w:val="0"/>
                  <w:marTop w:val="0"/>
                  <w:marBottom w:val="0"/>
                  <w:divBdr>
                    <w:top w:val="none" w:sz="0" w:space="0" w:color="auto"/>
                    <w:left w:val="none" w:sz="0" w:space="0" w:color="auto"/>
                    <w:bottom w:val="none" w:sz="0" w:space="0" w:color="auto"/>
                    <w:right w:val="none" w:sz="0" w:space="0" w:color="auto"/>
                  </w:divBdr>
                </w:div>
                <w:div w:id="699478603">
                  <w:marLeft w:val="0"/>
                  <w:marRight w:val="0"/>
                  <w:marTop w:val="0"/>
                  <w:marBottom w:val="0"/>
                  <w:divBdr>
                    <w:top w:val="none" w:sz="0" w:space="0" w:color="auto"/>
                    <w:left w:val="none" w:sz="0" w:space="0" w:color="auto"/>
                    <w:bottom w:val="none" w:sz="0" w:space="0" w:color="auto"/>
                    <w:right w:val="none" w:sz="0" w:space="0" w:color="auto"/>
                  </w:divBdr>
                </w:div>
                <w:div w:id="187186859">
                  <w:marLeft w:val="0"/>
                  <w:marRight w:val="0"/>
                  <w:marTop w:val="0"/>
                  <w:marBottom w:val="0"/>
                  <w:divBdr>
                    <w:top w:val="none" w:sz="0" w:space="0" w:color="auto"/>
                    <w:left w:val="none" w:sz="0" w:space="0" w:color="auto"/>
                    <w:bottom w:val="none" w:sz="0" w:space="0" w:color="auto"/>
                    <w:right w:val="none" w:sz="0" w:space="0" w:color="auto"/>
                  </w:divBdr>
                </w:div>
                <w:div w:id="1393852108">
                  <w:marLeft w:val="0"/>
                  <w:marRight w:val="0"/>
                  <w:marTop w:val="0"/>
                  <w:marBottom w:val="0"/>
                  <w:divBdr>
                    <w:top w:val="none" w:sz="0" w:space="0" w:color="auto"/>
                    <w:left w:val="none" w:sz="0" w:space="0" w:color="auto"/>
                    <w:bottom w:val="none" w:sz="0" w:space="0" w:color="auto"/>
                    <w:right w:val="none" w:sz="0" w:space="0" w:color="auto"/>
                  </w:divBdr>
                </w:div>
                <w:div w:id="273176137">
                  <w:marLeft w:val="0"/>
                  <w:marRight w:val="0"/>
                  <w:marTop w:val="0"/>
                  <w:marBottom w:val="0"/>
                  <w:divBdr>
                    <w:top w:val="none" w:sz="0" w:space="0" w:color="auto"/>
                    <w:left w:val="none" w:sz="0" w:space="0" w:color="auto"/>
                    <w:bottom w:val="none" w:sz="0" w:space="0" w:color="auto"/>
                    <w:right w:val="none" w:sz="0" w:space="0" w:color="auto"/>
                  </w:divBdr>
                </w:div>
                <w:div w:id="1527139731">
                  <w:marLeft w:val="0"/>
                  <w:marRight w:val="0"/>
                  <w:marTop w:val="0"/>
                  <w:marBottom w:val="0"/>
                  <w:divBdr>
                    <w:top w:val="none" w:sz="0" w:space="0" w:color="auto"/>
                    <w:left w:val="none" w:sz="0" w:space="0" w:color="auto"/>
                    <w:bottom w:val="none" w:sz="0" w:space="0" w:color="auto"/>
                    <w:right w:val="none" w:sz="0" w:space="0" w:color="auto"/>
                  </w:divBdr>
                </w:div>
                <w:div w:id="609162854">
                  <w:marLeft w:val="0"/>
                  <w:marRight w:val="0"/>
                  <w:marTop w:val="0"/>
                  <w:marBottom w:val="0"/>
                  <w:divBdr>
                    <w:top w:val="none" w:sz="0" w:space="0" w:color="auto"/>
                    <w:left w:val="none" w:sz="0" w:space="0" w:color="auto"/>
                    <w:bottom w:val="none" w:sz="0" w:space="0" w:color="auto"/>
                    <w:right w:val="none" w:sz="0" w:space="0" w:color="auto"/>
                  </w:divBdr>
                </w:div>
                <w:div w:id="1586306792">
                  <w:marLeft w:val="0"/>
                  <w:marRight w:val="0"/>
                  <w:marTop w:val="0"/>
                  <w:marBottom w:val="0"/>
                  <w:divBdr>
                    <w:top w:val="none" w:sz="0" w:space="0" w:color="auto"/>
                    <w:left w:val="none" w:sz="0" w:space="0" w:color="auto"/>
                    <w:bottom w:val="none" w:sz="0" w:space="0" w:color="auto"/>
                    <w:right w:val="none" w:sz="0" w:space="0" w:color="auto"/>
                  </w:divBdr>
                </w:div>
                <w:div w:id="1269776589">
                  <w:marLeft w:val="0"/>
                  <w:marRight w:val="0"/>
                  <w:marTop w:val="0"/>
                  <w:marBottom w:val="0"/>
                  <w:divBdr>
                    <w:top w:val="none" w:sz="0" w:space="0" w:color="auto"/>
                    <w:left w:val="none" w:sz="0" w:space="0" w:color="auto"/>
                    <w:bottom w:val="none" w:sz="0" w:space="0" w:color="auto"/>
                    <w:right w:val="none" w:sz="0" w:space="0" w:color="auto"/>
                  </w:divBdr>
                </w:div>
                <w:div w:id="640891183">
                  <w:marLeft w:val="0"/>
                  <w:marRight w:val="0"/>
                  <w:marTop w:val="0"/>
                  <w:marBottom w:val="0"/>
                  <w:divBdr>
                    <w:top w:val="none" w:sz="0" w:space="0" w:color="auto"/>
                    <w:left w:val="none" w:sz="0" w:space="0" w:color="auto"/>
                    <w:bottom w:val="none" w:sz="0" w:space="0" w:color="auto"/>
                    <w:right w:val="none" w:sz="0" w:space="0" w:color="auto"/>
                  </w:divBdr>
                </w:div>
                <w:div w:id="1395198677">
                  <w:marLeft w:val="0"/>
                  <w:marRight w:val="0"/>
                  <w:marTop w:val="0"/>
                  <w:marBottom w:val="0"/>
                  <w:divBdr>
                    <w:top w:val="none" w:sz="0" w:space="0" w:color="auto"/>
                    <w:left w:val="none" w:sz="0" w:space="0" w:color="auto"/>
                    <w:bottom w:val="none" w:sz="0" w:space="0" w:color="auto"/>
                    <w:right w:val="none" w:sz="0" w:space="0" w:color="auto"/>
                  </w:divBdr>
                </w:div>
                <w:div w:id="149174753">
                  <w:marLeft w:val="0"/>
                  <w:marRight w:val="0"/>
                  <w:marTop w:val="0"/>
                  <w:marBottom w:val="0"/>
                  <w:divBdr>
                    <w:top w:val="none" w:sz="0" w:space="0" w:color="auto"/>
                    <w:left w:val="none" w:sz="0" w:space="0" w:color="auto"/>
                    <w:bottom w:val="none" w:sz="0" w:space="0" w:color="auto"/>
                    <w:right w:val="none" w:sz="0" w:space="0" w:color="auto"/>
                  </w:divBdr>
                </w:div>
                <w:div w:id="377896627">
                  <w:marLeft w:val="0"/>
                  <w:marRight w:val="0"/>
                  <w:marTop w:val="0"/>
                  <w:marBottom w:val="0"/>
                  <w:divBdr>
                    <w:top w:val="none" w:sz="0" w:space="0" w:color="auto"/>
                    <w:left w:val="none" w:sz="0" w:space="0" w:color="auto"/>
                    <w:bottom w:val="none" w:sz="0" w:space="0" w:color="auto"/>
                    <w:right w:val="none" w:sz="0" w:space="0" w:color="auto"/>
                  </w:divBdr>
                </w:div>
                <w:div w:id="1799453741">
                  <w:marLeft w:val="0"/>
                  <w:marRight w:val="0"/>
                  <w:marTop w:val="0"/>
                  <w:marBottom w:val="0"/>
                  <w:divBdr>
                    <w:top w:val="none" w:sz="0" w:space="0" w:color="auto"/>
                    <w:left w:val="none" w:sz="0" w:space="0" w:color="auto"/>
                    <w:bottom w:val="none" w:sz="0" w:space="0" w:color="auto"/>
                    <w:right w:val="none" w:sz="0" w:space="0" w:color="auto"/>
                  </w:divBdr>
                </w:div>
                <w:div w:id="2137987168">
                  <w:marLeft w:val="0"/>
                  <w:marRight w:val="0"/>
                  <w:marTop w:val="0"/>
                  <w:marBottom w:val="0"/>
                  <w:divBdr>
                    <w:top w:val="none" w:sz="0" w:space="0" w:color="auto"/>
                    <w:left w:val="none" w:sz="0" w:space="0" w:color="auto"/>
                    <w:bottom w:val="none" w:sz="0" w:space="0" w:color="auto"/>
                    <w:right w:val="none" w:sz="0" w:space="0" w:color="auto"/>
                  </w:divBdr>
                </w:div>
                <w:div w:id="959337801">
                  <w:marLeft w:val="0"/>
                  <w:marRight w:val="0"/>
                  <w:marTop w:val="0"/>
                  <w:marBottom w:val="0"/>
                  <w:divBdr>
                    <w:top w:val="none" w:sz="0" w:space="0" w:color="auto"/>
                    <w:left w:val="none" w:sz="0" w:space="0" w:color="auto"/>
                    <w:bottom w:val="none" w:sz="0" w:space="0" w:color="auto"/>
                    <w:right w:val="none" w:sz="0" w:space="0" w:color="auto"/>
                  </w:divBdr>
                </w:div>
                <w:div w:id="1915117835">
                  <w:marLeft w:val="0"/>
                  <w:marRight w:val="0"/>
                  <w:marTop w:val="0"/>
                  <w:marBottom w:val="0"/>
                  <w:divBdr>
                    <w:top w:val="none" w:sz="0" w:space="0" w:color="auto"/>
                    <w:left w:val="none" w:sz="0" w:space="0" w:color="auto"/>
                    <w:bottom w:val="none" w:sz="0" w:space="0" w:color="auto"/>
                    <w:right w:val="none" w:sz="0" w:space="0" w:color="auto"/>
                  </w:divBdr>
                </w:div>
                <w:div w:id="284845860">
                  <w:marLeft w:val="0"/>
                  <w:marRight w:val="0"/>
                  <w:marTop w:val="0"/>
                  <w:marBottom w:val="0"/>
                  <w:divBdr>
                    <w:top w:val="none" w:sz="0" w:space="0" w:color="auto"/>
                    <w:left w:val="none" w:sz="0" w:space="0" w:color="auto"/>
                    <w:bottom w:val="none" w:sz="0" w:space="0" w:color="auto"/>
                    <w:right w:val="none" w:sz="0" w:space="0" w:color="auto"/>
                  </w:divBdr>
                </w:div>
                <w:div w:id="1927572024">
                  <w:marLeft w:val="0"/>
                  <w:marRight w:val="0"/>
                  <w:marTop w:val="0"/>
                  <w:marBottom w:val="0"/>
                  <w:divBdr>
                    <w:top w:val="none" w:sz="0" w:space="0" w:color="auto"/>
                    <w:left w:val="none" w:sz="0" w:space="0" w:color="auto"/>
                    <w:bottom w:val="none" w:sz="0" w:space="0" w:color="auto"/>
                    <w:right w:val="none" w:sz="0" w:space="0" w:color="auto"/>
                  </w:divBdr>
                </w:div>
                <w:div w:id="142703490">
                  <w:marLeft w:val="0"/>
                  <w:marRight w:val="0"/>
                  <w:marTop w:val="0"/>
                  <w:marBottom w:val="0"/>
                  <w:divBdr>
                    <w:top w:val="none" w:sz="0" w:space="0" w:color="auto"/>
                    <w:left w:val="none" w:sz="0" w:space="0" w:color="auto"/>
                    <w:bottom w:val="none" w:sz="0" w:space="0" w:color="auto"/>
                    <w:right w:val="none" w:sz="0" w:space="0" w:color="auto"/>
                  </w:divBdr>
                </w:div>
                <w:div w:id="1290937872">
                  <w:marLeft w:val="0"/>
                  <w:marRight w:val="0"/>
                  <w:marTop w:val="0"/>
                  <w:marBottom w:val="0"/>
                  <w:divBdr>
                    <w:top w:val="none" w:sz="0" w:space="0" w:color="auto"/>
                    <w:left w:val="none" w:sz="0" w:space="0" w:color="auto"/>
                    <w:bottom w:val="none" w:sz="0" w:space="0" w:color="auto"/>
                    <w:right w:val="none" w:sz="0" w:space="0" w:color="auto"/>
                  </w:divBdr>
                </w:div>
                <w:div w:id="11914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420">
          <w:marLeft w:val="0"/>
          <w:marRight w:val="0"/>
          <w:marTop w:val="0"/>
          <w:marBottom w:val="0"/>
          <w:divBdr>
            <w:top w:val="none" w:sz="0" w:space="0" w:color="auto"/>
            <w:left w:val="none" w:sz="0" w:space="0" w:color="auto"/>
            <w:bottom w:val="none" w:sz="0" w:space="0" w:color="auto"/>
            <w:right w:val="none" w:sz="0" w:space="0" w:color="auto"/>
          </w:divBdr>
        </w:div>
        <w:div w:id="84423429">
          <w:marLeft w:val="0"/>
          <w:marRight w:val="0"/>
          <w:marTop w:val="0"/>
          <w:marBottom w:val="0"/>
          <w:divBdr>
            <w:top w:val="none" w:sz="0" w:space="0" w:color="auto"/>
            <w:left w:val="none" w:sz="0" w:space="0" w:color="auto"/>
            <w:bottom w:val="none" w:sz="0" w:space="0" w:color="auto"/>
            <w:right w:val="none" w:sz="0" w:space="0" w:color="auto"/>
          </w:divBdr>
        </w:div>
        <w:div w:id="1275745218">
          <w:marLeft w:val="0"/>
          <w:marRight w:val="0"/>
          <w:marTop w:val="0"/>
          <w:marBottom w:val="0"/>
          <w:divBdr>
            <w:top w:val="none" w:sz="0" w:space="0" w:color="auto"/>
            <w:left w:val="none" w:sz="0" w:space="0" w:color="auto"/>
            <w:bottom w:val="none" w:sz="0" w:space="0" w:color="auto"/>
            <w:right w:val="none" w:sz="0" w:space="0" w:color="auto"/>
          </w:divBdr>
        </w:div>
        <w:div w:id="1525289602">
          <w:marLeft w:val="0"/>
          <w:marRight w:val="0"/>
          <w:marTop w:val="0"/>
          <w:marBottom w:val="0"/>
          <w:divBdr>
            <w:top w:val="none" w:sz="0" w:space="0" w:color="auto"/>
            <w:left w:val="none" w:sz="0" w:space="0" w:color="auto"/>
            <w:bottom w:val="none" w:sz="0" w:space="0" w:color="auto"/>
            <w:right w:val="none" w:sz="0" w:space="0" w:color="auto"/>
          </w:divBdr>
        </w:div>
        <w:div w:id="1162426858">
          <w:marLeft w:val="0"/>
          <w:marRight w:val="0"/>
          <w:marTop w:val="0"/>
          <w:marBottom w:val="0"/>
          <w:divBdr>
            <w:top w:val="none" w:sz="0" w:space="0" w:color="auto"/>
            <w:left w:val="none" w:sz="0" w:space="0" w:color="auto"/>
            <w:bottom w:val="none" w:sz="0" w:space="0" w:color="auto"/>
            <w:right w:val="none" w:sz="0" w:space="0" w:color="auto"/>
          </w:divBdr>
          <w:divsChild>
            <w:div w:id="541987730">
              <w:marLeft w:val="0"/>
              <w:marRight w:val="0"/>
              <w:marTop w:val="0"/>
              <w:marBottom w:val="0"/>
              <w:divBdr>
                <w:top w:val="none" w:sz="0" w:space="0" w:color="auto"/>
                <w:left w:val="none" w:sz="0" w:space="0" w:color="auto"/>
                <w:bottom w:val="none" w:sz="0" w:space="0" w:color="auto"/>
                <w:right w:val="none" w:sz="0" w:space="0" w:color="auto"/>
              </w:divBdr>
            </w:div>
          </w:divsChild>
        </w:div>
        <w:div w:id="1555579006">
          <w:marLeft w:val="0"/>
          <w:marRight w:val="0"/>
          <w:marTop w:val="0"/>
          <w:marBottom w:val="0"/>
          <w:divBdr>
            <w:top w:val="none" w:sz="0" w:space="0" w:color="auto"/>
            <w:left w:val="none" w:sz="0" w:space="0" w:color="auto"/>
            <w:bottom w:val="none" w:sz="0" w:space="0" w:color="auto"/>
            <w:right w:val="none" w:sz="0" w:space="0" w:color="auto"/>
          </w:divBdr>
        </w:div>
        <w:div w:id="1314600506">
          <w:marLeft w:val="0"/>
          <w:marRight w:val="0"/>
          <w:marTop w:val="0"/>
          <w:marBottom w:val="0"/>
          <w:divBdr>
            <w:top w:val="none" w:sz="0" w:space="0" w:color="auto"/>
            <w:left w:val="none" w:sz="0" w:space="0" w:color="auto"/>
            <w:bottom w:val="none" w:sz="0" w:space="0" w:color="auto"/>
            <w:right w:val="none" w:sz="0" w:space="0" w:color="auto"/>
          </w:divBdr>
        </w:div>
        <w:div w:id="1497839223">
          <w:marLeft w:val="0"/>
          <w:marRight w:val="0"/>
          <w:marTop w:val="0"/>
          <w:marBottom w:val="0"/>
          <w:divBdr>
            <w:top w:val="none" w:sz="0" w:space="0" w:color="auto"/>
            <w:left w:val="none" w:sz="0" w:space="0" w:color="auto"/>
            <w:bottom w:val="none" w:sz="0" w:space="0" w:color="auto"/>
            <w:right w:val="none" w:sz="0" w:space="0" w:color="auto"/>
          </w:divBdr>
        </w:div>
        <w:div w:id="269892912">
          <w:marLeft w:val="0"/>
          <w:marRight w:val="0"/>
          <w:marTop w:val="0"/>
          <w:marBottom w:val="0"/>
          <w:divBdr>
            <w:top w:val="none" w:sz="0" w:space="0" w:color="auto"/>
            <w:left w:val="none" w:sz="0" w:space="0" w:color="auto"/>
            <w:bottom w:val="none" w:sz="0" w:space="0" w:color="auto"/>
            <w:right w:val="none" w:sz="0" w:space="0" w:color="auto"/>
          </w:divBdr>
        </w:div>
        <w:div w:id="2084714694">
          <w:marLeft w:val="0"/>
          <w:marRight w:val="0"/>
          <w:marTop w:val="0"/>
          <w:marBottom w:val="0"/>
          <w:divBdr>
            <w:top w:val="none" w:sz="0" w:space="0" w:color="auto"/>
            <w:left w:val="none" w:sz="0" w:space="0" w:color="auto"/>
            <w:bottom w:val="none" w:sz="0" w:space="0" w:color="auto"/>
            <w:right w:val="none" w:sz="0" w:space="0" w:color="auto"/>
          </w:divBdr>
        </w:div>
        <w:div w:id="995108487">
          <w:marLeft w:val="0"/>
          <w:marRight w:val="0"/>
          <w:marTop w:val="0"/>
          <w:marBottom w:val="0"/>
          <w:divBdr>
            <w:top w:val="none" w:sz="0" w:space="0" w:color="auto"/>
            <w:left w:val="none" w:sz="0" w:space="0" w:color="auto"/>
            <w:bottom w:val="none" w:sz="0" w:space="0" w:color="auto"/>
            <w:right w:val="none" w:sz="0" w:space="0" w:color="auto"/>
          </w:divBdr>
          <w:divsChild>
            <w:div w:id="1355424573">
              <w:marLeft w:val="0"/>
              <w:marRight w:val="0"/>
              <w:marTop w:val="0"/>
              <w:marBottom w:val="0"/>
              <w:divBdr>
                <w:top w:val="none" w:sz="0" w:space="0" w:color="auto"/>
                <w:left w:val="none" w:sz="0" w:space="0" w:color="auto"/>
                <w:bottom w:val="none" w:sz="0" w:space="0" w:color="auto"/>
                <w:right w:val="none" w:sz="0" w:space="0" w:color="auto"/>
              </w:divBdr>
            </w:div>
            <w:div w:id="1739739945">
              <w:marLeft w:val="0"/>
              <w:marRight w:val="0"/>
              <w:marTop w:val="0"/>
              <w:marBottom w:val="0"/>
              <w:divBdr>
                <w:top w:val="none" w:sz="0" w:space="0" w:color="auto"/>
                <w:left w:val="none" w:sz="0" w:space="0" w:color="auto"/>
                <w:bottom w:val="none" w:sz="0" w:space="0" w:color="auto"/>
                <w:right w:val="none" w:sz="0" w:space="0" w:color="auto"/>
              </w:divBdr>
            </w:div>
            <w:div w:id="1696033945">
              <w:marLeft w:val="0"/>
              <w:marRight w:val="0"/>
              <w:marTop w:val="0"/>
              <w:marBottom w:val="0"/>
              <w:divBdr>
                <w:top w:val="none" w:sz="0" w:space="0" w:color="auto"/>
                <w:left w:val="none" w:sz="0" w:space="0" w:color="auto"/>
                <w:bottom w:val="none" w:sz="0" w:space="0" w:color="auto"/>
                <w:right w:val="none" w:sz="0" w:space="0" w:color="auto"/>
              </w:divBdr>
            </w:div>
            <w:div w:id="1236666199">
              <w:marLeft w:val="0"/>
              <w:marRight w:val="0"/>
              <w:marTop w:val="0"/>
              <w:marBottom w:val="0"/>
              <w:divBdr>
                <w:top w:val="none" w:sz="0" w:space="0" w:color="auto"/>
                <w:left w:val="none" w:sz="0" w:space="0" w:color="auto"/>
                <w:bottom w:val="none" w:sz="0" w:space="0" w:color="auto"/>
                <w:right w:val="none" w:sz="0" w:space="0" w:color="auto"/>
              </w:divBdr>
            </w:div>
            <w:div w:id="688066631">
              <w:marLeft w:val="0"/>
              <w:marRight w:val="0"/>
              <w:marTop w:val="0"/>
              <w:marBottom w:val="0"/>
              <w:divBdr>
                <w:top w:val="none" w:sz="0" w:space="0" w:color="auto"/>
                <w:left w:val="none" w:sz="0" w:space="0" w:color="auto"/>
                <w:bottom w:val="none" w:sz="0" w:space="0" w:color="auto"/>
                <w:right w:val="none" w:sz="0" w:space="0" w:color="auto"/>
              </w:divBdr>
            </w:div>
            <w:div w:id="149293863">
              <w:marLeft w:val="0"/>
              <w:marRight w:val="0"/>
              <w:marTop w:val="0"/>
              <w:marBottom w:val="0"/>
              <w:divBdr>
                <w:top w:val="none" w:sz="0" w:space="0" w:color="auto"/>
                <w:left w:val="none" w:sz="0" w:space="0" w:color="auto"/>
                <w:bottom w:val="none" w:sz="0" w:space="0" w:color="auto"/>
                <w:right w:val="none" w:sz="0" w:space="0" w:color="auto"/>
              </w:divBdr>
            </w:div>
            <w:div w:id="1406759807">
              <w:marLeft w:val="0"/>
              <w:marRight w:val="0"/>
              <w:marTop w:val="0"/>
              <w:marBottom w:val="0"/>
              <w:divBdr>
                <w:top w:val="none" w:sz="0" w:space="0" w:color="auto"/>
                <w:left w:val="none" w:sz="0" w:space="0" w:color="auto"/>
                <w:bottom w:val="none" w:sz="0" w:space="0" w:color="auto"/>
                <w:right w:val="none" w:sz="0" w:space="0" w:color="auto"/>
              </w:divBdr>
            </w:div>
            <w:div w:id="2003004498">
              <w:marLeft w:val="0"/>
              <w:marRight w:val="0"/>
              <w:marTop w:val="0"/>
              <w:marBottom w:val="0"/>
              <w:divBdr>
                <w:top w:val="none" w:sz="0" w:space="0" w:color="auto"/>
                <w:left w:val="none" w:sz="0" w:space="0" w:color="auto"/>
                <w:bottom w:val="none" w:sz="0" w:space="0" w:color="auto"/>
                <w:right w:val="none" w:sz="0" w:space="0" w:color="auto"/>
              </w:divBdr>
            </w:div>
            <w:div w:id="844780686">
              <w:marLeft w:val="0"/>
              <w:marRight w:val="0"/>
              <w:marTop w:val="0"/>
              <w:marBottom w:val="0"/>
              <w:divBdr>
                <w:top w:val="none" w:sz="0" w:space="0" w:color="auto"/>
                <w:left w:val="none" w:sz="0" w:space="0" w:color="auto"/>
                <w:bottom w:val="none" w:sz="0" w:space="0" w:color="auto"/>
                <w:right w:val="none" w:sz="0" w:space="0" w:color="auto"/>
              </w:divBdr>
            </w:div>
            <w:div w:id="2127238167">
              <w:marLeft w:val="0"/>
              <w:marRight w:val="0"/>
              <w:marTop w:val="0"/>
              <w:marBottom w:val="0"/>
              <w:divBdr>
                <w:top w:val="none" w:sz="0" w:space="0" w:color="auto"/>
                <w:left w:val="none" w:sz="0" w:space="0" w:color="auto"/>
                <w:bottom w:val="none" w:sz="0" w:space="0" w:color="auto"/>
                <w:right w:val="none" w:sz="0" w:space="0" w:color="auto"/>
              </w:divBdr>
            </w:div>
            <w:div w:id="1028068127">
              <w:marLeft w:val="0"/>
              <w:marRight w:val="0"/>
              <w:marTop w:val="0"/>
              <w:marBottom w:val="0"/>
              <w:divBdr>
                <w:top w:val="none" w:sz="0" w:space="0" w:color="auto"/>
                <w:left w:val="none" w:sz="0" w:space="0" w:color="auto"/>
                <w:bottom w:val="none" w:sz="0" w:space="0" w:color="auto"/>
                <w:right w:val="none" w:sz="0" w:space="0" w:color="auto"/>
              </w:divBdr>
            </w:div>
            <w:div w:id="639968254">
              <w:marLeft w:val="0"/>
              <w:marRight w:val="0"/>
              <w:marTop w:val="0"/>
              <w:marBottom w:val="0"/>
              <w:divBdr>
                <w:top w:val="none" w:sz="0" w:space="0" w:color="auto"/>
                <w:left w:val="none" w:sz="0" w:space="0" w:color="auto"/>
                <w:bottom w:val="none" w:sz="0" w:space="0" w:color="auto"/>
                <w:right w:val="none" w:sz="0" w:space="0" w:color="auto"/>
              </w:divBdr>
            </w:div>
            <w:div w:id="1358965535">
              <w:marLeft w:val="0"/>
              <w:marRight w:val="0"/>
              <w:marTop w:val="0"/>
              <w:marBottom w:val="0"/>
              <w:divBdr>
                <w:top w:val="none" w:sz="0" w:space="0" w:color="auto"/>
                <w:left w:val="none" w:sz="0" w:space="0" w:color="auto"/>
                <w:bottom w:val="none" w:sz="0" w:space="0" w:color="auto"/>
                <w:right w:val="none" w:sz="0" w:space="0" w:color="auto"/>
              </w:divBdr>
            </w:div>
            <w:div w:id="1325083262">
              <w:marLeft w:val="0"/>
              <w:marRight w:val="0"/>
              <w:marTop w:val="0"/>
              <w:marBottom w:val="0"/>
              <w:divBdr>
                <w:top w:val="none" w:sz="0" w:space="0" w:color="auto"/>
                <w:left w:val="none" w:sz="0" w:space="0" w:color="auto"/>
                <w:bottom w:val="none" w:sz="0" w:space="0" w:color="auto"/>
                <w:right w:val="none" w:sz="0" w:space="0" w:color="auto"/>
              </w:divBdr>
            </w:div>
            <w:div w:id="1200632753">
              <w:marLeft w:val="0"/>
              <w:marRight w:val="0"/>
              <w:marTop w:val="0"/>
              <w:marBottom w:val="0"/>
              <w:divBdr>
                <w:top w:val="none" w:sz="0" w:space="0" w:color="auto"/>
                <w:left w:val="none" w:sz="0" w:space="0" w:color="auto"/>
                <w:bottom w:val="none" w:sz="0" w:space="0" w:color="auto"/>
                <w:right w:val="none" w:sz="0" w:space="0" w:color="auto"/>
              </w:divBdr>
            </w:div>
            <w:div w:id="826291263">
              <w:marLeft w:val="0"/>
              <w:marRight w:val="0"/>
              <w:marTop w:val="0"/>
              <w:marBottom w:val="0"/>
              <w:divBdr>
                <w:top w:val="none" w:sz="0" w:space="0" w:color="auto"/>
                <w:left w:val="none" w:sz="0" w:space="0" w:color="auto"/>
                <w:bottom w:val="none" w:sz="0" w:space="0" w:color="auto"/>
                <w:right w:val="none" w:sz="0" w:space="0" w:color="auto"/>
              </w:divBdr>
            </w:div>
            <w:div w:id="1500537677">
              <w:marLeft w:val="0"/>
              <w:marRight w:val="0"/>
              <w:marTop w:val="0"/>
              <w:marBottom w:val="0"/>
              <w:divBdr>
                <w:top w:val="none" w:sz="0" w:space="0" w:color="auto"/>
                <w:left w:val="none" w:sz="0" w:space="0" w:color="auto"/>
                <w:bottom w:val="none" w:sz="0" w:space="0" w:color="auto"/>
                <w:right w:val="none" w:sz="0" w:space="0" w:color="auto"/>
              </w:divBdr>
            </w:div>
            <w:div w:id="586547617">
              <w:marLeft w:val="0"/>
              <w:marRight w:val="0"/>
              <w:marTop w:val="0"/>
              <w:marBottom w:val="0"/>
              <w:divBdr>
                <w:top w:val="none" w:sz="0" w:space="0" w:color="auto"/>
                <w:left w:val="none" w:sz="0" w:space="0" w:color="auto"/>
                <w:bottom w:val="none" w:sz="0" w:space="0" w:color="auto"/>
                <w:right w:val="none" w:sz="0" w:space="0" w:color="auto"/>
              </w:divBdr>
            </w:div>
            <w:div w:id="167840320">
              <w:marLeft w:val="0"/>
              <w:marRight w:val="0"/>
              <w:marTop w:val="0"/>
              <w:marBottom w:val="0"/>
              <w:divBdr>
                <w:top w:val="none" w:sz="0" w:space="0" w:color="auto"/>
                <w:left w:val="none" w:sz="0" w:space="0" w:color="auto"/>
                <w:bottom w:val="none" w:sz="0" w:space="0" w:color="auto"/>
                <w:right w:val="none" w:sz="0" w:space="0" w:color="auto"/>
              </w:divBdr>
            </w:div>
            <w:div w:id="1120958760">
              <w:marLeft w:val="0"/>
              <w:marRight w:val="0"/>
              <w:marTop w:val="0"/>
              <w:marBottom w:val="0"/>
              <w:divBdr>
                <w:top w:val="none" w:sz="0" w:space="0" w:color="auto"/>
                <w:left w:val="none" w:sz="0" w:space="0" w:color="auto"/>
                <w:bottom w:val="none" w:sz="0" w:space="0" w:color="auto"/>
                <w:right w:val="none" w:sz="0" w:space="0" w:color="auto"/>
              </w:divBdr>
            </w:div>
            <w:div w:id="670983347">
              <w:marLeft w:val="0"/>
              <w:marRight w:val="0"/>
              <w:marTop w:val="0"/>
              <w:marBottom w:val="0"/>
              <w:divBdr>
                <w:top w:val="none" w:sz="0" w:space="0" w:color="auto"/>
                <w:left w:val="none" w:sz="0" w:space="0" w:color="auto"/>
                <w:bottom w:val="none" w:sz="0" w:space="0" w:color="auto"/>
                <w:right w:val="none" w:sz="0" w:space="0" w:color="auto"/>
              </w:divBdr>
            </w:div>
            <w:div w:id="1425299947">
              <w:marLeft w:val="0"/>
              <w:marRight w:val="0"/>
              <w:marTop w:val="0"/>
              <w:marBottom w:val="0"/>
              <w:divBdr>
                <w:top w:val="none" w:sz="0" w:space="0" w:color="auto"/>
                <w:left w:val="none" w:sz="0" w:space="0" w:color="auto"/>
                <w:bottom w:val="none" w:sz="0" w:space="0" w:color="auto"/>
                <w:right w:val="none" w:sz="0" w:space="0" w:color="auto"/>
              </w:divBdr>
            </w:div>
            <w:div w:id="872884674">
              <w:marLeft w:val="0"/>
              <w:marRight w:val="0"/>
              <w:marTop w:val="0"/>
              <w:marBottom w:val="0"/>
              <w:divBdr>
                <w:top w:val="none" w:sz="0" w:space="0" w:color="auto"/>
                <w:left w:val="none" w:sz="0" w:space="0" w:color="auto"/>
                <w:bottom w:val="none" w:sz="0" w:space="0" w:color="auto"/>
                <w:right w:val="none" w:sz="0" w:space="0" w:color="auto"/>
              </w:divBdr>
            </w:div>
            <w:div w:id="210382499">
              <w:marLeft w:val="0"/>
              <w:marRight w:val="0"/>
              <w:marTop w:val="0"/>
              <w:marBottom w:val="0"/>
              <w:divBdr>
                <w:top w:val="none" w:sz="0" w:space="0" w:color="auto"/>
                <w:left w:val="none" w:sz="0" w:space="0" w:color="auto"/>
                <w:bottom w:val="none" w:sz="0" w:space="0" w:color="auto"/>
                <w:right w:val="none" w:sz="0" w:space="0" w:color="auto"/>
              </w:divBdr>
            </w:div>
            <w:div w:id="1214082142">
              <w:marLeft w:val="0"/>
              <w:marRight w:val="0"/>
              <w:marTop w:val="0"/>
              <w:marBottom w:val="0"/>
              <w:divBdr>
                <w:top w:val="none" w:sz="0" w:space="0" w:color="auto"/>
                <w:left w:val="none" w:sz="0" w:space="0" w:color="auto"/>
                <w:bottom w:val="none" w:sz="0" w:space="0" w:color="auto"/>
                <w:right w:val="none" w:sz="0" w:space="0" w:color="auto"/>
              </w:divBdr>
            </w:div>
            <w:div w:id="1961691247">
              <w:marLeft w:val="0"/>
              <w:marRight w:val="0"/>
              <w:marTop w:val="0"/>
              <w:marBottom w:val="0"/>
              <w:divBdr>
                <w:top w:val="none" w:sz="0" w:space="0" w:color="auto"/>
                <w:left w:val="none" w:sz="0" w:space="0" w:color="auto"/>
                <w:bottom w:val="none" w:sz="0" w:space="0" w:color="auto"/>
                <w:right w:val="none" w:sz="0" w:space="0" w:color="auto"/>
              </w:divBdr>
            </w:div>
            <w:div w:id="49502599">
              <w:marLeft w:val="0"/>
              <w:marRight w:val="0"/>
              <w:marTop w:val="0"/>
              <w:marBottom w:val="0"/>
              <w:divBdr>
                <w:top w:val="none" w:sz="0" w:space="0" w:color="auto"/>
                <w:left w:val="none" w:sz="0" w:space="0" w:color="auto"/>
                <w:bottom w:val="none" w:sz="0" w:space="0" w:color="auto"/>
                <w:right w:val="none" w:sz="0" w:space="0" w:color="auto"/>
              </w:divBdr>
            </w:div>
            <w:div w:id="1128934248">
              <w:marLeft w:val="0"/>
              <w:marRight w:val="0"/>
              <w:marTop w:val="0"/>
              <w:marBottom w:val="0"/>
              <w:divBdr>
                <w:top w:val="none" w:sz="0" w:space="0" w:color="auto"/>
                <w:left w:val="none" w:sz="0" w:space="0" w:color="auto"/>
                <w:bottom w:val="none" w:sz="0" w:space="0" w:color="auto"/>
                <w:right w:val="none" w:sz="0" w:space="0" w:color="auto"/>
              </w:divBdr>
            </w:div>
            <w:div w:id="1395162166">
              <w:marLeft w:val="0"/>
              <w:marRight w:val="0"/>
              <w:marTop w:val="0"/>
              <w:marBottom w:val="0"/>
              <w:divBdr>
                <w:top w:val="none" w:sz="0" w:space="0" w:color="auto"/>
                <w:left w:val="none" w:sz="0" w:space="0" w:color="auto"/>
                <w:bottom w:val="none" w:sz="0" w:space="0" w:color="auto"/>
                <w:right w:val="none" w:sz="0" w:space="0" w:color="auto"/>
              </w:divBdr>
            </w:div>
            <w:div w:id="1523124727">
              <w:marLeft w:val="0"/>
              <w:marRight w:val="0"/>
              <w:marTop w:val="0"/>
              <w:marBottom w:val="0"/>
              <w:divBdr>
                <w:top w:val="none" w:sz="0" w:space="0" w:color="auto"/>
                <w:left w:val="none" w:sz="0" w:space="0" w:color="auto"/>
                <w:bottom w:val="none" w:sz="0" w:space="0" w:color="auto"/>
                <w:right w:val="none" w:sz="0" w:space="0" w:color="auto"/>
              </w:divBdr>
            </w:div>
            <w:div w:id="1628046717">
              <w:marLeft w:val="0"/>
              <w:marRight w:val="0"/>
              <w:marTop w:val="0"/>
              <w:marBottom w:val="0"/>
              <w:divBdr>
                <w:top w:val="none" w:sz="0" w:space="0" w:color="auto"/>
                <w:left w:val="none" w:sz="0" w:space="0" w:color="auto"/>
                <w:bottom w:val="none" w:sz="0" w:space="0" w:color="auto"/>
                <w:right w:val="none" w:sz="0" w:space="0" w:color="auto"/>
              </w:divBdr>
            </w:div>
            <w:div w:id="228157490">
              <w:marLeft w:val="0"/>
              <w:marRight w:val="0"/>
              <w:marTop w:val="0"/>
              <w:marBottom w:val="0"/>
              <w:divBdr>
                <w:top w:val="none" w:sz="0" w:space="0" w:color="auto"/>
                <w:left w:val="none" w:sz="0" w:space="0" w:color="auto"/>
                <w:bottom w:val="none" w:sz="0" w:space="0" w:color="auto"/>
                <w:right w:val="none" w:sz="0" w:space="0" w:color="auto"/>
              </w:divBdr>
            </w:div>
            <w:div w:id="1996375802">
              <w:marLeft w:val="0"/>
              <w:marRight w:val="0"/>
              <w:marTop w:val="0"/>
              <w:marBottom w:val="0"/>
              <w:divBdr>
                <w:top w:val="none" w:sz="0" w:space="0" w:color="auto"/>
                <w:left w:val="none" w:sz="0" w:space="0" w:color="auto"/>
                <w:bottom w:val="none" w:sz="0" w:space="0" w:color="auto"/>
                <w:right w:val="none" w:sz="0" w:space="0" w:color="auto"/>
              </w:divBdr>
            </w:div>
            <w:div w:id="23680792">
              <w:marLeft w:val="0"/>
              <w:marRight w:val="0"/>
              <w:marTop w:val="0"/>
              <w:marBottom w:val="0"/>
              <w:divBdr>
                <w:top w:val="none" w:sz="0" w:space="0" w:color="auto"/>
                <w:left w:val="none" w:sz="0" w:space="0" w:color="auto"/>
                <w:bottom w:val="none" w:sz="0" w:space="0" w:color="auto"/>
                <w:right w:val="none" w:sz="0" w:space="0" w:color="auto"/>
              </w:divBdr>
            </w:div>
            <w:div w:id="1482769193">
              <w:marLeft w:val="0"/>
              <w:marRight w:val="0"/>
              <w:marTop w:val="0"/>
              <w:marBottom w:val="0"/>
              <w:divBdr>
                <w:top w:val="none" w:sz="0" w:space="0" w:color="auto"/>
                <w:left w:val="none" w:sz="0" w:space="0" w:color="auto"/>
                <w:bottom w:val="none" w:sz="0" w:space="0" w:color="auto"/>
                <w:right w:val="none" w:sz="0" w:space="0" w:color="auto"/>
              </w:divBdr>
            </w:div>
            <w:div w:id="359401997">
              <w:marLeft w:val="0"/>
              <w:marRight w:val="0"/>
              <w:marTop w:val="0"/>
              <w:marBottom w:val="0"/>
              <w:divBdr>
                <w:top w:val="none" w:sz="0" w:space="0" w:color="auto"/>
                <w:left w:val="none" w:sz="0" w:space="0" w:color="auto"/>
                <w:bottom w:val="none" w:sz="0" w:space="0" w:color="auto"/>
                <w:right w:val="none" w:sz="0" w:space="0" w:color="auto"/>
              </w:divBdr>
            </w:div>
            <w:div w:id="474492908">
              <w:marLeft w:val="0"/>
              <w:marRight w:val="0"/>
              <w:marTop w:val="0"/>
              <w:marBottom w:val="0"/>
              <w:divBdr>
                <w:top w:val="none" w:sz="0" w:space="0" w:color="auto"/>
                <w:left w:val="none" w:sz="0" w:space="0" w:color="auto"/>
                <w:bottom w:val="none" w:sz="0" w:space="0" w:color="auto"/>
                <w:right w:val="none" w:sz="0" w:space="0" w:color="auto"/>
              </w:divBdr>
            </w:div>
            <w:div w:id="83573827">
              <w:marLeft w:val="0"/>
              <w:marRight w:val="0"/>
              <w:marTop w:val="0"/>
              <w:marBottom w:val="0"/>
              <w:divBdr>
                <w:top w:val="none" w:sz="0" w:space="0" w:color="auto"/>
                <w:left w:val="none" w:sz="0" w:space="0" w:color="auto"/>
                <w:bottom w:val="none" w:sz="0" w:space="0" w:color="auto"/>
                <w:right w:val="none" w:sz="0" w:space="0" w:color="auto"/>
              </w:divBdr>
            </w:div>
            <w:div w:id="2031445487">
              <w:marLeft w:val="0"/>
              <w:marRight w:val="0"/>
              <w:marTop w:val="0"/>
              <w:marBottom w:val="0"/>
              <w:divBdr>
                <w:top w:val="none" w:sz="0" w:space="0" w:color="auto"/>
                <w:left w:val="none" w:sz="0" w:space="0" w:color="auto"/>
                <w:bottom w:val="none" w:sz="0" w:space="0" w:color="auto"/>
                <w:right w:val="none" w:sz="0" w:space="0" w:color="auto"/>
              </w:divBdr>
            </w:div>
            <w:div w:id="698094428">
              <w:marLeft w:val="0"/>
              <w:marRight w:val="0"/>
              <w:marTop w:val="0"/>
              <w:marBottom w:val="0"/>
              <w:divBdr>
                <w:top w:val="none" w:sz="0" w:space="0" w:color="auto"/>
                <w:left w:val="none" w:sz="0" w:space="0" w:color="auto"/>
                <w:bottom w:val="none" w:sz="0" w:space="0" w:color="auto"/>
                <w:right w:val="none" w:sz="0" w:space="0" w:color="auto"/>
              </w:divBdr>
            </w:div>
            <w:div w:id="1002316898">
              <w:marLeft w:val="0"/>
              <w:marRight w:val="0"/>
              <w:marTop w:val="0"/>
              <w:marBottom w:val="0"/>
              <w:divBdr>
                <w:top w:val="none" w:sz="0" w:space="0" w:color="auto"/>
                <w:left w:val="none" w:sz="0" w:space="0" w:color="auto"/>
                <w:bottom w:val="none" w:sz="0" w:space="0" w:color="auto"/>
                <w:right w:val="none" w:sz="0" w:space="0" w:color="auto"/>
              </w:divBdr>
            </w:div>
            <w:div w:id="1232353052">
              <w:marLeft w:val="0"/>
              <w:marRight w:val="0"/>
              <w:marTop w:val="0"/>
              <w:marBottom w:val="0"/>
              <w:divBdr>
                <w:top w:val="none" w:sz="0" w:space="0" w:color="auto"/>
                <w:left w:val="none" w:sz="0" w:space="0" w:color="auto"/>
                <w:bottom w:val="none" w:sz="0" w:space="0" w:color="auto"/>
                <w:right w:val="none" w:sz="0" w:space="0" w:color="auto"/>
              </w:divBdr>
            </w:div>
            <w:div w:id="1024137062">
              <w:marLeft w:val="0"/>
              <w:marRight w:val="0"/>
              <w:marTop w:val="0"/>
              <w:marBottom w:val="0"/>
              <w:divBdr>
                <w:top w:val="none" w:sz="0" w:space="0" w:color="auto"/>
                <w:left w:val="none" w:sz="0" w:space="0" w:color="auto"/>
                <w:bottom w:val="none" w:sz="0" w:space="0" w:color="auto"/>
                <w:right w:val="none" w:sz="0" w:space="0" w:color="auto"/>
              </w:divBdr>
            </w:div>
            <w:div w:id="814840060">
              <w:marLeft w:val="0"/>
              <w:marRight w:val="0"/>
              <w:marTop w:val="0"/>
              <w:marBottom w:val="0"/>
              <w:divBdr>
                <w:top w:val="none" w:sz="0" w:space="0" w:color="auto"/>
                <w:left w:val="none" w:sz="0" w:space="0" w:color="auto"/>
                <w:bottom w:val="none" w:sz="0" w:space="0" w:color="auto"/>
                <w:right w:val="none" w:sz="0" w:space="0" w:color="auto"/>
              </w:divBdr>
            </w:div>
          </w:divsChild>
        </w:div>
        <w:div w:id="258293191">
          <w:marLeft w:val="0"/>
          <w:marRight w:val="0"/>
          <w:marTop w:val="0"/>
          <w:marBottom w:val="0"/>
          <w:divBdr>
            <w:top w:val="none" w:sz="0" w:space="0" w:color="auto"/>
            <w:left w:val="none" w:sz="0" w:space="0" w:color="auto"/>
            <w:bottom w:val="none" w:sz="0" w:space="0" w:color="auto"/>
            <w:right w:val="none" w:sz="0" w:space="0" w:color="auto"/>
          </w:divBdr>
        </w:div>
        <w:div w:id="343022801">
          <w:marLeft w:val="0"/>
          <w:marRight w:val="0"/>
          <w:marTop w:val="0"/>
          <w:marBottom w:val="0"/>
          <w:divBdr>
            <w:top w:val="none" w:sz="0" w:space="0" w:color="auto"/>
            <w:left w:val="none" w:sz="0" w:space="0" w:color="auto"/>
            <w:bottom w:val="none" w:sz="0" w:space="0" w:color="auto"/>
            <w:right w:val="none" w:sz="0" w:space="0" w:color="auto"/>
          </w:divBdr>
        </w:div>
        <w:div w:id="1471053536">
          <w:marLeft w:val="0"/>
          <w:marRight w:val="0"/>
          <w:marTop w:val="0"/>
          <w:marBottom w:val="0"/>
          <w:divBdr>
            <w:top w:val="none" w:sz="0" w:space="0" w:color="auto"/>
            <w:left w:val="none" w:sz="0" w:space="0" w:color="auto"/>
            <w:bottom w:val="none" w:sz="0" w:space="0" w:color="auto"/>
            <w:right w:val="none" w:sz="0" w:space="0" w:color="auto"/>
          </w:divBdr>
          <w:divsChild>
            <w:div w:id="2087796959">
              <w:marLeft w:val="0"/>
              <w:marRight w:val="0"/>
              <w:marTop w:val="0"/>
              <w:marBottom w:val="0"/>
              <w:divBdr>
                <w:top w:val="none" w:sz="0" w:space="0" w:color="auto"/>
                <w:left w:val="none" w:sz="0" w:space="0" w:color="auto"/>
                <w:bottom w:val="none" w:sz="0" w:space="0" w:color="auto"/>
                <w:right w:val="none" w:sz="0" w:space="0" w:color="auto"/>
              </w:divBdr>
            </w:div>
          </w:divsChild>
        </w:div>
        <w:div w:id="391269133">
          <w:marLeft w:val="0"/>
          <w:marRight w:val="0"/>
          <w:marTop w:val="0"/>
          <w:marBottom w:val="0"/>
          <w:divBdr>
            <w:top w:val="none" w:sz="0" w:space="0" w:color="auto"/>
            <w:left w:val="none" w:sz="0" w:space="0" w:color="auto"/>
            <w:bottom w:val="none" w:sz="0" w:space="0" w:color="auto"/>
            <w:right w:val="none" w:sz="0" w:space="0" w:color="auto"/>
          </w:divBdr>
        </w:div>
        <w:div w:id="1180513302">
          <w:marLeft w:val="0"/>
          <w:marRight w:val="0"/>
          <w:marTop w:val="0"/>
          <w:marBottom w:val="0"/>
          <w:divBdr>
            <w:top w:val="none" w:sz="0" w:space="0" w:color="auto"/>
            <w:left w:val="none" w:sz="0" w:space="0" w:color="auto"/>
            <w:bottom w:val="none" w:sz="0" w:space="0" w:color="auto"/>
            <w:right w:val="none" w:sz="0" w:space="0" w:color="auto"/>
          </w:divBdr>
        </w:div>
        <w:div w:id="1575045445">
          <w:marLeft w:val="0"/>
          <w:marRight w:val="0"/>
          <w:marTop w:val="0"/>
          <w:marBottom w:val="0"/>
          <w:divBdr>
            <w:top w:val="none" w:sz="0" w:space="0" w:color="auto"/>
            <w:left w:val="none" w:sz="0" w:space="0" w:color="auto"/>
            <w:bottom w:val="none" w:sz="0" w:space="0" w:color="auto"/>
            <w:right w:val="none" w:sz="0" w:space="0" w:color="auto"/>
          </w:divBdr>
          <w:divsChild>
            <w:div w:id="1375083340">
              <w:marLeft w:val="0"/>
              <w:marRight w:val="0"/>
              <w:marTop w:val="0"/>
              <w:marBottom w:val="0"/>
              <w:divBdr>
                <w:top w:val="none" w:sz="0" w:space="0" w:color="auto"/>
                <w:left w:val="none" w:sz="0" w:space="0" w:color="auto"/>
                <w:bottom w:val="none" w:sz="0" w:space="0" w:color="auto"/>
                <w:right w:val="none" w:sz="0" w:space="0" w:color="auto"/>
              </w:divBdr>
            </w:div>
            <w:div w:id="1351839486">
              <w:marLeft w:val="0"/>
              <w:marRight w:val="0"/>
              <w:marTop w:val="0"/>
              <w:marBottom w:val="0"/>
              <w:divBdr>
                <w:top w:val="none" w:sz="0" w:space="0" w:color="auto"/>
                <w:left w:val="none" w:sz="0" w:space="0" w:color="auto"/>
                <w:bottom w:val="none" w:sz="0" w:space="0" w:color="auto"/>
                <w:right w:val="none" w:sz="0" w:space="0" w:color="auto"/>
              </w:divBdr>
            </w:div>
            <w:div w:id="991324261">
              <w:marLeft w:val="0"/>
              <w:marRight w:val="0"/>
              <w:marTop w:val="0"/>
              <w:marBottom w:val="0"/>
              <w:divBdr>
                <w:top w:val="none" w:sz="0" w:space="0" w:color="auto"/>
                <w:left w:val="none" w:sz="0" w:space="0" w:color="auto"/>
                <w:bottom w:val="none" w:sz="0" w:space="0" w:color="auto"/>
                <w:right w:val="none" w:sz="0" w:space="0" w:color="auto"/>
              </w:divBdr>
            </w:div>
            <w:div w:id="79378624">
              <w:marLeft w:val="0"/>
              <w:marRight w:val="0"/>
              <w:marTop w:val="0"/>
              <w:marBottom w:val="0"/>
              <w:divBdr>
                <w:top w:val="none" w:sz="0" w:space="0" w:color="auto"/>
                <w:left w:val="none" w:sz="0" w:space="0" w:color="auto"/>
                <w:bottom w:val="none" w:sz="0" w:space="0" w:color="auto"/>
                <w:right w:val="none" w:sz="0" w:space="0" w:color="auto"/>
              </w:divBdr>
            </w:div>
            <w:div w:id="735127585">
              <w:marLeft w:val="0"/>
              <w:marRight w:val="0"/>
              <w:marTop w:val="0"/>
              <w:marBottom w:val="0"/>
              <w:divBdr>
                <w:top w:val="none" w:sz="0" w:space="0" w:color="auto"/>
                <w:left w:val="none" w:sz="0" w:space="0" w:color="auto"/>
                <w:bottom w:val="none" w:sz="0" w:space="0" w:color="auto"/>
                <w:right w:val="none" w:sz="0" w:space="0" w:color="auto"/>
              </w:divBdr>
            </w:div>
            <w:div w:id="307713147">
              <w:marLeft w:val="0"/>
              <w:marRight w:val="0"/>
              <w:marTop w:val="0"/>
              <w:marBottom w:val="0"/>
              <w:divBdr>
                <w:top w:val="none" w:sz="0" w:space="0" w:color="auto"/>
                <w:left w:val="none" w:sz="0" w:space="0" w:color="auto"/>
                <w:bottom w:val="none" w:sz="0" w:space="0" w:color="auto"/>
                <w:right w:val="none" w:sz="0" w:space="0" w:color="auto"/>
              </w:divBdr>
            </w:div>
            <w:div w:id="36664828">
              <w:marLeft w:val="0"/>
              <w:marRight w:val="0"/>
              <w:marTop w:val="0"/>
              <w:marBottom w:val="0"/>
              <w:divBdr>
                <w:top w:val="none" w:sz="0" w:space="0" w:color="auto"/>
                <w:left w:val="none" w:sz="0" w:space="0" w:color="auto"/>
                <w:bottom w:val="none" w:sz="0" w:space="0" w:color="auto"/>
                <w:right w:val="none" w:sz="0" w:space="0" w:color="auto"/>
              </w:divBdr>
            </w:div>
            <w:div w:id="1779180009">
              <w:marLeft w:val="0"/>
              <w:marRight w:val="0"/>
              <w:marTop w:val="0"/>
              <w:marBottom w:val="0"/>
              <w:divBdr>
                <w:top w:val="none" w:sz="0" w:space="0" w:color="auto"/>
                <w:left w:val="none" w:sz="0" w:space="0" w:color="auto"/>
                <w:bottom w:val="none" w:sz="0" w:space="0" w:color="auto"/>
                <w:right w:val="none" w:sz="0" w:space="0" w:color="auto"/>
              </w:divBdr>
            </w:div>
            <w:div w:id="2030835193">
              <w:marLeft w:val="0"/>
              <w:marRight w:val="0"/>
              <w:marTop w:val="0"/>
              <w:marBottom w:val="0"/>
              <w:divBdr>
                <w:top w:val="none" w:sz="0" w:space="0" w:color="auto"/>
                <w:left w:val="none" w:sz="0" w:space="0" w:color="auto"/>
                <w:bottom w:val="none" w:sz="0" w:space="0" w:color="auto"/>
                <w:right w:val="none" w:sz="0" w:space="0" w:color="auto"/>
              </w:divBdr>
            </w:div>
            <w:div w:id="278411392">
              <w:marLeft w:val="0"/>
              <w:marRight w:val="0"/>
              <w:marTop w:val="0"/>
              <w:marBottom w:val="0"/>
              <w:divBdr>
                <w:top w:val="none" w:sz="0" w:space="0" w:color="auto"/>
                <w:left w:val="none" w:sz="0" w:space="0" w:color="auto"/>
                <w:bottom w:val="none" w:sz="0" w:space="0" w:color="auto"/>
                <w:right w:val="none" w:sz="0" w:space="0" w:color="auto"/>
              </w:divBdr>
            </w:div>
            <w:div w:id="203448072">
              <w:marLeft w:val="0"/>
              <w:marRight w:val="0"/>
              <w:marTop w:val="0"/>
              <w:marBottom w:val="0"/>
              <w:divBdr>
                <w:top w:val="none" w:sz="0" w:space="0" w:color="auto"/>
                <w:left w:val="none" w:sz="0" w:space="0" w:color="auto"/>
                <w:bottom w:val="none" w:sz="0" w:space="0" w:color="auto"/>
                <w:right w:val="none" w:sz="0" w:space="0" w:color="auto"/>
              </w:divBdr>
            </w:div>
            <w:div w:id="1790275531">
              <w:marLeft w:val="0"/>
              <w:marRight w:val="0"/>
              <w:marTop w:val="0"/>
              <w:marBottom w:val="0"/>
              <w:divBdr>
                <w:top w:val="none" w:sz="0" w:space="0" w:color="auto"/>
                <w:left w:val="none" w:sz="0" w:space="0" w:color="auto"/>
                <w:bottom w:val="none" w:sz="0" w:space="0" w:color="auto"/>
                <w:right w:val="none" w:sz="0" w:space="0" w:color="auto"/>
              </w:divBdr>
            </w:div>
            <w:div w:id="1865367660">
              <w:marLeft w:val="0"/>
              <w:marRight w:val="0"/>
              <w:marTop w:val="0"/>
              <w:marBottom w:val="0"/>
              <w:divBdr>
                <w:top w:val="none" w:sz="0" w:space="0" w:color="auto"/>
                <w:left w:val="none" w:sz="0" w:space="0" w:color="auto"/>
                <w:bottom w:val="none" w:sz="0" w:space="0" w:color="auto"/>
                <w:right w:val="none" w:sz="0" w:space="0" w:color="auto"/>
              </w:divBdr>
            </w:div>
            <w:div w:id="385641705">
              <w:marLeft w:val="0"/>
              <w:marRight w:val="0"/>
              <w:marTop w:val="0"/>
              <w:marBottom w:val="0"/>
              <w:divBdr>
                <w:top w:val="none" w:sz="0" w:space="0" w:color="auto"/>
                <w:left w:val="none" w:sz="0" w:space="0" w:color="auto"/>
                <w:bottom w:val="none" w:sz="0" w:space="0" w:color="auto"/>
                <w:right w:val="none" w:sz="0" w:space="0" w:color="auto"/>
              </w:divBdr>
            </w:div>
            <w:div w:id="1371228135">
              <w:marLeft w:val="0"/>
              <w:marRight w:val="0"/>
              <w:marTop w:val="0"/>
              <w:marBottom w:val="0"/>
              <w:divBdr>
                <w:top w:val="none" w:sz="0" w:space="0" w:color="auto"/>
                <w:left w:val="none" w:sz="0" w:space="0" w:color="auto"/>
                <w:bottom w:val="none" w:sz="0" w:space="0" w:color="auto"/>
                <w:right w:val="none" w:sz="0" w:space="0" w:color="auto"/>
              </w:divBdr>
            </w:div>
            <w:div w:id="257448832">
              <w:marLeft w:val="0"/>
              <w:marRight w:val="0"/>
              <w:marTop w:val="0"/>
              <w:marBottom w:val="0"/>
              <w:divBdr>
                <w:top w:val="none" w:sz="0" w:space="0" w:color="auto"/>
                <w:left w:val="none" w:sz="0" w:space="0" w:color="auto"/>
                <w:bottom w:val="none" w:sz="0" w:space="0" w:color="auto"/>
                <w:right w:val="none" w:sz="0" w:space="0" w:color="auto"/>
              </w:divBdr>
            </w:div>
            <w:div w:id="1365331614">
              <w:marLeft w:val="0"/>
              <w:marRight w:val="0"/>
              <w:marTop w:val="0"/>
              <w:marBottom w:val="0"/>
              <w:divBdr>
                <w:top w:val="none" w:sz="0" w:space="0" w:color="auto"/>
                <w:left w:val="none" w:sz="0" w:space="0" w:color="auto"/>
                <w:bottom w:val="none" w:sz="0" w:space="0" w:color="auto"/>
                <w:right w:val="none" w:sz="0" w:space="0" w:color="auto"/>
              </w:divBdr>
            </w:div>
            <w:div w:id="611282146">
              <w:marLeft w:val="0"/>
              <w:marRight w:val="0"/>
              <w:marTop w:val="0"/>
              <w:marBottom w:val="0"/>
              <w:divBdr>
                <w:top w:val="none" w:sz="0" w:space="0" w:color="auto"/>
                <w:left w:val="none" w:sz="0" w:space="0" w:color="auto"/>
                <w:bottom w:val="none" w:sz="0" w:space="0" w:color="auto"/>
                <w:right w:val="none" w:sz="0" w:space="0" w:color="auto"/>
              </w:divBdr>
            </w:div>
            <w:div w:id="1068961319">
              <w:marLeft w:val="0"/>
              <w:marRight w:val="0"/>
              <w:marTop w:val="0"/>
              <w:marBottom w:val="0"/>
              <w:divBdr>
                <w:top w:val="none" w:sz="0" w:space="0" w:color="auto"/>
                <w:left w:val="none" w:sz="0" w:space="0" w:color="auto"/>
                <w:bottom w:val="none" w:sz="0" w:space="0" w:color="auto"/>
                <w:right w:val="none" w:sz="0" w:space="0" w:color="auto"/>
              </w:divBdr>
            </w:div>
            <w:div w:id="22023371">
              <w:marLeft w:val="0"/>
              <w:marRight w:val="0"/>
              <w:marTop w:val="0"/>
              <w:marBottom w:val="0"/>
              <w:divBdr>
                <w:top w:val="none" w:sz="0" w:space="0" w:color="auto"/>
                <w:left w:val="none" w:sz="0" w:space="0" w:color="auto"/>
                <w:bottom w:val="none" w:sz="0" w:space="0" w:color="auto"/>
                <w:right w:val="none" w:sz="0" w:space="0" w:color="auto"/>
              </w:divBdr>
            </w:div>
            <w:div w:id="1391730581">
              <w:marLeft w:val="0"/>
              <w:marRight w:val="0"/>
              <w:marTop w:val="0"/>
              <w:marBottom w:val="0"/>
              <w:divBdr>
                <w:top w:val="none" w:sz="0" w:space="0" w:color="auto"/>
                <w:left w:val="none" w:sz="0" w:space="0" w:color="auto"/>
                <w:bottom w:val="none" w:sz="0" w:space="0" w:color="auto"/>
                <w:right w:val="none" w:sz="0" w:space="0" w:color="auto"/>
              </w:divBdr>
            </w:div>
            <w:div w:id="703561670">
              <w:marLeft w:val="0"/>
              <w:marRight w:val="0"/>
              <w:marTop w:val="0"/>
              <w:marBottom w:val="0"/>
              <w:divBdr>
                <w:top w:val="none" w:sz="0" w:space="0" w:color="auto"/>
                <w:left w:val="none" w:sz="0" w:space="0" w:color="auto"/>
                <w:bottom w:val="none" w:sz="0" w:space="0" w:color="auto"/>
                <w:right w:val="none" w:sz="0" w:space="0" w:color="auto"/>
              </w:divBdr>
            </w:div>
            <w:div w:id="83578054">
              <w:marLeft w:val="0"/>
              <w:marRight w:val="0"/>
              <w:marTop w:val="0"/>
              <w:marBottom w:val="0"/>
              <w:divBdr>
                <w:top w:val="none" w:sz="0" w:space="0" w:color="auto"/>
                <w:left w:val="none" w:sz="0" w:space="0" w:color="auto"/>
                <w:bottom w:val="none" w:sz="0" w:space="0" w:color="auto"/>
                <w:right w:val="none" w:sz="0" w:space="0" w:color="auto"/>
              </w:divBdr>
            </w:div>
            <w:div w:id="1946426818">
              <w:marLeft w:val="0"/>
              <w:marRight w:val="0"/>
              <w:marTop w:val="0"/>
              <w:marBottom w:val="0"/>
              <w:divBdr>
                <w:top w:val="none" w:sz="0" w:space="0" w:color="auto"/>
                <w:left w:val="none" w:sz="0" w:space="0" w:color="auto"/>
                <w:bottom w:val="none" w:sz="0" w:space="0" w:color="auto"/>
                <w:right w:val="none" w:sz="0" w:space="0" w:color="auto"/>
              </w:divBdr>
            </w:div>
            <w:div w:id="629433742">
              <w:marLeft w:val="0"/>
              <w:marRight w:val="0"/>
              <w:marTop w:val="0"/>
              <w:marBottom w:val="0"/>
              <w:divBdr>
                <w:top w:val="none" w:sz="0" w:space="0" w:color="auto"/>
                <w:left w:val="none" w:sz="0" w:space="0" w:color="auto"/>
                <w:bottom w:val="none" w:sz="0" w:space="0" w:color="auto"/>
                <w:right w:val="none" w:sz="0" w:space="0" w:color="auto"/>
              </w:divBdr>
            </w:div>
            <w:div w:id="511454521">
              <w:marLeft w:val="0"/>
              <w:marRight w:val="0"/>
              <w:marTop w:val="0"/>
              <w:marBottom w:val="0"/>
              <w:divBdr>
                <w:top w:val="none" w:sz="0" w:space="0" w:color="auto"/>
                <w:left w:val="none" w:sz="0" w:space="0" w:color="auto"/>
                <w:bottom w:val="none" w:sz="0" w:space="0" w:color="auto"/>
                <w:right w:val="none" w:sz="0" w:space="0" w:color="auto"/>
              </w:divBdr>
            </w:div>
            <w:div w:id="2115905497">
              <w:marLeft w:val="0"/>
              <w:marRight w:val="0"/>
              <w:marTop w:val="0"/>
              <w:marBottom w:val="0"/>
              <w:divBdr>
                <w:top w:val="none" w:sz="0" w:space="0" w:color="auto"/>
                <w:left w:val="none" w:sz="0" w:space="0" w:color="auto"/>
                <w:bottom w:val="none" w:sz="0" w:space="0" w:color="auto"/>
                <w:right w:val="none" w:sz="0" w:space="0" w:color="auto"/>
              </w:divBdr>
            </w:div>
            <w:div w:id="1057632641">
              <w:marLeft w:val="0"/>
              <w:marRight w:val="0"/>
              <w:marTop w:val="0"/>
              <w:marBottom w:val="0"/>
              <w:divBdr>
                <w:top w:val="none" w:sz="0" w:space="0" w:color="auto"/>
                <w:left w:val="none" w:sz="0" w:space="0" w:color="auto"/>
                <w:bottom w:val="none" w:sz="0" w:space="0" w:color="auto"/>
                <w:right w:val="none" w:sz="0" w:space="0" w:color="auto"/>
              </w:divBdr>
            </w:div>
            <w:div w:id="699670951">
              <w:marLeft w:val="0"/>
              <w:marRight w:val="0"/>
              <w:marTop w:val="0"/>
              <w:marBottom w:val="0"/>
              <w:divBdr>
                <w:top w:val="none" w:sz="0" w:space="0" w:color="auto"/>
                <w:left w:val="none" w:sz="0" w:space="0" w:color="auto"/>
                <w:bottom w:val="none" w:sz="0" w:space="0" w:color="auto"/>
                <w:right w:val="none" w:sz="0" w:space="0" w:color="auto"/>
              </w:divBdr>
            </w:div>
          </w:divsChild>
        </w:div>
        <w:div w:id="2010787570">
          <w:marLeft w:val="0"/>
          <w:marRight w:val="0"/>
          <w:marTop w:val="0"/>
          <w:marBottom w:val="0"/>
          <w:divBdr>
            <w:top w:val="none" w:sz="0" w:space="0" w:color="auto"/>
            <w:left w:val="none" w:sz="0" w:space="0" w:color="auto"/>
            <w:bottom w:val="none" w:sz="0" w:space="0" w:color="auto"/>
            <w:right w:val="none" w:sz="0" w:space="0" w:color="auto"/>
          </w:divBdr>
        </w:div>
        <w:div w:id="74858570">
          <w:marLeft w:val="0"/>
          <w:marRight w:val="0"/>
          <w:marTop w:val="0"/>
          <w:marBottom w:val="0"/>
          <w:divBdr>
            <w:top w:val="none" w:sz="0" w:space="0" w:color="auto"/>
            <w:left w:val="none" w:sz="0" w:space="0" w:color="auto"/>
            <w:bottom w:val="none" w:sz="0" w:space="0" w:color="auto"/>
            <w:right w:val="none" w:sz="0" w:space="0" w:color="auto"/>
          </w:divBdr>
        </w:div>
        <w:div w:id="746420253">
          <w:marLeft w:val="0"/>
          <w:marRight w:val="0"/>
          <w:marTop w:val="0"/>
          <w:marBottom w:val="0"/>
          <w:divBdr>
            <w:top w:val="none" w:sz="0" w:space="0" w:color="auto"/>
            <w:left w:val="none" w:sz="0" w:space="0" w:color="auto"/>
            <w:bottom w:val="none" w:sz="0" w:space="0" w:color="auto"/>
            <w:right w:val="none" w:sz="0" w:space="0" w:color="auto"/>
          </w:divBdr>
          <w:divsChild>
            <w:div w:id="1806124889">
              <w:marLeft w:val="0"/>
              <w:marRight w:val="0"/>
              <w:marTop w:val="0"/>
              <w:marBottom w:val="0"/>
              <w:divBdr>
                <w:top w:val="none" w:sz="0" w:space="0" w:color="auto"/>
                <w:left w:val="none" w:sz="0" w:space="0" w:color="auto"/>
                <w:bottom w:val="none" w:sz="0" w:space="0" w:color="auto"/>
                <w:right w:val="none" w:sz="0" w:space="0" w:color="auto"/>
              </w:divBdr>
            </w:div>
          </w:divsChild>
        </w:div>
        <w:div w:id="512113854">
          <w:marLeft w:val="0"/>
          <w:marRight w:val="0"/>
          <w:marTop w:val="0"/>
          <w:marBottom w:val="0"/>
          <w:divBdr>
            <w:top w:val="none" w:sz="0" w:space="0" w:color="auto"/>
            <w:left w:val="none" w:sz="0" w:space="0" w:color="auto"/>
            <w:bottom w:val="none" w:sz="0" w:space="0" w:color="auto"/>
            <w:right w:val="none" w:sz="0" w:space="0" w:color="auto"/>
          </w:divBdr>
        </w:div>
        <w:div w:id="1048143034">
          <w:marLeft w:val="0"/>
          <w:marRight w:val="0"/>
          <w:marTop w:val="0"/>
          <w:marBottom w:val="0"/>
          <w:divBdr>
            <w:top w:val="none" w:sz="0" w:space="0" w:color="auto"/>
            <w:left w:val="none" w:sz="0" w:space="0" w:color="auto"/>
            <w:bottom w:val="none" w:sz="0" w:space="0" w:color="auto"/>
            <w:right w:val="none" w:sz="0" w:space="0" w:color="auto"/>
          </w:divBdr>
          <w:divsChild>
            <w:div w:id="1023630100">
              <w:marLeft w:val="0"/>
              <w:marRight w:val="0"/>
              <w:marTop w:val="0"/>
              <w:marBottom w:val="0"/>
              <w:divBdr>
                <w:top w:val="none" w:sz="0" w:space="0" w:color="auto"/>
                <w:left w:val="none" w:sz="0" w:space="0" w:color="auto"/>
                <w:bottom w:val="none" w:sz="0" w:space="0" w:color="auto"/>
                <w:right w:val="none" w:sz="0" w:space="0" w:color="auto"/>
              </w:divBdr>
              <w:divsChild>
                <w:div w:id="1278946019">
                  <w:marLeft w:val="0"/>
                  <w:marRight w:val="0"/>
                  <w:marTop w:val="0"/>
                  <w:marBottom w:val="0"/>
                  <w:divBdr>
                    <w:top w:val="none" w:sz="0" w:space="0" w:color="auto"/>
                    <w:left w:val="none" w:sz="0" w:space="0" w:color="auto"/>
                    <w:bottom w:val="none" w:sz="0" w:space="0" w:color="auto"/>
                    <w:right w:val="none" w:sz="0" w:space="0" w:color="auto"/>
                  </w:divBdr>
                </w:div>
                <w:div w:id="1485581508">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205942139">
                  <w:marLeft w:val="0"/>
                  <w:marRight w:val="0"/>
                  <w:marTop w:val="0"/>
                  <w:marBottom w:val="0"/>
                  <w:divBdr>
                    <w:top w:val="none" w:sz="0" w:space="0" w:color="auto"/>
                    <w:left w:val="none" w:sz="0" w:space="0" w:color="auto"/>
                    <w:bottom w:val="none" w:sz="0" w:space="0" w:color="auto"/>
                    <w:right w:val="none" w:sz="0" w:space="0" w:color="auto"/>
                  </w:divBdr>
                </w:div>
                <w:div w:id="160242229">
                  <w:marLeft w:val="0"/>
                  <w:marRight w:val="0"/>
                  <w:marTop w:val="0"/>
                  <w:marBottom w:val="0"/>
                  <w:divBdr>
                    <w:top w:val="none" w:sz="0" w:space="0" w:color="auto"/>
                    <w:left w:val="none" w:sz="0" w:space="0" w:color="auto"/>
                    <w:bottom w:val="none" w:sz="0" w:space="0" w:color="auto"/>
                    <w:right w:val="none" w:sz="0" w:space="0" w:color="auto"/>
                  </w:divBdr>
                </w:div>
                <w:div w:id="1854414672">
                  <w:marLeft w:val="0"/>
                  <w:marRight w:val="0"/>
                  <w:marTop w:val="0"/>
                  <w:marBottom w:val="0"/>
                  <w:divBdr>
                    <w:top w:val="none" w:sz="0" w:space="0" w:color="auto"/>
                    <w:left w:val="none" w:sz="0" w:space="0" w:color="auto"/>
                    <w:bottom w:val="none" w:sz="0" w:space="0" w:color="auto"/>
                    <w:right w:val="none" w:sz="0" w:space="0" w:color="auto"/>
                  </w:divBdr>
                </w:div>
                <w:div w:id="1634021015">
                  <w:marLeft w:val="0"/>
                  <w:marRight w:val="0"/>
                  <w:marTop w:val="0"/>
                  <w:marBottom w:val="0"/>
                  <w:divBdr>
                    <w:top w:val="none" w:sz="0" w:space="0" w:color="auto"/>
                    <w:left w:val="none" w:sz="0" w:space="0" w:color="auto"/>
                    <w:bottom w:val="none" w:sz="0" w:space="0" w:color="auto"/>
                    <w:right w:val="none" w:sz="0" w:space="0" w:color="auto"/>
                  </w:divBdr>
                </w:div>
                <w:div w:id="1511800674">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1839425262">
                  <w:marLeft w:val="0"/>
                  <w:marRight w:val="0"/>
                  <w:marTop w:val="0"/>
                  <w:marBottom w:val="0"/>
                  <w:divBdr>
                    <w:top w:val="none" w:sz="0" w:space="0" w:color="auto"/>
                    <w:left w:val="none" w:sz="0" w:space="0" w:color="auto"/>
                    <w:bottom w:val="none" w:sz="0" w:space="0" w:color="auto"/>
                    <w:right w:val="none" w:sz="0" w:space="0" w:color="auto"/>
                  </w:divBdr>
                </w:div>
                <w:div w:id="1543635457">
                  <w:marLeft w:val="0"/>
                  <w:marRight w:val="0"/>
                  <w:marTop w:val="0"/>
                  <w:marBottom w:val="0"/>
                  <w:divBdr>
                    <w:top w:val="none" w:sz="0" w:space="0" w:color="auto"/>
                    <w:left w:val="none" w:sz="0" w:space="0" w:color="auto"/>
                    <w:bottom w:val="none" w:sz="0" w:space="0" w:color="auto"/>
                    <w:right w:val="none" w:sz="0" w:space="0" w:color="auto"/>
                  </w:divBdr>
                </w:div>
                <w:div w:id="2066175204">
                  <w:marLeft w:val="0"/>
                  <w:marRight w:val="0"/>
                  <w:marTop w:val="0"/>
                  <w:marBottom w:val="0"/>
                  <w:divBdr>
                    <w:top w:val="none" w:sz="0" w:space="0" w:color="auto"/>
                    <w:left w:val="none" w:sz="0" w:space="0" w:color="auto"/>
                    <w:bottom w:val="none" w:sz="0" w:space="0" w:color="auto"/>
                    <w:right w:val="none" w:sz="0" w:space="0" w:color="auto"/>
                  </w:divBdr>
                </w:div>
                <w:div w:id="1384065474">
                  <w:marLeft w:val="0"/>
                  <w:marRight w:val="0"/>
                  <w:marTop w:val="0"/>
                  <w:marBottom w:val="0"/>
                  <w:divBdr>
                    <w:top w:val="none" w:sz="0" w:space="0" w:color="auto"/>
                    <w:left w:val="none" w:sz="0" w:space="0" w:color="auto"/>
                    <w:bottom w:val="none" w:sz="0" w:space="0" w:color="auto"/>
                    <w:right w:val="none" w:sz="0" w:space="0" w:color="auto"/>
                  </w:divBdr>
                </w:div>
                <w:div w:id="209194633">
                  <w:marLeft w:val="0"/>
                  <w:marRight w:val="0"/>
                  <w:marTop w:val="0"/>
                  <w:marBottom w:val="0"/>
                  <w:divBdr>
                    <w:top w:val="none" w:sz="0" w:space="0" w:color="auto"/>
                    <w:left w:val="none" w:sz="0" w:space="0" w:color="auto"/>
                    <w:bottom w:val="none" w:sz="0" w:space="0" w:color="auto"/>
                    <w:right w:val="none" w:sz="0" w:space="0" w:color="auto"/>
                  </w:divBdr>
                </w:div>
                <w:div w:id="713115153">
                  <w:marLeft w:val="0"/>
                  <w:marRight w:val="0"/>
                  <w:marTop w:val="0"/>
                  <w:marBottom w:val="0"/>
                  <w:divBdr>
                    <w:top w:val="none" w:sz="0" w:space="0" w:color="auto"/>
                    <w:left w:val="none" w:sz="0" w:space="0" w:color="auto"/>
                    <w:bottom w:val="none" w:sz="0" w:space="0" w:color="auto"/>
                    <w:right w:val="none" w:sz="0" w:space="0" w:color="auto"/>
                  </w:divBdr>
                </w:div>
                <w:div w:id="664361484">
                  <w:marLeft w:val="0"/>
                  <w:marRight w:val="0"/>
                  <w:marTop w:val="0"/>
                  <w:marBottom w:val="0"/>
                  <w:divBdr>
                    <w:top w:val="none" w:sz="0" w:space="0" w:color="auto"/>
                    <w:left w:val="none" w:sz="0" w:space="0" w:color="auto"/>
                    <w:bottom w:val="none" w:sz="0" w:space="0" w:color="auto"/>
                    <w:right w:val="none" w:sz="0" w:space="0" w:color="auto"/>
                  </w:divBdr>
                </w:div>
                <w:div w:id="605581512">
                  <w:marLeft w:val="0"/>
                  <w:marRight w:val="0"/>
                  <w:marTop w:val="0"/>
                  <w:marBottom w:val="0"/>
                  <w:divBdr>
                    <w:top w:val="none" w:sz="0" w:space="0" w:color="auto"/>
                    <w:left w:val="none" w:sz="0" w:space="0" w:color="auto"/>
                    <w:bottom w:val="none" w:sz="0" w:space="0" w:color="auto"/>
                    <w:right w:val="none" w:sz="0" w:space="0" w:color="auto"/>
                  </w:divBdr>
                </w:div>
                <w:div w:id="1567377229">
                  <w:marLeft w:val="0"/>
                  <w:marRight w:val="0"/>
                  <w:marTop w:val="0"/>
                  <w:marBottom w:val="0"/>
                  <w:divBdr>
                    <w:top w:val="none" w:sz="0" w:space="0" w:color="auto"/>
                    <w:left w:val="none" w:sz="0" w:space="0" w:color="auto"/>
                    <w:bottom w:val="none" w:sz="0" w:space="0" w:color="auto"/>
                    <w:right w:val="none" w:sz="0" w:space="0" w:color="auto"/>
                  </w:divBdr>
                </w:div>
                <w:div w:id="2069721941">
                  <w:marLeft w:val="0"/>
                  <w:marRight w:val="0"/>
                  <w:marTop w:val="0"/>
                  <w:marBottom w:val="0"/>
                  <w:divBdr>
                    <w:top w:val="none" w:sz="0" w:space="0" w:color="auto"/>
                    <w:left w:val="none" w:sz="0" w:space="0" w:color="auto"/>
                    <w:bottom w:val="none" w:sz="0" w:space="0" w:color="auto"/>
                    <w:right w:val="none" w:sz="0" w:space="0" w:color="auto"/>
                  </w:divBdr>
                </w:div>
                <w:div w:id="1057315435">
                  <w:marLeft w:val="0"/>
                  <w:marRight w:val="0"/>
                  <w:marTop w:val="0"/>
                  <w:marBottom w:val="0"/>
                  <w:divBdr>
                    <w:top w:val="none" w:sz="0" w:space="0" w:color="auto"/>
                    <w:left w:val="none" w:sz="0" w:space="0" w:color="auto"/>
                    <w:bottom w:val="none" w:sz="0" w:space="0" w:color="auto"/>
                    <w:right w:val="none" w:sz="0" w:space="0" w:color="auto"/>
                  </w:divBdr>
                </w:div>
                <w:div w:id="1619798303">
                  <w:marLeft w:val="0"/>
                  <w:marRight w:val="0"/>
                  <w:marTop w:val="0"/>
                  <w:marBottom w:val="0"/>
                  <w:divBdr>
                    <w:top w:val="none" w:sz="0" w:space="0" w:color="auto"/>
                    <w:left w:val="none" w:sz="0" w:space="0" w:color="auto"/>
                    <w:bottom w:val="none" w:sz="0" w:space="0" w:color="auto"/>
                    <w:right w:val="none" w:sz="0" w:space="0" w:color="auto"/>
                  </w:divBdr>
                </w:div>
                <w:div w:id="450052165">
                  <w:marLeft w:val="0"/>
                  <w:marRight w:val="0"/>
                  <w:marTop w:val="0"/>
                  <w:marBottom w:val="0"/>
                  <w:divBdr>
                    <w:top w:val="none" w:sz="0" w:space="0" w:color="auto"/>
                    <w:left w:val="none" w:sz="0" w:space="0" w:color="auto"/>
                    <w:bottom w:val="none" w:sz="0" w:space="0" w:color="auto"/>
                    <w:right w:val="none" w:sz="0" w:space="0" w:color="auto"/>
                  </w:divBdr>
                </w:div>
                <w:div w:id="750733620">
                  <w:marLeft w:val="0"/>
                  <w:marRight w:val="0"/>
                  <w:marTop w:val="0"/>
                  <w:marBottom w:val="0"/>
                  <w:divBdr>
                    <w:top w:val="none" w:sz="0" w:space="0" w:color="auto"/>
                    <w:left w:val="none" w:sz="0" w:space="0" w:color="auto"/>
                    <w:bottom w:val="none" w:sz="0" w:space="0" w:color="auto"/>
                    <w:right w:val="none" w:sz="0" w:space="0" w:color="auto"/>
                  </w:divBdr>
                </w:div>
                <w:div w:id="1560630791">
                  <w:marLeft w:val="0"/>
                  <w:marRight w:val="0"/>
                  <w:marTop w:val="0"/>
                  <w:marBottom w:val="0"/>
                  <w:divBdr>
                    <w:top w:val="none" w:sz="0" w:space="0" w:color="auto"/>
                    <w:left w:val="none" w:sz="0" w:space="0" w:color="auto"/>
                    <w:bottom w:val="none" w:sz="0" w:space="0" w:color="auto"/>
                    <w:right w:val="none" w:sz="0" w:space="0" w:color="auto"/>
                  </w:divBdr>
                </w:div>
                <w:div w:id="1819224886">
                  <w:marLeft w:val="0"/>
                  <w:marRight w:val="0"/>
                  <w:marTop w:val="0"/>
                  <w:marBottom w:val="0"/>
                  <w:divBdr>
                    <w:top w:val="none" w:sz="0" w:space="0" w:color="auto"/>
                    <w:left w:val="none" w:sz="0" w:space="0" w:color="auto"/>
                    <w:bottom w:val="none" w:sz="0" w:space="0" w:color="auto"/>
                    <w:right w:val="none" w:sz="0" w:space="0" w:color="auto"/>
                  </w:divBdr>
                </w:div>
                <w:div w:id="1548952258">
                  <w:marLeft w:val="0"/>
                  <w:marRight w:val="0"/>
                  <w:marTop w:val="0"/>
                  <w:marBottom w:val="0"/>
                  <w:divBdr>
                    <w:top w:val="none" w:sz="0" w:space="0" w:color="auto"/>
                    <w:left w:val="none" w:sz="0" w:space="0" w:color="auto"/>
                    <w:bottom w:val="none" w:sz="0" w:space="0" w:color="auto"/>
                    <w:right w:val="none" w:sz="0" w:space="0" w:color="auto"/>
                  </w:divBdr>
                </w:div>
                <w:div w:id="54279329">
                  <w:marLeft w:val="0"/>
                  <w:marRight w:val="0"/>
                  <w:marTop w:val="0"/>
                  <w:marBottom w:val="0"/>
                  <w:divBdr>
                    <w:top w:val="none" w:sz="0" w:space="0" w:color="auto"/>
                    <w:left w:val="none" w:sz="0" w:space="0" w:color="auto"/>
                    <w:bottom w:val="none" w:sz="0" w:space="0" w:color="auto"/>
                    <w:right w:val="none" w:sz="0" w:space="0" w:color="auto"/>
                  </w:divBdr>
                </w:div>
                <w:div w:id="388188926">
                  <w:marLeft w:val="0"/>
                  <w:marRight w:val="0"/>
                  <w:marTop w:val="0"/>
                  <w:marBottom w:val="0"/>
                  <w:divBdr>
                    <w:top w:val="none" w:sz="0" w:space="0" w:color="auto"/>
                    <w:left w:val="none" w:sz="0" w:space="0" w:color="auto"/>
                    <w:bottom w:val="none" w:sz="0" w:space="0" w:color="auto"/>
                    <w:right w:val="none" w:sz="0" w:space="0" w:color="auto"/>
                  </w:divBdr>
                </w:div>
                <w:div w:id="257914122">
                  <w:marLeft w:val="0"/>
                  <w:marRight w:val="0"/>
                  <w:marTop w:val="0"/>
                  <w:marBottom w:val="0"/>
                  <w:divBdr>
                    <w:top w:val="none" w:sz="0" w:space="0" w:color="auto"/>
                    <w:left w:val="none" w:sz="0" w:space="0" w:color="auto"/>
                    <w:bottom w:val="none" w:sz="0" w:space="0" w:color="auto"/>
                    <w:right w:val="none" w:sz="0" w:space="0" w:color="auto"/>
                  </w:divBdr>
                </w:div>
                <w:div w:id="725222812">
                  <w:marLeft w:val="0"/>
                  <w:marRight w:val="0"/>
                  <w:marTop w:val="0"/>
                  <w:marBottom w:val="0"/>
                  <w:divBdr>
                    <w:top w:val="none" w:sz="0" w:space="0" w:color="auto"/>
                    <w:left w:val="none" w:sz="0" w:space="0" w:color="auto"/>
                    <w:bottom w:val="none" w:sz="0" w:space="0" w:color="auto"/>
                    <w:right w:val="none" w:sz="0" w:space="0" w:color="auto"/>
                  </w:divBdr>
                </w:div>
                <w:div w:id="1004481188">
                  <w:marLeft w:val="0"/>
                  <w:marRight w:val="0"/>
                  <w:marTop w:val="0"/>
                  <w:marBottom w:val="0"/>
                  <w:divBdr>
                    <w:top w:val="none" w:sz="0" w:space="0" w:color="auto"/>
                    <w:left w:val="none" w:sz="0" w:space="0" w:color="auto"/>
                    <w:bottom w:val="none" w:sz="0" w:space="0" w:color="auto"/>
                    <w:right w:val="none" w:sz="0" w:space="0" w:color="auto"/>
                  </w:divBdr>
                </w:div>
                <w:div w:id="1742287226">
                  <w:marLeft w:val="0"/>
                  <w:marRight w:val="0"/>
                  <w:marTop w:val="0"/>
                  <w:marBottom w:val="0"/>
                  <w:divBdr>
                    <w:top w:val="none" w:sz="0" w:space="0" w:color="auto"/>
                    <w:left w:val="none" w:sz="0" w:space="0" w:color="auto"/>
                    <w:bottom w:val="none" w:sz="0" w:space="0" w:color="auto"/>
                    <w:right w:val="none" w:sz="0" w:space="0" w:color="auto"/>
                  </w:divBdr>
                </w:div>
                <w:div w:id="997460514">
                  <w:marLeft w:val="0"/>
                  <w:marRight w:val="0"/>
                  <w:marTop w:val="0"/>
                  <w:marBottom w:val="0"/>
                  <w:divBdr>
                    <w:top w:val="none" w:sz="0" w:space="0" w:color="auto"/>
                    <w:left w:val="none" w:sz="0" w:space="0" w:color="auto"/>
                    <w:bottom w:val="none" w:sz="0" w:space="0" w:color="auto"/>
                    <w:right w:val="none" w:sz="0" w:space="0" w:color="auto"/>
                  </w:divBdr>
                </w:div>
                <w:div w:id="1266772614">
                  <w:marLeft w:val="0"/>
                  <w:marRight w:val="0"/>
                  <w:marTop w:val="0"/>
                  <w:marBottom w:val="0"/>
                  <w:divBdr>
                    <w:top w:val="none" w:sz="0" w:space="0" w:color="auto"/>
                    <w:left w:val="none" w:sz="0" w:space="0" w:color="auto"/>
                    <w:bottom w:val="none" w:sz="0" w:space="0" w:color="auto"/>
                    <w:right w:val="none" w:sz="0" w:space="0" w:color="auto"/>
                  </w:divBdr>
                </w:div>
                <w:div w:id="1141966182">
                  <w:marLeft w:val="0"/>
                  <w:marRight w:val="0"/>
                  <w:marTop w:val="0"/>
                  <w:marBottom w:val="0"/>
                  <w:divBdr>
                    <w:top w:val="none" w:sz="0" w:space="0" w:color="auto"/>
                    <w:left w:val="none" w:sz="0" w:space="0" w:color="auto"/>
                    <w:bottom w:val="none" w:sz="0" w:space="0" w:color="auto"/>
                    <w:right w:val="none" w:sz="0" w:space="0" w:color="auto"/>
                  </w:divBdr>
                </w:div>
                <w:div w:id="581136289">
                  <w:marLeft w:val="0"/>
                  <w:marRight w:val="0"/>
                  <w:marTop w:val="0"/>
                  <w:marBottom w:val="0"/>
                  <w:divBdr>
                    <w:top w:val="none" w:sz="0" w:space="0" w:color="auto"/>
                    <w:left w:val="none" w:sz="0" w:space="0" w:color="auto"/>
                    <w:bottom w:val="none" w:sz="0" w:space="0" w:color="auto"/>
                    <w:right w:val="none" w:sz="0" w:space="0" w:color="auto"/>
                  </w:divBdr>
                </w:div>
                <w:div w:id="174733619">
                  <w:marLeft w:val="0"/>
                  <w:marRight w:val="0"/>
                  <w:marTop w:val="0"/>
                  <w:marBottom w:val="0"/>
                  <w:divBdr>
                    <w:top w:val="none" w:sz="0" w:space="0" w:color="auto"/>
                    <w:left w:val="none" w:sz="0" w:space="0" w:color="auto"/>
                    <w:bottom w:val="none" w:sz="0" w:space="0" w:color="auto"/>
                    <w:right w:val="none" w:sz="0" w:space="0" w:color="auto"/>
                  </w:divBdr>
                </w:div>
                <w:div w:id="2107579344">
                  <w:marLeft w:val="0"/>
                  <w:marRight w:val="0"/>
                  <w:marTop w:val="0"/>
                  <w:marBottom w:val="0"/>
                  <w:divBdr>
                    <w:top w:val="none" w:sz="0" w:space="0" w:color="auto"/>
                    <w:left w:val="none" w:sz="0" w:space="0" w:color="auto"/>
                    <w:bottom w:val="none" w:sz="0" w:space="0" w:color="auto"/>
                    <w:right w:val="none" w:sz="0" w:space="0" w:color="auto"/>
                  </w:divBdr>
                </w:div>
                <w:div w:id="40441103">
                  <w:marLeft w:val="0"/>
                  <w:marRight w:val="0"/>
                  <w:marTop w:val="0"/>
                  <w:marBottom w:val="0"/>
                  <w:divBdr>
                    <w:top w:val="none" w:sz="0" w:space="0" w:color="auto"/>
                    <w:left w:val="none" w:sz="0" w:space="0" w:color="auto"/>
                    <w:bottom w:val="none" w:sz="0" w:space="0" w:color="auto"/>
                    <w:right w:val="none" w:sz="0" w:space="0" w:color="auto"/>
                  </w:divBdr>
                </w:div>
                <w:div w:id="1867325294">
                  <w:marLeft w:val="0"/>
                  <w:marRight w:val="0"/>
                  <w:marTop w:val="0"/>
                  <w:marBottom w:val="0"/>
                  <w:divBdr>
                    <w:top w:val="none" w:sz="0" w:space="0" w:color="auto"/>
                    <w:left w:val="none" w:sz="0" w:space="0" w:color="auto"/>
                    <w:bottom w:val="none" w:sz="0" w:space="0" w:color="auto"/>
                    <w:right w:val="none" w:sz="0" w:space="0" w:color="auto"/>
                  </w:divBdr>
                </w:div>
                <w:div w:id="1647280024">
                  <w:marLeft w:val="0"/>
                  <w:marRight w:val="0"/>
                  <w:marTop w:val="0"/>
                  <w:marBottom w:val="0"/>
                  <w:divBdr>
                    <w:top w:val="none" w:sz="0" w:space="0" w:color="auto"/>
                    <w:left w:val="none" w:sz="0" w:space="0" w:color="auto"/>
                    <w:bottom w:val="none" w:sz="0" w:space="0" w:color="auto"/>
                    <w:right w:val="none" w:sz="0" w:space="0" w:color="auto"/>
                  </w:divBdr>
                </w:div>
                <w:div w:id="555047682">
                  <w:marLeft w:val="0"/>
                  <w:marRight w:val="0"/>
                  <w:marTop w:val="0"/>
                  <w:marBottom w:val="0"/>
                  <w:divBdr>
                    <w:top w:val="none" w:sz="0" w:space="0" w:color="auto"/>
                    <w:left w:val="none" w:sz="0" w:space="0" w:color="auto"/>
                    <w:bottom w:val="none" w:sz="0" w:space="0" w:color="auto"/>
                    <w:right w:val="none" w:sz="0" w:space="0" w:color="auto"/>
                  </w:divBdr>
                </w:div>
                <w:div w:id="300232966">
                  <w:marLeft w:val="0"/>
                  <w:marRight w:val="0"/>
                  <w:marTop w:val="0"/>
                  <w:marBottom w:val="0"/>
                  <w:divBdr>
                    <w:top w:val="none" w:sz="0" w:space="0" w:color="auto"/>
                    <w:left w:val="none" w:sz="0" w:space="0" w:color="auto"/>
                    <w:bottom w:val="none" w:sz="0" w:space="0" w:color="auto"/>
                    <w:right w:val="none" w:sz="0" w:space="0" w:color="auto"/>
                  </w:divBdr>
                </w:div>
                <w:div w:id="1510945217">
                  <w:marLeft w:val="0"/>
                  <w:marRight w:val="0"/>
                  <w:marTop w:val="0"/>
                  <w:marBottom w:val="0"/>
                  <w:divBdr>
                    <w:top w:val="none" w:sz="0" w:space="0" w:color="auto"/>
                    <w:left w:val="none" w:sz="0" w:space="0" w:color="auto"/>
                    <w:bottom w:val="none" w:sz="0" w:space="0" w:color="auto"/>
                    <w:right w:val="none" w:sz="0" w:space="0" w:color="auto"/>
                  </w:divBdr>
                </w:div>
                <w:div w:id="1410692739">
                  <w:marLeft w:val="0"/>
                  <w:marRight w:val="0"/>
                  <w:marTop w:val="0"/>
                  <w:marBottom w:val="0"/>
                  <w:divBdr>
                    <w:top w:val="none" w:sz="0" w:space="0" w:color="auto"/>
                    <w:left w:val="none" w:sz="0" w:space="0" w:color="auto"/>
                    <w:bottom w:val="none" w:sz="0" w:space="0" w:color="auto"/>
                    <w:right w:val="none" w:sz="0" w:space="0" w:color="auto"/>
                  </w:divBdr>
                </w:div>
                <w:div w:id="924266775">
                  <w:marLeft w:val="0"/>
                  <w:marRight w:val="0"/>
                  <w:marTop w:val="0"/>
                  <w:marBottom w:val="0"/>
                  <w:divBdr>
                    <w:top w:val="none" w:sz="0" w:space="0" w:color="auto"/>
                    <w:left w:val="none" w:sz="0" w:space="0" w:color="auto"/>
                    <w:bottom w:val="none" w:sz="0" w:space="0" w:color="auto"/>
                    <w:right w:val="none" w:sz="0" w:space="0" w:color="auto"/>
                  </w:divBdr>
                </w:div>
                <w:div w:id="1667049214">
                  <w:marLeft w:val="0"/>
                  <w:marRight w:val="0"/>
                  <w:marTop w:val="0"/>
                  <w:marBottom w:val="0"/>
                  <w:divBdr>
                    <w:top w:val="none" w:sz="0" w:space="0" w:color="auto"/>
                    <w:left w:val="none" w:sz="0" w:space="0" w:color="auto"/>
                    <w:bottom w:val="none" w:sz="0" w:space="0" w:color="auto"/>
                    <w:right w:val="none" w:sz="0" w:space="0" w:color="auto"/>
                  </w:divBdr>
                </w:div>
                <w:div w:id="1944678582">
                  <w:marLeft w:val="0"/>
                  <w:marRight w:val="0"/>
                  <w:marTop w:val="0"/>
                  <w:marBottom w:val="0"/>
                  <w:divBdr>
                    <w:top w:val="none" w:sz="0" w:space="0" w:color="auto"/>
                    <w:left w:val="none" w:sz="0" w:space="0" w:color="auto"/>
                    <w:bottom w:val="none" w:sz="0" w:space="0" w:color="auto"/>
                    <w:right w:val="none" w:sz="0" w:space="0" w:color="auto"/>
                  </w:divBdr>
                </w:div>
                <w:div w:id="672218830">
                  <w:marLeft w:val="0"/>
                  <w:marRight w:val="0"/>
                  <w:marTop w:val="0"/>
                  <w:marBottom w:val="0"/>
                  <w:divBdr>
                    <w:top w:val="none" w:sz="0" w:space="0" w:color="auto"/>
                    <w:left w:val="none" w:sz="0" w:space="0" w:color="auto"/>
                    <w:bottom w:val="none" w:sz="0" w:space="0" w:color="auto"/>
                    <w:right w:val="none" w:sz="0" w:space="0" w:color="auto"/>
                  </w:divBdr>
                </w:div>
                <w:div w:id="80299513">
                  <w:marLeft w:val="0"/>
                  <w:marRight w:val="0"/>
                  <w:marTop w:val="0"/>
                  <w:marBottom w:val="0"/>
                  <w:divBdr>
                    <w:top w:val="none" w:sz="0" w:space="0" w:color="auto"/>
                    <w:left w:val="none" w:sz="0" w:space="0" w:color="auto"/>
                    <w:bottom w:val="none" w:sz="0" w:space="0" w:color="auto"/>
                    <w:right w:val="none" w:sz="0" w:space="0" w:color="auto"/>
                  </w:divBdr>
                </w:div>
                <w:div w:id="111487729">
                  <w:marLeft w:val="0"/>
                  <w:marRight w:val="0"/>
                  <w:marTop w:val="0"/>
                  <w:marBottom w:val="0"/>
                  <w:divBdr>
                    <w:top w:val="none" w:sz="0" w:space="0" w:color="auto"/>
                    <w:left w:val="none" w:sz="0" w:space="0" w:color="auto"/>
                    <w:bottom w:val="none" w:sz="0" w:space="0" w:color="auto"/>
                    <w:right w:val="none" w:sz="0" w:space="0" w:color="auto"/>
                  </w:divBdr>
                </w:div>
                <w:div w:id="1884827050">
                  <w:marLeft w:val="0"/>
                  <w:marRight w:val="0"/>
                  <w:marTop w:val="0"/>
                  <w:marBottom w:val="0"/>
                  <w:divBdr>
                    <w:top w:val="none" w:sz="0" w:space="0" w:color="auto"/>
                    <w:left w:val="none" w:sz="0" w:space="0" w:color="auto"/>
                    <w:bottom w:val="none" w:sz="0" w:space="0" w:color="auto"/>
                    <w:right w:val="none" w:sz="0" w:space="0" w:color="auto"/>
                  </w:divBdr>
                </w:div>
                <w:div w:id="1470972601">
                  <w:marLeft w:val="0"/>
                  <w:marRight w:val="0"/>
                  <w:marTop w:val="0"/>
                  <w:marBottom w:val="0"/>
                  <w:divBdr>
                    <w:top w:val="none" w:sz="0" w:space="0" w:color="auto"/>
                    <w:left w:val="none" w:sz="0" w:space="0" w:color="auto"/>
                    <w:bottom w:val="none" w:sz="0" w:space="0" w:color="auto"/>
                    <w:right w:val="none" w:sz="0" w:space="0" w:color="auto"/>
                  </w:divBdr>
                </w:div>
                <w:div w:id="1261793129">
                  <w:marLeft w:val="0"/>
                  <w:marRight w:val="0"/>
                  <w:marTop w:val="0"/>
                  <w:marBottom w:val="0"/>
                  <w:divBdr>
                    <w:top w:val="none" w:sz="0" w:space="0" w:color="auto"/>
                    <w:left w:val="none" w:sz="0" w:space="0" w:color="auto"/>
                    <w:bottom w:val="none" w:sz="0" w:space="0" w:color="auto"/>
                    <w:right w:val="none" w:sz="0" w:space="0" w:color="auto"/>
                  </w:divBdr>
                </w:div>
                <w:div w:id="701979105">
                  <w:marLeft w:val="0"/>
                  <w:marRight w:val="0"/>
                  <w:marTop w:val="0"/>
                  <w:marBottom w:val="0"/>
                  <w:divBdr>
                    <w:top w:val="none" w:sz="0" w:space="0" w:color="auto"/>
                    <w:left w:val="none" w:sz="0" w:space="0" w:color="auto"/>
                    <w:bottom w:val="none" w:sz="0" w:space="0" w:color="auto"/>
                    <w:right w:val="none" w:sz="0" w:space="0" w:color="auto"/>
                  </w:divBdr>
                </w:div>
                <w:div w:id="610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031">
          <w:marLeft w:val="0"/>
          <w:marRight w:val="0"/>
          <w:marTop w:val="0"/>
          <w:marBottom w:val="0"/>
          <w:divBdr>
            <w:top w:val="none" w:sz="0" w:space="0" w:color="auto"/>
            <w:left w:val="none" w:sz="0" w:space="0" w:color="auto"/>
            <w:bottom w:val="none" w:sz="0" w:space="0" w:color="auto"/>
            <w:right w:val="none" w:sz="0" w:space="0" w:color="auto"/>
          </w:divBdr>
        </w:div>
        <w:div w:id="1787581617">
          <w:marLeft w:val="0"/>
          <w:marRight w:val="0"/>
          <w:marTop w:val="0"/>
          <w:marBottom w:val="0"/>
          <w:divBdr>
            <w:top w:val="none" w:sz="0" w:space="0" w:color="auto"/>
            <w:left w:val="none" w:sz="0" w:space="0" w:color="auto"/>
            <w:bottom w:val="none" w:sz="0" w:space="0" w:color="auto"/>
            <w:right w:val="none" w:sz="0" w:space="0" w:color="auto"/>
          </w:divBdr>
        </w:div>
        <w:div w:id="1992174423">
          <w:marLeft w:val="0"/>
          <w:marRight w:val="0"/>
          <w:marTop w:val="0"/>
          <w:marBottom w:val="0"/>
          <w:divBdr>
            <w:top w:val="none" w:sz="0" w:space="0" w:color="auto"/>
            <w:left w:val="none" w:sz="0" w:space="0" w:color="auto"/>
            <w:bottom w:val="none" w:sz="0" w:space="0" w:color="auto"/>
            <w:right w:val="none" w:sz="0" w:space="0" w:color="auto"/>
          </w:divBdr>
          <w:divsChild>
            <w:div w:id="664358030">
              <w:marLeft w:val="0"/>
              <w:marRight w:val="0"/>
              <w:marTop w:val="0"/>
              <w:marBottom w:val="0"/>
              <w:divBdr>
                <w:top w:val="none" w:sz="0" w:space="0" w:color="auto"/>
                <w:left w:val="none" w:sz="0" w:space="0" w:color="auto"/>
                <w:bottom w:val="none" w:sz="0" w:space="0" w:color="auto"/>
                <w:right w:val="none" w:sz="0" w:space="0" w:color="auto"/>
              </w:divBdr>
            </w:div>
          </w:divsChild>
        </w:div>
        <w:div w:id="988944594">
          <w:marLeft w:val="0"/>
          <w:marRight w:val="0"/>
          <w:marTop w:val="0"/>
          <w:marBottom w:val="0"/>
          <w:divBdr>
            <w:top w:val="none" w:sz="0" w:space="0" w:color="auto"/>
            <w:left w:val="none" w:sz="0" w:space="0" w:color="auto"/>
            <w:bottom w:val="none" w:sz="0" w:space="0" w:color="auto"/>
            <w:right w:val="none" w:sz="0" w:space="0" w:color="auto"/>
          </w:divBdr>
        </w:div>
        <w:div w:id="1521357130">
          <w:marLeft w:val="0"/>
          <w:marRight w:val="0"/>
          <w:marTop w:val="0"/>
          <w:marBottom w:val="0"/>
          <w:divBdr>
            <w:top w:val="none" w:sz="0" w:space="0" w:color="auto"/>
            <w:left w:val="none" w:sz="0" w:space="0" w:color="auto"/>
            <w:bottom w:val="none" w:sz="0" w:space="0" w:color="auto"/>
            <w:right w:val="none" w:sz="0" w:space="0" w:color="auto"/>
          </w:divBdr>
          <w:divsChild>
            <w:div w:id="1480070749">
              <w:marLeft w:val="0"/>
              <w:marRight w:val="0"/>
              <w:marTop w:val="0"/>
              <w:marBottom w:val="0"/>
              <w:divBdr>
                <w:top w:val="none" w:sz="0" w:space="0" w:color="auto"/>
                <w:left w:val="none" w:sz="0" w:space="0" w:color="auto"/>
                <w:bottom w:val="none" w:sz="0" w:space="0" w:color="auto"/>
                <w:right w:val="none" w:sz="0" w:space="0" w:color="auto"/>
              </w:divBdr>
              <w:divsChild>
                <w:div w:id="1128357999">
                  <w:marLeft w:val="0"/>
                  <w:marRight w:val="0"/>
                  <w:marTop w:val="0"/>
                  <w:marBottom w:val="0"/>
                  <w:divBdr>
                    <w:top w:val="none" w:sz="0" w:space="0" w:color="auto"/>
                    <w:left w:val="none" w:sz="0" w:space="0" w:color="auto"/>
                    <w:bottom w:val="none" w:sz="0" w:space="0" w:color="auto"/>
                    <w:right w:val="none" w:sz="0" w:space="0" w:color="auto"/>
                  </w:divBdr>
                </w:div>
                <w:div w:id="479274762">
                  <w:marLeft w:val="0"/>
                  <w:marRight w:val="0"/>
                  <w:marTop w:val="0"/>
                  <w:marBottom w:val="0"/>
                  <w:divBdr>
                    <w:top w:val="none" w:sz="0" w:space="0" w:color="auto"/>
                    <w:left w:val="none" w:sz="0" w:space="0" w:color="auto"/>
                    <w:bottom w:val="none" w:sz="0" w:space="0" w:color="auto"/>
                    <w:right w:val="none" w:sz="0" w:space="0" w:color="auto"/>
                  </w:divBdr>
                </w:div>
                <w:div w:id="985813902">
                  <w:marLeft w:val="0"/>
                  <w:marRight w:val="0"/>
                  <w:marTop w:val="0"/>
                  <w:marBottom w:val="0"/>
                  <w:divBdr>
                    <w:top w:val="none" w:sz="0" w:space="0" w:color="auto"/>
                    <w:left w:val="none" w:sz="0" w:space="0" w:color="auto"/>
                    <w:bottom w:val="none" w:sz="0" w:space="0" w:color="auto"/>
                    <w:right w:val="none" w:sz="0" w:space="0" w:color="auto"/>
                  </w:divBdr>
                </w:div>
                <w:div w:id="528950672">
                  <w:marLeft w:val="0"/>
                  <w:marRight w:val="0"/>
                  <w:marTop w:val="0"/>
                  <w:marBottom w:val="0"/>
                  <w:divBdr>
                    <w:top w:val="none" w:sz="0" w:space="0" w:color="auto"/>
                    <w:left w:val="none" w:sz="0" w:space="0" w:color="auto"/>
                    <w:bottom w:val="none" w:sz="0" w:space="0" w:color="auto"/>
                    <w:right w:val="none" w:sz="0" w:space="0" w:color="auto"/>
                  </w:divBdr>
                </w:div>
                <w:div w:id="268897907">
                  <w:marLeft w:val="0"/>
                  <w:marRight w:val="0"/>
                  <w:marTop w:val="0"/>
                  <w:marBottom w:val="0"/>
                  <w:divBdr>
                    <w:top w:val="none" w:sz="0" w:space="0" w:color="auto"/>
                    <w:left w:val="none" w:sz="0" w:space="0" w:color="auto"/>
                    <w:bottom w:val="none" w:sz="0" w:space="0" w:color="auto"/>
                    <w:right w:val="none" w:sz="0" w:space="0" w:color="auto"/>
                  </w:divBdr>
                </w:div>
                <w:div w:id="1469933813">
                  <w:marLeft w:val="0"/>
                  <w:marRight w:val="0"/>
                  <w:marTop w:val="0"/>
                  <w:marBottom w:val="0"/>
                  <w:divBdr>
                    <w:top w:val="none" w:sz="0" w:space="0" w:color="auto"/>
                    <w:left w:val="none" w:sz="0" w:space="0" w:color="auto"/>
                    <w:bottom w:val="none" w:sz="0" w:space="0" w:color="auto"/>
                    <w:right w:val="none" w:sz="0" w:space="0" w:color="auto"/>
                  </w:divBdr>
                </w:div>
                <w:div w:id="449713201">
                  <w:marLeft w:val="0"/>
                  <w:marRight w:val="0"/>
                  <w:marTop w:val="0"/>
                  <w:marBottom w:val="0"/>
                  <w:divBdr>
                    <w:top w:val="none" w:sz="0" w:space="0" w:color="auto"/>
                    <w:left w:val="none" w:sz="0" w:space="0" w:color="auto"/>
                    <w:bottom w:val="none" w:sz="0" w:space="0" w:color="auto"/>
                    <w:right w:val="none" w:sz="0" w:space="0" w:color="auto"/>
                  </w:divBdr>
                </w:div>
                <w:div w:id="700403631">
                  <w:marLeft w:val="0"/>
                  <w:marRight w:val="0"/>
                  <w:marTop w:val="0"/>
                  <w:marBottom w:val="0"/>
                  <w:divBdr>
                    <w:top w:val="none" w:sz="0" w:space="0" w:color="auto"/>
                    <w:left w:val="none" w:sz="0" w:space="0" w:color="auto"/>
                    <w:bottom w:val="none" w:sz="0" w:space="0" w:color="auto"/>
                    <w:right w:val="none" w:sz="0" w:space="0" w:color="auto"/>
                  </w:divBdr>
                </w:div>
                <w:div w:id="228686898">
                  <w:marLeft w:val="0"/>
                  <w:marRight w:val="0"/>
                  <w:marTop w:val="0"/>
                  <w:marBottom w:val="0"/>
                  <w:divBdr>
                    <w:top w:val="none" w:sz="0" w:space="0" w:color="auto"/>
                    <w:left w:val="none" w:sz="0" w:space="0" w:color="auto"/>
                    <w:bottom w:val="none" w:sz="0" w:space="0" w:color="auto"/>
                    <w:right w:val="none" w:sz="0" w:space="0" w:color="auto"/>
                  </w:divBdr>
                </w:div>
                <w:div w:id="729617002">
                  <w:marLeft w:val="0"/>
                  <w:marRight w:val="0"/>
                  <w:marTop w:val="0"/>
                  <w:marBottom w:val="0"/>
                  <w:divBdr>
                    <w:top w:val="none" w:sz="0" w:space="0" w:color="auto"/>
                    <w:left w:val="none" w:sz="0" w:space="0" w:color="auto"/>
                    <w:bottom w:val="none" w:sz="0" w:space="0" w:color="auto"/>
                    <w:right w:val="none" w:sz="0" w:space="0" w:color="auto"/>
                  </w:divBdr>
                </w:div>
                <w:div w:id="38019951">
                  <w:marLeft w:val="0"/>
                  <w:marRight w:val="0"/>
                  <w:marTop w:val="0"/>
                  <w:marBottom w:val="0"/>
                  <w:divBdr>
                    <w:top w:val="none" w:sz="0" w:space="0" w:color="auto"/>
                    <w:left w:val="none" w:sz="0" w:space="0" w:color="auto"/>
                    <w:bottom w:val="none" w:sz="0" w:space="0" w:color="auto"/>
                    <w:right w:val="none" w:sz="0" w:space="0" w:color="auto"/>
                  </w:divBdr>
                </w:div>
                <w:div w:id="1711875245">
                  <w:marLeft w:val="0"/>
                  <w:marRight w:val="0"/>
                  <w:marTop w:val="0"/>
                  <w:marBottom w:val="0"/>
                  <w:divBdr>
                    <w:top w:val="none" w:sz="0" w:space="0" w:color="auto"/>
                    <w:left w:val="none" w:sz="0" w:space="0" w:color="auto"/>
                    <w:bottom w:val="none" w:sz="0" w:space="0" w:color="auto"/>
                    <w:right w:val="none" w:sz="0" w:space="0" w:color="auto"/>
                  </w:divBdr>
                </w:div>
                <w:div w:id="249848661">
                  <w:marLeft w:val="0"/>
                  <w:marRight w:val="0"/>
                  <w:marTop w:val="0"/>
                  <w:marBottom w:val="0"/>
                  <w:divBdr>
                    <w:top w:val="none" w:sz="0" w:space="0" w:color="auto"/>
                    <w:left w:val="none" w:sz="0" w:space="0" w:color="auto"/>
                    <w:bottom w:val="none" w:sz="0" w:space="0" w:color="auto"/>
                    <w:right w:val="none" w:sz="0" w:space="0" w:color="auto"/>
                  </w:divBdr>
                </w:div>
                <w:div w:id="1383363211">
                  <w:marLeft w:val="0"/>
                  <w:marRight w:val="0"/>
                  <w:marTop w:val="0"/>
                  <w:marBottom w:val="0"/>
                  <w:divBdr>
                    <w:top w:val="none" w:sz="0" w:space="0" w:color="auto"/>
                    <w:left w:val="none" w:sz="0" w:space="0" w:color="auto"/>
                    <w:bottom w:val="none" w:sz="0" w:space="0" w:color="auto"/>
                    <w:right w:val="none" w:sz="0" w:space="0" w:color="auto"/>
                  </w:divBdr>
                </w:div>
                <w:div w:id="2026519304">
                  <w:marLeft w:val="0"/>
                  <w:marRight w:val="0"/>
                  <w:marTop w:val="0"/>
                  <w:marBottom w:val="0"/>
                  <w:divBdr>
                    <w:top w:val="none" w:sz="0" w:space="0" w:color="auto"/>
                    <w:left w:val="none" w:sz="0" w:space="0" w:color="auto"/>
                    <w:bottom w:val="none" w:sz="0" w:space="0" w:color="auto"/>
                    <w:right w:val="none" w:sz="0" w:space="0" w:color="auto"/>
                  </w:divBdr>
                </w:div>
                <w:div w:id="930235170">
                  <w:marLeft w:val="0"/>
                  <w:marRight w:val="0"/>
                  <w:marTop w:val="0"/>
                  <w:marBottom w:val="0"/>
                  <w:divBdr>
                    <w:top w:val="none" w:sz="0" w:space="0" w:color="auto"/>
                    <w:left w:val="none" w:sz="0" w:space="0" w:color="auto"/>
                    <w:bottom w:val="none" w:sz="0" w:space="0" w:color="auto"/>
                    <w:right w:val="none" w:sz="0" w:space="0" w:color="auto"/>
                  </w:divBdr>
                </w:div>
                <w:div w:id="2114324977">
                  <w:marLeft w:val="0"/>
                  <w:marRight w:val="0"/>
                  <w:marTop w:val="0"/>
                  <w:marBottom w:val="0"/>
                  <w:divBdr>
                    <w:top w:val="none" w:sz="0" w:space="0" w:color="auto"/>
                    <w:left w:val="none" w:sz="0" w:space="0" w:color="auto"/>
                    <w:bottom w:val="none" w:sz="0" w:space="0" w:color="auto"/>
                    <w:right w:val="none" w:sz="0" w:space="0" w:color="auto"/>
                  </w:divBdr>
                </w:div>
                <w:div w:id="1972441666">
                  <w:marLeft w:val="0"/>
                  <w:marRight w:val="0"/>
                  <w:marTop w:val="0"/>
                  <w:marBottom w:val="0"/>
                  <w:divBdr>
                    <w:top w:val="none" w:sz="0" w:space="0" w:color="auto"/>
                    <w:left w:val="none" w:sz="0" w:space="0" w:color="auto"/>
                    <w:bottom w:val="none" w:sz="0" w:space="0" w:color="auto"/>
                    <w:right w:val="none" w:sz="0" w:space="0" w:color="auto"/>
                  </w:divBdr>
                </w:div>
                <w:div w:id="1852836430">
                  <w:marLeft w:val="0"/>
                  <w:marRight w:val="0"/>
                  <w:marTop w:val="0"/>
                  <w:marBottom w:val="0"/>
                  <w:divBdr>
                    <w:top w:val="none" w:sz="0" w:space="0" w:color="auto"/>
                    <w:left w:val="none" w:sz="0" w:space="0" w:color="auto"/>
                    <w:bottom w:val="none" w:sz="0" w:space="0" w:color="auto"/>
                    <w:right w:val="none" w:sz="0" w:space="0" w:color="auto"/>
                  </w:divBdr>
                </w:div>
                <w:div w:id="1692291898">
                  <w:marLeft w:val="0"/>
                  <w:marRight w:val="0"/>
                  <w:marTop w:val="0"/>
                  <w:marBottom w:val="0"/>
                  <w:divBdr>
                    <w:top w:val="none" w:sz="0" w:space="0" w:color="auto"/>
                    <w:left w:val="none" w:sz="0" w:space="0" w:color="auto"/>
                    <w:bottom w:val="none" w:sz="0" w:space="0" w:color="auto"/>
                    <w:right w:val="none" w:sz="0" w:space="0" w:color="auto"/>
                  </w:divBdr>
                </w:div>
                <w:div w:id="163712463">
                  <w:marLeft w:val="0"/>
                  <w:marRight w:val="0"/>
                  <w:marTop w:val="0"/>
                  <w:marBottom w:val="0"/>
                  <w:divBdr>
                    <w:top w:val="none" w:sz="0" w:space="0" w:color="auto"/>
                    <w:left w:val="none" w:sz="0" w:space="0" w:color="auto"/>
                    <w:bottom w:val="none" w:sz="0" w:space="0" w:color="auto"/>
                    <w:right w:val="none" w:sz="0" w:space="0" w:color="auto"/>
                  </w:divBdr>
                </w:div>
                <w:div w:id="1492529073">
                  <w:marLeft w:val="0"/>
                  <w:marRight w:val="0"/>
                  <w:marTop w:val="0"/>
                  <w:marBottom w:val="0"/>
                  <w:divBdr>
                    <w:top w:val="none" w:sz="0" w:space="0" w:color="auto"/>
                    <w:left w:val="none" w:sz="0" w:space="0" w:color="auto"/>
                    <w:bottom w:val="none" w:sz="0" w:space="0" w:color="auto"/>
                    <w:right w:val="none" w:sz="0" w:space="0" w:color="auto"/>
                  </w:divBdr>
                </w:div>
                <w:div w:id="871695006">
                  <w:marLeft w:val="0"/>
                  <w:marRight w:val="0"/>
                  <w:marTop w:val="0"/>
                  <w:marBottom w:val="0"/>
                  <w:divBdr>
                    <w:top w:val="none" w:sz="0" w:space="0" w:color="auto"/>
                    <w:left w:val="none" w:sz="0" w:space="0" w:color="auto"/>
                    <w:bottom w:val="none" w:sz="0" w:space="0" w:color="auto"/>
                    <w:right w:val="none" w:sz="0" w:space="0" w:color="auto"/>
                  </w:divBdr>
                </w:div>
                <w:div w:id="1749957781">
                  <w:marLeft w:val="0"/>
                  <w:marRight w:val="0"/>
                  <w:marTop w:val="0"/>
                  <w:marBottom w:val="0"/>
                  <w:divBdr>
                    <w:top w:val="none" w:sz="0" w:space="0" w:color="auto"/>
                    <w:left w:val="none" w:sz="0" w:space="0" w:color="auto"/>
                    <w:bottom w:val="none" w:sz="0" w:space="0" w:color="auto"/>
                    <w:right w:val="none" w:sz="0" w:space="0" w:color="auto"/>
                  </w:divBdr>
                </w:div>
                <w:div w:id="893782351">
                  <w:marLeft w:val="0"/>
                  <w:marRight w:val="0"/>
                  <w:marTop w:val="0"/>
                  <w:marBottom w:val="0"/>
                  <w:divBdr>
                    <w:top w:val="none" w:sz="0" w:space="0" w:color="auto"/>
                    <w:left w:val="none" w:sz="0" w:space="0" w:color="auto"/>
                    <w:bottom w:val="none" w:sz="0" w:space="0" w:color="auto"/>
                    <w:right w:val="none" w:sz="0" w:space="0" w:color="auto"/>
                  </w:divBdr>
                </w:div>
                <w:div w:id="623120518">
                  <w:marLeft w:val="0"/>
                  <w:marRight w:val="0"/>
                  <w:marTop w:val="0"/>
                  <w:marBottom w:val="0"/>
                  <w:divBdr>
                    <w:top w:val="none" w:sz="0" w:space="0" w:color="auto"/>
                    <w:left w:val="none" w:sz="0" w:space="0" w:color="auto"/>
                    <w:bottom w:val="none" w:sz="0" w:space="0" w:color="auto"/>
                    <w:right w:val="none" w:sz="0" w:space="0" w:color="auto"/>
                  </w:divBdr>
                </w:div>
                <w:div w:id="67700922">
                  <w:marLeft w:val="0"/>
                  <w:marRight w:val="0"/>
                  <w:marTop w:val="0"/>
                  <w:marBottom w:val="0"/>
                  <w:divBdr>
                    <w:top w:val="none" w:sz="0" w:space="0" w:color="auto"/>
                    <w:left w:val="none" w:sz="0" w:space="0" w:color="auto"/>
                    <w:bottom w:val="none" w:sz="0" w:space="0" w:color="auto"/>
                    <w:right w:val="none" w:sz="0" w:space="0" w:color="auto"/>
                  </w:divBdr>
                </w:div>
                <w:div w:id="1643651138">
                  <w:marLeft w:val="0"/>
                  <w:marRight w:val="0"/>
                  <w:marTop w:val="0"/>
                  <w:marBottom w:val="0"/>
                  <w:divBdr>
                    <w:top w:val="none" w:sz="0" w:space="0" w:color="auto"/>
                    <w:left w:val="none" w:sz="0" w:space="0" w:color="auto"/>
                    <w:bottom w:val="none" w:sz="0" w:space="0" w:color="auto"/>
                    <w:right w:val="none" w:sz="0" w:space="0" w:color="auto"/>
                  </w:divBdr>
                </w:div>
                <w:div w:id="600526612">
                  <w:marLeft w:val="0"/>
                  <w:marRight w:val="0"/>
                  <w:marTop w:val="0"/>
                  <w:marBottom w:val="0"/>
                  <w:divBdr>
                    <w:top w:val="none" w:sz="0" w:space="0" w:color="auto"/>
                    <w:left w:val="none" w:sz="0" w:space="0" w:color="auto"/>
                    <w:bottom w:val="none" w:sz="0" w:space="0" w:color="auto"/>
                    <w:right w:val="none" w:sz="0" w:space="0" w:color="auto"/>
                  </w:divBdr>
                </w:div>
                <w:div w:id="1616329835">
                  <w:marLeft w:val="0"/>
                  <w:marRight w:val="0"/>
                  <w:marTop w:val="0"/>
                  <w:marBottom w:val="0"/>
                  <w:divBdr>
                    <w:top w:val="none" w:sz="0" w:space="0" w:color="auto"/>
                    <w:left w:val="none" w:sz="0" w:space="0" w:color="auto"/>
                    <w:bottom w:val="none" w:sz="0" w:space="0" w:color="auto"/>
                    <w:right w:val="none" w:sz="0" w:space="0" w:color="auto"/>
                  </w:divBdr>
                </w:div>
                <w:div w:id="1640838047">
                  <w:marLeft w:val="0"/>
                  <w:marRight w:val="0"/>
                  <w:marTop w:val="0"/>
                  <w:marBottom w:val="0"/>
                  <w:divBdr>
                    <w:top w:val="none" w:sz="0" w:space="0" w:color="auto"/>
                    <w:left w:val="none" w:sz="0" w:space="0" w:color="auto"/>
                    <w:bottom w:val="none" w:sz="0" w:space="0" w:color="auto"/>
                    <w:right w:val="none" w:sz="0" w:space="0" w:color="auto"/>
                  </w:divBdr>
                </w:div>
                <w:div w:id="74791307">
                  <w:marLeft w:val="0"/>
                  <w:marRight w:val="0"/>
                  <w:marTop w:val="0"/>
                  <w:marBottom w:val="0"/>
                  <w:divBdr>
                    <w:top w:val="none" w:sz="0" w:space="0" w:color="auto"/>
                    <w:left w:val="none" w:sz="0" w:space="0" w:color="auto"/>
                    <w:bottom w:val="none" w:sz="0" w:space="0" w:color="auto"/>
                    <w:right w:val="none" w:sz="0" w:space="0" w:color="auto"/>
                  </w:divBdr>
                </w:div>
                <w:div w:id="582448899">
                  <w:marLeft w:val="0"/>
                  <w:marRight w:val="0"/>
                  <w:marTop w:val="0"/>
                  <w:marBottom w:val="0"/>
                  <w:divBdr>
                    <w:top w:val="none" w:sz="0" w:space="0" w:color="auto"/>
                    <w:left w:val="none" w:sz="0" w:space="0" w:color="auto"/>
                    <w:bottom w:val="none" w:sz="0" w:space="0" w:color="auto"/>
                    <w:right w:val="none" w:sz="0" w:space="0" w:color="auto"/>
                  </w:divBdr>
                </w:div>
                <w:div w:id="1557351234">
                  <w:marLeft w:val="0"/>
                  <w:marRight w:val="0"/>
                  <w:marTop w:val="0"/>
                  <w:marBottom w:val="0"/>
                  <w:divBdr>
                    <w:top w:val="none" w:sz="0" w:space="0" w:color="auto"/>
                    <w:left w:val="none" w:sz="0" w:space="0" w:color="auto"/>
                    <w:bottom w:val="none" w:sz="0" w:space="0" w:color="auto"/>
                    <w:right w:val="none" w:sz="0" w:space="0" w:color="auto"/>
                  </w:divBdr>
                </w:div>
                <w:div w:id="885146576">
                  <w:marLeft w:val="0"/>
                  <w:marRight w:val="0"/>
                  <w:marTop w:val="0"/>
                  <w:marBottom w:val="0"/>
                  <w:divBdr>
                    <w:top w:val="none" w:sz="0" w:space="0" w:color="auto"/>
                    <w:left w:val="none" w:sz="0" w:space="0" w:color="auto"/>
                    <w:bottom w:val="none" w:sz="0" w:space="0" w:color="auto"/>
                    <w:right w:val="none" w:sz="0" w:space="0" w:color="auto"/>
                  </w:divBdr>
                </w:div>
                <w:div w:id="343871207">
                  <w:marLeft w:val="0"/>
                  <w:marRight w:val="0"/>
                  <w:marTop w:val="0"/>
                  <w:marBottom w:val="0"/>
                  <w:divBdr>
                    <w:top w:val="none" w:sz="0" w:space="0" w:color="auto"/>
                    <w:left w:val="none" w:sz="0" w:space="0" w:color="auto"/>
                    <w:bottom w:val="none" w:sz="0" w:space="0" w:color="auto"/>
                    <w:right w:val="none" w:sz="0" w:space="0" w:color="auto"/>
                  </w:divBdr>
                </w:div>
                <w:div w:id="1115104023">
                  <w:marLeft w:val="0"/>
                  <w:marRight w:val="0"/>
                  <w:marTop w:val="0"/>
                  <w:marBottom w:val="0"/>
                  <w:divBdr>
                    <w:top w:val="none" w:sz="0" w:space="0" w:color="auto"/>
                    <w:left w:val="none" w:sz="0" w:space="0" w:color="auto"/>
                    <w:bottom w:val="none" w:sz="0" w:space="0" w:color="auto"/>
                    <w:right w:val="none" w:sz="0" w:space="0" w:color="auto"/>
                  </w:divBdr>
                </w:div>
                <w:div w:id="1207454644">
                  <w:marLeft w:val="0"/>
                  <w:marRight w:val="0"/>
                  <w:marTop w:val="0"/>
                  <w:marBottom w:val="0"/>
                  <w:divBdr>
                    <w:top w:val="none" w:sz="0" w:space="0" w:color="auto"/>
                    <w:left w:val="none" w:sz="0" w:space="0" w:color="auto"/>
                    <w:bottom w:val="none" w:sz="0" w:space="0" w:color="auto"/>
                    <w:right w:val="none" w:sz="0" w:space="0" w:color="auto"/>
                  </w:divBdr>
                </w:div>
                <w:div w:id="1207179370">
                  <w:marLeft w:val="0"/>
                  <w:marRight w:val="0"/>
                  <w:marTop w:val="0"/>
                  <w:marBottom w:val="0"/>
                  <w:divBdr>
                    <w:top w:val="none" w:sz="0" w:space="0" w:color="auto"/>
                    <w:left w:val="none" w:sz="0" w:space="0" w:color="auto"/>
                    <w:bottom w:val="none" w:sz="0" w:space="0" w:color="auto"/>
                    <w:right w:val="none" w:sz="0" w:space="0" w:color="auto"/>
                  </w:divBdr>
                </w:div>
                <w:div w:id="816727835">
                  <w:marLeft w:val="0"/>
                  <w:marRight w:val="0"/>
                  <w:marTop w:val="0"/>
                  <w:marBottom w:val="0"/>
                  <w:divBdr>
                    <w:top w:val="none" w:sz="0" w:space="0" w:color="auto"/>
                    <w:left w:val="none" w:sz="0" w:space="0" w:color="auto"/>
                    <w:bottom w:val="none" w:sz="0" w:space="0" w:color="auto"/>
                    <w:right w:val="none" w:sz="0" w:space="0" w:color="auto"/>
                  </w:divBdr>
                </w:div>
                <w:div w:id="1857691762">
                  <w:marLeft w:val="0"/>
                  <w:marRight w:val="0"/>
                  <w:marTop w:val="0"/>
                  <w:marBottom w:val="0"/>
                  <w:divBdr>
                    <w:top w:val="none" w:sz="0" w:space="0" w:color="auto"/>
                    <w:left w:val="none" w:sz="0" w:space="0" w:color="auto"/>
                    <w:bottom w:val="none" w:sz="0" w:space="0" w:color="auto"/>
                    <w:right w:val="none" w:sz="0" w:space="0" w:color="auto"/>
                  </w:divBdr>
                </w:div>
                <w:div w:id="1243444178">
                  <w:marLeft w:val="0"/>
                  <w:marRight w:val="0"/>
                  <w:marTop w:val="0"/>
                  <w:marBottom w:val="0"/>
                  <w:divBdr>
                    <w:top w:val="none" w:sz="0" w:space="0" w:color="auto"/>
                    <w:left w:val="none" w:sz="0" w:space="0" w:color="auto"/>
                    <w:bottom w:val="none" w:sz="0" w:space="0" w:color="auto"/>
                    <w:right w:val="none" w:sz="0" w:space="0" w:color="auto"/>
                  </w:divBdr>
                </w:div>
                <w:div w:id="1818717115">
                  <w:marLeft w:val="0"/>
                  <w:marRight w:val="0"/>
                  <w:marTop w:val="0"/>
                  <w:marBottom w:val="0"/>
                  <w:divBdr>
                    <w:top w:val="none" w:sz="0" w:space="0" w:color="auto"/>
                    <w:left w:val="none" w:sz="0" w:space="0" w:color="auto"/>
                    <w:bottom w:val="none" w:sz="0" w:space="0" w:color="auto"/>
                    <w:right w:val="none" w:sz="0" w:space="0" w:color="auto"/>
                  </w:divBdr>
                </w:div>
                <w:div w:id="279264202">
                  <w:marLeft w:val="0"/>
                  <w:marRight w:val="0"/>
                  <w:marTop w:val="0"/>
                  <w:marBottom w:val="0"/>
                  <w:divBdr>
                    <w:top w:val="none" w:sz="0" w:space="0" w:color="auto"/>
                    <w:left w:val="none" w:sz="0" w:space="0" w:color="auto"/>
                    <w:bottom w:val="none" w:sz="0" w:space="0" w:color="auto"/>
                    <w:right w:val="none" w:sz="0" w:space="0" w:color="auto"/>
                  </w:divBdr>
                </w:div>
                <w:div w:id="1150829565">
                  <w:marLeft w:val="0"/>
                  <w:marRight w:val="0"/>
                  <w:marTop w:val="0"/>
                  <w:marBottom w:val="0"/>
                  <w:divBdr>
                    <w:top w:val="none" w:sz="0" w:space="0" w:color="auto"/>
                    <w:left w:val="none" w:sz="0" w:space="0" w:color="auto"/>
                    <w:bottom w:val="none" w:sz="0" w:space="0" w:color="auto"/>
                    <w:right w:val="none" w:sz="0" w:space="0" w:color="auto"/>
                  </w:divBdr>
                </w:div>
                <w:div w:id="1425616373">
                  <w:marLeft w:val="0"/>
                  <w:marRight w:val="0"/>
                  <w:marTop w:val="0"/>
                  <w:marBottom w:val="0"/>
                  <w:divBdr>
                    <w:top w:val="none" w:sz="0" w:space="0" w:color="auto"/>
                    <w:left w:val="none" w:sz="0" w:space="0" w:color="auto"/>
                    <w:bottom w:val="none" w:sz="0" w:space="0" w:color="auto"/>
                    <w:right w:val="none" w:sz="0" w:space="0" w:color="auto"/>
                  </w:divBdr>
                </w:div>
                <w:div w:id="711923827">
                  <w:marLeft w:val="0"/>
                  <w:marRight w:val="0"/>
                  <w:marTop w:val="0"/>
                  <w:marBottom w:val="0"/>
                  <w:divBdr>
                    <w:top w:val="none" w:sz="0" w:space="0" w:color="auto"/>
                    <w:left w:val="none" w:sz="0" w:space="0" w:color="auto"/>
                    <w:bottom w:val="none" w:sz="0" w:space="0" w:color="auto"/>
                    <w:right w:val="none" w:sz="0" w:space="0" w:color="auto"/>
                  </w:divBdr>
                </w:div>
                <w:div w:id="276450134">
                  <w:marLeft w:val="0"/>
                  <w:marRight w:val="0"/>
                  <w:marTop w:val="0"/>
                  <w:marBottom w:val="0"/>
                  <w:divBdr>
                    <w:top w:val="none" w:sz="0" w:space="0" w:color="auto"/>
                    <w:left w:val="none" w:sz="0" w:space="0" w:color="auto"/>
                    <w:bottom w:val="none" w:sz="0" w:space="0" w:color="auto"/>
                    <w:right w:val="none" w:sz="0" w:space="0" w:color="auto"/>
                  </w:divBdr>
                </w:div>
                <w:div w:id="1053844024">
                  <w:marLeft w:val="0"/>
                  <w:marRight w:val="0"/>
                  <w:marTop w:val="0"/>
                  <w:marBottom w:val="0"/>
                  <w:divBdr>
                    <w:top w:val="none" w:sz="0" w:space="0" w:color="auto"/>
                    <w:left w:val="none" w:sz="0" w:space="0" w:color="auto"/>
                    <w:bottom w:val="none" w:sz="0" w:space="0" w:color="auto"/>
                    <w:right w:val="none" w:sz="0" w:space="0" w:color="auto"/>
                  </w:divBdr>
                </w:div>
                <w:div w:id="331841510">
                  <w:marLeft w:val="0"/>
                  <w:marRight w:val="0"/>
                  <w:marTop w:val="0"/>
                  <w:marBottom w:val="0"/>
                  <w:divBdr>
                    <w:top w:val="none" w:sz="0" w:space="0" w:color="auto"/>
                    <w:left w:val="none" w:sz="0" w:space="0" w:color="auto"/>
                    <w:bottom w:val="none" w:sz="0" w:space="0" w:color="auto"/>
                    <w:right w:val="none" w:sz="0" w:space="0" w:color="auto"/>
                  </w:divBdr>
                </w:div>
                <w:div w:id="905459211">
                  <w:marLeft w:val="0"/>
                  <w:marRight w:val="0"/>
                  <w:marTop w:val="0"/>
                  <w:marBottom w:val="0"/>
                  <w:divBdr>
                    <w:top w:val="none" w:sz="0" w:space="0" w:color="auto"/>
                    <w:left w:val="none" w:sz="0" w:space="0" w:color="auto"/>
                    <w:bottom w:val="none" w:sz="0" w:space="0" w:color="auto"/>
                    <w:right w:val="none" w:sz="0" w:space="0" w:color="auto"/>
                  </w:divBdr>
                </w:div>
                <w:div w:id="1636986028">
                  <w:marLeft w:val="0"/>
                  <w:marRight w:val="0"/>
                  <w:marTop w:val="0"/>
                  <w:marBottom w:val="0"/>
                  <w:divBdr>
                    <w:top w:val="none" w:sz="0" w:space="0" w:color="auto"/>
                    <w:left w:val="none" w:sz="0" w:space="0" w:color="auto"/>
                    <w:bottom w:val="none" w:sz="0" w:space="0" w:color="auto"/>
                    <w:right w:val="none" w:sz="0" w:space="0" w:color="auto"/>
                  </w:divBdr>
                </w:div>
                <w:div w:id="446702339">
                  <w:marLeft w:val="0"/>
                  <w:marRight w:val="0"/>
                  <w:marTop w:val="0"/>
                  <w:marBottom w:val="0"/>
                  <w:divBdr>
                    <w:top w:val="none" w:sz="0" w:space="0" w:color="auto"/>
                    <w:left w:val="none" w:sz="0" w:space="0" w:color="auto"/>
                    <w:bottom w:val="none" w:sz="0" w:space="0" w:color="auto"/>
                    <w:right w:val="none" w:sz="0" w:space="0" w:color="auto"/>
                  </w:divBdr>
                </w:div>
                <w:div w:id="903838495">
                  <w:marLeft w:val="0"/>
                  <w:marRight w:val="0"/>
                  <w:marTop w:val="0"/>
                  <w:marBottom w:val="0"/>
                  <w:divBdr>
                    <w:top w:val="none" w:sz="0" w:space="0" w:color="auto"/>
                    <w:left w:val="none" w:sz="0" w:space="0" w:color="auto"/>
                    <w:bottom w:val="none" w:sz="0" w:space="0" w:color="auto"/>
                    <w:right w:val="none" w:sz="0" w:space="0" w:color="auto"/>
                  </w:divBdr>
                </w:div>
                <w:div w:id="2067869053">
                  <w:marLeft w:val="0"/>
                  <w:marRight w:val="0"/>
                  <w:marTop w:val="0"/>
                  <w:marBottom w:val="0"/>
                  <w:divBdr>
                    <w:top w:val="none" w:sz="0" w:space="0" w:color="auto"/>
                    <w:left w:val="none" w:sz="0" w:space="0" w:color="auto"/>
                    <w:bottom w:val="none" w:sz="0" w:space="0" w:color="auto"/>
                    <w:right w:val="none" w:sz="0" w:space="0" w:color="auto"/>
                  </w:divBdr>
                </w:div>
                <w:div w:id="421996305">
                  <w:marLeft w:val="0"/>
                  <w:marRight w:val="0"/>
                  <w:marTop w:val="0"/>
                  <w:marBottom w:val="0"/>
                  <w:divBdr>
                    <w:top w:val="none" w:sz="0" w:space="0" w:color="auto"/>
                    <w:left w:val="none" w:sz="0" w:space="0" w:color="auto"/>
                    <w:bottom w:val="none" w:sz="0" w:space="0" w:color="auto"/>
                    <w:right w:val="none" w:sz="0" w:space="0" w:color="auto"/>
                  </w:divBdr>
                </w:div>
              </w:divsChild>
            </w:div>
            <w:div w:id="1839611976">
              <w:marLeft w:val="0"/>
              <w:marRight w:val="0"/>
              <w:marTop w:val="0"/>
              <w:marBottom w:val="0"/>
              <w:divBdr>
                <w:top w:val="none" w:sz="0" w:space="0" w:color="auto"/>
                <w:left w:val="none" w:sz="0" w:space="0" w:color="auto"/>
                <w:bottom w:val="none" w:sz="0" w:space="0" w:color="auto"/>
                <w:right w:val="none" w:sz="0" w:space="0" w:color="auto"/>
              </w:divBdr>
            </w:div>
            <w:div w:id="745809915">
              <w:marLeft w:val="0"/>
              <w:marRight w:val="0"/>
              <w:marTop w:val="0"/>
              <w:marBottom w:val="0"/>
              <w:divBdr>
                <w:top w:val="none" w:sz="0" w:space="0" w:color="auto"/>
                <w:left w:val="none" w:sz="0" w:space="0" w:color="auto"/>
                <w:bottom w:val="none" w:sz="0" w:space="0" w:color="auto"/>
                <w:right w:val="none" w:sz="0" w:space="0" w:color="auto"/>
              </w:divBdr>
            </w:div>
            <w:div w:id="1688291144">
              <w:marLeft w:val="0"/>
              <w:marRight w:val="0"/>
              <w:marTop w:val="0"/>
              <w:marBottom w:val="0"/>
              <w:divBdr>
                <w:top w:val="none" w:sz="0" w:space="0" w:color="auto"/>
                <w:left w:val="none" w:sz="0" w:space="0" w:color="auto"/>
                <w:bottom w:val="none" w:sz="0" w:space="0" w:color="auto"/>
                <w:right w:val="none" w:sz="0" w:space="0" w:color="auto"/>
              </w:divBdr>
            </w:div>
            <w:div w:id="760293219">
              <w:marLeft w:val="0"/>
              <w:marRight w:val="0"/>
              <w:marTop w:val="0"/>
              <w:marBottom w:val="0"/>
              <w:divBdr>
                <w:top w:val="none" w:sz="0" w:space="0" w:color="auto"/>
                <w:left w:val="none" w:sz="0" w:space="0" w:color="auto"/>
                <w:bottom w:val="none" w:sz="0" w:space="0" w:color="auto"/>
                <w:right w:val="none" w:sz="0" w:space="0" w:color="auto"/>
              </w:divBdr>
            </w:div>
            <w:div w:id="395124563">
              <w:marLeft w:val="0"/>
              <w:marRight w:val="0"/>
              <w:marTop w:val="0"/>
              <w:marBottom w:val="0"/>
              <w:divBdr>
                <w:top w:val="none" w:sz="0" w:space="0" w:color="auto"/>
                <w:left w:val="none" w:sz="0" w:space="0" w:color="auto"/>
                <w:bottom w:val="none" w:sz="0" w:space="0" w:color="auto"/>
                <w:right w:val="none" w:sz="0" w:space="0" w:color="auto"/>
              </w:divBdr>
            </w:div>
            <w:div w:id="1030958706">
              <w:marLeft w:val="0"/>
              <w:marRight w:val="0"/>
              <w:marTop w:val="0"/>
              <w:marBottom w:val="0"/>
              <w:divBdr>
                <w:top w:val="none" w:sz="0" w:space="0" w:color="auto"/>
                <w:left w:val="none" w:sz="0" w:space="0" w:color="auto"/>
                <w:bottom w:val="none" w:sz="0" w:space="0" w:color="auto"/>
                <w:right w:val="none" w:sz="0" w:space="0" w:color="auto"/>
              </w:divBdr>
            </w:div>
            <w:div w:id="1435516715">
              <w:marLeft w:val="0"/>
              <w:marRight w:val="0"/>
              <w:marTop w:val="0"/>
              <w:marBottom w:val="0"/>
              <w:divBdr>
                <w:top w:val="none" w:sz="0" w:space="0" w:color="auto"/>
                <w:left w:val="none" w:sz="0" w:space="0" w:color="auto"/>
                <w:bottom w:val="none" w:sz="0" w:space="0" w:color="auto"/>
                <w:right w:val="none" w:sz="0" w:space="0" w:color="auto"/>
              </w:divBdr>
            </w:div>
          </w:divsChild>
        </w:div>
        <w:div w:id="1586379272">
          <w:marLeft w:val="0"/>
          <w:marRight w:val="0"/>
          <w:marTop w:val="0"/>
          <w:marBottom w:val="0"/>
          <w:divBdr>
            <w:top w:val="none" w:sz="0" w:space="0" w:color="auto"/>
            <w:left w:val="none" w:sz="0" w:space="0" w:color="auto"/>
            <w:bottom w:val="none" w:sz="0" w:space="0" w:color="auto"/>
            <w:right w:val="none" w:sz="0" w:space="0" w:color="auto"/>
          </w:divBdr>
        </w:div>
        <w:div w:id="1328023394">
          <w:marLeft w:val="0"/>
          <w:marRight w:val="0"/>
          <w:marTop w:val="0"/>
          <w:marBottom w:val="0"/>
          <w:divBdr>
            <w:top w:val="none" w:sz="0" w:space="0" w:color="auto"/>
            <w:left w:val="none" w:sz="0" w:space="0" w:color="auto"/>
            <w:bottom w:val="none" w:sz="0" w:space="0" w:color="auto"/>
            <w:right w:val="none" w:sz="0" w:space="0" w:color="auto"/>
          </w:divBdr>
        </w:div>
        <w:div w:id="529414342">
          <w:marLeft w:val="0"/>
          <w:marRight w:val="0"/>
          <w:marTop w:val="0"/>
          <w:marBottom w:val="0"/>
          <w:divBdr>
            <w:top w:val="none" w:sz="0" w:space="0" w:color="auto"/>
            <w:left w:val="none" w:sz="0" w:space="0" w:color="auto"/>
            <w:bottom w:val="none" w:sz="0" w:space="0" w:color="auto"/>
            <w:right w:val="none" w:sz="0" w:space="0" w:color="auto"/>
          </w:divBdr>
          <w:divsChild>
            <w:div w:id="1419716511">
              <w:marLeft w:val="0"/>
              <w:marRight w:val="0"/>
              <w:marTop w:val="0"/>
              <w:marBottom w:val="0"/>
              <w:divBdr>
                <w:top w:val="none" w:sz="0" w:space="0" w:color="auto"/>
                <w:left w:val="none" w:sz="0" w:space="0" w:color="auto"/>
                <w:bottom w:val="none" w:sz="0" w:space="0" w:color="auto"/>
                <w:right w:val="none" w:sz="0" w:space="0" w:color="auto"/>
              </w:divBdr>
            </w:div>
          </w:divsChild>
        </w:div>
        <w:div w:id="222984605">
          <w:marLeft w:val="0"/>
          <w:marRight w:val="0"/>
          <w:marTop w:val="0"/>
          <w:marBottom w:val="0"/>
          <w:divBdr>
            <w:top w:val="none" w:sz="0" w:space="0" w:color="auto"/>
            <w:left w:val="none" w:sz="0" w:space="0" w:color="auto"/>
            <w:bottom w:val="none" w:sz="0" w:space="0" w:color="auto"/>
            <w:right w:val="none" w:sz="0" w:space="0" w:color="auto"/>
          </w:divBdr>
        </w:div>
        <w:div w:id="1892034112">
          <w:marLeft w:val="0"/>
          <w:marRight w:val="0"/>
          <w:marTop w:val="0"/>
          <w:marBottom w:val="0"/>
          <w:divBdr>
            <w:top w:val="none" w:sz="0" w:space="0" w:color="auto"/>
            <w:left w:val="none" w:sz="0" w:space="0" w:color="auto"/>
            <w:bottom w:val="none" w:sz="0" w:space="0" w:color="auto"/>
            <w:right w:val="none" w:sz="0" w:space="0" w:color="auto"/>
          </w:divBdr>
          <w:divsChild>
            <w:div w:id="860431109">
              <w:marLeft w:val="0"/>
              <w:marRight w:val="0"/>
              <w:marTop w:val="0"/>
              <w:marBottom w:val="0"/>
              <w:divBdr>
                <w:top w:val="none" w:sz="0" w:space="0" w:color="auto"/>
                <w:left w:val="none" w:sz="0" w:space="0" w:color="auto"/>
                <w:bottom w:val="none" w:sz="0" w:space="0" w:color="auto"/>
                <w:right w:val="none" w:sz="0" w:space="0" w:color="auto"/>
              </w:divBdr>
            </w:div>
            <w:div w:id="2069377541">
              <w:marLeft w:val="0"/>
              <w:marRight w:val="0"/>
              <w:marTop w:val="0"/>
              <w:marBottom w:val="0"/>
              <w:divBdr>
                <w:top w:val="none" w:sz="0" w:space="0" w:color="auto"/>
                <w:left w:val="none" w:sz="0" w:space="0" w:color="auto"/>
                <w:bottom w:val="none" w:sz="0" w:space="0" w:color="auto"/>
                <w:right w:val="none" w:sz="0" w:space="0" w:color="auto"/>
              </w:divBdr>
            </w:div>
            <w:div w:id="2105109526">
              <w:marLeft w:val="0"/>
              <w:marRight w:val="0"/>
              <w:marTop w:val="0"/>
              <w:marBottom w:val="0"/>
              <w:divBdr>
                <w:top w:val="none" w:sz="0" w:space="0" w:color="auto"/>
                <w:left w:val="none" w:sz="0" w:space="0" w:color="auto"/>
                <w:bottom w:val="none" w:sz="0" w:space="0" w:color="auto"/>
                <w:right w:val="none" w:sz="0" w:space="0" w:color="auto"/>
              </w:divBdr>
            </w:div>
            <w:div w:id="600188963">
              <w:marLeft w:val="0"/>
              <w:marRight w:val="0"/>
              <w:marTop w:val="0"/>
              <w:marBottom w:val="0"/>
              <w:divBdr>
                <w:top w:val="none" w:sz="0" w:space="0" w:color="auto"/>
                <w:left w:val="none" w:sz="0" w:space="0" w:color="auto"/>
                <w:bottom w:val="none" w:sz="0" w:space="0" w:color="auto"/>
                <w:right w:val="none" w:sz="0" w:space="0" w:color="auto"/>
              </w:divBdr>
            </w:div>
            <w:div w:id="1611472299">
              <w:marLeft w:val="0"/>
              <w:marRight w:val="0"/>
              <w:marTop w:val="0"/>
              <w:marBottom w:val="0"/>
              <w:divBdr>
                <w:top w:val="none" w:sz="0" w:space="0" w:color="auto"/>
                <w:left w:val="none" w:sz="0" w:space="0" w:color="auto"/>
                <w:bottom w:val="none" w:sz="0" w:space="0" w:color="auto"/>
                <w:right w:val="none" w:sz="0" w:space="0" w:color="auto"/>
              </w:divBdr>
            </w:div>
            <w:div w:id="690031363">
              <w:marLeft w:val="0"/>
              <w:marRight w:val="0"/>
              <w:marTop w:val="0"/>
              <w:marBottom w:val="0"/>
              <w:divBdr>
                <w:top w:val="none" w:sz="0" w:space="0" w:color="auto"/>
                <w:left w:val="none" w:sz="0" w:space="0" w:color="auto"/>
                <w:bottom w:val="none" w:sz="0" w:space="0" w:color="auto"/>
                <w:right w:val="none" w:sz="0" w:space="0" w:color="auto"/>
              </w:divBdr>
            </w:div>
            <w:div w:id="2001035090">
              <w:marLeft w:val="0"/>
              <w:marRight w:val="0"/>
              <w:marTop w:val="0"/>
              <w:marBottom w:val="0"/>
              <w:divBdr>
                <w:top w:val="none" w:sz="0" w:space="0" w:color="auto"/>
                <w:left w:val="none" w:sz="0" w:space="0" w:color="auto"/>
                <w:bottom w:val="none" w:sz="0" w:space="0" w:color="auto"/>
                <w:right w:val="none" w:sz="0" w:space="0" w:color="auto"/>
              </w:divBdr>
            </w:div>
            <w:div w:id="1630742902">
              <w:marLeft w:val="0"/>
              <w:marRight w:val="0"/>
              <w:marTop w:val="0"/>
              <w:marBottom w:val="0"/>
              <w:divBdr>
                <w:top w:val="none" w:sz="0" w:space="0" w:color="auto"/>
                <w:left w:val="none" w:sz="0" w:space="0" w:color="auto"/>
                <w:bottom w:val="none" w:sz="0" w:space="0" w:color="auto"/>
                <w:right w:val="none" w:sz="0" w:space="0" w:color="auto"/>
              </w:divBdr>
            </w:div>
            <w:div w:id="810054043">
              <w:marLeft w:val="0"/>
              <w:marRight w:val="0"/>
              <w:marTop w:val="0"/>
              <w:marBottom w:val="0"/>
              <w:divBdr>
                <w:top w:val="none" w:sz="0" w:space="0" w:color="auto"/>
                <w:left w:val="none" w:sz="0" w:space="0" w:color="auto"/>
                <w:bottom w:val="none" w:sz="0" w:space="0" w:color="auto"/>
                <w:right w:val="none" w:sz="0" w:space="0" w:color="auto"/>
              </w:divBdr>
            </w:div>
            <w:div w:id="1626232832">
              <w:marLeft w:val="0"/>
              <w:marRight w:val="0"/>
              <w:marTop w:val="0"/>
              <w:marBottom w:val="0"/>
              <w:divBdr>
                <w:top w:val="none" w:sz="0" w:space="0" w:color="auto"/>
                <w:left w:val="none" w:sz="0" w:space="0" w:color="auto"/>
                <w:bottom w:val="none" w:sz="0" w:space="0" w:color="auto"/>
                <w:right w:val="none" w:sz="0" w:space="0" w:color="auto"/>
              </w:divBdr>
            </w:div>
            <w:div w:id="194736008">
              <w:marLeft w:val="0"/>
              <w:marRight w:val="0"/>
              <w:marTop w:val="0"/>
              <w:marBottom w:val="0"/>
              <w:divBdr>
                <w:top w:val="none" w:sz="0" w:space="0" w:color="auto"/>
                <w:left w:val="none" w:sz="0" w:space="0" w:color="auto"/>
                <w:bottom w:val="none" w:sz="0" w:space="0" w:color="auto"/>
                <w:right w:val="none" w:sz="0" w:space="0" w:color="auto"/>
              </w:divBdr>
            </w:div>
            <w:div w:id="1341011114">
              <w:marLeft w:val="0"/>
              <w:marRight w:val="0"/>
              <w:marTop w:val="0"/>
              <w:marBottom w:val="0"/>
              <w:divBdr>
                <w:top w:val="none" w:sz="0" w:space="0" w:color="auto"/>
                <w:left w:val="none" w:sz="0" w:space="0" w:color="auto"/>
                <w:bottom w:val="none" w:sz="0" w:space="0" w:color="auto"/>
                <w:right w:val="none" w:sz="0" w:space="0" w:color="auto"/>
              </w:divBdr>
            </w:div>
            <w:div w:id="1825195207">
              <w:marLeft w:val="0"/>
              <w:marRight w:val="0"/>
              <w:marTop w:val="0"/>
              <w:marBottom w:val="0"/>
              <w:divBdr>
                <w:top w:val="none" w:sz="0" w:space="0" w:color="auto"/>
                <w:left w:val="none" w:sz="0" w:space="0" w:color="auto"/>
                <w:bottom w:val="none" w:sz="0" w:space="0" w:color="auto"/>
                <w:right w:val="none" w:sz="0" w:space="0" w:color="auto"/>
              </w:divBdr>
            </w:div>
            <w:div w:id="437339095">
              <w:marLeft w:val="0"/>
              <w:marRight w:val="0"/>
              <w:marTop w:val="0"/>
              <w:marBottom w:val="0"/>
              <w:divBdr>
                <w:top w:val="none" w:sz="0" w:space="0" w:color="auto"/>
                <w:left w:val="none" w:sz="0" w:space="0" w:color="auto"/>
                <w:bottom w:val="none" w:sz="0" w:space="0" w:color="auto"/>
                <w:right w:val="none" w:sz="0" w:space="0" w:color="auto"/>
              </w:divBdr>
            </w:div>
            <w:div w:id="691078119">
              <w:marLeft w:val="0"/>
              <w:marRight w:val="0"/>
              <w:marTop w:val="0"/>
              <w:marBottom w:val="0"/>
              <w:divBdr>
                <w:top w:val="none" w:sz="0" w:space="0" w:color="auto"/>
                <w:left w:val="none" w:sz="0" w:space="0" w:color="auto"/>
                <w:bottom w:val="none" w:sz="0" w:space="0" w:color="auto"/>
                <w:right w:val="none" w:sz="0" w:space="0" w:color="auto"/>
              </w:divBdr>
            </w:div>
            <w:div w:id="988898035">
              <w:marLeft w:val="0"/>
              <w:marRight w:val="0"/>
              <w:marTop w:val="0"/>
              <w:marBottom w:val="0"/>
              <w:divBdr>
                <w:top w:val="none" w:sz="0" w:space="0" w:color="auto"/>
                <w:left w:val="none" w:sz="0" w:space="0" w:color="auto"/>
                <w:bottom w:val="none" w:sz="0" w:space="0" w:color="auto"/>
                <w:right w:val="none" w:sz="0" w:space="0" w:color="auto"/>
              </w:divBdr>
            </w:div>
            <w:div w:id="397019855">
              <w:marLeft w:val="0"/>
              <w:marRight w:val="0"/>
              <w:marTop w:val="0"/>
              <w:marBottom w:val="0"/>
              <w:divBdr>
                <w:top w:val="none" w:sz="0" w:space="0" w:color="auto"/>
                <w:left w:val="none" w:sz="0" w:space="0" w:color="auto"/>
                <w:bottom w:val="none" w:sz="0" w:space="0" w:color="auto"/>
                <w:right w:val="none" w:sz="0" w:space="0" w:color="auto"/>
              </w:divBdr>
            </w:div>
            <w:div w:id="983385942">
              <w:marLeft w:val="0"/>
              <w:marRight w:val="0"/>
              <w:marTop w:val="0"/>
              <w:marBottom w:val="0"/>
              <w:divBdr>
                <w:top w:val="none" w:sz="0" w:space="0" w:color="auto"/>
                <w:left w:val="none" w:sz="0" w:space="0" w:color="auto"/>
                <w:bottom w:val="none" w:sz="0" w:space="0" w:color="auto"/>
                <w:right w:val="none" w:sz="0" w:space="0" w:color="auto"/>
              </w:divBdr>
            </w:div>
            <w:div w:id="1112280983">
              <w:marLeft w:val="0"/>
              <w:marRight w:val="0"/>
              <w:marTop w:val="0"/>
              <w:marBottom w:val="0"/>
              <w:divBdr>
                <w:top w:val="none" w:sz="0" w:space="0" w:color="auto"/>
                <w:left w:val="none" w:sz="0" w:space="0" w:color="auto"/>
                <w:bottom w:val="none" w:sz="0" w:space="0" w:color="auto"/>
                <w:right w:val="none" w:sz="0" w:space="0" w:color="auto"/>
              </w:divBdr>
            </w:div>
            <w:div w:id="361513445">
              <w:marLeft w:val="0"/>
              <w:marRight w:val="0"/>
              <w:marTop w:val="0"/>
              <w:marBottom w:val="0"/>
              <w:divBdr>
                <w:top w:val="none" w:sz="0" w:space="0" w:color="auto"/>
                <w:left w:val="none" w:sz="0" w:space="0" w:color="auto"/>
                <w:bottom w:val="none" w:sz="0" w:space="0" w:color="auto"/>
                <w:right w:val="none" w:sz="0" w:space="0" w:color="auto"/>
              </w:divBdr>
            </w:div>
            <w:div w:id="2000191343">
              <w:marLeft w:val="0"/>
              <w:marRight w:val="0"/>
              <w:marTop w:val="0"/>
              <w:marBottom w:val="0"/>
              <w:divBdr>
                <w:top w:val="none" w:sz="0" w:space="0" w:color="auto"/>
                <w:left w:val="none" w:sz="0" w:space="0" w:color="auto"/>
                <w:bottom w:val="none" w:sz="0" w:space="0" w:color="auto"/>
                <w:right w:val="none" w:sz="0" w:space="0" w:color="auto"/>
              </w:divBdr>
            </w:div>
            <w:div w:id="1777139783">
              <w:marLeft w:val="0"/>
              <w:marRight w:val="0"/>
              <w:marTop w:val="0"/>
              <w:marBottom w:val="0"/>
              <w:divBdr>
                <w:top w:val="none" w:sz="0" w:space="0" w:color="auto"/>
                <w:left w:val="none" w:sz="0" w:space="0" w:color="auto"/>
                <w:bottom w:val="none" w:sz="0" w:space="0" w:color="auto"/>
                <w:right w:val="none" w:sz="0" w:space="0" w:color="auto"/>
              </w:divBdr>
            </w:div>
            <w:div w:id="635642702">
              <w:marLeft w:val="0"/>
              <w:marRight w:val="0"/>
              <w:marTop w:val="0"/>
              <w:marBottom w:val="0"/>
              <w:divBdr>
                <w:top w:val="none" w:sz="0" w:space="0" w:color="auto"/>
                <w:left w:val="none" w:sz="0" w:space="0" w:color="auto"/>
                <w:bottom w:val="none" w:sz="0" w:space="0" w:color="auto"/>
                <w:right w:val="none" w:sz="0" w:space="0" w:color="auto"/>
              </w:divBdr>
            </w:div>
            <w:div w:id="2043707239">
              <w:marLeft w:val="0"/>
              <w:marRight w:val="0"/>
              <w:marTop w:val="0"/>
              <w:marBottom w:val="0"/>
              <w:divBdr>
                <w:top w:val="none" w:sz="0" w:space="0" w:color="auto"/>
                <w:left w:val="none" w:sz="0" w:space="0" w:color="auto"/>
                <w:bottom w:val="none" w:sz="0" w:space="0" w:color="auto"/>
                <w:right w:val="none" w:sz="0" w:space="0" w:color="auto"/>
              </w:divBdr>
            </w:div>
            <w:div w:id="1083069880">
              <w:marLeft w:val="0"/>
              <w:marRight w:val="0"/>
              <w:marTop w:val="0"/>
              <w:marBottom w:val="0"/>
              <w:divBdr>
                <w:top w:val="none" w:sz="0" w:space="0" w:color="auto"/>
                <w:left w:val="none" w:sz="0" w:space="0" w:color="auto"/>
                <w:bottom w:val="none" w:sz="0" w:space="0" w:color="auto"/>
                <w:right w:val="none" w:sz="0" w:space="0" w:color="auto"/>
              </w:divBdr>
            </w:div>
            <w:div w:id="315384120">
              <w:marLeft w:val="0"/>
              <w:marRight w:val="0"/>
              <w:marTop w:val="0"/>
              <w:marBottom w:val="0"/>
              <w:divBdr>
                <w:top w:val="none" w:sz="0" w:space="0" w:color="auto"/>
                <w:left w:val="none" w:sz="0" w:space="0" w:color="auto"/>
                <w:bottom w:val="none" w:sz="0" w:space="0" w:color="auto"/>
                <w:right w:val="none" w:sz="0" w:space="0" w:color="auto"/>
              </w:divBdr>
            </w:div>
            <w:div w:id="1384060543">
              <w:marLeft w:val="0"/>
              <w:marRight w:val="0"/>
              <w:marTop w:val="0"/>
              <w:marBottom w:val="0"/>
              <w:divBdr>
                <w:top w:val="none" w:sz="0" w:space="0" w:color="auto"/>
                <w:left w:val="none" w:sz="0" w:space="0" w:color="auto"/>
                <w:bottom w:val="none" w:sz="0" w:space="0" w:color="auto"/>
                <w:right w:val="none" w:sz="0" w:space="0" w:color="auto"/>
              </w:divBdr>
            </w:div>
            <w:div w:id="523246359">
              <w:marLeft w:val="0"/>
              <w:marRight w:val="0"/>
              <w:marTop w:val="0"/>
              <w:marBottom w:val="0"/>
              <w:divBdr>
                <w:top w:val="none" w:sz="0" w:space="0" w:color="auto"/>
                <w:left w:val="none" w:sz="0" w:space="0" w:color="auto"/>
                <w:bottom w:val="none" w:sz="0" w:space="0" w:color="auto"/>
                <w:right w:val="none" w:sz="0" w:space="0" w:color="auto"/>
              </w:divBdr>
            </w:div>
            <w:div w:id="1180584767">
              <w:marLeft w:val="0"/>
              <w:marRight w:val="0"/>
              <w:marTop w:val="0"/>
              <w:marBottom w:val="0"/>
              <w:divBdr>
                <w:top w:val="none" w:sz="0" w:space="0" w:color="auto"/>
                <w:left w:val="none" w:sz="0" w:space="0" w:color="auto"/>
                <w:bottom w:val="none" w:sz="0" w:space="0" w:color="auto"/>
                <w:right w:val="none" w:sz="0" w:space="0" w:color="auto"/>
              </w:divBdr>
            </w:div>
            <w:div w:id="1303383433">
              <w:marLeft w:val="0"/>
              <w:marRight w:val="0"/>
              <w:marTop w:val="0"/>
              <w:marBottom w:val="0"/>
              <w:divBdr>
                <w:top w:val="none" w:sz="0" w:space="0" w:color="auto"/>
                <w:left w:val="none" w:sz="0" w:space="0" w:color="auto"/>
                <w:bottom w:val="none" w:sz="0" w:space="0" w:color="auto"/>
                <w:right w:val="none" w:sz="0" w:space="0" w:color="auto"/>
              </w:divBdr>
            </w:div>
            <w:div w:id="1210873683">
              <w:marLeft w:val="0"/>
              <w:marRight w:val="0"/>
              <w:marTop w:val="0"/>
              <w:marBottom w:val="0"/>
              <w:divBdr>
                <w:top w:val="none" w:sz="0" w:space="0" w:color="auto"/>
                <w:left w:val="none" w:sz="0" w:space="0" w:color="auto"/>
                <w:bottom w:val="none" w:sz="0" w:space="0" w:color="auto"/>
                <w:right w:val="none" w:sz="0" w:space="0" w:color="auto"/>
              </w:divBdr>
            </w:div>
            <w:div w:id="1159464124">
              <w:marLeft w:val="0"/>
              <w:marRight w:val="0"/>
              <w:marTop w:val="0"/>
              <w:marBottom w:val="0"/>
              <w:divBdr>
                <w:top w:val="none" w:sz="0" w:space="0" w:color="auto"/>
                <w:left w:val="none" w:sz="0" w:space="0" w:color="auto"/>
                <w:bottom w:val="none" w:sz="0" w:space="0" w:color="auto"/>
                <w:right w:val="none" w:sz="0" w:space="0" w:color="auto"/>
              </w:divBdr>
            </w:div>
            <w:div w:id="856966074">
              <w:marLeft w:val="0"/>
              <w:marRight w:val="0"/>
              <w:marTop w:val="0"/>
              <w:marBottom w:val="0"/>
              <w:divBdr>
                <w:top w:val="none" w:sz="0" w:space="0" w:color="auto"/>
                <w:left w:val="none" w:sz="0" w:space="0" w:color="auto"/>
                <w:bottom w:val="none" w:sz="0" w:space="0" w:color="auto"/>
                <w:right w:val="none" w:sz="0" w:space="0" w:color="auto"/>
              </w:divBdr>
            </w:div>
            <w:div w:id="1447699483">
              <w:marLeft w:val="0"/>
              <w:marRight w:val="0"/>
              <w:marTop w:val="0"/>
              <w:marBottom w:val="0"/>
              <w:divBdr>
                <w:top w:val="none" w:sz="0" w:space="0" w:color="auto"/>
                <w:left w:val="none" w:sz="0" w:space="0" w:color="auto"/>
                <w:bottom w:val="none" w:sz="0" w:space="0" w:color="auto"/>
                <w:right w:val="none" w:sz="0" w:space="0" w:color="auto"/>
              </w:divBdr>
            </w:div>
            <w:div w:id="714741113">
              <w:marLeft w:val="0"/>
              <w:marRight w:val="0"/>
              <w:marTop w:val="0"/>
              <w:marBottom w:val="0"/>
              <w:divBdr>
                <w:top w:val="none" w:sz="0" w:space="0" w:color="auto"/>
                <w:left w:val="none" w:sz="0" w:space="0" w:color="auto"/>
                <w:bottom w:val="none" w:sz="0" w:space="0" w:color="auto"/>
                <w:right w:val="none" w:sz="0" w:space="0" w:color="auto"/>
              </w:divBdr>
            </w:div>
            <w:div w:id="1055398840">
              <w:marLeft w:val="0"/>
              <w:marRight w:val="0"/>
              <w:marTop w:val="0"/>
              <w:marBottom w:val="0"/>
              <w:divBdr>
                <w:top w:val="none" w:sz="0" w:space="0" w:color="auto"/>
                <w:left w:val="none" w:sz="0" w:space="0" w:color="auto"/>
                <w:bottom w:val="none" w:sz="0" w:space="0" w:color="auto"/>
                <w:right w:val="none" w:sz="0" w:space="0" w:color="auto"/>
              </w:divBdr>
            </w:div>
            <w:div w:id="2041080857">
              <w:marLeft w:val="0"/>
              <w:marRight w:val="0"/>
              <w:marTop w:val="0"/>
              <w:marBottom w:val="0"/>
              <w:divBdr>
                <w:top w:val="none" w:sz="0" w:space="0" w:color="auto"/>
                <w:left w:val="none" w:sz="0" w:space="0" w:color="auto"/>
                <w:bottom w:val="none" w:sz="0" w:space="0" w:color="auto"/>
                <w:right w:val="none" w:sz="0" w:space="0" w:color="auto"/>
              </w:divBdr>
            </w:div>
            <w:div w:id="675500676">
              <w:marLeft w:val="0"/>
              <w:marRight w:val="0"/>
              <w:marTop w:val="0"/>
              <w:marBottom w:val="0"/>
              <w:divBdr>
                <w:top w:val="none" w:sz="0" w:space="0" w:color="auto"/>
                <w:left w:val="none" w:sz="0" w:space="0" w:color="auto"/>
                <w:bottom w:val="none" w:sz="0" w:space="0" w:color="auto"/>
                <w:right w:val="none" w:sz="0" w:space="0" w:color="auto"/>
              </w:divBdr>
            </w:div>
            <w:div w:id="979312471">
              <w:marLeft w:val="0"/>
              <w:marRight w:val="0"/>
              <w:marTop w:val="0"/>
              <w:marBottom w:val="0"/>
              <w:divBdr>
                <w:top w:val="none" w:sz="0" w:space="0" w:color="auto"/>
                <w:left w:val="none" w:sz="0" w:space="0" w:color="auto"/>
                <w:bottom w:val="none" w:sz="0" w:space="0" w:color="auto"/>
                <w:right w:val="none" w:sz="0" w:space="0" w:color="auto"/>
              </w:divBdr>
            </w:div>
            <w:div w:id="1553927654">
              <w:marLeft w:val="0"/>
              <w:marRight w:val="0"/>
              <w:marTop w:val="0"/>
              <w:marBottom w:val="0"/>
              <w:divBdr>
                <w:top w:val="none" w:sz="0" w:space="0" w:color="auto"/>
                <w:left w:val="none" w:sz="0" w:space="0" w:color="auto"/>
                <w:bottom w:val="none" w:sz="0" w:space="0" w:color="auto"/>
                <w:right w:val="none" w:sz="0" w:space="0" w:color="auto"/>
              </w:divBdr>
            </w:div>
            <w:div w:id="1188757849">
              <w:marLeft w:val="0"/>
              <w:marRight w:val="0"/>
              <w:marTop w:val="0"/>
              <w:marBottom w:val="0"/>
              <w:divBdr>
                <w:top w:val="none" w:sz="0" w:space="0" w:color="auto"/>
                <w:left w:val="none" w:sz="0" w:space="0" w:color="auto"/>
                <w:bottom w:val="none" w:sz="0" w:space="0" w:color="auto"/>
                <w:right w:val="none" w:sz="0" w:space="0" w:color="auto"/>
              </w:divBdr>
            </w:div>
            <w:div w:id="707072174">
              <w:marLeft w:val="0"/>
              <w:marRight w:val="0"/>
              <w:marTop w:val="0"/>
              <w:marBottom w:val="0"/>
              <w:divBdr>
                <w:top w:val="none" w:sz="0" w:space="0" w:color="auto"/>
                <w:left w:val="none" w:sz="0" w:space="0" w:color="auto"/>
                <w:bottom w:val="none" w:sz="0" w:space="0" w:color="auto"/>
                <w:right w:val="none" w:sz="0" w:space="0" w:color="auto"/>
              </w:divBdr>
            </w:div>
            <w:div w:id="2110738863">
              <w:marLeft w:val="0"/>
              <w:marRight w:val="0"/>
              <w:marTop w:val="0"/>
              <w:marBottom w:val="0"/>
              <w:divBdr>
                <w:top w:val="none" w:sz="0" w:space="0" w:color="auto"/>
                <w:left w:val="none" w:sz="0" w:space="0" w:color="auto"/>
                <w:bottom w:val="none" w:sz="0" w:space="0" w:color="auto"/>
                <w:right w:val="none" w:sz="0" w:space="0" w:color="auto"/>
              </w:divBdr>
            </w:div>
            <w:div w:id="944579074">
              <w:marLeft w:val="0"/>
              <w:marRight w:val="0"/>
              <w:marTop w:val="0"/>
              <w:marBottom w:val="0"/>
              <w:divBdr>
                <w:top w:val="none" w:sz="0" w:space="0" w:color="auto"/>
                <w:left w:val="none" w:sz="0" w:space="0" w:color="auto"/>
                <w:bottom w:val="none" w:sz="0" w:space="0" w:color="auto"/>
                <w:right w:val="none" w:sz="0" w:space="0" w:color="auto"/>
              </w:divBdr>
            </w:div>
            <w:div w:id="878127611">
              <w:marLeft w:val="0"/>
              <w:marRight w:val="0"/>
              <w:marTop w:val="0"/>
              <w:marBottom w:val="0"/>
              <w:divBdr>
                <w:top w:val="none" w:sz="0" w:space="0" w:color="auto"/>
                <w:left w:val="none" w:sz="0" w:space="0" w:color="auto"/>
                <w:bottom w:val="none" w:sz="0" w:space="0" w:color="auto"/>
                <w:right w:val="none" w:sz="0" w:space="0" w:color="auto"/>
              </w:divBdr>
            </w:div>
            <w:div w:id="514543483">
              <w:marLeft w:val="0"/>
              <w:marRight w:val="0"/>
              <w:marTop w:val="0"/>
              <w:marBottom w:val="0"/>
              <w:divBdr>
                <w:top w:val="none" w:sz="0" w:space="0" w:color="auto"/>
                <w:left w:val="none" w:sz="0" w:space="0" w:color="auto"/>
                <w:bottom w:val="none" w:sz="0" w:space="0" w:color="auto"/>
                <w:right w:val="none" w:sz="0" w:space="0" w:color="auto"/>
              </w:divBdr>
            </w:div>
            <w:div w:id="1237131732">
              <w:marLeft w:val="0"/>
              <w:marRight w:val="0"/>
              <w:marTop w:val="0"/>
              <w:marBottom w:val="0"/>
              <w:divBdr>
                <w:top w:val="none" w:sz="0" w:space="0" w:color="auto"/>
                <w:left w:val="none" w:sz="0" w:space="0" w:color="auto"/>
                <w:bottom w:val="none" w:sz="0" w:space="0" w:color="auto"/>
                <w:right w:val="none" w:sz="0" w:space="0" w:color="auto"/>
              </w:divBdr>
            </w:div>
            <w:div w:id="1339113900">
              <w:marLeft w:val="0"/>
              <w:marRight w:val="0"/>
              <w:marTop w:val="0"/>
              <w:marBottom w:val="0"/>
              <w:divBdr>
                <w:top w:val="none" w:sz="0" w:space="0" w:color="auto"/>
                <w:left w:val="none" w:sz="0" w:space="0" w:color="auto"/>
                <w:bottom w:val="none" w:sz="0" w:space="0" w:color="auto"/>
                <w:right w:val="none" w:sz="0" w:space="0" w:color="auto"/>
              </w:divBdr>
            </w:div>
            <w:div w:id="247620370">
              <w:marLeft w:val="0"/>
              <w:marRight w:val="0"/>
              <w:marTop w:val="0"/>
              <w:marBottom w:val="0"/>
              <w:divBdr>
                <w:top w:val="none" w:sz="0" w:space="0" w:color="auto"/>
                <w:left w:val="none" w:sz="0" w:space="0" w:color="auto"/>
                <w:bottom w:val="none" w:sz="0" w:space="0" w:color="auto"/>
                <w:right w:val="none" w:sz="0" w:space="0" w:color="auto"/>
              </w:divBdr>
            </w:div>
            <w:div w:id="1559437440">
              <w:marLeft w:val="0"/>
              <w:marRight w:val="0"/>
              <w:marTop w:val="0"/>
              <w:marBottom w:val="0"/>
              <w:divBdr>
                <w:top w:val="none" w:sz="0" w:space="0" w:color="auto"/>
                <w:left w:val="none" w:sz="0" w:space="0" w:color="auto"/>
                <w:bottom w:val="none" w:sz="0" w:space="0" w:color="auto"/>
                <w:right w:val="none" w:sz="0" w:space="0" w:color="auto"/>
              </w:divBdr>
            </w:div>
            <w:div w:id="1406417584">
              <w:marLeft w:val="0"/>
              <w:marRight w:val="0"/>
              <w:marTop w:val="0"/>
              <w:marBottom w:val="0"/>
              <w:divBdr>
                <w:top w:val="none" w:sz="0" w:space="0" w:color="auto"/>
                <w:left w:val="none" w:sz="0" w:space="0" w:color="auto"/>
                <w:bottom w:val="none" w:sz="0" w:space="0" w:color="auto"/>
                <w:right w:val="none" w:sz="0" w:space="0" w:color="auto"/>
              </w:divBdr>
            </w:div>
            <w:div w:id="2076000903">
              <w:marLeft w:val="0"/>
              <w:marRight w:val="0"/>
              <w:marTop w:val="0"/>
              <w:marBottom w:val="0"/>
              <w:divBdr>
                <w:top w:val="none" w:sz="0" w:space="0" w:color="auto"/>
                <w:left w:val="none" w:sz="0" w:space="0" w:color="auto"/>
                <w:bottom w:val="none" w:sz="0" w:space="0" w:color="auto"/>
                <w:right w:val="none" w:sz="0" w:space="0" w:color="auto"/>
              </w:divBdr>
            </w:div>
            <w:div w:id="1122846702">
              <w:marLeft w:val="0"/>
              <w:marRight w:val="0"/>
              <w:marTop w:val="0"/>
              <w:marBottom w:val="0"/>
              <w:divBdr>
                <w:top w:val="none" w:sz="0" w:space="0" w:color="auto"/>
                <w:left w:val="none" w:sz="0" w:space="0" w:color="auto"/>
                <w:bottom w:val="none" w:sz="0" w:space="0" w:color="auto"/>
                <w:right w:val="none" w:sz="0" w:space="0" w:color="auto"/>
              </w:divBdr>
            </w:div>
            <w:div w:id="494761929">
              <w:marLeft w:val="0"/>
              <w:marRight w:val="0"/>
              <w:marTop w:val="0"/>
              <w:marBottom w:val="0"/>
              <w:divBdr>
                <w:top w:val="none" w:sz="0" w:space="0" w:color="auto"/>
                <w:left w:val="none" w:sz="0" w:space="0" w:color="auto"/>
                <w:bottom w:val="none" w:sz="0" w:space="0" w:color="auto"/>
                <w:right w:val="none" w:sz="0" w:space="0" w:color="auto"/>
              </w:divBdr>
            </w:div>
            <w:div w:id="1971787799">
              <w:marLeft w:val="0"/>
              <w:marRight w:val="0"/>
              <w:marTop w:val="0"/>
              <w:marBottom w:val="0"/>
              <w:divBdr>
                <w:top w:val="none" w:sz="0" w:space="0" w:color="auto"/>
                <w:left w:val="none" w:sz="0" w:space="0" w:color="auto"/>
                <w:bottom w:val="none" w:sz="0" w:space="0" w:color="auto"/>
                <w:right w:val="none" w:sz="0" w:space="0" w:color="auto"/>
              </w:divBdr>
            </w:div>
            <w:div w:id="1001928766">
              <w:marLeft w:val="0"/>
              <w:marRight w:val="0"/>
              <w:marTop w:val="0"/>
              <w:marBottom w:val="0"/>
              <w:divBdr>
                <w:top w:val="none" w:sz="0" w:space="0" w:color="auto"/>
                <w:left w:val="none" w:sz="0" w:space="0" w:color="auto"/>
                <w:bottom w:val="none" w:sz="0" w:space="0" w:color="auto"/>
                <w:right w:val="none" w:sz="0" w:space="0" w:color="auto"/>
              </w:divBdr>
            </w:div>
            <w:div w:id="937058307">
              <w:marLeft w:val="0"/>
              <w:marRight w:val="0"/>
              <w:marTop w:val="0"/>
              <w:marBottom w:val="0"/>
              <w:divBdr>
                <w:top w:val="none" w:sz="0" w:space="0" w:color="auto"/>
                <w:left w:val="none" w:sz="0" w:space="0" w:color="auto"/>
                <w:bottom w:val="none" w:sz="0" w:space="0" w:color="auto"/>
                <w:right w:val="none" w:sz="0" w:space="0" w:color="auto"/>
              </w:divBdr>
            </w:div>
            <w:div w:id="61946724">
              <w:marLeft w:val="0"/>
              <w:marRight w:val="0"/>
              <w:marTop w:val="0"/>
              <w:marBottom w:val="0"/>
              <w:divBdr>
                <w:top w:val="none" w:sz="0" w:space="0" w:color="auto"/>
                <w:left w:val="none" w:sz="0" w:space="0" w:color="auto"/>
                <w:bottom w:val="none" w:sz="0" w:space="0" w:color="auto"/>
                <w:right w:val="none" w:sz="0" w:space="0" w:color="auto"/>
              </w:divBdr>
            </w:div>
            <w:div w:id="2035615357">
              <w:marLeft w:val="0"/>
              <w:marRight w:val="0"/>
              <w:marTop w:val="0"/>
              <w:marBottom w:val="0"/>
              <w:divBdr>
                <w:top w:val="none" w:sz="0" w:space="0" w:color="auto"/>
                <w:left w:val="none" w:sz="0" w:space="0" w:color="auto"/>
                <w:bottom w:val="none" w:sz="0" w:space="0" w:color="auto"/>
                <w:right w:val="none" w:sz="0" w:space="0" w:color="auto"/>
              </w:divBdr>
            </w:div>
            <w:div w:id="1641574456">
              <w:marLeft w:val="0"/>
              <w:marRight w:val="0"/>
              <w:marTop w:val="0"/>
              <w:marBottom w:val="0"/>
              <w:divBdr>
                <w:top w:val="none" w:sz="0" w:space="0" w:color="auto"/>
                <w:left w:val="none" w:sz="0" w:space="0" w:color="auto"/>
                <w:bottom w:val="none" w:sz="0" w:space="0" w:color="auto"/>
                <w:right w:val="none" w:sz="0" w:space="0" w:color="auto"/>
              </w:divBdr>
            </w:div>
            <w:div w:id="1301809508">
              <w:marLeft w:val="0"/>
              <w:marRight w:val="0"/>
              <w:marTop w:val="0"/>
              <w:marBottom w:val="0"/>
              <w:divBdr>
                <w:top w:val="none" w:sz="0" w:space="0" w:color="auto"/>
                <w:left w:val="none" w:sz="0" w:space="0" w:color="auto"/>
                <w:bottom w:val="none" w:sz="0" w:space="0" w:color="auto"/>
                <w:right w:val="none" w:sz="0" w:space="0" w:color="auto"/>
              </w:divBdr>
            </w:div>
            <w:div w:id="1304232286">
              <w:marLeft w:val="0"/>
              <w:marRight w:val="0"/>
              <w:marTop w:val="0"/>
              <w:marBottom w:val="0"/>
              <w:divBdr>
                <w:top w:val="none" w:sz="0" w:space="0" w:color="auto"/>
                <w:left w:val="none" w:sz="0" w:space="0" w:color="auto"/>
                <w:bottom w:val="none" w:sz="0" w:space="0" w:color="auto"/>
                <w:right w:val="none" w:sz="0" w:space="0" w:color="auto"/>
              </w:divBdr>
            </w:div>
            <w:div w:id="1947424046">
              <w:marLeft w:val="0"/>
              <w:marRight w:val="0"/>
              <w:marTop w:val="0"/>
              <w:marBottom w:val="0"/>
              <w:divBdr>
                <w:top w:val="none" w:sz="0" w:space="0" w:color="auto"/>
                <w:left w:val="none" w:sz="0" w:space="0" w:color="auto"/>
                <w:bottom w:val="none" w:sz="0" w:space="0" w:color="auto"/>
                <w:right w:val="none" w:sz="0" w:space="0" w:color="auto"/>
              </w:divBdr>
            </w:div>
            <w:div w:id="1584681876">
              <w:marLeft w:val="0"/>
              <w:marRight w:val="0"/>
              <w:marTop w:val="0"/>
              <w:marBottom w:val="0"/>
              <w:divBdr>
                <w:top w:val="none" w:sz="0" w:space="0" w:color="auto"/>
                <w:left w:val="none" w:sz="0" w:space="0" w:color="auto"/>
                <w:bottom w:val="none" w:sz="0" w:space="0" w:color="auto"/>
                <w:right w:val="none" w:sz="0" w:space="0" w:color="auto"/>
              </w:divBdr>
            </w:div>
            <w:div w:id="49693835">
              <w:marLeft w:val="0"/>
              <w:marRight w:val="0"/>
              <w:marTop w:val="0"/>
              <w:marBottom w:val="0"/>
              <w:divBdr>
                <w:top w:val="none" w:sz="0" w:space="0" w:color="auto"/>
                <w:left w:val="none" w:sz="0" w:space="0" w:color="auto"/>
                <w:bottom w:val="none" w:sz="0" w:space="0" w:color="auto"/>
                <w:right w:val="none" w:sz="0" w:space="0" w:color="auto"/>
              </w:divBdr>
            </w:div>
            <w:div w:id="882325256">
              <w:marLeft w:val="0"/>
              <w:marRight w:val="0"/>
              <w:marTop w:val="0"/>
              <w:marBottom w:val="0"/>
              <w:divBdr>
                <w:top w:val="none" w:sz="0" w:space="0" w:color="auto"/>
                <w:left w:val="none" w:sz="0" w:space="0" w:color="auto"/>
                <w:bottom w:val="none" w:sz="0" w:space="0" w:color="auto"/>
                <w:right w:val="none" w:sz="0" w:space="0" w:color="auto"/>
              </w:divBdr>
            </w:div>
            <w:div w:id="995379747">
              <w:marLeft w:val="0"/>
              <w:marRight w:val="0"/>
              <w:marTop w:val="0"/>
              <w:marBottom w:val="0"/>
              <w:divBdr>
                <w:top w:val="none" w:sz="0" w:space="0" w:color="auto"/>
                <w:left w:val="none" w:sz="0" w:space="0" w:color="auto"/>
                <w:bottom w:val="none" w:sz="0" w:space="0" w:color="auto"/>
                <w:right w:val="none" w:sz="0" w:space="0" w:color="auto"/>
              </w:divBdr>
            </w:div>
            <w:div w:id="1076823955">
              <w:marLeft w:val="0"/>
              <w:marRight w:val="0"/>
              <w:marTop w:val="0"/>
              <w:marBottom w:val="0"/>
              <w:divBdr>
                <w:top w:val="none" w:sz="0" w:space="0" w:color="auto"/>
                <w:left w:val="none" w:sz="0" w:space="0" w:color="auto"/>
                <w:bottom w:val="none" w:sz="0" w:space="0" w:color="auto"/>
                <w:right w:val="none" w:sz="0" w:space="0" w:color="auto"/>
              </w:divBdr>
            </w:div>
            <w:div w:id="204145174">
              <w:marLeft w:val="0"/>
              <w:marRight w:val="0"/>
              <w:marTop w:val="0"/>
              <w:marBottom w:val="0"/>
              <w:divBdr>
                <w:top w:val="none" w:sz="0" w:space="0" w:color="auto"/>
                <w:left w:val="none" w:sz="0" w:space="0" w:color="auto"/>
                <w:bottom w:val="none" w:sz="0" w:space="0" w:color="auto"/>
                <w:right w:val="none" w:sz="0" w:space="0" w:color="auto"/>
              </w:divBdr>
            </w:div>
            <w:div w:id="265121613">
              <w:marLeft w:val="0"/>
              <w:marRight w:val="0"/>
              <w:marTop w:val="0"/>
              <w:marBottom w:val="0"/>
              <w:divBdr>
                <w:top w:val="none" w:sz="0" w:space="0" w:color="auto"/>
                <w:left w:val="none" w:sz="0" w:space="0" w:color="auto"/>
                <w:bottom w:val="none" w:sz="0" w:space="0" w:color="auto"/>
                <w:right w:val="none" w:sz="0" w:space="0" w:color="auto"/>
              </w:divBdr>
            </w:div>
            <w:div w:id="1979190851">
              <w:marLeft w:val="0"/>
              <w:marRight w:val="0"/>
              <w:marTop w:val="0"/>
              <w:marBottom w:val="0"/>
              <w:divBdr>
                <w:top w:val="none" w:sz="0" w:space="0" w:color="auto"/>
                <w:left w:val="none" w:sz="0" w:space="0" w:color="auto"/>
                <w:bottom w:val="none" w:sz="0" w:space="0" w:color="auto"/>
                <w:right w:val="none" w:sz="0" w:space="0" w:color="auto"/>
              </w:divBdr>
            </w:div>
            <w:div w:id="508644993">
              <w:marLeft w:val="0"/>
              <w:marRight w:val="0"/>
              <w:marTop w:val="0"/>
              <w:marBottom w:val="0"/>
              <w:divBdr>
                <w:top w:val="none" w:sz="0" w:space="0" w:color="auto"/>
                <w:left w:val="none" w:sz="0" w:space="0" w:color="auto"/>
                <w:bottom w:val="none" w:sz="0" w:space="0" w:color="auto"/>
                <w:right w:val="none" w:sz="0" w:space="0" w:color="auto"/>
              </w:divBdr>
            </w:div>
            <w:div w:id="1369330013">
              <w:marLeft w:val="0"/>
              <w:marRight w:val="0"/>
              <w:marTop w:val="0"/>
              <w:marBottom w:val="0"/>
              <w:divBdr>
                <w:top w:val="none" w:sz="0" w:space="0" w:color="auto"/>
                <w:left w:val="none" w:sz="0" w:space="0" w:color="auto"/>
                <w:bottom w:val="none" w:sz="0" w:space="0" w:color="auto"/>
                <w:right w:val="none" w:sz="0" w:space="0" w:color="auto"/>
              </w:divBdr>
            </w:div>
            <w:div w:id="2026587258">
              <w:marLeft w:val="0"/>
              <w:marRight w:val="0"/>
              <w:marTop w:val="0"/>
              <w:marBottom w:val="0"/>
              <w:divBdr>
                <w:top w:val="none" w:sz="0" w:space="0" w:color="auto"/>
                <w:left w:val="none" w:sz="0" w:space="0" w:color="auto"/>
                <w:bottom w:val="none" w:sz="0" w:space="0" w:color="auto"/>
                <w:right w:val="none" w:sz="0" w:space="0" w:color="auto"/>
              </w:divBdr>
            </w:div>
            <w:div w:id="101729430">
              <w:marLeft w:val="0"/>
              <w:marRight w:val="0"/>
              <w:marTop w:val="0"/>
              <w:marBottom w:val="0"/>
              <w:divBdr>
                <w:top w:val="none" w:sz="0" w:space="0" w:color="auto"/>
                <w:left w:val="none" w:sz="0" w:space="0" w:color="auto"/>
                <w:bottom w:val="none" w:sz="0" w:space="0" w:color="auto"/>
                <w:right w:val="none" w:sz="0" w:space="0" w:color="auto"/>
              </w:divBdr>
            </w:div>
            <w:div w:id="1568953703">
              <w:marLeft w:val="0"/>
              <w:marRight w:val="0"/>
              <w:marTop w:val="0"/>
              <w:marBottom w:val="0"/>
              <w:divBdr>
                <w:top w:val="none" w:sz="0" w:space="0" w:color="auto"/>
                <w:left w:val="none" w:sz="0" w:space="0" w:color="auto"/>
                <w:bottom w:val="none" w:sz="0" w:space="0" w:color="auto"/>
                <w:right w:val="none" w:sz="0" w:space="0" w:color="auto"/>
              </w:divBdr>
            </w:div>
            <w:div w:id="2115897407">
              <w:marLeft w:val="0"/>
              <w:marRight w:val="0"/>
              <w:marTop w:val="0"/>
              <w:marBottom w:val="0"/>
              <w:divBdr>
                <w:top w:val="none" w:sz="0" w:space="0" w:color="auto"/>
                <w:left w:val="none" w:sz="0" w:space="0" w:color="auto"/>
                <w:bottom w:val="none" w:sz="0" w:space="0" w:color="auto"/>
                <w:right w:val="none" w:sz="0" w:space="0" w:color="auto"/>
              </w:divBdr>
            </w:div>
            <w:div w:id="1557817422">
              <w:marLeft w:val="0"/>
              <w:marRight w:val="0"/>
              <w:marTop w:val="0"/>
              <w:marBottom w:val="0"/>
              <w:divBdr>
                <w:top w:val="none" w:sz="0" w:space="0" w:color="auto"/>
                <w:left w:val="none" w:sz="0" w:space="0" w:color="auto"/>
                <w:bottom w:val="none" w:sz="0" w:space="0" w:color="auto"/>
                <w:right w:val="none" w:sz="0" w:space="0" w:color="auto"/>
              </w:divBdr>
            </w:div>
            <w:div w:id="848446522">
              <w:marLeft w:val="0"/>
              <w:marRight w:val="0"/>
              <w:marTop w:val="0"/>
              <w:marBottom w:val="0"/>
              <w:divBdr>
                <w:top w:val="none" w:sz="0" w:space="0" w:color="auto"/>
                <w:left w:val="none" w:sz="0" w:space="0" w:color="auto"/>
                <w:bottom w:val="none" w:sz="0" w:space="0" w:color="auto"/>
                <w:right w:val="none" w:sz="0" w:space="0" w:color="auto"/>
              </w:divBdr>
            </w:div>
            <w:div w:id="250697946">
              <w:marLeft w:val="0"/>
              <w:marRight w:val="0"/>
              <w:marTop w:val="0"/>
              <w:marBottom w:val="0"/>
              <w:divBdr>
                <w:top w:val="none" w:sz="0" w:space="0" w:color="auto"/>
                <w:left w:val="none" w:sz="0" w:space="0" w:color="auto"/>
                <w:bottom w:val="none" w:sz="0" w:space="0" w:color="auto"/>
                <w:right w:val="none" w:sz="0" w:space="0" w:color="auto"/>
              </w:divBdr>
            </w:div>
            <w:div w:id="1189373740">
              <w:marLeft w:val="0"/>
              <w:marRight w:val="0"/>
              <w:marTop w:val="0"/>
              <w:marBottom w:val="0"/>
              <w:divBdr>
                <w:top w:val="none" w:sz="0" w:space="0" w:color="auto"/>
                <w:left w:val="none" w:sz="0" w:space="0" w:color="auto"/>
                <w:bottom w:val="none" w:sz="0" w:space="0" w:color="auto"/>
                <w:right w:val="none" w:sz="0" w:space="0" w:color="auto"/>
              </w:divBdr>
            </w:div>
            <w:div w:id="457260409">
              <w:marLeft w:val="0"/>
              <w:marRight w:val="0"/>
              <w:marTop w:val="0"/>
              <w:marBottom w:val="0"/>
              <w:divBdr>
                <w:top w:val="none" w:sz="0" w:space="0" w:color="auto"/>
                <w:left w:val="none" w:sz="0" w:space="0" w:color="auto"/>
                <w:bottom w:val="none" w:sz="0" w:space="0" w:color="auto"/>
                <w:right w:val="none" w:sz="0" w:space="0" w:color="auto"/>
              </w:divBdr>
            </w:div>
            <w:div w:id="1415585942">
              <w:marLeft w:val="0"/>
              <w:marRight w:val="0"/>
              <w:marTop w:val="0"/>
              <w:marBottom w:val="0"/>
              <w:divBdr>
                <w:top w:val="none" w:sz="0" w:space="0" w:color="auto"/>
                <w:left w:val="none" w:sz="0" w:space="0" w:color="auto"/>
                <w:bottom w:val="none" w:sz="0" w:space="0" w:color="auto"/>
                <w:right w:val="none" w:sz="0" w:space="0" w:color="auto"/>
              </w:divBdr>
            </w:div>
            <w:div w:id="979506077">
              <w:marLeft w:val="0"/>
              <w:marRight w:val="0"/>
              <w:marTop w:val="0"/>
              <w:marBottom w:val="0"/>
              <w:divBdr>
                <w:top w:val="none" w:sz="0" w:space="0" w:color="auto"/>
                <w:left w:val="none" w:sz="0" w:space="0" w:color="auto"/>
                <w:bottom w:val="none" w:sz="0" w:space="0" w:color="auto"/>
                <w:right w:val="none" w:sz="0" w:space="0" w:color="auto"/>
              </w:divBdr>
            </w:div>
            <w:div w:id="237328767">
              <w:marLeft w:val="0"/>
              <w:marRight w:val="0"/>
              <w:marTop w:val="0"/>
              <w:marBottom w:val="0"/>
              <w:divBdr>
                <w:top w:val="none" w:sz="0" w:space="0" w:color="auto"/>
                <w:left w:val="none" w:sz="0" w:space="0" w:color="auto"/>
                <w:bottom w:val="none" w:sz="0" w:space="0" w:color="auto"/>
                <w:right w:val="none" w:sz="0" w:space="0" w:color="auto"/>
              </w:divBdr>
            </w:div>
            <w:div w:id="122501952">
              <w:marLeft w:val="0"/>
              <w:marRight w:val="0"/>
              <w:marTop w:val="0"/>
              <w:marBottom w:val="0"/>
              <w:divBdr>
                <w:top w:val="none" w:sz="0" w:space="0" w:color="auto"/>
                <w:left w:val="none" w:sz="0" w:space="0" w:color="auto"/>
                <w:bottom w:val="none" w:sz="0" w:space="0" w:color="auto"/>
                <w:right w:val="none" w:sz="0" w:space="0" w:color="auto"/>
              </w:divBdr>
            </w:div>
            <w:div w:id="707880899">
              <w:marLeft w:val="0"/>
              <w:marRight w:val="0"/>
              <w:marTop w:val="0"/>
              <w:marBottom w:val="0"/>
              <w:divBdr>
                <w:top w:val="none" w:sz="0" w:space="0" w:color="auto"/>
                <w:left w:val="none" w:sz="0" w:space="0" w:color="auto"/>
                <w:bottom w:val="none" w:sz="0" w:space="0" w:color="auto"/>
                <w:right w:val="none" w:sz="0" w:space="0" w:color="auto"/>
              </w:divBdr>
            </w:div>
            <w:div w:id="1510095663">
              <w:marLeft w:val="0"/>
              <w:marRight w:val="0"/>
              <w:marTop w:val="0"/>
              <w:marBottom w:val="0"/>
              <w:divBdr>
                <w:top w:val="none" w:sz="0" w:space="0" w:color="auto"/>
                <w:left w:val="none" w:sz="0" w:space="0" w:color="auto"/>
                <w:bottom w:val="none" w:sz="0" w:space="0" w:color="auto"/>
                <w:right w:val="none" w:sz="0" w:space="0" w:color="auto"/>
              </w:divBdr>
            </w:div>
            <w:div w:id="193809610">
              <w:marLeft w:val="0"/>
              <w:marRight w:val="0"/>
              <w:marTop w:val="0"/>
              <w:marBottom w:val="0"/>
              <w:divBdr>
                <w:top w:val="none" w:sz="0" w:space="0" w:color="auto"/>
                <w:left w:val="none" w:sz="0" w:space="0" w:color="auto"/>
                <w:bottom w:val="none" w:sz="0" w:space="0" w:color="auto"/>
                <w:right w:val="none" w:sz="0" w:space="0" w:color="auto"/>
              </w:divBdr>
            </w:div>
            <w:div w:id="255091634">
              <w:marLeft w:val="0"/>
              <w:marRight w:val="0"/>
              <w:marTop w:val="0"/>
              <w:marBottom w:val="0"/>
              <w:divBdr>
                <w:top w:val="none" w:sz="0" w:space="0" w:color="auto"/>
                <w:left w:val="none" w:sz="0" w:space="0" w:color="auto"/>
                <w:bottom w:val="none" w:sz="0" w:space="0" w:color="auto"/>
                <w:right w:val="none" w:sz="0" w:space="0" w:color="auto"/>
              </w:divBdr>
            </w:div>
            <w:div w:id="1516459506">
              <w:marLeft w:val="0"/>
              <w:marRight w:val="0"/>
              <w:marTop w:val="0"/>
              <w:marBottom w:val="0"/>
              <w:divBdr>
                <w:top w:val="none" w:sz="0" w:space="0" w:color="auto"/>
                <w:left w:val="none" w:sz="0" w:space="0" w:color="auto"/>
                <w:bottom w:val="none" w:sz="0" w:space="0" w:color="auto"/>
                <w:right w:val="none" w:sz="0" w:space="0" w:color="auto"/>
              </w:divBdr>
            </w:div>
            <w:div w:id="1150754807">
              <w:marLeft w:val="0"/>
              <w:marRight w:val="0"/>
              <w:marTop w:val="0"/>
              <w:marBottom w:val="0"/>
              <w:divBdr>
                <w:top w:val="none" w:sz="0" w:space="0" w:color="auto"/>
                <w:left w:val="none" w:sz="0" w:space="0" w:color="auto"/>
                <w:bottom w:val="none" w:sz="0" w:space="0" w:color="auto"/>
                <w:right w:val="none" w:sz="0" w:space="0" w:color="auto"/>
              </w:divBdr>
            </w:div>
            <w:div w:id="1236473251">
              <w:marLeft w:val="0"/>
              <w:marRight w:val="0"/>
              <w:marTop w:val="0"/>
              <w:marBottom w:val="0"/>
              <w:divBdr>
                <w:top w:val="none" w:sz="0" w:space="0" w:color="auto"/>
                <w:left w:val="none" w:sz="0" w:space="0" w:color="auto"/>
                <w:bottom w:val="none" w:sz="0" w:space="0" w:color="auto"/>
                <w:right w:val="none" w:sz="0" w:space="0" w:color="auto"/>
              </w:divBdr>
            </w:div>
          </w:divsChild>
        </w:div>
        <w:div w:id="1738167965">
          <w:marLeft w:val="0"/>
          <w:marRight w:val="0"/>
          <w:marTop w:val="0"/>
          <w:marBottom w:val="0"/>
          <w:divBdr>
            <w:top w:val="none" w:sz="0" w:space="0" w:color="auto"/>
            <w:left w:val="none" w:sz="0" w:space="0" w:color="auto"/>
            <w:bottom w:val="none" w:sz="0" w:space="0" w:color="auto"/>
            <w:right w:val="none" w:sz="0" w:space="0" w:color="auto"/>
          </w:divBdr>
        </w:div>
        <w:div w:id="1839810058">
          <w:marLeft w:val="0"/>
          <w:marRight w:val="0"/>
          <w:marTop w:val="0"/>
          <w:marBottom w:val="0"/>
          <w:divBdr>
            <w:top w:val="none" w:sz="0" w:space="0" w:color="auto"/>
            <w:left w:val="none" w:sz="0" w:space="0" w:color="auto"/>
            <w:bottom w:val="none" w:sz="0" w:space="0" w:color="auto"/>
            <w:right w:val="none" w:sz="0" w:space="0" w:color="auto"/>
          </w:divBdr>
        </w:div>
        <w:div w:id="994576208">
          <w:marLeft w:val="0"/>
          <w:marRight w:val="0"/>
          <w:marTop w:val="0"/>
          <w:marBottom w:val="0"/>
          <w:divBdr>
            <w:top w:val="none" w:sz="0" w:space="0" w:color="auto"/>
            <w:left w:val="none" w:sz="0" w:space="0" w:color="auto"/>
            <w:bottom w:val="none" w:sz="0" w:space="0" w:color="auto"/>
            <w:right w:val="none" w:sz="0" w:space="0" w:color="auto"/>
          </w:divBdr>
          <w:divsChild>
            <w:div w:id="2108454411">
              <w:marLeft w:val="0"/>
              <w:marRight w:val="0"/>
              <w:marTop w:val="0"/>
              <w:marBottom w:val="0"/>
              <w:divBdr>
                <w:top w:val="none" w:sz="0" w:space="0" w:color="auto"/>
                <w:left w:val="none" w:sz="0" w:space="0" w:color="auto"/>
                <w:bottom w:val="none" w:sz="0" w:space="0" w:color="auto"/>
                <w:right w:val="none" w:sz="0" w:space="0" w:color="auto"/>
              </w:divBdr>
            </w:div>
          </w:divsChild>
        </w:div>
        <w:div w:id="473134155">
          <w:marLeft w:val="0"/>
          <w:marRight w:val="0"/>
          <w:marTop w:val="0"/>
          <w:marBottom w:val="0"/>
          <w:divBdr>
            <w:top w:val="none" w:sz="0" w:space="0" w:color="auto"/>
            <w:left w:val="none" w:sz="0" w:space="0" w:color="auto"/>
            <w:bottom w:val="none" w:sz="0" w:space="0" w:color="auto"/>
            <w:right w:val="none" w:sz="0" w:space="0" w:color="auto"/>
          </w:divBdr>
        </w:div>
        <w:div w:id="1158152253">
          <w:marLeft w:val="0"/>
          <w:marRight w:val="0"/>
          <w:marTop w:val="0"/>
          <w:marBottom w:val="0"/>
          <w:divBdr>
            <w:top w:val="none" w:sz="0" w:space="0" w:color="auto"/>
            <w:left w:val="none" w:sz="0" w:space="0" w:color="auto"/>
            <w:bottom w:val="none" w:sz="0" w:space="0" w:color="auto"/>
            <w:right w:val="none" w:sz="0" w:space="0" w:color="auto"/>
          </w:divBdr>
          <w:divsChild>
            <w:div w:id="167911141">
              <w:marLeft w:val="0"/>
              <w:marRight w:val="0"/>
              <w:marTop w:val="0"/>
              <w:marBottom w:val="0"/>
              <w:divBdr>
                <w:top w:val="none" w:sz="0" w:space="0" w:color="auto"/>
                <w:left w:val="none" w:sz="0" w:space="0" w:color="auto"/>
                <w:bottom w:val="none" w:sz="0" w:space="0" w:color="auto"/>
                <w:right w:val="none" w:sz="0" w:space="0" w:color="auto"/>
              </w:divBdr>
            </w:div>
            <w:div w:id="925577696">
              <w:marLeft w:val="0"/>
              <w:marRight w:val="0"/>
              <w:marTop w:val="0"/>
              <w:marBottom w:val="0"/>
              <w:divBdr>
                <w:top w:val="none" w:sz="0" w:space="0" w:color="auto"/>
                <w:left w:val="none" w:sz="0" w:space="0" w:color="auto"/>
                <w:bottom w:val="none" w:sz="0" w:space="0" w:color="auto"/>
                <w:right w:val="none" w:sz="0" w:space="0" w:color="auto"/>
              </w:divBdr>
            </w:div>
            <w:div w:id="26564945">
              <w:marLeft w:val="0"/>
              <w:marRight w:val="0"/>
              <w:marTop w:val="0"/>
              <w:marBottom w:val="0"/>
              <w:divBdr>
                <w:top w:val="none" w:sz="0" w:space="0" w:color="auto"/>
                <w:left w:val="none" w:sz="0" w:space="0" w:color="auto"/>
                <w:bottom w:val="none" w:sz="0" w:space="0" w:color="auto"/>
                <w:right w:val="none" w:sz="0" w:space="0" w:color="auto"/>
              </w:divBdr>
            </w:div>
            <w:div w:id="660502242">
              <w:marLeft w:val="0"/>
              <w:marRight w:val="0"/>
              <w:marTop w:val="0"/>
              <w:marBottom w:val="0"/>
              <w:divBdr>
                <w:top w:val="none" w:sz="0" w:space="0" w:color="auto"/>
                <w:left w:val="none" w:sz="0" w:space="0" w:color="auto"/>
                <w:bottom w:val="none" w:sz="0" w:space="0" w:color="auto"/>
                <w:right w:val="none" w:sz="0" w:space="0" w:color="auto"/>
              </w:divBdr>
            </w:div>
            <w:div w:id="1985961522">
              <w:marLeft w:val="0"/>
              <w:marRight w:val="0"/>
              <w:marTop w:val="0"/>
              <w:marBottom w:val="0"/>
              <w:divBdr>
                <w:top w:val="none" w:sz="0" w:space="0" w:color="auto"/>
                <w:left w:val="none" w:sz="0" w:space="0" w:color="auto"/>
                <w:bottom w:val="none" w:sz="0" w:space="0" w:color="auto"/>
                <w:right w:val="none" w:sz="0" w:space="0" w:color="auto"/>
              </w:divBdr>
            </w:div>
            <w:div w:id="983657198">
              <w:marLeft w:val="0"/>
              <w:marRight w:val="0"/>
              <w:marTop w:val="0"/>
              <w:marBottom w:val="0"/>
              <w:divBdr>
                <w:top w:val="none" w:sz="0" w:space="0" w:color="auto"/>
                <w:left w:val="none" w:sz="0" w:space="0" w:color="auto"/>
                <w:bottom w:val="none" w:sz="0" w:space="0" w:color="auto"/>
                <w:right w:val="none" w:sz="0" w:space="0" w:color="auto"/>
              </w:divBdr>
            </w:div>
            <w:div w:id="1109011966">
              <w:marLeft w:val="0"/>
              <w:marRight w:val="0"/>
              <w:marTop w:val="0"/>
              <w:marBottom w:val="0"/>
              <w:divBdr>
                <w:top w:val="none" w:sz="0" w:space="0" w:color="auto"/>
                <w:left w:val="none" w:sz="0" w:space="0" w:color="auto"/>
                <w:bottom w:val="none" w:sz="0" w:space="0" w:color="auto"/>
                <w:right w:val="none" w:sz="0" w:space="0" w:color="auto"/>
              </w:divBdr>
            </w:div>
            <w:div w:id="2091154019">
              <w:marLeft w:val="0"/>
              <w:marRight w:val="0"/>
              <w:marTop w:val="0"/>
              <w:marBottom w:val="0"/>
              <w:divBdr>
                <w:top w:val="none" w:sz="0" w:space="0" w:color="auto"/>
                <w:left w:val="none" w:sz="0" w:space="0" w:color="auto"/>
                <w:bottom w:val="none" w:sz="0" w:space="0" w:color="auto"/>
                <w:right w:val="none" w:sz="0" w:space="0" w:color="auto"/>
              </w:divBdr>
            </w:div>
            <w:div w:id="1704792290">
              <w:marLeft w:val="0"/>
              <w:marRight w:val="0"/>
              <w:marTop w:val="0"/>
              <w:marBottom w:val="0"/>
              <w:divBdr>
                <w:top w:val="none" w:sz="0" w:space="0" w:color="auto"/>
                <w:left w:val="none" w:sz="0" w:space="0" w:color="auto"/>
                <w:bottom w:val="none" w:sz="0" w:space="0" w:color="auto"/>
                <w:right w:val="none" w:sz="0" w:space="0" w:color="auto"/>
              </w:divBdr>
            </w:div>
            <w:div w:id="868446493">
              <w:marLeft w:val="0"/>
              <w:marRight w:val="0"/>
              <w:marTop w:val="0"/>
              <w:marBottom w:val="0"/>
              <w:divBdr>
                <w:top w:val="none" w:sz="0" w:space="0" w:color="auto"/>
                <w:left w:val="none" w:sz="0" w:space="0" w:color="auto"/>
                <w:bottom w:val="none" w:sz="0" w:space="0" w:color="auto"/>
                <w:right w:val="none" w:sz="0" w:space="0" w:color="auto"/>
              </w:divBdr>
            </w:div>
            <w:div w:id="34546248">
              <w:marLeft w:val="0"/>
              <w:marRight w:val="0"/>
              <w:marTop w:val="0"/>
              <w:marBottom w:val="0"/>
              <w:divBdr>
                <w:top w:val="none" w:sz="0" w:space="0" w:color="auto"/>
                <w:left w:val="none" w:sz="0" w:space="0" w:color="auto"/>
                <w:bottom w:val="none" w:sz="0" w:space="0" w:color="auto"/>
                <w:right w:val="none" w:sz="0" w:space="0" w:color="auto"/>
              </w:divBdr>
            </w:div>
            <w:div w:id="1007753059">
              <w:marLeft w:val="0"/>
              <w:marRight w:val="0"/>
              <w:marTop w:val="0"/>
              <w:marBottom w:val="0"/>
              <w:divBdr>
                <w:top w:val="none" w:sz="0" w:space="0" w:color="auto"/>
                <w:left w:val="none" w:sz="0" w:space="0" w:color="auto"/>
                <w:bottom w:val="none" w:sz="0" w:space="0" w:color="auto"/>
                <w:right w:val="none" w:sz="0" w:space="0" w:color="auto"/>
              </w:divBdr>
            </w:div>
            <w:div w:id="1211650651">
              <w:marLeft w:val="0"/>
              <w:marRight w:val="0"/>
              <w:marTop w:val="0"/>
              <w:marBottom w:val="0"/>
              <w:divBdr>
                <w:top w:val="none" w:sz="0" w:space="0" w:color="auto"/>
                <w:left w:val="none" w:sz="0" w:space="0" w:color="auto"/>
                <w:bottom w:val="none" w:sz="0" w:space="0" w:color="auto"/>
                <w:right w:val="none" w:sz="0" w:space="0" w:color="auto"/>
              </w:divBdr>
            </w:div>
            <w:div w:id="359598637">
              <w:marLeft w:val="0"/>
              <w:marRight w:val="0"/>
              <w:marTop w:val="0"/>
              <w:marBottom w:val="0"/>
              <w:divBdr>
                <w:top w:val="none" w:sz="0" w:space="0" w:color="auto"/>
                <w:left w:val="none" w:sz="0" w:space="0" w:color="auto"/>
                <w:bottom w:val="none" w:sz="0" w:space="0" w:color="auto"/>
                <w:right w:val="none" w:sz="0" w:space="0" w:color="auto"/>
              </w:divBdr>
            </w:div>
            <w:div w:id="2084523076">
              <w:marLeft w:val="0"/>
              <w:marRight w:val="0"/>
              <w:marTop w:val="0"/>
              <w:marBottom w:val="0"/>
              <w:divBdr>
                <w:top w:val="none" w:sz="0" w:space="0" w:color="auto"/>
                <w:left w:val="none" w:sz="0" w:space="0" w:color="auto"/>
                <w:bottom w:val="none" w:sz="0" w:space="0" w:color="auto"/>
                <w:right w:val="none" w:sz="0" w:space="0" w:color="auto"/>
              </w:divBdr>
            </w:div>
            <w:div w:id="1880698316">
              <w:marLeft w:val="0"/>
              <w:marRight w:val="0"/>
              <w:marTop w:val="0"/>
              <w:marBottom w:val="0"/>
              <w:divBdr>
                <w:top w:val="none" w:sz="0" w:space="0" w:color="auto"/>
                <w:left w:val="none" w:sz="0" w:space="0" w:color="auto"/>
                <w:bottom w:val="none" w:sz="0" w:space="0" w:color="auto"/>
                <w:right w:val="none" w:sz="0" w:space="0" w:color="auto"/>
              </w:divBdr>
            </w:div>
            <w:div w:id="285041880">
              <w:marLeft w:val="0"/>
              <w:marRight w:val="0"/>
              <w:marTop w:val="0"/>
              <w:marBottom w:val="0"/>
              <w:divBdr>
                <w:top w:val="none" w:sz="0" w:space="0" w:color="auto"/>
                <w:left w:val="none" w:sz="0" w:space="0" w:color="auto"/>
                <w:bottom w:val="none" w:sz="0" w:space="0" w:color="auto"/>
                <w:right w:val="none" w:sz="0" w:space="0" w:color="auto"/>
              </w:divBdr>
            </w:div>
            <w:div w:id="1261449157">
              <w:marLeft w:val="0"/>
              <w:marRight w:val="0"/>
              <w:marTop w:val="0"/>
              <w:marBottom w:val="0"/>
              <w:divBdr>
                <w:top w:val="none" w:sz="0" w:space="0" w:color="auto"/>
                <w:left w:val="none" w:sz="0" w:space="0" w:color="auto"/>
                <w:bottom w:val="none" w:sz="0" w:space="0" w:color="auto"/>
                <w:right w:val="none" w:sz="0" w:space="0" w:color="auto"/>
              </w:divBdr>
            </w:div>
            <w:div w:id="640579061">
              <w:marLeft w:val="0"/>
              <w:marRight w:val="0"/>
              <w:marTop w:val="0"/>
              <w:marBottom w:val="0"/>
              <w:divBdr>
                <w:top w:val="none" w:sz="0" w:space="0" w:color="auto"/>
                <w:left w:val="none" w:sz="0" w:space="0" w:color="auto"/>
                <w:bottom w:val="none" w:sz="0" w:space="0" w:color="auto"/>
                <w:right w:val="none" w:sz="0" w:space="0" w:color="auto"/>
              </w:divBdr>
            </w:div>
            <w:div w:id="1540317982">
              <w:marLeft w:val="0"/>
              <w:marRight w:val="0"/>
              <w:marTop w:val="0"/>
              <w:marBottom w:val="0"/>
              <w:divBdr>
                <w:top w:val="none" w:sz="0" w:space="0" w:color="auto"/>
                <w:left w:val="none" w:sz="0" w:space="0" w:color="auto"/>
                <w:bottom w:val="none" w:sz="0" w:space="0" w:color="auto"/>
                <w:right w:val="none" w:sz="0" w:space="0" w:color="auto"/>
              </w:divBdr>
            </w:div>
            <w:div w:id="332033181">
              <w:marLeft w:val="0"/>
              <w:marRight w:val="0"/>
              <w:marTop w:val="0"/>
              <w:marBottom w:val="0"/>
              <w:divBdr>
                <w:top w:val="none" w:sz="0" w:space="0" w:color="auto"/>
                <w:left w:val="none" w:sz="0" w:space="0" w:color="auto"/>
                <w:bottom w:val="none" w:sz="0" w:space="0" w:color="auto"/>
                <w:right w:val="none" w:sz="0" w:space="0" w:color="auto"/>
              </w:divBdr>
            </w:div>
            <w:div w:id="1589078377">
              <w:marLeft w:val="0"/>
              <w:marRight w:val="0"/>
              <w:marTop w:val="0"/>
              <w:marBottom w:val="0"/>
              <w:divBdr>
                <w:top w:val="none" w:sz="0" w:space="0" w:color="auto"/>
                <w:left w:val="none" w:sz="0" w:space="0" w:color="auto"/>
                <w:bottom w:val="none" w:sz="0" w:space="0" w:color="auto"/>
                <w:right w:val="none" w:sz="0" w:space="0" w:color="auto"/>
              </w:divBdr>
            </w:div>
            <w:div w:id="360395300">
              <w:marLeft w:val="0"/>
              <w:marRight w:val="0"/>
              <w:marTop w:val="0"/>
              <w:marBottom w:val="0"/>
              <w:divBdr>
                <w:top w:val="none" w:sz="0" w:space="0" w:color="auto"/>
                <w:left w:val="none" w:sz="0" w:space="0" w:color="auto"/>
                <w:bottom w:val="none" w:sz="0" w:space="0" w:color="auto"/>
                <w:right w:val="none" w:sz="0" w:space="0" w:color="auto"/>
              </w:divBdr>
            </w:div>
            <w:div w:id="730546400">
              <w:marLeft w:val="0"/>
              <w:marRight w:val="0"/>
              <w:marTop w:val="0"/>
              <w:marBottom w:val="0"/>
              <w:divBdr>
                <w:top w:val="none" w:sz="0" w:space="0" w:color="auto"/>
                <w:left w:val="none" w:sz="0" w:space="0" w:color="auto"/>
                <w:bottom w:val="none" w:sz="0" w:space="0" w:color="auto"/>
                <w:right w:val="none" w:sz="0" w:space="0" w:color="auto"/>
              </w:divBdr>
            </w:div>
            <w:div w:id="2084983193">
              <w:marLeft w:val="0"/>
              <w:marRight w:val="0"/>
              <w:marTop w:val="0"/>
              <w:marBottom w:val="0"/>
              <w:divBdr>
                <w:top w:val="none" w:sz="0" w:space="0" w:color="auto"/>
                <w:left w:val="none" w:sz="0" w:space="0" w:color="auto"/>
                <w:bottom w:val="none" w:sz="0" w:space="0" w:color="auto"/>
                <w:right w:val="none" w:sz="0" w:space="0" w:color="auto"/>
              </w:divBdr>
            </w:div>
            <w:div w:id="1873763519">
              <w:marLeft w:val="0"/>
              <w:marRight w:val="0"/>
              <w:marTop w:val="0"/>
              <w:marBottom w:val="0"/>
              <w:divBdr>
                <w:top w:val="none" w:sz="0" w:space="0" w:color="auto"/>
                <w:left w:val="none" w:sz="0" w:space="0" w:color="auto"/>
                <w:bottom w:val="none" w:sz="0" w:space="0" w:color="auto"/>
                <w:right w:val="none" w:sz="0" w:space="0" w:color="auto"/>
              </w:divBdr>
            </w:div>
            <w:div w:id="750270732">
              <w:marLeft w:val="0"/>
              <w:marRight w:val="0"/>
              <w:marTop w:val="0"/>
              <w:marBottom w:val="0"/>
              <w:divBdr>
                <w:top w:val="none" w:sz="0" w:space="0" w:color="auto"/>
                <w:left w:val="none" w:sz="0" w:space="0" w:color="auto"/>
                <w:bottom w:val="none" w:sz="0" w:space="0" w:color="auto"/>
                <w:right w:val="none" w:sz="0" w:space="0" w:color="auto"/>
              </w:divBdr>
            </w:div>
            <w:div w:id="174618064">
              <w:marLeft w:val="0"/>
              <w:marRight w:val="0"/>
              <w:marTop w:val="0"/>
              <w:marBottom w:val="0"/>
              <w:divBdr>
                <w:top w:val="none" w:sz="0" w:space="0" w:color="auto"/>
                <w:left w:val="none" w:sz="0" w:space="0" w:color="auto"/>
                <w:bottom w:val="none" w:sz="0" w:space="0" w:color="auto"/>
                <w:right w:val="none" w:sz="0" w:space="0" w:color="auto"/>
              </w:divBdr>
            </w:div>
            <w:div w:id="1781561953">
              <w:marLeft w:val="0"/>
              <w:marRight w:val="0"/>
              <w:marTop w:val="0"/>
              <w:marBottom w:val="0"/>
              <w:divBdr>
                <w:top w:val="none" w:sz="0" w:space="0" w:color="auto"/>
                <w:left w:val="none" w:sz="0" w:space="0" w:color="auto"/>
                <w:bottom w:val="none" w:sz="0" w:space="0" w:color="auto"/>
                <w:right w:val="none" w:sz="0" w:space="0" w:color="auto"/>
              </w:divBdr>
            </w:div>
            <w:div w:id="64842728">
              <w:marLeft w:val="0"/>
              <w:marRight w:val="0"/>
              <w:marTop w:val="0"/>
              <w:marBottom w:val="0"/>
              <w:divBdr>
                <w:top w:val="none" w:sz="0" w:space="0" w:color="auto"/>
                <w:left w:val="none" w:sz="0" w:space="0" w:color="auto"/>
                <w:bottom w:val="none" w:sz="0" w:space="0" w:color="auto"/>
                <w:right w:val="none" w:sz="0" w:space="0" w:color="auto"/>
              </w:divBdr>
            </w:div>
            <w:div w:id="1151480536">
              <w:marLeft w:val="0"/>
              <w:marRight w:val="0"/>
              <w:marTop w:val="0"/>
              <w:marBottom w:val="0"/>
              <w:divBdr>
                <w:top w:val="none" w:sz="0" w:space="0" w:color="auto"/>
                <w:left w:val="none" w:sz="0" w:space="0" w:color="auto"/>
                <w:bottom w:val="none" w:sz="0" w:space="0" w:color="auto"/>
                <w:right w:val="none" w:sz="0" w:space="0" w:color="auto"/>
              </w:divBdr>
            </w:div>
            <w:div w:id="213588308">
              <w:marLeft w:val="0"/>
              <w:marRight w:val="0"/>
              <w:marTop w:val="0"/>
              <w:marBottom w:val="0"/>
              <w:divBdr>
                <w:top w:val="none" w:sz="0" w:space="0" w:color="auto"/>
                <w:left w:val="none" w:sz="0" w:space="0" w:color="auto"/>
                <w:bottom w:val="none" w:sz="0" w:space="0" w:color="auto"/>
                <w:right w:val="none" w:sz="0" w:space="0" w:color="auto"/>
              </w:divBdr>
            </w:div>
            <w:div w:id="810245407">
              <w:marLeft w:val="0"/>
              <w:marRight w:val="0"/>
              <w:marTop w:val="0"/>
              <w:marBottom w:val="0"/>
              <w:divBdr>
                <w:top w:val="none" w:sz="0" w:space="0" w:color="auto"/>
                <w:left w:val="none" w:sz="0" w:space="0" w:color="auto"/>
                <w:bottom w:val="none" w:sz="0" w:space="0" w:color="auto"/>
                <w:right w:val="none" w:sz="0" w:space="0" w:color="auto"/>
              </w:divBdr>
            </w:div>
            <w:div w:id="591397582">
              <w:marLeft w:val="0"/>
              <w:marRight w:val="0"/>
              <w:marTop w:val="0"/>
              <w:marBottom w:val="0"/>
              <w:divBdr>
                <w:top w:val="none" w:sz="0" w:space="0" w:color="auto"/>
                <w:left w:val="none" w:sz="0" w:space="0" w:color="auto"/>
                <w:bottom w:val="none" w:sz="0" w:space="0" w:color="auto"/>
                <w:right w:val="none" w:sz="0" w:space="0" w:color="auto"/>
              </w:divBdr>
            </w:div>
            <w:div w:id="858587604">
              <w:marLeft w:val="0"/>
              <w:marRight w:val="0"/>
              <w:marTop w:val="0"/>
              <w:marBottom w:val="0"/>
              <w:divBdr>
                <w:top w:val="none" w:sz="0" w:space="0" w:color="auto"/>
                <w:left w:val="none" w:sz="0" w:space="0" w:color="auto"/>
                <w:bottom w:val="none" w:sz="0" w:space="0" w:color="auto"/>
                <w:right w:val="none" w:sz="0" w:space="0" w:color="auto"/>
              </w:divBdr>
            </w:div>
            <w:div w:id="454956424">
              <w:marLeft w:val="0"/>
              <w:marRight w:val="0"/>
              <w:marTop w:val="0"/>
              <w:marBottom w:val="0"/>
              <w:divBdr>
                <w:top w:val="none" w:sz="0" w:space="0" w:color="auto"/>
                <w:left w:val="none" w:sz="0" w:space="0" w:color="auto"/>
                <w:bottom w:val="none" w:sz="0" w:space="0" w:color="auto"/>
                <w:right w:val="none" w:sz="0" w:space="0" w:color="auto"/>
              </w:divBdr>
            </w:div>
            <w:div w:id="161091157">
              <w:marLeft w:val="0"/>
              <w:marRight w:val="0"/>
              <w:marTop w:val="0"/>
              <w:marBottom w:val="0"/>
              <w:divBdr>
                <w:top w:val="none" w:sz="0" w:space="0" w:color="auto"/>
                <w:left w:val="none" w:sz="0" w:space="0" w:color="auto"/>
                <w:bottom w:val="none" w:sz="0" w:space="0" w:color="auto"/>
                <w:right w:val="none" w:sz="0" w:space="0" w:color="auto"/>
              </w:divBdr>
            </w:div>
            <w:div w:id="1385562962">
              <w:marLeft w:val="0"/>
              <w:marRight w:val="0"/>
              <w:marTop w:val="0"/>
              <w:marBottom w:val="0"/>
              <w:divBdr>
                <w:top w:val="none" w:sz="0" w:space="0" w:color="auto"/>
                <w:left w:val="none" w:sz="0" w:space="0" w:color="auto"/>
                <w:bottom w:val="none" w:sz="0" w:space="0" w:color="auto"/>
                <w:right w:val="none" w:sz="0" w:space="0" w:color="auto"/>
              </w:divBdr>
            </w:div>
            <w:div w:id="1656445861">
              <w:marLeft w:val="0"/>
              <w:marRight w:val="0"/>
              <w:marTop w:val="0"/>
              <w:marBottom w:val="0"/>
              <w:divBdr>
                <w:top w:val="none" w:sz="0" w:space="0" w:color="auto"/>
                <w:left w:val="none" w:sz="0" w:space="0" w:color="auto"/>
                <w:bottom w:val="none" w:sz="0" w:space="0" w:color="auto"/>
                <w:right w:val="none" w:sz="0" w:space="0" w:color="auto"/>
              </w:divBdr>
            </w:div>
            <w:div w:id="1655909647">
              <w:marLeft w:val="0"/>
              <w:marRight w:val="0"/>
              <w:marTop w:val="0"/>
              <w:marBottom w:val="0"/>
              <w:divBdr>
                <w:top w:val="none" w:sz="0" w:space="0" w:color="auto"/>
                <w:left w:val="none" w:sz="0" w:space="0" w:color="auto"/>
                <w:bottom w:val="none" w:sz="0" w:space="0" w:color="auto"/>
                <w:right w:val="none" w:sz="0" w:space="0" w:color="auto"/>
              </w:divBdr>
            </w:div>
            <w:div w:id="705376195">
              <w:marLeft w:val="0"/>
              <w:marRight w:val="0"/>
              <w:marTop w:val="0"/>
              <w:marBottom w:val="0"/>
              <w:divBdr>
                <w:top w:val="none" w:sz="0" w:space="0" w:color="auto"/>
                <w:left w:val="none" w:sz="0" w:space="0" w:color="auto"/>
                <w:bottom w:val="none" w:sz="0" w:space="0" w:color="auto"/>
                <w:right w:val="none" w:sz="0" w:space="0" w:color="auto"/>
              </w:divBdr>
            </w:div>
            <w:div w:id="1395273753">
              <w:marLeft w:val="0"/>
              <w:marRight w:val="0"/>
              <w:marTop w:val="0"/>
              <w:marBottom w:val="0"/>
              <w:divBdr>
                <w:top w:val="none" w:sz="0" w:space="0" w:color="auto"/>
                <w:left w:val="none" w:sz="0" w:space="0" w:color="auto"/>
                <w:bottom w:val="none" w:sz="0" w:space="0" w:color="auto"/>
                <w:right w:val="none" w:sz="0" w:space="0" w:color="auto"/>
              </w:divBdr>
            </w:div>
            <w:div w:id="1452239871">
              <w:marLeft w:val="0"/>
              <w:marRight w:val="0"/>
              <w:marTop w:val="0"/>
              <w:marBottom w:val="0"/>
              <w:divBdr>
                <w:top w:val="none" w:sz="0" w:space="0" w:color="auto"/>
                <w:left w:val="none" w:sz="0" w:space="0" w:color="auto"/>
                <w:bottom w:val="none" w:sz="0" w:space="0" w:color="auto"/>
                <w:right w:val="none" w:sz="0" w:space="0" w:color="auto"/>
              </w:divBdr>
            </w:div>
            <w:div w:id="1014570582">
              <w:marLeft w:val="0"/>
              <w:marRight w:val="0"/>
              <w:marTop w:val="0"/>
              <w:marBottom w:val="0"/>
              <w:divBdr>
                <w:top w:val="none" w:sz="0" w:space="0" w:color="auto"/>
                <w:left w:val="none" w:sz="0" w:space="0" w:color="auto"/>
                <w:bottom w:val="none" w:sz="0" w:space="0" w:color="auto"/>
                <w:right w:val="none" w:sz="0" w:space="0" w:color="auto"/>
              </w:divBdr>
            </w:div>
            <w:div w:id="1570456556">
              <w:marLeft w:val="0"/>
              <w:marRight w:val="0"/>
              <w:marTop w:val="0"/>
              <w:marBottom w:val="0"/>
              <w:divBdr>
                <w:top w:val="none" w:sz="0" w:space="0" w:color="auto"/>
                <w:left w:val="none" w:sz="0" w:space="0" w:color="auto"/>
                <w:bottom w:val="none" w:sz="0" w:space="0" w:color="auto"/>
                <w:right w:val="none" w:sz="0" w:space="0" w:color="auto"/>
              </w:divBdr>
            </w:div>
            <w:div w:id="1629316802">
              <w:marLeft w:val="0"/>
              <w:marRight w:val="0"/>
              <w:marTop w:val="0"/>
              <w:marBottom w:val="0"/>
              <w:divBdr>
                <w:top w:val="none" w:sz="0" w:space="0" w:color="auto"/>
                <w:left w:val="none" w:sz="0" w:space="0" w:color="auto"/>
                <w:bottom w:val="none" w:sz="0" w:space="0" w:color="auto"/>
                <w:right w:val="none" w:sz="0" w:space="0" w:color="auto"/>
              </w:divBdr>
            </w:div>
            <w:div w:id="1021471116">
              <w:marLeft w:val="0"/>
              <w:marRight w:val="0"/>
              <w:marTop w:val="0"/>
              <w:marBottom w:val="0"/>
              <w:divBdr>
                <w:top w:val="none" w:sz="0" w:space="0" w:color="auto"/>
                <w:left w:val="none" w:sz="0" w:space="0" w:color="auto"/>
                <w:bottom w:val="none" w:sz="0" w:space="0" w:color="auto"/>
                <w:right w:val="none" w:sz="0" w:space="0" w:color="auto"/>
              </w:divBdr>
            </w:div>
            <w:div w:id="1104157538">
              <w:marLeft w:val="0"/>
              <w:marRight w:val="0"/>
              <w:marTop w:val="0"/>
              <w:marBottom w:val="0"/>
              <w:divBdr>
                <w:top w:val="none" w:sz="0" w:space="0" w:color="auto"/>
                <w:left w:val="none" w:sz="0" w:space="0" w:color="auto"/>
                <w:bottom w:val="none" w:sz="0" w:space="0" w:color="auto"/>
                <w:right w:val="none" w:sz="0" w:space="0" w:color="auto"/>
              </w:divBdr>
            </w:div>
            <w:div w:id="523708568">
              <w:marLeft w:val="0"/>
              <w:marRight w:val="0"/>
              <w:marTop w:val="0"/>
              <w:marBottom w:val="0"/>
              <w:divBdr>
                <w:top w:val="none" w:sz="0" w:space="0" w:color="auto"/>
                <w:left w:val="none" w:sz="0" w:space="0" w:color="auto"/>
                <w:bottom w:val="none" w:sz="0" w:space="0" w:color="auto"/>
                <w:right w:val="none" w:sz="0" w:space="0" w:color="auto"/>
              </w:divBdr>
            </w:div>
            <w:div w:id="1689788679">
              <w:marLeft w:val="0"/>
              <w:marRight w:val="0"/>
              <w:marTop w:val="0"/>
              <w:marBottom w:val="0"/>
              <w:divBdr>
                <w:top w:val="none" w:sz="0" w:space="0" w:color="auto"/>
                <w:left w:val="none" w:sz="0" w:space="0" w:color="auto"/>
                <w:bottom w:val="none" w:sz="0" w:space="0" w:color="auto"/>
                <w:right w:val="none" w:sz="0" w:space="0" w:color="auto"/>
              </w:divBdr>
            </w:div>
            <w:div w:id="759714533">
              <w:marLeft w:val="0"/>
              <w:marRight w:val="0"/>
              <w:marTop w:val="0"/>
              <w:marBottom w:val="0"/>
              <w:divBdr>
                <w:top w:val="none" w:sz="0" w:space="0" w:color="auto"/>
                <w:left w:val="none" w:sz="0" w:space="0" w:color="auto"/>
                <w:bottom w:val="none" w:sz="0" w:space="0" w:color="auto"/>
                <w:right w:val="none" w:sz="0" w:space="0" w:color="auto"/>
              </w:divBdr>
            </w:div>
            <w:div w:id="1034573578">
              <w:marLeft w:val="0"/>
              <w:marRight w:val="0"/>
              <w:marTop w:val="0"/>
              <w:marBottom w:val="0"/>
              <w:divBdr>
                <w:top w:val="none" w:sz="0" w:space="0" w:color="auto"/>
                <w:left w:val="none" w:sz="0" w:space="0" w:color="auto"/>
                <w:bottom w:val="none" w:sz="0" w:space="0" w:color="auto"/>
                <w:right w:val="none" w:sz="0" w:space="0" w:color="auto"/>
              </w:divBdr>
            </w:div>
            <w:div w:id="875964647">
              <w:marLeft w:val="0"/>
              <w:marRight w:val="0"/>
              <w:marTop w:val="0"/>
              <w:marBottom w:val="0"/>
              <w:divBdr>
                <w:top w:val="none" w:sz="0" w:space="0" w:color="auto"/>
                <w:left w:val="none" w:sz="0" w:space="0" w:color="auto"/>
                <w:bottom w:val="none" w:sz="0" w:space="0" w:color="auto"/>
                <w:right w:val="none" w:sz="0" w:space="0" w:color="auto"/>
              </w:divBdr>
            </w:div>
            <w:div w:id="1165707594">
              <w:marLeft w:val="0"/>
              <w:marRight w:val="0"/>
              <w:marTop w:val="0"/>
              <w:marBottom w:val="0"/>
              <w:divBdr>
                <w:top w:val="none" w:sz="0" w:space="0" w:color="auto"/>
                <w:left w:val="none" w:sz="0" w:space="0" w:color="auto"/>
                <w:bottom w:val="none" w:sz="0" w:space="0" w:color="auto"/>
                <w:right w:val="none" w:sz="0" w:space="0" w:color="auto"/>
              </w:divBdr>
            </w:div>
            <w:div w:id="1158884809">
              <w:marLeft w:val="0"/>
              <w:marRight w:val="0"/>
              <w:marTop w:val="0"/>
              <w:marBottom w:val="0"/>
              <w:divBdr>
                <w:top w:val="none" w:sz="0" w:space="0" w:color="auto"/>
                <w:left w:val="none" w:sz="0" w:space="0" w:color="auto"/>
                <w:bottom w:val="none" w:sz="0" w:space="0" w:color="auto"/>
                <w:right w:val="none" w:sz="0" w:space="0" w:color="auto"/>
              </w:divBdr>
            </w:div>
            <w:div w:id="189801933">
              <w:marLeft w:val="0"/>
              <w:marRight w:val="0"/>
              <w:marTop w:val="0"/>
              <w:marBottom w:val="0"/>
              <w:divBdr>
                <w:top w:val="none" w:sz="0" w:space="0" w:color="auto"/>
                <w:left w:val="none" w:sz="0" w:space="0" w:color="auto"/>
                <w:bottom w:val="none" w:sz="0" w:space="0" w:color="auto"/>
                <w:right w:val="none" w:sz="0" w:space="0" w:color="auto"/>
              </w:divBdr>
            </w:div>
            <w:div w:id="926839430">
              <w:marLeft w:val="0"/>
              <w:marRight w:val="0"/>
              <w:marTop w:val="0"/>
              <w:marBottom w:val="0"/>
              <w:divBdr>
                <w:top w:val="none" w:sz="0" w:space="0" w:color="auto"/>
                <w:left w:val="none" w:sz="0" w:space="0" w:color="auto"/>
                <w:bottom w:val="none" w:sz="0" w:space="0" w:color="auto"/>
                <w:right w:val="none" w:sz="0" w:space="0" w:color="auto"/>
              </w:divBdr>
            </w:div>
            <w:div w:id="955719037">
              <w:marLeft w:val="0"/>
              <w:marRight w:val="0"/>
              <w:marTop w:val="0"/>
              <w:marBottom w:val="0"/>
              <w:divBdr>
                <w:top w:val="none" w:sz="0" w:space="0" w:color="auto"/>
                <w:left w:val="none" w:sz="0" w:space="0" w:color="auto"/>
                <w:bottom w:val="none" w:sz="0" w:space="0" w:color="auto"/>
                <w:right w:val="none" w:sz="0" w:space="0" w:color="auto"/>
              </w:divBdr>
            </w:div>
            <w:div w:id="1722434912">
              <w:marLeft w:val="0"/>
              <w:marRight w:val="0"/>
              <w:marTop w:val="0"/>
              <w:marBottom w:val="0"/>
              <w:divBdr>
                <w:top w:val="none" w:sz="0" w:space="0" w:color="auto"/>
                <w:left w:val="none" w:sz="0" w:space="0" w:color="auto"/>
                <w:bottom w:val="none" w:sz="0" w:space="0" w:color="auto"/>
                <w:right w:val="none" w:sz="0" w:space="0" w:color="auto"/>
              </w:divBdr>
            </w:div>
            <w:div w:id="538279365">
              <w:marLeft w:val="0"/>
              <w:marRight w:val="0"/>
              <w:marTop w:val="0"/>
              <w:marBottom w:val="0"/>
              <w:divBdr>
                <w:top w:val="none" w:sz="0" w:space="0" w:color="auto"/>
                <w:left w:val="none" w:sz="0" w:space="0" w:color="auto"/>
                <w:bottom w:val="none" w:sz="0" w:space="0" w:color="auto"/>
                <w:right w:val="none" w:sz="0" w:space="0" w:color="auto"/>
              </w:divBdr>
            </w:div>
            <w:div w:id="552354331">
              <w:marLeft w:val="0"/>
              <w:marRight w:val="0"/>
              <w:marTop w:val="0"/>
              <w:marBottom w:val="0"/>
              <w:divBdr>
                <w:top w:val="none" w:sz="0" w:space="0" w:color="auto"/>
                <w:left w:val="none" w:sz="0" w:space="0" w:color="auto"/>
                <w:bottom w:val="none" w:sz="0" w:space="0" w:color="auto"/>
                <w:right w:val="none" w:sz="0" w:space="0" w:color="auto"/>
              </w:divBdr>
            </w:div>
            <w:div w:id="610086218">
              <w:marLeft w:val="0"/>
              <w:marRight w:val="0"/>
              <w:marTop w:val="0"/>
              <w:marBottom w:val="0"/>
              <w:divBdr>
                <w:top w:val="none" w:sz="0" w:space="0" w:color="auto"/>
                <w:left w:val="none" w:sz="0" w:space="0" w:color="auto"/>
                <w:bottom w:val="none" w:sz="0" w:space="0" w:color="auto"/>
                <w:right w:val="none" w:sz="0" w:space="0" w:color="auto"/>
              </w:divBdr>
            </w:div>
            <w:div w:id="99616244">
              <w:marLeft w:val="0"/>
              <w:marRight w:val="0"/>
              <w:marTop w:val="0"/>
              <w:marBottom w:val="0"/>
              <w:divBdr>
                <w:top w:val="none" w:sz="0" w:space="0" w:color="auto"/>
                <w:left w:val="none" w:sz="0" w:space="0" w:color="auto"/>
                <w:bottom w:val="none" w:sz="0" w:space="0" w:color="auto"/>
                <w:right w:val="none" w:sz="0" w:space="0" w:color="auto"/>
              </w:divBdr>
            </w:div>
            <w:div w:id="1753432583">
              <w:marLeft w:val="0"/>
              <w:marRight w:val="0"/>
              <w:marTop w:val="0"/>
              <w:marBottom w:val="0"/>
              <w:divBdr>
                <w:top w:val="none" w:sz="0" w:space="0" w:color="auto"/>
                <w:left w:val="none" w:sz="0" w:space="0" w:color="auto"/>
                <w:bottom w:val="none" w:sz="0" w:space="0" w:color="auto"/>
                <w:right w:val="none" w:sz="0" w:space="0" w:color="auto"/>
              </w:divBdr>
            </w:div>
            <w:div w:id="542905317">
              <w:marLeft w:val="0"/>
              <w:marRight w:val="0"/>
              <w:marTop w:val="0"/>
              <w:marBottom w:val="0"/>
              <w:divBdr>
                <w:top w:val="none" w:sz="0" w:space="0" w:color="auto"/>
                <w:left w:val="none" w:sz="0" w:space="0" w:color="auto"/>
                <w:bottom w:val="none" w:sz="0" w:space="0" w:color="auto"/>
                <w:right w:val="none" w:sz="0" w:space="0" w:color="auto"/>
              </w:divBdr>
            </w:div>
            <w:div w:id="1208956847">
              <w:marLeft w:val="0"/>
              <w:marRight w:val="0"/>
              <w:marTop w:val="0"/>
              <w:marBottom w:val="0"/>
              <w:divBdr>
                <w:top w:val="none" w:sz="0" w:space="0" w:color="auto"/>
                <w:left w:val="none" w:sz="0" w:space="0" w:color="auto"/>
                <w:bottom w:val="none" w:sz="0" w:space="0" w:color="auto"/>
                <w:right w:val="none" w:sz="0" w:space="0" w:color="auto"/>
              </w:divBdr>
            </w:div>
            <w:div w:id="1252003982">
              <w:marLeft w:val="0"/>
              <w:marRight w:val="0"/>
              <w:marTop w:val="0"/>
              <w:marBottom w:val="0"/>
              <w:divBdr>
                <w:top w:val="none" w:sz="0" w:space="0" w:color="auto"/>
                <w:left w:val="none" w:sz="0" w:space="0" w:color="auto"/>
                <w:bottom w:val="none" w:sz="0" w:space="0" w:color="auto"/>
                <w:right w:val="none" w:sz="0" w:space="0" w:color="auto"/>
              </w:divBdr>
            </w:div>
            <w:div w:id="605038377">
              <w:marLeft w:val="0"/>
              <w:marRight w:val="0"/>
              <w:marTop w:val="0"/>
              <w:marBottom w:val="0"/>
              <w:divBdr>
                <w:top w:val="none" w:sz="0" w:space="0" w:color="auto"/>
                <w:left w:val="none" w:sz="0" w:space="0" w:color="auto"/>
                <w:bottom w:val="none" w:sz="0" w:space="0" w:color="auto"/>
                <w:right w:val="none" w:sz="0" w:space="0" w:color="auto"/>
              </w:divBdr>
            </w:div>
            <w:div w:id="1860585179">
              <w:marLeft w:val="0"/>
              <w:marRight w:val="0"/>
              <w:marTop w:val="0"/>
              <w:marBottom w:val="0"/>
              <w:divBdr>
                <w:top w:val="none" w:sz="0" w:space="0" w:color="auto"/>
                <w:left w:val="none" w:sz="0" w:space="0" w:color="auto"/>
                <w:bottom w:val="none" w:sz="0" w:space="0" w:color="auto"/>
                <w:right w:val="none" w:sz="0" w:space="0" w:color="auto"/>
              </w:divBdr>
            </w:div>
            <w:div w:id="1828941081">
              <w:marLeft w:val="0"/>
              <w:marRight w:val="0"/>
              <w:marTop w:val="0"/>
              <w:marBottom w:val="0"/>
              <w:divBdr>
                <w:top w:val="none" w:sz="0" w:space="0" w:color="auto"/>
                <w:left w:val="none" w:sz="0" w:space="0" w:color="auto"/>
                <w:bottom w:val="none" w:sz="0" w:space="0" w:color="auto"/>
                <w:right w:val="none" w:sz="0" w:space="0" w:color="auto"/>
              </w:divBdr>
            </w:div>
            <w:div w:id="2125541124">
              <w:marLeft w:val="0"/>
              <w:marRight w:val="0"/>
              <w:marTop w:val="0"/>
              <w:marBottom w:val="0"/>
              <w:divBdr>
                <w:top w:val="none" w:sz="0" w:space="0" w:color="auto"/>
                <w:left w:val="none" w:sz="0" w:space="0" w:color="auto"/>
                <w:bottom w:val="none" w:sz="0" w:space="0" w:color="auto"/>
                <w:right w:val="none" w:sz="0" w:space="0" w:color="auto"/>
              </w:divBdr>
            </w:div>
            <w:div w:id="986474595">
              <w:marLeft w:val="0"/>
              <w:marRight w:val="0"/>
              <w:marTop w:val="0"/>
              <w:marBottom w:val="0"/>
              <w:divBdr>
                <w:top w:val="none" w:sz="0" w:space="0" w:color="auto"/>
                <w:left w:val="none" w:sz="0" w:space="0" w:color="auto"/>
                <w:bottom w:val="none" w:sz="0" w:space="0" w:color="auto"/>
                <w:right w:val="none" w:sz="0" w:space="0" w:color="auto"/>
              </w:divBdr>
            </w:div>
            <w:div w:id="905604733">
              <w:marLeft w:val="0"/>
              <w:marRight w:val="0"/>
              <w:marTop w:val="0"/>
              <w:marBottom w:val="0"/>
              <w:divBdr>
                <w:top w:val="none" w:sz="0" w:space="0" w:color="auto"/>
                <w:left w:val="none" w:sz="0" w:space="0" w:color="auto"/>
                <w:bottom w:val="none" w:sz="0" w:space="0" w:color="auto"/>
                <w:right w:val="none" w:sz="0" w:space="0" w:color="auto"/>
              </w:divBdr>
            </w:div>
            <w:div w:id="1568952273">
              <w:marLeft w:val="0"/>
              <w:marRight w:val="0"/>
              <w:marTop w:val="0"/>
              <w:marBottom w:val="0"/>
              <w:divBdr>
                <w:top w:val="none" w:sz="0" w:space="0" w:color="auto"/>
                <w:left w:val="none" w:sz="0" w:space="0" w:color="auto"/>
                <w:bottom w:val="none" w:sz="0" w:space="0" w:color="auto"/>
                <w:right w:val="none" w:sz="0" w:space="0" w:color="auto"/>
              </w:divBdr>
            </w:div>
            <w:div w:id="733623016">
              <w:marLeft w:val="0"/>
              <w:marRight w:val="0"/>
              <w:marTop w:val="0"/>
              <w:marBottom w:val="0"/>
              <w:divBdr>
                <w:top w:val="none" w:sz="0" w:space="0" w:color="auto"/>
                <w:left w:val="none" w:sz="0" w:space="0" w:color="auto"/>
                <w:bottom w:val="none" w:sz="0" w:space="0" w:color="auto"/>
                <w:right w:val="none" w:sz="0" w:space="0" w:color="auto"/>
              </w:divBdr>
            </w:div>
            <w:div w:id="31929801">
              <w:marLeft w:val="0"/>
              <w:marRight w:val="0"/>
              <w:marTop w:val="0"/>
              <w:marBottom w:val="0"/>
              <w:divBdr>
                <w:top w:val="none" w:sz="0" w:space="0" w:color="auto"/>
                <w:left w:val="none" w:sz="0" w:space="0" w:color="auto"/>
                <w:bottom w:val="none" w:sz="0" w:space="0" w:color="auto"/>
                <w:right w:val="none" w:sz="0" w:space="0" w:color="auto"/>
              </w:divBdr>
            </w:div>
            <w:div w:id="2000038221">
              <w:marLeft w:val="0"/>
              <w:marRight w:val="0"/>
              <w:marTop w:val="0"/>
              <w:marBottom w:val="0"/>
              <w:divBdr>
                <w:top w:val="none" w:sz="0" w:space="0" w:color="auto"/>
                <w:left w:val="none" w:sz="0" w:space="0" w:color="auto"/>
                <w:bottom w:val="none" w:sz="0" w:space="0" w:color="auto"/>
                <w:right w:val="none" w:sz="0" w:space="0" w:color="auto"/>
              </w:divBdr>
            </w:div>
            <w:div w:id="121995186">
              <w:marLeft w:val="0"/>
              <w:marRight w:val="0"/>
              <w:marTop w:val="0"/>
              <w:marBottom w:val="0"/>
              <w:divBdr>
                <w:top w:val="none" w:sz="0" w:space="0" w:color="auto"/>
                <w:left w:val="none" w:sz="0" w:space="0" w:color="auto"/>
                <w:bottom w:val="none" w:sz="0" w:space="0" w:color="auto"/>
                <w:right w:val="none" w:sz="0" w:space="0" w:color="auto"/>
              </w:divBdr>
            </w:div>
            <w:div w:id="172913539">
              <w:marLeft w:val="0"/>
              <w:marRight w:val="0"/>
              <w:marTop w:val="0"/>
              <w:marBottom w:val="0"/>
              <w:divBdr>
                <w:top w:val="none" w:sz="0" w:space="0" w:color="auto"/>
                <w:left w:val="none" w:sz="0" w:space="0" w:color="auto"/>
                <w:bottom w:val="none" w:sz="0" w:space="0" w:color="auto"/>
                <w:right w:val="none" w:sz="0" w:space="0" w:color="auto"/>
              </w:divBdr>
            </w:div>
            <w:div w:id="359353520">
              <w:marLeft w:val="0"/>
              <w:marRight w:val="0"/>
              <w:marTop w:val="0"/>
              <w:marBottom w:val="0"/>
              <w:divBdr>
                <w:top w:val="none" w:sz="0" w:space="0" w:color="auto"/>
                <w:left w:val="none" w:sz="0" w:space="0" w:color="auto"/>
                <w:bottom w:val="none" w:sz="0" w:space="0" w:color="auto"/>
                <w:right w:val="none" w:sz="0" w:space="0" w:color="auto"/>
              </w:divBdr>
            </w:div>
            <w:div w:id="150024828">
              <w:marLeft w:val="0"/>
              <w:marRight w:val="0"/>
              <w:marTop w:val="0"/>
              <w:marBottom w:val="0"/>
              <w:divBdr>
                <w:top w:val="none" w:sz="0" w:space="0" w:color="auto"/>
                <w:left w:val="none" w:sz="0" w:space="0" w:color="auto"/>
                <w:bottom w:val="none" w:sz="0" w:space="0" w:color="auto"/>
                <w:right w:val="none" w:sz="0" w:space="0" w:color="auto"/>
              </w:divBdr>
            </w:div>
            <w:div w:id="1262179577">
              <w:marLeft w:val="0"/>
              <w:marRight w:val="0"/>
              <w:marTop w:val="0"/>
              <w:marBottom w:val="0"/>
              <w:divBdr>
                <w:top w:val="none" w:sz="0" w:space="0" w:color="auto"/>
                <w:left w:val="none" w:sz="0" w:space="0" w:color="auto"/>
                <w:bottom w:val="none" w:sz="0" w:space="0" w:color="auto"/>
                <w:right w:val="none" w:sz="0" w:space="0" w:color="auto"/>
              </w:divBdr>
            </w:div>
            <w:div w:id="1889678394">
              <w:marLeft w:val="0"/>
              <w:marRight w:val="0"/>
              <w:marTop w:val="0"/>
              <w:marBottom w:val="0"/>
              <w:divBdr>
                <w:top w:val="none" w:sz="0" w:space="0" w:color="auto"/>
                <w:left w:val="none" w:sz="0" w:space="0" w:color="auto"/>
                <w:bottom w:val="none" w:sz="0" w:space="0" w:color="auto"/>
                <w:right w:val="none" w:sz="0" w:space="0" w:color="auto"/>
              </w:divBdr>
            </w:div>
            <w:div w:id="554391985">
              <w:marLeft w:val="0"/>
              <w:marRight w:val="0"/>
              <w:marTop w:val="0"/>
              <w:marBottom w:val="0"/>
              <w:divBdr>
                <w:top w:val="none" w:sz="0" w:space="0" w:color="auto"/>
                <w:left w:val="none" w:sz="0" w:space="0" w:color="auto"/>
                <w:bottom w:val="none" w:sz="0" w:space="0" w:color="auto"/>
                <w:right w:val="none" w:sz="0" w:space="0" w:color="auto"/>
              </w:divBdr>
            </w:div>
            <w:div w:id="1960454896">
              <w:marLeft w:val="0"/>
              <w:marRight w:val="0"/>
              <w:marTop w:val="0"/>
              <w:marBottom w:val="0"/>
              <w:divBdr>
                <w:top w:val="none" w:sz="0" w:space="0" w:color="auto"/>
                <w:left w:val="none" w:sz="0" w:space="0" w:color="auto"/>
                <w:bottom w:val="none" w:sz="0" w:space="0" w:color="auto"/>
                <w:right w:val="none" w:sz="0" w:space="0" w:color="auto"/>
              </w:divBdr>
            </w:div>
            <w:div w:id="1081561998">
              <w:marLeft w:val="0"/>
              <w:marRight w:val="0"/>
              <w:marTop w:val="0"/>
              <w:marBottom w:val="0"/>
              <w:divBdr>
                <w:top w:val="none" w:sz="0" w:space="0" w:color="auto"/>
                <w:left w:val="none" w:sz="0" w:space="0" w:color="auto"/>
                <w:bottom w:val="none" w:sz="0" w:space="0" w:color="auto"/>
                <w:right w:val="none" w:sz="0" w:space="0" w:color="auto"/>
              </w:divBdr>
            </w:div>
          </w:divsChild>
        </w:div>
        <w:div w:id="820774538">
          <w:marLeft w:val="0"/>
          <w:marRight w:val="0"/>
          <w:marTop w:val="0"/>
          <w:marBottom w:val="0"/>
          <w:divBdr>
            <w:top w:val="none" w:sz="0" w:space="0" w:color="auto"/>
            <w:left w:val="none" w:sz="0" w:space="0" w:color="auto"/>
            <w:bottom w:val="none" w:sz="0" w:space="0" w:color="auto"/>
            <w:right w:val="none" w:sz="0" w:space="0" w:color="auto"/>
          </w:divBdr>
        </w:div>
        <w:div w:id="1735736669">
          <w:marLeft w:val="0"/>
          <w:marRight w:val="0"/>
          <w:marTop w:val="0"/>
          <w:marBottom w:val="0"/>
          <w:divBdr>
            <w:top w:val="none" w:sz="0" w:space="0" w:color="auto"/>
            <w:left w:val="none" w:sz="0" w:space="0" w:color="auto"/>
            <w:bottom w:val="none" w:sz="0" w:space="0" w:color="auto"/>
            <w:right w:val="none" w:sz="0" w:space="0" w:color="auto"/>
          </w:divBdr>
        </w:div>
        <w:div w:id="701711253">
          <w:marLeft w:val="0"/>
          <w:marRight w:val="0"/>
          <w:marTop w:val="0"/>
          <w:marBottom w:val="0"/>
          <w:divBdr>
            <w:top w:val="none" w:sz="0" w:space="0" w:color="auto"/>
            <w:left w:val="none" w:sz="0" w:space="0" w:color="auto"/>
            <w:bottom w:val="none" w:sz="0" w:space="0" w:color="auto"/>
            <w:right w:val="none" w:sz="0" w:space="0" w:color="auto"/>
          </w:divBdr>
        </w:div>
        <w:div w:id="348064960">
          <w:marLeft w:val="0"/>
          <w:marRight w:val="0"/>
          <w:marTop w:val="0"/>
          <w:marBottom w:val="0"/>
          <w:divBdr>
            <w:top w:val="none" w:sz="0" w:space="0" w:color="auto"/>
            <w:left w:val="none" w:sz="0" w:space="0" w:color="auto"/>
            <w:bottom w:val="none" w:sz="0" w:space="0" w:color="auto"/>
            <w:right w:val="none" w:sz="0" w:space="0" w:color="auto"/>
          </w:divBdr>
          <w:divsChild>
            <w:div w:id="1051657213">
              <w:marLeft w:val="0"/>
              <w:marRight w:val="0"/>
              <w:marTop w:val="0"/>
              <w:marBottom w:val="0"/>
              <w:divBdr>
                <w:top w:val="none" w:sz="0" w:space="0" w:color="auto"/>
                <w:left w:val="none" w:sz="0" w:space="0" w:color="auto"/>
                <w:bottom w:val="none" w:sz="0" w:space="0" w:color="auto"/>
                <w:right w:val="none" w:sz="0" w:space="0" w:color="auto"/>
              </w:divBdr>
            </w:div>
          </w:divsChild>
        </w:div>
        <w:div w:id="702948441">
          <w:marLeft w:val="0"/>
          <w:marRight w:val="0"/>
          <w:marTop w:val="0"/>
          <w:marBottom w:val="0"/>
          <w:divBdr>
            <w:top w:val="none" w:sz="0" w:space="0" w:color="auto"/>
            <w:left w:val="none" w:sz="0" w:space="0" w:color="auto"/>
            <w:bottom w:val="none" w:sz="0" w:space="0" w:color="auto"/>
            <w:right w:val="none" w:sz="0" w:space="0" w:color="auto"/>
          </w:divBdr>
        </w:div>
        <w:div w:id="465706710">
          <w:marLeft w:val="0"/>
          <w:marRight w:val="0"/>
          <w:marTop w:val="0"/>
          <w:marBottom w:val="0"/>
          <w:divBdr>
            <w:top w:val="none" w:sz="0" w:space="0" w:color="auto"/>
            <w:left w:val="none" w:sz="0" w:space="0" w:color="auto"/>
            <w:bottom w:val="none" w:sz="0" w:space="0" w:color="auto"/>
            <w:right w:val="none" w:sz="0" w:space="0" w:color="auto"/>
          </w:divBdr>
          <w:divsChild>
            <w:div w:id="132912379">
              <w:marLeft w:val="0"/>
              <w:marRight w:val="0"/>
              <w:marTop w:val="0"/>
              <w:marBottom w:val="0"/>
              <w:divBdr>
                <w:top w:val="none" w:sz="0" w:space="0" w:color="auto"/>
                <w:left w:val="none" w:sz="0" w:space="0" w:color="auto"/>
                <w:bottom w:val="none" w:sz="0" w:space="0" w:color="auto"/>
                <w:right w:val="none" w:sz="0" w:space="0" w:color="auto"/>
              </w:divBdr>
            </w:div>
            <w:div w:id="2127507387">
              <w:marLeft w:val="0"/>
              <w:marRight w:val="0"/>
              <w:marTop w:val="0"/>
              <w:marBottom w:val="0"/>
              <w:divBdr>
                <w:top w:val="none" w:sz="0" w:space="0" w:color="auto"/>
                <w:left w:val="none" w:sz="0" w:space="0" w:color="auto"/>
                <w:bottom w:val="none" w:sz="0" w:space="0" w:color="auto"/>
                <w:right w:val="none" w:sz="0" w:space="0" w:color="auto"/>
              </w:divBdr>
            </w:div>
            <w:div w:id="711920796">
              <w:marLeft w:val="0"/>
              <w:marRight w:val="0"/>
              <w:marTop w:val="0"/>
              <w:marBottom w:val="0"/>
              <w:divBdr>
                <w:top w:val="none" w:sz="0" w:space="0" w:color="auto"/>
                <w:left w:val="none" w:sz="0" w:space="0" w:color="auto"/>
                <w:bottom w:val="none" w:sz="0" w:space="0" w:color="auto"/>
                <w:right w:val="none" w:sz="0" w:space="0" w:color="auto"/>
              </w:divBdr>
            </w:div>
            <w:div w:id="1198853414">
              <w:marLeft w:val="0"/>
              <w:marRight w:val="0"/>
              <w:marTop w:val="0"/>
              <w:marBottom w:val="0"/>
              <w:divBdr>
                <w:top w:val="none" w:sz="0" w:space="0" w:color="auto"/>
                <w:left w:val="none" w:sz="0" w:space="0" w:color="auto"/>
                <w:bottom w:val="none" w:sz="0" w:space="0" w:color="auto"/>
                <w:right w:val="none" w:sz="0" w:space="0" w:color="auto"/>
              </w:divBdr>
            </w:div>
            <w:div w:id="1943800812">
              <w:marLeft w:val="0"/>
              <w:marRight w:val="0"/>
              <w:marTop w:val="0"/>
              <w:marBottom w:val="0"/>
              <w:divBdr>
                <w:top w:val="none" w:sz="0" w:space="0" w:color="auto"/>
                <w:left w:val="none" w:sz="0" w:space="0" w:color="auto"/>
                <w:bottom w:val="none" w:sz="0" w:space="0" w:color="auto"/>
                <w:right w:val="none" w:sz="0" w:space="0" w:color="auto"/>
              </w:divBdr>
            </w:div>
            <w:div w:id="2026327527">
              <w:marLeft w:val="0"/>
              <w:marRight w:val="0"/>
              <w:marTop w:val="0"/>
              <w:marBottom w:val="0"/>
              <w:divBdr>
                <w:top w:val="none" w:sz="0" w:space="0" w:color="auto"/>
                <w:left w:val="none" w:sz="0" w:space="0" w:color="auto"/>
                <w:bottom w:val="none" w:sz="0" w:space="0" w:color="auto"/>
                <w:right w:val="none" w:sz="0" w:space="0" w:color="auto"/>
              </w:divBdr>
            </w:div>
            <w:div w:id="1125075140">
              <w:marLeft w:val="0"/>
              <w:marRight w:val="0"/>
              <w:marTop w:val="0"/>
              <w:marBottom w:val="0"/>
              <w:divBdr>
                <w:top w:val="none" w:sz="0" w:space="0" w:color="auto"/>
                <w:left w:val="none" w:sz="0" w:space="0" w:color="auto"/>
                <w:bottom w:val="none" w:sz="0" w:space="0" w:color="auto"/>
                <w:right w:val="none" w:sz="0" w:space="0" w:color="auto"/>
              </w:divBdr>
            </w:div>
            <w:div w:id="791286127">
              <w:marLeft w:val="0"/>
              <w:marRight w:val="0"/>
              <w:marTop w:val="0"/>
              <w:marBottom w:val="0"/>
              <w:divBdr>
                <w:top w:val="none" w:sz="0" w:space="0" w:color="auto"/>
                <w:left w:val="none" w:sz="0" w:space="0" w:color="auto"/>
                <w:bottom w:val="none" w:sz="0" w:space="0" w:color="auto"/>
                <w:right w:val="none" w:sz="0" w:space="0" w:color="auto"/>
              </w:divBdr>
            </w:div>
            <w:div w:id="1696423234">
              <w:marLeft w:val="0"/>
              <w:marRight w:val="0"/>
              <w:marTop w:val="0"/>
              <w:marBottom w:val="0"/>
              <w:divBdr>
                <w:top w:val="none" w:sz="0" w:space="0" w:color="auto"/>
                <w:left w:val="none" w:sz="0" w:space="0" w:color="auto"/>
                <w:bottom w:val="none" w:sz="0" w:space="0" w:color="auto"/>
                <w:right w:val="none" w:sz="0" w:space="0" w:color="auto"/>
              </w:divBdr>
            </w:div>
            <w:div w:id="1516533330">
              <w:marLeft w:val="0"/>
              <w:marRight w:val="0"/>
              <w:marTop w:val="0"/>
              <w:marBottom w:val="0"/>
              <w:divBdr>
                <w:top w:val="none" w:sz="0" w:space="0" w:color="auto"/>
                <w:left w:val="none" w:sz="0" w:space="0" w:color="auto"/>
                <w:bottom w:val="none" w:sz="0" w:space="0" w:color="auto"/>
                <w:right w:val="none" w:sz="0" w:space="0" w:color="auto"/>
              </w:divBdr>
            </w:div>
            <w:div w:id="1080757011">
              <w:marLeft w:val="0"/>
              <w:marRight w:val="0"/>
              <w:marTop w:val="0"/>
              <w:marBottom w:val="0"/>
              <w:divBdr>
                <w:top w:val="none" w:sz="0" w:space="0" w:color="auto"/>
                <w:left w:val="none" w:sz="0" w:space="0" w:color="auto"/>
                <w:bottom w:val="none" w:sz="0" w:space="0" w:color="auto"/>
                <w:right w:val="none" w:sz="0" w:space="0" w:color="auto"/>
              </w:divBdr>
            </w:div>
            <w:div w:id="1908418547">
              <w:marLeft w:val="0"/>
              <w:marRight w:val="0"/>
              <w:marTop w:val="0"/>
              <w:marBottom w:val="0"/>
              <w:divBdr>
                <w:top w:val="none" w:sz="0" w:space="0" w:color="auto"/>
                <w:left w:val="none" w:sz="0" w:space="0" w:color="auto"/>
                <w:bottom w:val="none" w:sz="0" w:space="0" w:color="auto"/>
                <w:right w:val="none" w:sz="0" w:space="0" w:color="auto"/>
              </w:divBdr>
            </w:div>
            <w:div w:id="635918001">
              <w:marLeft w:val="0"/>
              <w:marRight w:val="0"/>
              <w:marTop w:val="0"/>
              <w:marBottom w:val="0"/>
              <w:divBdr>
                <w:top w:val="none" w:sz="0" w:space="0" w:color="auto"/>
                <w:left w:val="none" w:sz="0" w:space="0" w:color="auto"/>
                <w:bottom w:val="none" w:sz="0" w:space="0" w:color="auto"/>
                <w:right w:val="none" w:sz="0" w:space="0" w:color="auto"/>
              </w:divBdr>
            </w:div>
            <w:div w:id="1620450396">
              <w:marLeft w:val="0"/>
              <w:marRight w:val="0"/>
              <w:marTop w:val="0"/>
              <w:marBottom w:val="0"/>
              <w:divBdr>
                <w:top w:val="none" w:sz="0" w:space="0" w:color="auto"/>
                <w:left w:val="none" w:sz="0" w:space="0" w:color="auto"/>
                <w:bottom w:val="none" w:sz="0" w:space="0" w:color="auto"/>
                <w:right w:val="none" w:sz="0" w:space="0" w:color="auto"/>
              </w:divBdr>
            </w:div>
            <w:div w:id="245459138">
              <w:marLeft w:val="0"/>
              <w:marRight w:val="0"/>
              <w:marTop w:val="0"/>
              <w:marBottom w:val="0"/>
              <w:divBdr>
                <w:top w:val="none" w:sz="0" w:space="0" w:color="auto"/>
                <w:left w:val="none" w:sz="0" w:space="0" w:color="auto"/>
                <w:bottom w:val="none" w:sz="0" w:space="0" w:color="auto"/>
                <w:right w:val="none" w:sz="0" w:space="0" w:color="auto"/>
              </w:divBdr>
            </w:div>
            <w:div w:id="138346645">
              <w:marLeft w:val="0"/>
              <w:marRight w:val="0"/>
              <w:marTop w:val="0"/>
              <w:marBottom w:val="0"/>
              <w:divBdr>
                <w:top w:val="none" w:sz="0" w:space="0" w:color="auto"/>
                <w:left w:val="none" w:sz="0" w:space="0" w:color="auto"/>
                <w:bottom w:val="none" w:sz="0" w:space="0" w:color="auto"/>
                <w:right w:val="none" w:sz="0" w:space="0" w:color="auto"/>
              </w:divBdr>
            </w:div>
            <w:div w:id="1269654819">
              <w:marLeft w:val="0"/>
              <w:marRight w:val="0"/>
              <w:marTop w:val="0"/>
              <w:marBottom w:val="0"/>
              <w:divBdr>
                <w:top w:val="none" w:sz="0" w:space="0" w:color="auto"/>
                <w:left w:val="none" w:sz="0" w:space="0" w:color="auto"/>
                <w:bottom w:val="none" w:sz="0" w:space="0" w:color="auto"/>
                <w:right w:val="none" w:sz="0" w:space="0" w:color="auto"/>
              </w:divBdr>
            </w:div>
            <w:div w:id="549851562">
              <w:marLeft w:val="0"/>
              <w:marRight w:val="0"/>
              <w:marTop w:val="0"/>
              <w:marBottom w:val="0"/>
              <w:divBdr>
                <w:top w:val="none" w:sz="0" w:space="0" w:color="auto"/>
                <w:left w:val="none" w:sz="0" w:space="0" w:color="auto"/>
                <w:bottom w:val="none" w:sz="0" w:space="0" w:color="auto"/>
                <w:right w:val="none" w:sz="0" w:space="0" w:color="auto"/>
              </w:divBdr>
            </w:div>
          </w:divsChild>
        </w:div>
        <w:div w:id="2051416348">
          <w:marLeft w:val="0"/>
          <w:marRight w:val="0"/>
          <w:marTop w:val="0"/>
          <w:marBottom w:val="0"/>
          <w:divBdr>
            <w:top w:val="none" w:sz="0" w:space="0" w:color="auto"/>
            <w:left w:val="none" w:sz="0" w:space="0" w:color="auto"/>
            <w:bottom w:val="none" w:sz="0" w:space="0" w:color="auto"/>
            <w:right w:val="none" w:sz="0" w:space="0" w:color="auto"/>
          </w:divBdr>
        </w:div>
        <w:div w:id="909080502">
          <w:marLeft w:val="0"/>
          <w:marRight w:val="0"/>
          <w:marTop w:val="0"/>
          <w:marBottom w:val="0"/>
          <w:divBdr>
            <w:top w:val="none" w:sz="0" w:space="0" w:color="auto"/>
            <w:left w:val="none" w:sz="0" w:space="0" w:color="auto"/>
            <w:bottom w:val="none" w:sz="0" w:space="0" w:color="auto"/>
            <w:right w:val="none" w:sz="0" w:space="0" w:color="auto"/>
          </w:divBdr>
        </w:div>
        <w:div w:id="889533406">
          <w:marLeft w:val="0"/>
          <w:marRight w:val="0"/>
          <w:marTop w:val="0"/>
          <w:marBottom w:val="0"/>
          <w:divBdr>
            <w:top w:val="none" w:sz="0" w:space="0" w:color="auto"/>
            <w:left w:val="none" w:sz="0" w:space="0" w:color="auto"/>
            <w:bottom w:val="none" w:sz="0" w:space="0" w:color="auto"/>
            <w:right w:val="none" w:sz="0" w:space="0" w:color="auto"/>
          </w:divBdr>
        </w:div>
        <w:div w:id="1401947322">
          <w:marLeft w:val="0"/>
          <w:marRight w:val="0"/>
          <w:marTop w:val="0"/>
          <w:marBottom w:val="0"/>
          <w:divBdr>
            <w:top w:val="none" w:sz="0" w:space="0" w:color="auto"/>
            <w:left w:val="none" w:sz="0" w:space="0" w:color="auto"/>
            <w:bottom w:val="none" w:sz="0" w:space="0" w:color="auto"/>
            <w:right w:val="none" w:sz="0" w:space="0" w:color="auto"/>
          </w:divBdr>
        </w:div>
        <w:div w:id="1246457942">
          <w:marLeft w:val="0"/>
          <w:marRight w:val="0"/>
          <w:marTop w:val="0"/>
          <w:marBottom w:val="0"/>
          <w:divBdr>
            <w:top w:val="none" w:sz="0" w:space="0" w:color="auto"/>
            <w:left w:val="none" w:sz="0" w:space="0" w:color="auto"/>
            <w:bottom w:val="none" w:sz="0" w:space="0" w:color="auto"/>
            <w:right w:val="none" w:sz="0" w:space="0" w:color="auto"/>
          </w:divBdr>
        </w:div>
        <w:div w:id="1138957262">
          <w:marLeft w:val="0"/>
          <w:marRight w:val="0"/>
          <w:marTop w:val="0"/>
          <w:marBottom w:val="0"/>
          <w:divBdr>
            <w:top w:val="none" w:sz="0" w:space="0" w:color="auto"/>
            <w:left w:val="none" w:sz="0" w:space="0" w:color="auto"/>
            <w:bottom w:val="none" w:sz="0" w:space="0" w:color="auto"/>
            <w:right w:val="none" w:sz="0" w:space="0" w:color="auto"/>
          </w:divBdr>
        </w:div>
        <w:div w:id="1228028645">
          <w:marLeft w:val="0"/>
          <w:marRight w:val="0"/>
          <w:marTop w:val="0"/>
          <w:marBottom w:val="0"/>
          <w:divBdr>
            <w:top w:val="none" w:sz="0" w:space="0" w:color="auto"/>
            <w:left w:val="none" w:sz="0" w:space="0" w:color="auto"/>
            <w:bottom w:val="none" w:sz="0" w:space="0" w:color="auto"/>
            <w:right w:val="none" w:sz="0" w:space="0" w:color="auto"/>
          </w:divBdr>
        </w:div>
        <w:div w:id="463890778">
          <w:marLeft w:val="0"/>
          <w:marRight w:val="0"/>
          <w:marTop w:val="0"/>
          <w:marBottom w:val="0"/>
          <w:divBdr>
            <w:top w:val="none" w:sz="0" w:space="0" w:color="auto"/>
            <w:left w:val="none" w:sz="0" w:space="0" w:color="auto"/>
            <w:bottom w:val="none" w:sz="0" w:space="0" w:color="auto"/>
            <w:right w:val="none" w:sz="0" w:space="0" w:color="auto"/>
          </w:divBdr>
          <w:divsChild>
            <w:div w:id="30959493">
              <w:marLeft w:val="0"/>
              <w:marRight w:val="0"/>
              <w:marTop w:val="0"/>
              <w:marBottom w:val="0"/>
              <w:divBdr>
                <w:top w:val="none" w:sz="0" w:space="0" w:color="auto"/>
                <w:left w:val="none" w:sz="0" w:space="0" w:color="auto"/>
                <w:bottom w:val="none" w:sz="0" w:space="0" w:color="auto"/>
                <w:right w:val="none" w:sz="0" w:space="0" w:color="auto"/>
              </w:divBdr>
            </w:div>
            <w:div w:id="33505445">
              <w:marLeft w:val="0"/>
              <w:marRight w:val="0"/>
              <w:marTop w:val="0"/>
              <w:marBottom w:val="0"/>
              <w:divBdr>
                <w:top w:val="none" w:sz="0" w:space="0" w:color="auto"/>
                <w:left w:val="none" w:sz="0" w:space="0" w:color="auto"/>
                <w:bottom w:val="none" w:sz="0" w:space="0" w:color="auto"/>
                <w:right w:val="none" w:sz="0" w:space="0" w:color="auto"/>
              </w:divBdr>
            </w:div>
            <w:div w:id="44719773">
              <w:marLeft w:val="0"/>
              <w:marRight w:val="0"/>
              <w:marTop w:val="0"/>
              <w:marBottom w:val="0"/>
              <w:divBdr>
                <w:top w:val="none" w:sz="0" w:space="0" w:color="auto"/>
                <w:left w:val="none" w:sz="0" w:space="0" w:color="auto"/>
                <w:bottom w:val="none" w:sz="0" w:space="0" w:color="auto"/>
                <w:right w:val="none" w:sz="0" w:space="0" w:color="auto"/>
              </w:divBdr>
            </w:div>
            <w:div w:id="1120343634">
              <w:marLeft w:val="0"/>
              <w:marRight w:val="0"/>
              <w:marTop w:val="0"/>
              <w:marBottom w:val="0"/>
              <w:divBdr>
                <w:top w:val="none" w:sz="0" w:space="0" w:color="auto"/>
                <w:left w:val="none" w:sz="0" w:space="0" w:color="auto"/>
                <w:bottom w:val="none" w:sz="0" w:space="0" w:color="auto"/>
                <w:right w:val="none" w:sz="0" w:space="0" w:color="auto"/>
              </w:divBdr>
            </w:div>
            <w:div w:id="1395549441">
              <w:marLeft w:val="0"/>
              <w:marRight w:val="0"/>
              <w:marTop w:val="0"/>
              <w:marBottom w:val="0"/>
              <w:divBdr>
                <w:top w:val="none" w:sz="0" w:space="0" w:color="auto"/>
                <w:left w:val="none" w:sz="0" w:space="0" w:color="auto"/>
                <w:bottom w:val="none" w:sz="0" w:space="0" w:color="auto"/>
                <w:right w:val="none" w:sz="0" w:space="0" w:color="auto"/>
              </w:divBdr>
            </w:div>
            <w:div w:id="143858924">
              <w:marLeft w:val="0"/>
              <w:marRight w:val="0"/>
              <w:marTop w:val="0"/>
              <w:marBottom w:val="0"/>
              <w:divBdr>
                <w:top w:val="none" w:sz="0" w:space="0" w:color="auto"/>
                <w:left w:val="none" w:sz="0" w:space="0" w:color="auto"/>
                <w:bottom w:val="none" w:sz="0" w:space="0" w:color="auto"/>
                <w:right w:val="none" w:sz="0" w:space="0" w:color="auto"/>
              </w:divBdr>
            </w:div>
            <w:div w:id="752622878">
              <w:marLeft w:val="0"/>
              <w:marRight w:val="0"/>
              <w:marTop w:val="0"/>
              <w:marBottom w:val="0"/>
              <w:divBdr>
                <w:top w:val="none" w:sz="0" w:space="0" w:color="auto"/>
                <w:left w:val="none" w:sz="0" w:space="0" w:color="auto"/>
                <w:bottom w:val="none" w:sz="0" w:space="0" w:color="auto"/>
                <w:right w:val="none" w:sz="0" w:space="0" w:color="auto"/>
              </w:divBdr>
            </w:div>
            <w:div w:id="646937912">
              <w:marLeft w:val="0"/>
              <w:marRight w:val="0"/>
              <w:marTop w:val="0"/>
              <w:marBottom w:val="0"/>
              <w:divBdr>
                <w:top w:val="none" w:sz="0" w:space="0" w:color="auto"/>
                <w:left w:val="none" w:sz="0" w:space="0" w:color="auto"/>
                <w:bottom w:val="none" w:sz="0" w:space="0" w:color="auto"/>
                <w:right w:val="none" w:sz="0" w:space="0" w:color="auto"/>
              </w:divBdr>
            </w:div>
          </w:divsChild>
        </w:div>
        <w:div w:id="1329361541">
          <w:marLeft w:val="0"/>
          <w:marRight w:val="0"/>
          <w:marTop w:val="0"/>
          <w:marBottom w:val="0"/>
          <w:divBdr>
            <w:top w:val="none" w:sz="0" w:space="0" w:color="auto"/>
            <w:left w:val="none" w:sz="0" w:space="0" w:color="auto"/>
            <w:bottom w:val="none" w:sz="0" w:space="0" w:color="auto"/>
            <w:right w:val="none" w:sz="0" w:space="0" w:color="auto"/>
          </w:divBdr>
        </w:div>
        <w:div w:id="21129924">
          <w:marLeft w:val="0"/>
          <w:marRight w:val="0"/>
          <w:marTop w:val="0"/>
          <w:marBottom w:val="0"/>
          <w:divBdr>
            <w:top w:val="none" w:sz="0" w:space="0" w:color="auto"/>
            <w:left w:val="none" w:sz="0" w:space="0" w:color="auto"/>
            <w:bottom w:val="none" w:sz="0" w:space="0" w:color="auto"/>
            <w:right w:val="none" w:sz="0" w:space="0" w:color="auto"/>
          </w:divBdr>
        </w:div>
        <w:div w:id="378210895">
          <w:marLeft w:val="0"/>
          <w:marRight w:val="0"/>
          <w:marTop w:val="0"/>
          <w:marBottom w:val="0"/>
          <w:divBdr>
            <w:top w:val="none" w:sz="0" w:space="0" w:color="auto"/>
            <w:left w:val="none" w:sz="0" w:space="0" w:color="auto"/>
            <w:bottom w:val="none" w:sz="0" w:space="0" w:color="auto"/>
            <w:right w:val="none" w:sz="0" w:space="0" w:color="auto"/>
          </w:divBdr>
        </w:div>
        <w:div w:id="35593454">
          <w:marLeft w:val="0"/>
          <w:marRight w:val="0"/>
          <w:marTop w:val="0"/>
          <w:marBottom w:val="0"/>
          <w:divBdr>
            <w:top w:val="none" w:sz="0" w:space="0" w:color="auto"/>
            <w:left w:val="none" w:sz="0" w:space="0" w:color="auto"/>
            <w:bottom w:val="none" w:sz="0" w:space="0" w:color="auto"/>
            <w:right w:val="none" w:sz="0" w:space="0" w:color="auto"/>
          </w:divBdr>
        </w:div>
        <w:div w:id="1966962396">
          <w:marLeft w:val="0"/>
          <w:marRight w:val="0"/>
          <w:marTop w:val="0"/>
          <w:marBottom w:val="0"/>
          <w:divBdr>
            <w:top w:val="none" w:sz="0" w:space="0" w:color="auto"/>
            <w:left w:val="none" w:sz="0" w:space="0" w:color="auto"/>
            <w:bottom w:val="none" w:sz="0" w:space="0" w:color="auto"/>
            <w:right w:val="none" w:sz="0" w:space="0" w:color="auto"/>
          </w:divBdr>
        </w:div>
        <w:div w:id="1907909227">
          <w:marLeft w:val="0"/>
          <w:marRight w:val="0"/>
          <w:marTop w:val="0"/>
          <w:marBottom w:val="0"/>
          <w:divBdr>
            <w:top w:val="none" w:sz="0" w:space="0" w:color="auto"/>
            <w:left w:val="none" w:sz="0" w:space="0" w:color="auto"/>
            <w:bottom w:val="none" w:sz="0" w:space="0" w:color="auto"/>
            <w:right w:val="none" w:sz="0" w:space="0" w:color="auto"/>
          </w:divBdr>
        </w:div>
        <w:div w:id="1148133220">
          <w:marLeft w:val="0"/>
          <w:marRight w:val="0"/>
          <w:marTop w:val="0"/>
          <w:marBottom w:val="0"/>
          <w:divBdr>
            <w:top w:val="none" w:sz="0" w:space="0" w:color="auto"/>
            <w:left w:val="none" w:sz="0" w:space="0" w:color="auto"/>
            <w:bottom w:val="none" w:sz="0" w:space="0" w:color="auto"/>
            <w:right w:val="none" w:sz="0" w:space="0" w:color="auto"/>
          </w:divBdr>
        </w:div>
        <w:div w:id="1071198507">
          <w:marLeft w:val="0"/>
          <w:marRight w:val="0"/>
          <w:marTop w:val="0"/>
          <w:marBottom w:val="0"/>
          <w:divBdr>
            <w:top w:val="none" w:sz="0" w:space="0" w:color="auto"/>
            <w:left w:val="none" w:sz="0" w:space="0" w:color="auto"/>
            <w:bottom w:val="none" w:sz="0" w:space="0" w:color="auto"/>
            <w:right w:val="none" w:sz="0" w:space="0" w:color="auto"/>
          </w:divBdr>
        </w:div>
        <w:div w:id="2033141321">
          <w:marLeft w:val="0"/>
          <w:marRight w:val="0"/>
          <w:marTop w:val="0"/>
          <w:marBottom w:val="0"/>
          <w:divBdr>
            <w:top w:val="none" w:sz="0" w:space="0" w:color="auto"/>
            <w:left w:val="none" w:sz="0" w:space="0" w:color="auto"/>
            <w:bottom w:val="none" w:sz="0" w:space="0" w:color="auto"/>
            <w:right w:val="none" w:sz="0" w:space="0" w:color="auto"/>
          </w:divBdr>
        </w:div>
        <w:div w:id="1124809462">
          <w:marLeft w:val="0"/>
          <w:marRight w:val="0"/>
          <w:marTop w:val="0"/>
          <w:marBottom w:val="0"/>
          <w:divBdr>
            <w:top w:val="none" w:sz="0" w:space="0" w:color="auto"/>
            <w:left w:val="none" w:sz="0" w:space="0" w:color="auto"/>
            <w:bottom w:val="none" w:sz="0" w:space="0" w:color="auto"/>
            <w:right w:val="none" w:sz="0" w:space="0" w:color="auto"/>
          </w:divBdr>
        </w:div>
        <w:div w:id="1535313420">
          <w:marLeft w:val="0"/>
          <w:marRight w:val="0"/>
          <w:marTop w:val="0"/>
          <w:marBottom w:val="0"/>
          <w:divBdr>
            <w:top w:val="none" w:sz="0" w:space="0" w:color="auto"/>
            <w:left w:val="none" w:sz="0" w:space="0" w:color="auto"/>
            <w:bottom w:val="none" w:sz="0" w:space="0" w:color="auto"/>
            <w:right w:val="none" w:sz="0" w:space="0" w:color="auto"/>
          </w:divBdr>
        </w:div>
        <w:div w:id="1151672824">
          <w:marLeft w:val="0"/>
          <w:marRight w:val="0"/>
          <w:marTop w:val="0"/>
          <w:marBottom w:val="0"/>
          <w:divBdr>
            <w:top w:val="none" w:sz="0" w:space="0" w:color="auto"/>
            <w:left w:val="none" w:sz="0" w:space="0" w:color="auto"/>
            <w:bottom w:val="none" w:sz="0" w:space="0" w:color="auto"/>
            <w:right w:val="none" w:sz="0" w:space="0" w:color="auto"/>
          </w:divBdr>
        </w:div>
        <w:div w:id="722019756">
          <w:marLeft w:val="0"/>
          <w:marRight w:val="0"/>
          <w:marTop w:val="0"/>
          <w:marBottom w:val="0"/>
          <w:divBdr>
            <w:top w:val="none" w:sz="0" w:space="0" w:color="auto"/>
            <w:left w:val="none" w:sz="0" w:space="0" w:color="auto"/>
            <w:bottom w:val="none" w:sz="0" w:space="0" w:color="auto"/>
            <w:right w:val="none" w:sz="0" w:space="0" w:color="auto"/>
          </w:divBdr>
        </w:div>
        <w:div w:id="1240211529">
          <w:marLeft w:val="0"/>
          <w:marRight w:val="0"/>
          <w:marTop w:val="0"/>
          <w:marBottom w:val="0"/>
          <w:divBdr>
            <w:top w:val="none" w:sz="0" w:space="0" w:color="auto"/>
            <w:left w:val="none" w:sz="0" w:space="0" w:color="auto"/>
            <w:bottom w:val="none" w:sz="0" w:space="0" w:color="auto"/>
            <w:right w:val="none" w:sz="0" w:space="0" w:color="auto"/>
          </w:divBdr>
        </w:div>
        <w:div w:id="493107390">
          <w:marLeft w:val="0"/>
          <w:marRight w:val="0"/>
          <w:marTop w:val="0"/>
          <w:marBottom w:val="0"/>
          <w:divBdr>
            <w:top w:val="none" w:sz="0" w:space="0" w:color="auto"/>
            <w:left w:val="none" w:sz="0" w:space="0" w:color="auto"/>
            <w:bottom w:val="none" w:sz="0" w:space="0" w:color="auto"/>
            <w:right w:val="none" w:sz="0" w:space="0" w:color="auto"/>
          </w:divBdr>
        </w:div>
        <w:div w:id="1146434210">
          <w:marLeft w:val="0"/>
          <w:marRight w:val="0"/>
          <w:marTop w:val="0"/>
          <w:marBottom w:val="0"/>
          <w:divBdr>
            <w:top w:val="none" w:sz="0" w:space="0" w:color="auto"/>
            <w:left w:val="none" w:sz="0" w:space="0" w:color="auto"/>
            <w:bottom w:val="none" w:sz="0" w:space="0" w:color="auto"/>
            <w:right w:val="none" w:sz="0" w:space="0" w:color="auto"/>
          </w:divBdr>
          <w:divsChild>
            <w:div w:id="2057503370">
              <w:marLeft w:val="0"/>
              <w:marRight w:val="0"/>
              <w:marTop w:val="0"/>
              <w:marBottom w:val="0"/>
              <w:divBdr>
                <w:top w:val="none" w:sz="0" w:space="0" w:color="auto"/>
                <w:left w:val="none" w:sz="0" w:space="0" w:color="auto"/>
                <w:bottom w:val="none" w:sz="0" w:space="0" w:color="auto"/>
                <w:right w:val="none" w:sz="0" w:space="0" w:color="auto"/>
              </w:divBdr>
            </w:div>
            <w:div w:id="1905097207">
              <w:marLeft w:val="0"/>
              <w:marRight w:val="0"/>
              <w:marTop w:val="0"/>
              <w:marBottom w:val="0"/>
              <w:divBdr>
                <w:top w:val="none" w:sz="0" w:space="0" w:color="auto"/>
                <w:left w:val="none" w:sz="0" w:space="0" w:color="auto"/>
                <w:bottom w:val="none" w:sz="0" w:space="0" w:color="auto"/>
                <w:right w:val="none" w:sz="0" w:space="0" w:color="auto"/>
              </w:divBdr>
            </w:div>
            <w:div w:id="695468467">
              <w:marLeft w:val="0"/>
              <w:marRight w:val="0"/>
              <w:marTop w:val="0"/>
              <w:marBottom w:val="0"/>
              <w:divBdr>
                <w:top w:val="none" w:sz="0" w:space="0" w:color="auto"/>
                <w:left w:val="none" w:sz="0" w:space="0" w:color="auto"/>
                <w:bottom w:val="none" w:sz="0" w:space="0" w:color="auto"/>
                <w:right w:val="none" w:sz="0" w:space="0" w:color="auto"/>
              </w:divBdr>
            </w:div>
            <w:div w:id="1017348039">
              <w:marLeft w:val="0"/>
              <w:marRight w:val="0"/>
              <w:marTop w:val="0"/>
              <w:marBottom w:val="0"/>
              <w:divBdr>
                <w:top w:val="none" w:sz="0" w:space="0" w:color="auto"/>
                <w:left w:val="none" w:sz="0" w:space="0" w:color="auto"/>
                <w:bottom w:val="none" w:sz="0" w:space="0" w:color="auto"/>
                <w:right w:val="none" w:sz="0" w:space="0" w:color="auto"/>
              </w:divBdr>
            </w:div>
            <w:div w:id="296684644">
              <w:marLeft w:val="0"/>
              <w:marRight w:val="0"/>
              <w:marTop w:val="0"/>
              <w:marBottom w:val="0"/>
              <w:divBdr>
                <w:top w:val="none" w:sz="0" w:space="0" w:color="auto"/>
                <w:left w:val="none" w:sz="0" w:space="0" w:color="auto"/>
                <w:bottom w:val="none" w:sz="0" w:space="0" w:color="auto"/>
                <w:right w:val="none" w:sz="0" w:space="0" w:color="auto"/>
              </w:divBdr>
            </w:div>
            <w:div w:id="1847132253">
              <w:marLeft w:val="0"/>
              <w:marRight w:val="0"/>
              <w:marTop w:val="0"/>
              <w:marBottom w:val="0"/>
              <w:divBdr>
                <w:top w:val="none" w:sz="0" w:space="0" w:color="auto"/>
                <w:left w:val="none" w:sz="0" w:space="0" w:color="auto"/>
                <w:bottom w:val="none" w:sz="0" w:space="0" w:color="auto"/>
                <w:right w:val="none" w:sz="0" w:space="0" w:color="auto"/>
              </w:divBdr>
            </w:div>
            <w:div w:id="93988290">
              <w:marLeft w:val="0"/>
              <w:marRight w:val="0"/>
              <w:marTop w:val="0"/>
              <w:marBottom w:val="0"/>
              <w:divBdr>
                <w:top w:val="none" w:sz="0" w:space="0" w:color="auto"/>
                <w:left w:val="none" w:sz="0" w:space="0" w:color="auto"/>
                <w:bottom w:val="none" w:sz="0" w:space="0" w:color="auto"/>
                <w:right w:val="none" w:sz="0" w:space="0" w:color="auto"/>
              </w:divBdr>
            </w:div>
            <w:div w:id="671495708">
              <w:marLeft w:val="0"/>
              <w:marRight w:val="0"/>
              <w:marTop w:val="0"/>
              <w:marBottom w:val="0"/>
              <w:divBdr>
                <w:top w:val="none" w:sz="0" w:space="0" w:color="auto"/>
                <w:left w:val="none" w:sz="0" w:space="0" w:color="auto"/>
                <w:bottom w:val="none" w:sz="0" w:space="0" w:color="auto"/>
                <w:right w:val="none" w:sz="0" w:space="0" w:color="auto"/>
              </w:divBdr>
            </w:div>
            <w:div w:id="2062707404">
              <w:marLeft w:val="0"/>
              <w:marRight w:val="0"/>
              <w:marTop w:val="0"/>
              <w:marBottom w:val="0"/>
              <w:divBdr>
                <w:top w:val="none" w:sz="0" w:space="0" w:color="auto"/>
                <w:left w:val="none" w:sz="0" w:space="0" w:color="auto"/>
                <w:bottom w:val="none" w:sz="0" w:space="0" w:color="auto"/>
                <w:right w:val="none" w:sz="0" w:space="0" w:color="auto"/>
              </w:divBdr>
            </w:div>
            <w:div w:id="1317031485">
              <w:marLeft w:val="0"/>
              <w:marRight w:val="0"/>
              <w:marTop w:val="0"/>
              <w:marBottom w:val="0"/>
              <w:divBdr>
                <w:top w:val="none" w:sz="0" w:space="0" w:color="auto"/>
                <w:left w:val="none" w:sz="0" w:space="0" w:color="auto"/>
                <w:bottom w:val="none" w:sz="0" w:space="0" w:color="auto"/>
                <w:right w:val="none" w:sz="0" w:space="0" w:color="auto"/>
              </w:divBdr>
            </w:div>
            <w:div w:id="582494916">
              <w:marLeft w:val="0"/>
              <w:marRight w:val="0"/>
              <w:marTop w:val="0"/>
              <w:marBottom w:val="0"/>
              <w:divBdr>
                <w:top w:val="none" w:sz="0" w:space="0" w:color="auto"/>
                <w:left w:val="none" w:sz="0" w:space="0" w:color="auto"/>
                <w:bottom w:val="none" w:sz="0" w:space="0" w:color="auto"/>
                <w:right w:val="none" w:sz="0" w:space="0" w:color="auto"/>
              </w:divBdr>
            </w:div>
            <w:div w:id="1124886653">
              <w:marLeft w:val="0"/>
              <w:marRight w:val="0"/>
              <w:marTop w:val="0"/>
              <w:marBottom w:val="0"/>
              <w:divBdr>
                <w:top w:val="none" w:sz="0" w:space="0" w:color="auto"/>
                <w:left w:val="none" w:sz="0" w:space="0" w:color="auto"/>
                <w:bottom w:val="none" w:sz="0" w:space="0" w:color="auto"/>
                <w:right w:val="none" w:sz="0" w:space="0" w:color="auto"/>
              </w:divBdr>
            </w:div>
            <w:div w:id="889995855">
              <w:marLeft w:val="0"/>
              <w:marRight w:val="0"/>
              <w:marTop w:val="0"/>
              <w:marBottom w:val="0"/>
              <w:divBdr>
                <w:top w:val="none" w:sz="0" w:space="0" w:color="auto"/>
                <w:left w:val="none" w:sz="0" w:space="0" w:color="auto"/>
                <w:bottom w:val="none" w:sz="0" w:space="0" w:color="auto"/>
                <w:right w:val="none" w:sz="0" w:space="0" w:color="auto"/>
              </w:divBdr>
            </w:div>
            <w:div w:id="1722561118">
              <w:marLeft w:val="0"/>
              <w:marRight w:val="0"/>
              <w:marTop w:val="0"/>
              <w:marBottom w:val="0"/>
              <w:divBdr>
                <w:top w:val="none" w:sz="0" w:space="0" w:color="auto"/>
                <w:left w:val="none" w:sz="0" w:space="0" w:color="auto"/>
                <w:bottom w:val="none" w:sz="0" w:space="0" w:color="auto"/>
                <w:right w:val="none" w:sz="0" w:space="0" w:color="auto"/>
              </w:divBdr>
            </w:div>
            <w:div w:id="1706978990">
              <w:marLeft w:val="0"/>
              <w:marRight w:val="0"/>
              <w:marTop w:val="0"/>
              <w:marBottom w:val="0"/>
              <w:divBdr>
                <w:top w:val="none" w:sz="0" w:space="0" w:color="auto"/>
                <w:left w:val="none" w:sz="0" w:space="0" w:color="auto"/>
                <w:bottom w:val="none" w:sz="0" w:space="0" w:color="auto"/>
                <w:right w:val="none" w:sz="0" w:space="0" w:color="auto"/>
              </w:divBdr>
            </w:div>
            <w:div w:id="546993021">
              <w:marLeft w:val="0"/>
              <w:marRight w:val="0"/>
              <w:marTop w:val="0"/>
              <w:marBottom w:val="0"/>
              <w:divBdr>
                <w:top w:val="none" w:sz="0" w:space="0" w:color="auto"/>
                <w:left w:val="none" w:sz="0" w:space="0" w:color="auto"/>
                <w:bottom w:val="none" w:sz="0" w:space="0" w:color="auto"/>
                <w:right w:val="none" w:sz="0" w:space="0" w:color="auto"/>
              </w:divBdr>
            </w:div>
            <w:div w:id="882714024">
              <w:marLeft w:val="0"/>
              <w:marRight w:val="0"/>
              <w:marTop w:val="0"/>
              <w:marBottom w:val="0"/>
              <w:divBdr>
                <w:top w:val="none" w:sz="0" w:space="0" w:color="auto"/>
                <w:left w:val="none" w:sz="0" w:space="0" w:color="auto"/>
                <w:bottom w:val="none" w:sz="0" w:space="0" w:color="auto"/>
                <w:right w:val="none" w:sz="0" w:space="0" w:color="auto"/>
              </w:divBdr>
            </w:div>
            <w:div w:id="535460016">
              <w:marLeft w:val="0"/>
              <w:marRight w:val="0"/>
              <w:marTop w:val="0"/>
              <w:marBottom w:val="0"/>
              <w:divBdr>
                <w:top w:val="none" w:sz="0" w:space="0" w:color="auto"/>
                <w:left w:val="none" w:sz="0" w:space="0" w:color="auto"/>
                <w:bottom w:val="none" w:sz="0" w:space="0" w:color="auto"/>
                <w:right w:val="none" w:sz="0" w:space="0" w:color="auto"/>
              </w:divBdr>
            </w:div>
            <w:div w:id="571088680">
              <w:marLeft w:val="0"/>
              <w:marRight w:val="0"/>
              <w:marTop w:val="0"/>
              <w:marBottom w:val="0"/>
              <w:divBdr>
                <w:top w:val="none" w:sz="0" w:space="0" w:color="auto"/>
                <w:left w:val="none" w:sz="0" w:space="0" w:color="auto"/>
                <w:bottom w:val="none" w:sz="0" w:space="0" w:color="auto"/>
                <w:right w:val="none" w:sz="0" w:space="0" w:color="auto"/>
              </w:divBdr>
            </w:div>
            <w:div w:id="1435511426">
              <w:marLeft w:val="0"/>
              <w:marRight w:val="0"/>
              <w:marTop w:val="0"/>
              <w:marBottom w:val="0"/>
              <w:divBdr>
                <w:top w:val="none" w:sz="0" w:space="0" w:color="auto"/>
                <w:left w:val="none" w:sz="0" w:space="0" w:color="auto"/>
                <w:bottom w:val="none" w:sz="0" w:space="0" w:color="auto"/>
                <w:right w:val="none" w:sz="0" w:space="0" w:color="auto"/>
              </w:divBdr>
            </w:div>
          </w:divsChild>
        </w:div>
        <w:div w:id="42991924">
          <w:marLeft w:val="0"/>
          <w:marRight w:val="0"/>
          <w:marTop w:val="0"/>
          <w:marBottom w:val="0"/>
          <w:divBdr>
            <w:top w:val="none" w:sz="0" w:space="0" w:color="auto"/>
            <w:left w:val="none" w:sz="0" w:space="0" w:color="auto"/>
            <w:bottom w:val="none" w:sz="0" w:space="0" w:color="auto"/>
            <w:right w:val="none" w:sz="0" w:space="0" w:color="auto"/>
          </w:divBdr>
        </w:div>
        <w:div w:id="383793114">
          <w:marLeft w:val="0"/>
          <w:marRight w:val="0"/>
          <w:marTop w:val="0"/>
          <w:marBottom w:val="0"/>
          <w:divBdr>
            <w:top w:val="none" w:sz="0" w:space="0" w:color="auto"/>
            <w:left w:val="none" w:sz="0" w:space="0" w:color="auto"/>
            <w:bottom w:val="none" w:sz="0" w:space="0" w:color="auto"/>
            <w:right w:val="none" w:sz="0" w:space="0" w:color="auto"/>
          </w:divBdr>
          <w:divsChild>
            <w:div w:id="791830087">
              <w:marLeft w:val="0"/>
              <w:marRight w:val="0"/>
              <w:marTop w:val="0"/>
              <w:marBottom w:val="0"/>
              <w:divBdr>
                <w:top w:val="none" w:sz="0" w:space="0" w:color="auto"/>
                <w:left w:val="none" w:sz="0" w:space="0" w:color="auto"/>
                <w:bottom w:val="none" w:sz="0" w:space="0" w:color="auto"/>
                <w:right w:val="none" w:sz="0" w:space="0" w:color="auto"/>
              </w:divBdr>
            </w:div>
            <w:div w:id="1620336739">
              <w:marLeft w:val="0"/>
              <w:marRight w:val="0"/>
              <w:marTop w:val="0"/>
              <w:marBottom w:val="0"/>
              <w:divBdr>
                <w:top w:val="none" w:sz="0" w:space="0" w:color="auto"/>
                <w:left w:val="none" w:sz="0" w:space="0" w:color="auto"/>
                <w:bottom w:val="none" w:sz="0" w:space="0" w:color="auto"/>
                <w:right w:val="none" w:sz="0" w:space="0" w:color="auto"/>
              </w:divBdr>
            </w:div>
            <w:div w:id="1696734198">
              <w:marLeft w:val="0"/>
              <w:marRight w:val="0"/>
              <w:marTop w:val="0"/>
              <w:marBottom w:val="0"/>
              <w:divBdr>
                <w:top w:val="none" w:sz="0" w:space="0" w:color="auto"/>
                <w:left w:val="none" w:sz="0" w:space="0" w:color="auto"/>
                <w:bottom w:val="none" w:sz="0" w:space="0" w:color="auto"/>
                <w:right w:val="none" w:sz="0" w:space="0" w:color="auto"/>
              </w:divBdr>
            </w:div>
            <w:div w:id="948703839">
              <w:marLeft w:val="0"/>
              <w:marRight w:val="0"/>
              <w:marTop w:val="0"/>
              <w:marBottom w:val="0"/>
              <w:divBdr>
                <w:top w:val="none" w:sz="0" w:space="0" w:color="auto"/>
                <w:left w:val="none" w:sz="0" w:space="0" w:color="auto"/>
                <w:bottom w:val="none" w:sz="0" w:space="0" w:color="auto"/>
                <w:right w:val="none" w:sz="0" w:space="0" w:color="auto"/>
              </w:divBdr>
            </w:div>
          </w:divsChild>
        </w:div>
        <w:div w:id="924845523">
          <w:marLeft w:val="0"/>
          <w:marRight w:val="0"/>
          <w:marTop w:val="0"/>
          <w:marBottom w:val="0"/>
          <w:divBdr>
            <w:top w:val="none" w:sz="0" w:space="0" w:color="auto"/>
            <w:left w:val="none" w:sz="0" w:space="0" w:color="auto"/>
            <w:bottom w:val="none" w:sz="0" w:space="0" w:color="auto"/>
            <w:right w:val="none" w:sz="0" w:space="0" w:color="auto"/>
          </w:divBdr>
          <w:divsChild>
            <w:div w:id="1005328134">
              <w:marLeft w:val="0"/>
              <w:marRight w:val="0"/>
              <w:marTop w:val="0"/>
              <w:marBottom w:val="0"/>
              <w:divBdr>
                <w:top w:val="none" w:sz="0" w:space="0" w:color="auto"/>
                <w:left w:val="none" w:sz="0" w:space="0" w:color="auto"/>
                <w:bottom w:val="none" w:sz="0" w:space="0" w:color="auto"/>
                <w:right w:val="none" w:sz="0" w:space="0" w:color="auto"/>
              </w:divBdr>
            </w:div>
            <w:div w:id="1398818919">
              <w:marLeft w:val="0"/>
              <w:marRight w:val="0"/>
              <w:marTop w:val="0"/>
              <w:marBottom w:val="0"/>
              <w:divBdr>
                <w:top w:val="none" w:sz="0" w:space="0" w:color="auto"/>
                <w:left w:val="none" w:sz="0" w:space="0" w:color="auto"/>
                <w:bottom w:val="none" w:sz="0" w:space="0" w:color="auto"/>
                <w:right w:val="none" w:sz="0" w:space="0" w:color="auto"/>
              </w:divBdr>
            </w:div>
            <w:div w:id="1070731056">
              <w:marLeft w:val="0"/>
              <w:marRight w:val="0"/>
              <w:marTop w:val="0"/>
              <w:marBottom w:val="0"/>
              <w:divBdr>
                <w:top w:val="none" w:sz="0" w:space="0" w:color="auto"/>
                <w:left w:val="none" w:sz="0" w:space="0" w:color="auto"/>
                <w:bottom w:val="none" w:sz="0" w:space="0" w:color="auto"/>
                <w:right w:val="none" w:sz="0" w:space="0" w:color="auto"/>
              </w:divBdr>
            </w:div>
            <w:div w:id="610164276">
              <w:marLeft w:val="0"/>
              <w:marRight w:val="0"/>
              <w:marTop w:val="0"/>
              <w:marBottom w:val="0"/>
              <w:divBdr>
                <w:top w:val="none" w:sz="0" w:space="0" w:color="auto"/>
                <w:left w:val="none" w:sz="0" w:space="0" w:color="auto"/>
                <w:bottom w:val="none" w:sz="0" w:space="0" w:color="auto"/>
                <w:right w:val="none" w:sz="0" w:space="0" w:color="auto"/>
              </w:divBdr>
            </w:div>
            <w:div w:id="247546908">
              <w:marLeft w:val="0"/>
              <w:marRight w:val="0"/>
              <w:marTop w:val="0"/>
              <w:marBottom w:val="0"/>
              <w:divBdr>
                <w:top w:val="none" w:sz="0" w:space="0" w:color="auto"/>
                <w:left w:val="none" w:sz="0" w:space="0" w:color="auto"/>
                <w:bottom w:val="none" w:sz="0" w:space="0" w:color="auto"/>
                <w:right w:val="none" w:sz="0" w:space="0" w:color="auto"/>
              </w:divBdr>
            </w:div>
          </w:divsChild>
        </w:div>
        <w:div w:id="1940214963">
          <w:marLeft w:val="0"/>
          <w:marRight w:val="0"/>
          <w:marTop w:val="0"/>
          <w:marBottom w:val="0"/>
          <w:divBdr>
            <w:top w:val="none" w:sz="0" w:space="0" w:color="auto"/>
            <w:left w:val="none" w:sz="0" w:space="0" w:color="auto"/>
            <w:bottom w:val="none" w:sz="0" w:space="0" w:color="auto"/>
            <w:right w:val="none" w:sz="0" w:space="0" w:color="auto"/>
          </w:divBdr>
          <w:divsChild>
            <w:div w:id="6254149">
              <w:marLeft w:val="0"/>
              <w:marRight w:val="0"/>
              <w:marTop w:val="0"/>
              <w:marBottom w:val="0"/>
              <w:divBdr>
                <w:top w:val="none" w:sz="0" w:space="0" w:color="auto"/>
                <w:left w:val="none" w:sz="0" w:space="0" w:color="auto"/>
                <w:bottom w:val="none" w:sz="0" w:space="0" w:color="auto"/>
                <w:right w:val="none" w:sz="0" w:space="0" w:color="auto"/>
              </w:divBdr>
            </w:div>
            <w:div w:id="145556856">
              <w:marLeft w:val="0"/>
              <w:marRight w:val="0"/>
              <w:marTop w:val="0"/>
              <w:marBottom w:val="0"/>
              <w:divBdr>
                <w:top w:val="none" w:sz="0" w:space="0" w:color="auto"/>
                <w:left w:val="none" w:sz="0" w:space="0" w:color="auto"/>
                <w:bottom w:val="none" w:sz="0" w:space="0" w:color="auto"/>
                <w:right w:val="none" w:sz="0" w:space="0" w:color="auto"/>
              </w:divBdr>
            </w:div>
            <w:div w:id="1274170002">
              <w:marLeft w:val="0"/>
              <w:marRight w:val="0"/>
              <w:marTop w:val="0"/>
              <w:marBottom w:val="0"/>
              <w:divBdr>
                <w:top w:val="none" w:sz="0" w:space="0" w:color="auto"/>
                <w:left w:val="none" w:sz="0" w:space="0" w:color="auto"/>
                <w:bottom w:val="none" w:sz="0" w:space="0" w:color="auto"/>
                <w:right w:val="none" w:sz="0" w:space="0" w:color="auto"/>
              </w:divBdr>
            </w:div>
            <w:div w:id="1909149856">
              <w:marLeft w:val="0"/>
              <w:marRight w:val="0"/>
              <w:marTop w:val="0"/>
              <w:marBottom w:val="0"/>
              <w:divBdr>
                <w:top w:val="none" w:sz="0" w:space="0" w:color="auto"/>
                <w:left w:val="none" w:sz="0" w:space="0" w:color="auto"/>
                <w:bottom w:val="none" w:sz="0" w:space="0" w:color="auto"/>
                <w:right w:val="none" w:sz="0" w:space="0" w:color="auto"/>
              </w:divBdr>
            </w:div>
            <w:div w:id="997421670">
              <w:marLeft w:val="0"/>
              <w:marRight w:val="0"/>
              <w:marTop w:val="0"/>
              <w:marBottom w:val="0"/>
              <w:divBdr>
                <w:top w:val="none" w:sz="0" w:space="0" w:color="auto"/>
                <w:left w:val="none" w:sz="0" w:space="0" w:color="auto"/>
                <w:bottom w:val="none" w:sz="0" w:space="0" w:color="auto"/>
                <w:right w:val="none" w:sz="0" w:space="0" w:color="auto"/>
              </w:divBdr>
            </w:div>
          </w:divsChild>
        </w:div>
        <w:div w:id="2087991559">
          <w:marLeft w:val="0"/>
          <w:marRight w:val="0"/>
          <w:marTop w:val="0"/>
          <w:marBottom w:val="0"/>
          <w:divBdr>
            <w:top w:val="none" w:sz="0" w:space="0" w:color="auto"/>
            <w:left w:val="none" w:sz="0" w:space="0" w:color="auto"/>
            <w:bottom w:val="none" w:sz="0" w:space="0" w:color="auto"/>
            <w:right w:val="none" w:sz="0" w:space="0" w:color="auto"/>
          </w:divBdr>
        </w:div>
        <w:div w:id="1371413368">
          <w:marLeft w:val="0"/>
          <w:marRight w:val="0"/>
          <w:marTop w:val="0"/>
          <w:marBottom w:val="0"/>
          <w:divBdr>
            <w:top w:val="none" w:sz="0" w:space="0" w:color="auto"/>
            <w:left w:val="none" w:sz="0" w:space="0" w:color="auto"/>
            <w:bottom w:val="none" w:sz="0" w:space="0" w:color="auto"/>
            <w:right w:val="none" w:sz="0" w:space="0" w:color="auto"/>
          </w:divBdr>
        </w:div>
        <w:div w:id="1216429624">
          <w:marLeft w:val="0"/>
          <w:marRight w:val="0"/>
          <w:marTop w:val="0"/>
          <w:marBottom w:val="0"/>
          <w:divBdr>
            <w:top w:val="none" w:sz="0" w:space="0" w:color="auto"/>
            <w:left w:val="none" w:sz="0" w:space="0" w:color="auto"/>
            <w:bottom w:val="none" w:sz="0" w:space="0" w:color="auto"/>
            <w:right w:val="none" w:sz="0" w:space="0" w:color="auto"/>
          </w:divBdr>
        </w:div>
        <w:div w:id="1957715325">
          <w:marLeft w:val="0"/>
          <w:marRight w:val="0"/>
          <w:marTop w:val="0"/>
          <w:marBottom w:val="0"/>
          <w:divBdr>
            <w:top w:val="none" w:sz="0" w:space="0" w:color="auto"/>
            <w:left w:val="none" w:sz="0" w:space="0" w:color="auto"/>
            <w:bottom w:val="none" w:sz="0" w:space="0" w:color="auto"/>
            <w:right w:val="none" w:sz="0" w:space="0" w:color="auto"/>
          </w:divBdr>
        </w:div>
        <w:div w:id="12805826">
          <w:marLeft w:val="0"/>
          <w:marRight w:val="0"/>
          <w:marTop w:val="0"/>
          <w:marBottom w:val="0"/>
          <w:divBdr>
            <w:top w:val="none" w:sz="0" w:space="0" w:color="auto"/>
            <w:left w:val="none" w:sz="0" w:space="0" w:color="auto"/>
            <w:bottom w:val="none" w:sz="0" w:space="0" w:color="auto"/>
            <w:right w:val="none" w:sz="0" w:space="0" w:color="auto"/>
          </w:divBdr>
          <w:divsChild>
            <w:div w:id="774178998">
              <w:marLeft w:val="0"/>
              <w:marRight w:val="0"/>
              <w:marTop w:val="0"/>
              <w:marBottom w:val="0"/>
              <w:divBdr>
                <w:top w:val="none" w:sz="0" w:space="0" w:color="auto"/>
                <w:left w:val="none" w:sz="0" w:space="0" w:color="auto"/>
                <w:bottom w:val="none" w:sz="0" w:space="0" w:color="auto"/>
                <w:right w:val="none" w:sz="0" w:space="0" w:color="auto"/>
              </w:divBdr>
            </w:div>
            <w:div w:id="974675627">
              <w:marLeft w:val="0"/>
              <w:marRight w:val="0"/>
              <w:marTop w:val="0"/>
              <w:marBottom w:val="0"/>
              <w:divBdr>
                <w:top w:val="none" w:sz="0" w:space="0" w:color="auto"/>
                <w:left w:val="none" w:sz="0" w:space="0" w:color="auto"/>
                <w:bottom w:val="none" w:sz="0" w:space="0" w:color="auto"/>
                <w:right w:val="none" w:sz="0" w:space="0" w:color="auto"/>
              </w:divBdr>
            </w:div>
            <w:div w:id="1539270077">
              <w:marLeft w:val="0"/>
              <w:marRight w:val="0"/>
              <w:marTop w:val="0"/>
              <w:marBottom w:val="0"/>
              <w:divBdr>
                <w:top w:val="none" w:sz="0" w:space="0" w:color="auto"/>
                <w:left w:val="none" w:sz="0" w:space="0" w:color="auto"/>
                <w:bottom w:val="none" w:sz="0" w:space="0" w:color="auto"/>
                <w:right w:val="none" w:sz="0" w:space="0" w:color="auto"/>
              </w:divBdr>
            </w:div>
            <w:div w:id="674260665">
              <w:marLeft w:val="0"/>
              <w:marRight w:val="0"/>
              <w:marTop w:val="0"/>
              <w:marBottom w:val="0"/>
              <w:divBdr>
                <w:top w:val="none" w:sz="0" w:space="0" w:color="auto"/>
                <w:left w:val="none" w:sz="0" w:space="0" w:color="auto"/>
                <w:bottom w:val="none" w:sz="0" w:space="0" w:color="auto"/>
                <w:right w:val="none" w:sz="0" w:space="0" w:color="auto"/>
              </w:divBdr>
            </w:div>
            <w:div w:id="1588075">
              <w:marLeft w:val="0"/>
              <w:marRight w:val="0"/>
              <w:marTop w:val="0"/>
              <w:marBottom w:val="0"/>
              <w:divBdr>
                <w:top w:val="none" w:sz="0" w:space="0" w:color="auto"/>
                <w:left w:val="none" w:sz="0" w:space="0" w:color="auto"/>
                <w:bottom w:val="none" w:sz="0" w:space="0" w:color="auto"/>
                <w:right w:val="none" w:sz="0" w:space="0" w:color="auto"/>
              </w:divBdr>
            </w:div>
          </w:divsChild>
        </w:div>
        <w:div w:id="1302467607">
          <w:marLeft w:val="0"/>
          <w:marRight w:val="0"/>
          <w:marTop w:val="0"/>
          <w:marBottom w:val="0"/>
          <w:divBdr>
            <w:top w:val="none" w:sz="0" w:space="0" w:color="auto"/>
            <w:left w:val="none" w:sz="0" w:space="0" w:color="auto"/>
            <w:bottom w:val="none" w:sz="0" w:space="0" w:color="auto"/>
            <w:right w:val="none" w:sz="0" w:space="0" w:color="auto"/>
          </w:divBdr>
        </w:div>
        <w:div w:id="1347364556">
          <w:marLeft w:val="0"/>
          <w:marRight w:val="0"/>
          <w:marTop w:val="0"/>
          <w:marBottom w:val="0"/>
          <w:divBdr>
            <w:top w:val="none" w:sz="0" w:space="0" w:color="auto"/>
            <w:left w:val="none" w:sz="0" w:space="0" w:color="auto"/>
            <w:bottom w:val="none" w:sz="0" w:space="0" w:color="auto"/>
            <w:right w:val="none" w:sz="0" w:space="0" w:color="auto"/>
          </w:divBdr>
        </w:div>
        <w:div w:id="2034568406">
          <w:marLeft w:val="0"/>
          <w:marRight w:val="0"/>
          <w:marTop w:val="0"/>
          <w:marBottom w:val="0"/>
          <w:divBdr>
            <w:top w:val="none" w:sz="0" w:space="0" w:color="auto"/>
            <w:left w:val="none" w:sz="0" w:space="0" w:color="auto"/>
            <w:bottom w:val="none" w:sz="0" w:space="0" w:color="auto"/>
            <w:right w:val="none" w:sz="0" w:space="0" w:color="auto"/>
          </w:divBdr>
        </w:div>
        <w:div w:id="178128156">
          <w:marLeft w:val="0"/>
          <w:marRight w:val="0"/>
          <w:marTop w:val="0"/>
          <w:marBottom w:val="0"/>
          <w:divBdr>
            <w:top w:val="none" w:sz="0" w:space="0" w:color="auto"/>
            <w:left w:val="none" w:sz="0" w:space="0" w:color="auto"/>
            <w:bottom w:val="none" w:sz="0" w:space="0" w:color="auto"/>
            <w:right w:val="none" w:sz="0" w:space="0" w:color="auto"/>
          </w:divBdr>
        </w:div>
        <w:div w:id="113794355">
          <w:marLeft w:val="0"/>
          <w:marRight w:val="0"/>
          <w:marTop w:val="0"/>
          <w:marBottom w:val="0"/>
          <w:divBdr>
            <w:top w:val="none" w:sz="0" w:space="0" w:color="auto"/>
            <w:left w:val="none" w:sz="0" w:space="0" w:color="auto"/>
            <w:bottom w:val="none" w:sz="0" w:space="0" w:color="auto"/>
            <w:right w:val="none" w:sz="0" w:space="0" w:color="auto"/>
          </w:divBdr>
          <w:divsChild>
            <w:div w:id="425661538">
              <w:marLeft w:val="0"/>
              <w:marRight w:val="0"/>
              <w:marTop w:val="0"/>
              <w:marBottom w:val="0"/>
              <w:divBdr>
                <w:top w:val="none" w:sz="0" w:space="0" w:color="auto"/>
                <w:left w:val="none" w:sz="0" w:space="0" w:color="auto"/>
                <w:bottom w:val="none" w:sz="0" w:space="0" w:color="auto"/>
                <w:right w:val="none" w:sz="0" w:space="0" w:color="auto"/>
              </w:divBdr>
            </w:div>
            <w:div w:id="89812216">
              <w:marLeft w:val="0"/>
              <w:marRight w:val="0"/>
              <w:marTop w:val="0"/>
              <w:marBottom w:val="0"/>
              <w:divBdr>
                <w:top w:val="none" w:sz="0" w:space="0" w:color="auto"/>
                <w:left w:val="none" w:sz="0" w:space="0" w:color="auto"/>
                <w:bottom w:val="none" w:sz="0" w:space="0" w:color="auto"/>
                <w:right w:val="none" w:sz="0" w:space="0" w:color="auto"/>
              </w:divBdr>
            </w:div>
            <w:div w:id="30615115">
              <w:marLeft w:val="0"/>
              <w:marRight w:val="0"/>
              <w:marTop w:val="0"/>
              <w:marBottom w:val="0"/>
              <w:divBdr>
                <w:top w:val="none" w:sz="0" w:space="0" w:color="auto"/>
                <w:left w:val="none" w:sz="0" w:space="0" w:color="auto"/>
                <w:bottom w:val="none" w:sz="0" w:space="0" w:color="auto"/>
                <w:right w:val="none" w:sz="0" w:space="0" w:color="auto"/>
              </w:divBdr>
            </w:div>
            <w:div w:id="216862852">
              <w:marLeft w:val="0"/>
              <w:marRight w:val="0"/>
              <w:marTop w:val="0"/>
              <w:marBottom w:val="0"/>
              <w:divBdr>
                <w:top w:val="none" w:sz="0" w:space="0" w:color="auto"/>
                <w:left w:val="none" w:sz="0" w:space="0" w:color="auto"/>
                <w:bottom w:val="none" w:sz="0" w:space="0" w:color="auto"/>
                <w:right w:val="none" w:sz="0" w:space="0" w:color="auto"/>
              </w:divBdr>
            </w:div>
            <w:div w:id="827330575">
              <w:marLeft w:val="0"/>
              <w:marRight w:val="0"/>
              <w:marTop w:val="0"/>
              <w:marBottom w:val="0"/>
              <w:divBdr>
                <w:top w:val="none" w:sz="0" w:space="0" w:color="auto"/>
                <w:left w:val="none" w:sz="0" w:space="0" w:color="auto"/>
                <w:bottom w:val="none" w:sz="0" w:space="0" w:color="auto"/>
                <w:right w:val="none" w:sz="0" w:space="0" w:color="auto"/>
              </w:divBdr>
            </w:div>
            <w:div w:id="575747524">
              <w:marLeft w:val="0"/>
              <w:marRight w:val="0"/>
              <w:marTop w:val="0"/>
              <w:marBottom w:val="0"/>
              <w:divBdr>
                <w:top w:val="none" w:sz="0" w:space="0" w:color="auto"/>
                <w:left w:val="none" w:sz="0" w:space="0" w:color="auto"/>
                <w:bottom w:val="none" w:sz="0" w:space="0" w:color="auto"/>
                <w:right w:val="none" w:sz="0" w:space="0" w:color="auto"/>
              </w:divBdr>
            </w:div>
            <w:div w:id="836650375">
              <w:marLeft w:val="0"/>
              <w:marRight w:val="0"/>
              <w:marTop w:val="0"/>
              <w:marBottom w:val="0"/>
              <w:divBdr>
                <w:top w:val="none" w:sz="0" w:space="0" w:color="auto"/>
                <w:left w:val="none" w:sz="0" w:space="0" w:color="auto"/>
                <w:bottom w:val="none" w:sz="0" w:space="0" w:color="auto"/>
                <w:right w:val="none" w:sz="0" w:space="0" w:color="auto"/>
              </w:divBdr>
            </w:div>
            <w:div w:id="1930697655">
              <w:marLeft w:val="0"/>
              <w:marRight w:val="0"/>
              <w:marTop w:val="0"/>
              <w:marBottom w:val="0"/>
              <w:divBdr>
                <w:top w:val="none" w:sz="0" w:space="0" w:color="auto"/>
                <w:left w:val="none" w:sz="0" w:space="0" w:color="auto"/>
                <w:bottom w:val="none" w:sz="0" w:space="0" w:color="auto"/>
                <w:right w:val="none" w:sz="0" w:space="0" w:color="auto"/>
              </w:divBdr>
            </w:div>
            <w:div w:id="1214777485">
              <w:marLeft w:val="0"/>
              <w:marRight w:val="0"/>
              <w:marTop w:val="0"/>
              <w:marBottom w:val="0"/>
              <w:divBdr>
                <w:top w:val="none" w:sz="0" w:space="0" w:color="auto"/>
                <w:left w:val="none" w:sz="0" w:space="0" w:color="auto"/>
                <w:bottom w:val="none" w:sz="0" w:space="0" w:color="auto"/>
                <w:right w:val="none" w:sz="0" w:space="0" w:color="auto"/>
              </w:divBdr>
            </w:div>
            <w:div w:id="71241741">
              <w:marLeft w:val="0"/>
              <w:marRight w:val="0"/>
              <w:marTop w:val="0"/>
              <w:marBottom w:val="0"/>
              <w:divBdr>
                <w:top w:val="none" w:sz="0" w:space="0" w:color="auto"/>
                <w:left w:val="none" w:sz="0" w:space="0" w:color="auto"/>
                <w:bottom w:val="none" w:sz="0" w:space="0" w:color="auto"/>
                <w:right w:val="none" w:sz="0" w:space="0" w:color="auto"/>
              </w:divBdr>
            </w:div>
            <w:div w:id="1298729339">
              <w:marLeft w:val="0"/>
              <w:marRight w:val="0"/>
              <w:marTop w:val="0"/>
              <w:marBottom w:val="0"/>
              <w:divBdr>
                <w:top w:val="none" w:sz="0" w:space="0" w:color="auto"/>
                <w:left w:val="none" w:sz="0" w:space="0" w:color="auto"/>
                <w:bottom w:val="none" w:sz="0" w:space="0" w:color="auto"/>
                <w:right w:val="none" w:sz="0" w:space="0" w:color="auto"/>
              </w:divBdr>
            </w:div>
            <w:div w:id="825362086">
              <w:marLeft w:val="0"/>
              <w:marRight w:val="0"/>
              <w:marTop w:val="0"/>
              <w:marBottom w:val="0"/>
              <w:divBdr>
                <w:top w:val="none" w:sz="0" w:space="0" w:color="auto"/>
                <w:left w:val="none" w:sz="0" w:space="0" w:color="auto"/>
                <w:bottom w:val="none" w:sz="0" w:space="0" w:color="auto"/>
                <w:right w:val="none" w:sz="0" w:space="0" w:color="auto"/>
              </w:divBdr>
            </w:div>
            <w:div w:id="616722864">
              <w:marLeft w:val="0"/>
              <w:marRight w:val="0"/>
              <w:marTop w:val="0"/>
              <w:marBottom w:val="0"/>
              <w:divBdr>
                <w:top w:val="none" w:sz="0" w:space="0" w:color="auto"/>
                <w:left w:val="none" w:sz="0" w:space="0" w:color="auto"/>
                <w:bottom w:val="none" w:sz="0" w:space="0" w:color="auto"/>
                <w:right w:val="none" w:sz="0" w:space="0" w:color="auto"/>
              </w:divBdr>
            </w:div>
            <w:div w:id="418799002">
              <w:marLeft w:val="0"/>
              <w:marRight w:val="0"/>
              <w:marTop w:val="0"/>
              <w:marBottom w:val="0"/>
              <w:divBdr>
                <w:top w:val="none" w:sz="0" w:space="0" w:color="auto"/>
                <w:left w:val="none" w:sz="0" w:space="0" w:color="auto"/>
                <w:bottom w:val="none" w:sz="0" w:space="0" w:color="auto"/>
                <w:right w:val="none" w:sz="0" w:space="0" w:color="auto"/>
              </w:divBdr>
            </w:div>
            <w:div w:id="110705450">
              <w:marLeft w:val="0"/>
              <w:marRight w:val="0"/>
              <w:marTop w:val="0"/>
              <w:marBottom w:val="0"/>
              <w:divBdr>
                <w:top w:val="none" w:sz="0" w:space="0" w:color="auto"/>
                <w:left w:val="none" w:sz="0" w:space="0" w:color="auto"/>
                <w:bottom w:val="none" w:sz="0" w:space="0" w:color="auto"/>
                <w:right w:val="none" w:sz="0" w:space="0" w:color="auto"/>
              </w:divBdr>
            </w:div>
            <w:div w:id="1439907474">
              <w:marLeft w:val="0"/>
              <w:marRight w:val="0"/>
              <w:marTop w:val="0"/>
              <w:marBottom w:val="0"/>
              <w:divBdr>
                <w:top w:val="none" w:sz="0" w:space="0" w:color="auto"/>
                <w:left w:val="none" w:sz="0" w:space="0" w:color="auto"/>
                <w:bottom w:val="none" w:sz="0" w:space="0" w:color="auto"/>
                <w:right w:val="none" w:sz="0" w:space="0" w:color="auto"/>
              </w:divBdr>
            </w:div>
            <w:div w:id="223488037">
              <w:marLeft w:val="0"/>
              <w:marRight w:val="0"/>
              <w:marTop w:val="0"/>
              <w:marBottom w:val="0"/>
              <w:divBdr>
                <w:top w:val="none" w:sz="0" w:space="0" w:color="auto"/>
                <w:left w:val="none" w:sz="0" w:space="0" w:color="auto"/>
                <w:bottom w:val="none" w:sz="0" w:space="0" w:color="auto"/>
                <w:right w:val="none" w:sz="0" w:space="0" w:color="auto"/>
              </w:divBdr>
            </w:div>
            <w:div w:id="643391029">
              <w:marLeft w:val="0"/>
              <w:marRight w:val="0"/>
              <w:marTop w:val="0"/>
              <w:marBottom w:val="0"/>
              <w:divBdr>
                <w:top w:val="none" w:sz="0" w:space="0" w:color="auto"/>
                <w:left w:val="none" w:sz="0" w:space="0" w:color="auto"/>
                <w:bottom w:val="none" w:sz="0" w:space="0" w:color="auto"/>
                <w:right w:val="none" w:sz="0" w:space="0" w:color="auto"/>
              </w:divBdr>
            </w:div>
            <w:div w:id="1198733356">
              <w:marLeft w:val="0"/>
              <w:marRight w:val="0"/>
              <w:marTop w:val="0"/>
              <w:marBottom w:val="0"/>
              <w:divBdr>
                <w:top w:val="none" w:sz="0" w:space="0" w:color="auto"/>
                <w:left w:val="none" w:sz="0" w:space="0" w:color="auto"/>
                <w:bottom w:val="none" w:sz="0" w:space="0" w:color="auto"/>
                <w:right w:val="none" w:sz="0" w:space="0" w:color="auto"/>
              </w:divBdr>
            </w:div>
            <w:div w:id="294458492">
              <w:marLeft w:val="0"/>
              <w:marRight w:val="0"/>
              <w:marTop w:val="0"/>
              <w:marBottom w:val="0"/>
              <w:divBdr>
                <w:top w:val="none" w:sz="0" w:space="0" w:color="auto"/>
                <w:left w:val="none" w:sz="0" w:space="0" w:color="auto"/>
                <w:bottom w:val="none" w:sz="0" w:space="0" w:color="auto"/>
                <w:right w:val="none" w:sz="0" w:space="0" w:color="auto"/>
              </w:divBdr>
            </w:div>
            <w:div w:id="1840654289">
              <w:marLeft w:val="0"/>
              <w:marRight w:val="0"/>
              <w:marTop w:val="0"/>
              <w:marBottom w:val="0"/>
              <w:divBdr>
                <w:top w:val="none" w:sz="0" w:space="0" w:color="auto"/>
                <w:left w:val="none" w:sz="0" w:space="0" w:color="auto"/>
                <w:bottom w:val="none" w:sz="0" w:space="0" w:color="auto"/>
                <w:right w:val="none" w:sz="0" w:space="0" w:color="auto"/>
              </w:divBdr>
            </w:div>
            <w:div w:id="39597481">
              <w:marLeft w:val="0"/>
              <w:marRight w:val="0"/>
              <w:marTop w:val="0"/>
              <w:marBottom w:val="0"/>
              <w:divBdr>
                <w:top w:val="none" w:sz="0" w:space="0" w:color="auto"/>
                <w:left w:val="none" w:sz="0" w:space="0" w:color="auto"/>
                <w:bottom w:val="none" w:sz="0" w:space="0" w:color="auto"/>
                <w:right w:val="none" w:sz="0" w:space="0" w:color="auto"/>
              </w:divBdr>
            </w:div>
            <w:div w:id="620766947">
              <w:marLeft w:val="0"/>
              <w:marRight w:val="0"/>
              <w:marTop w:val="0"/>
              <w:marBottom w:val="0"/>
              <w:divBdr>
                <w:top w:val="none" w:sz="0" w:space="0" w:color="auto"/>
                <w:left w:val="none" w:sz="0" w:space="0" w:color="auto"/>
                <w:bottom w:val="none" w:sz="0" w:space="0" w:color="auto"/>
                <w:right w:val="none" w:sz="0" w:space="0" w:color="auto"/>
              </w:divBdr>
            </w:div>
            <w:div w:id="1873881880">
              <w:marLeft w:val="0"/>
              <w:marRight w:val="0"/>
              <w:marTop w:val="0"/>
              <w:marBottom w:val="0"/>
              <w:divBdr>
                <w:top w:val="none" w:sz="0" w:space="0" w:color="auto"/>
                <w:left w:val="none" w:sz="0" w:space="0" w:color="auto"/>
                <w:bottom w:val="none" w:sz="0" w:space="0" w:color="auto"/>
                <w:right w:val="none" w:sz="0" w:space="0" w:color="auto"/>
              </w:divBdr>
            </w:div>
            <w:div w:id="1321422372">
              <w:marLeft w:val="0"/>
              <w:marRight w:val="0"/>
              <w:marTop w:val="0"/>
              <w:marBottom w:val="0"/>
              <w:divBdr>
                <w:top w:val="none" w:sz="0" w:space="0" w:color="auto"/>
                <w:left w:val="none" w:sz="0" w:space="0" w:color="auto"/>
                <w:bottom w:val="none" w:sz="0" w:space="0" w:color="auto"/>
                <w:right w:val="none" w:sz="0" w:space="0" w:color="auto"/>
              </w:divBdr>
            </w:div>
            <w:div w:id="1833064869">
              <w:marLeft w:val="0"/>
              <w:marRight w:val="0"/>
              <w:marTop w:val="0"/>
              <w:marBottom w:val="0"/>
              <w:divBdr>
                <w:top w:val="none" w:sz="0" w:space="0" w:color="auto"/>
                <w:left w:val="none" w:sz="0" w:space="0" w:color="auto"/>
                <w:bottom w:val="none" w:sz="0" w:space="0" w:color="auto"/>
                <w:right w:val="none" w:sz="0" w:space="0" w:color="auto"/>
              </w:divBdr>
            </w:div>
            <w:div w:id="1053575068">
              <w:marLeft w:val="0"/>
              <w:marRight w:val="0"/>
              <w:marTop w:val="0"/>
              <w:marBottom w:val="0"/>
              <w:divBdr>
                <w:top w:val="none" w:sz="0" w:space="0" w:color="auto"/>
                <w:left w:val="none" w:sz="0" w:space="0" w:color="auto"/>
                <w:bottom w:val="none" w:sz="0" w:space="0" w:color="auto"/>
                <w:right w:val="none" w:sz="0" w:space="0" w:color="auto"/>
              </w:divBdr>
            </w:div>
            <w:div w:id="1213417847">
              <w:marLeft w:val="0"/>
              <w:marRight w:val="0"/>
              <w:marTop w:val="0"/>
              <w:marBottom w:val="0"/>
              <w:divBdr>
                <w:top w:val="none" w:sz="0" w:space="0" w:color="auto"/>
                <w:left w:val="none" w:sz="0" w:space="0" w:color="auto"/>
                <w:bottom w:val="none" w:sz="0" w:space="0" w:color="auto"/>
                <w:right w:val="none" w:sz="0" w:space="0" w:color="auto"/>
              </w:divBdr>
            </w:div>
            <w:div w:id="1776630177">
              <w:marLeft w:val="0"/>
              <w:marRight w:val="0"/>
              <w:marTop w:val="0"/>
              <w:marBottom w:val="0"/>
              <w:divBdr>
                <w:top w:val="none" w:sz="0" w:space="0" w:color="auto"/>
                <w:left w:val="none" w:sz="0" w:space="0" w:color="auto"/>
                <w:bottom w:val="none" w:sz="0" w:space="0" w:color="auto"/>
                <w:right w:val="none" w:sz="0" w:space="0" w:color="auto"/>
              </w:divBdr>
            </w:div>
            <w:div w:id="1612741834">
              <w:marLeft w:val="0"/>
              <w:marRight w:val="0"/>
              <w:marTop w:val="0"/>
              <w:marBottom w:val="0"/>
              <w:divBdr>
                <w:top w:val="none" w:sz="0" w:space="0" w:color="auto"/>
                <w:left w:val="none" w:sz="0" w:space="0" w:color="auto"/>
                <w:bottom w:val="none" w:sz="0" w:space="0" w:color="auto"/>
                <w:right w:val="none" w:sz="0" w:space="0" w:color="auto"/>
              </w:divBdr>
            </w:div>
            <w:div w:id="1858152975">
              <w:marLeft w:val="0"/>
              <w:marRight w:val="0"/>
              <w:marTop w:val="0"/>
              <w:marBottom w:val="0"/>
              <w:divBdr>
                <w:top w:val="none" w:sz="0" w:space="0" w:color="auto"/>
                <w:left w:val="none" w:sz="0" w:space="0" w:color="auto"/>
                <w:bottom w:val="none" w:sz="0" w:space="0" w:color="auto"/>
                <w:right w:val="none" w:sz="0" w:space="0" w:color="auto"/>
              </w:divBdr>
            </w:div>
            <w:div w:id="61218928">
              <w:marLeft w:val="0"/>
              <w:marRight w:val="0"/>
              <w:marTop w:val="0"/>
              <w:marBottom w:val="0"/>
              <w:divBdr>
                <w:top w:val="none" w:sz="0" w:space="0" w:color="auto"/>
                <w:left w:val="none" w:sz="0" w:space="0" w:color="auto"/>
                <w:bottom w:val="none" w:sz="0" w:space="0" w:color="auto"/>
                <w:right w:val="none" w:sz="0" w:space="0" w:color="auto"/>
              </w:divBdr>
            </w:div>
            <w:div w:id="2056658597">
              <w:marLeft w:val="0"/>
              <w:marRight w:val="0"/>
              <w:marTop w:val="0"/>
              <w:marBottom w:val="0"/>
              <w:divBdr>
                <w:top w:val="none" w:sz="0" w:space="0" w:color="auto"/>
                <w:left w:val="none" w:sz="0" w:space="0" w:color="auto"/>
                <w:bottom w:val="none" w:sz="0" w:space="0" w:color="auto"/>
                <w:right w:val="none" w:sz="0" w:space="0" w:color="auto"/>
              </w:divBdr>
            </w:div>
            <w:div w:id="919413471">
              <w:marLeft w:val="0"/>
              <w:marRight w:val="0"/>
              <w:marTop w:val="0"/>
              <w:marBottom w:val="0"/>
              <w:divBdr>
                <w:top w:val="none" w:sz="0" w:space="0" w:color="auto"/>
                <w:left w:val="none" w:sz="0" w:space="0" w:color="auto"/>
                <w:bottom w:val="none" w:sz="0" w:space="0" w:color="auto"/>
                <w:right w:val="none" w:sz="0" w:space="0" w:color="auto"/>
              </w:divBdr>
            </w:div>
            <w:div w:id="1538008996">
              <w:marLeft w:val="0"/>
              <w:marRight w:val="0"/>
              <w:marTop w:val="0"/>
              <w:marBottom w:val="0"/>
              <w:divBdr>
                <w:top w:val="none" w:sz="0" w:space="0" w:color="auto"/>
                <w:left w:val="none" w:sz="0" w:space="0" w:color="auto"/>
                <w:bottom w:val="none" w:sz="0" w:space="0" w:color="auto"/>
                <w:right w:val="none" w:sz="0" w:space="0" w:color="auto"/>
              </w:divBdr>
            </w:div>
            <w:div w:id="1119105304">
              <w:marLeft w:val="0"/>
              <w:marRight w:val="0"/>
              <w:marTop w:val="0"/>
              <w:marBottom w:val="0"/>
              <w:divBdr>
                <w:top w:val="none" w:sz="0" w:space="0" w:color="auto"/>
                <w:left w:val="none" w:sz="0" w:space="0" w:color="auto"/>
                <w:bottom w:val="none" w:sz="0" w:space="0" w:color="auto"/>
                <w:right w:val="none" w:sz="0" w:space="0" w:color="auto"/>
              </w:divBdr>
            </w:div>
            <w:div w:id="2109109056">
              <w:marLeft w:val="0"/>
              <w:marRight w:val="0"/>
              <w:marTop w:val="0"/>
              <w:marBottom w:val="0"/>
              <w:divBdr>
                <w:top w:val="none" w:sz="0" w:space="0" w:color="auto"/>
                <w:left w:val="none" w:sz="0" w:space="0" w:color="auto"/>
                <w:bottom w:val="none" w:sz="0" w:space="0" w:color="auto"/>
                <w:right w:val="none" w:sz="0" w:space="0" w:color="auto"/>
              </w:divBdr>
            </w:div>
            <w:div w:id="2014993302">
              <w:marLeft w:val="0"/>
              <w:marRight w:val="0"/>
              <w:marTop w:val="0"/>
              <w:marBottom w:val="0"/>
              <w:divBdr>
                <w:top w:val="none" w:sz="0" w:space="0" w:color="auto"/>
                <w:left w:val="none" w:sz="0" w:space="0" w:color="auto"/>
                <w:bottom w:val="none" w:sz="0" w:space="0" w:color="auto"/>
                <w:right w:val="none" w:sz="0" w:space="0" w:color="auto"/>
              </w:divBdr>
            </w:div>
            <w:div w:id="597177240">
              <w:marLeft w:val="0"/>
              <w:marRight w:val="0"/>
              <w:marTop w:val="0"/>
              <w:marBottom w:val="0"/>
              <w:divBdr>
                <w:top w:val="none" w:sz="0" w:space="0" w:color="auto"/>
                <w:left w:val="none" w:sz="0" w:space="0" w:color="auto"/>
                <w:bottom w:val="none" w:sz="0" w:space="0" w:color="auto"/>
                <w:right w:val="none" w:sz="0" w:space="0" w:color="auto"/>
              </w:divBdr>
            </w:div>
            <w:div w:id="1988319821">
              <w:marLeft w:val="0"/>
              <w:marRight w:val="0"/>
              <w:marTop w:val="0"/>
              <w:marBottom w:val="0"/>
              <w:divBdr>
                <w:top w:val="none" w:sz="0" w:space="0" w:color="auto"/>
                <w:left w:val="none" w:sz="0" w:space="0" w:color="auto"/>
                <w:bottom w:val="none" w:sz="0" w:space="0" w:color="auto"/>
                <w:right w:val="none" w:sz="0" w:space="0" w:color="auto"/>
              </w:divBdr>
            </w:div>
            <w:div w:id="1379281181">
              <w:marLeft w:val="0"/>
              <w:marRight w:val="0"/>
              <w:marTop w:val="0"/>
              <w:marBottom w:val="0"/>
              <w:divBdr>
                <w:top w:val="none" w:sz="0" w:space="0" w:color="auto"/>
                <w:left w:val="none" w:sz="0" w:space="0" w:color="auto"/>
                <w:bottom w:val="none" w:sz="0" w:space="0" w:color="auto"/>
                <w:right w:val="none" w:sz="0" w:space="0" w:color="auto"/>
              </w:divBdr>
            </w:div>
            <w:div w:id="1511598754">
              <w:marLeft w:val="0"/>
              <w:marRight w:val="0"/>
              <w:marTop w:val="0"/>
              <w:marBottom w:val="0"/>
              <w:divBdr>
                <w:top w:val="none" w:sz="0" w:space="0" w:color="auto"/>
                <w:left w:val="none" w:sz="0" w:space="0" w:color="auto"/>
                <w:bottom w:val="none" w:sz="0" w:space="0" w:color="auto"/>
                <w:right w:val="none" w:sz="0" w:space="0" w:color="auto"/>
              </w:divBdr>
            </w:div>
            <w:div w:id="621956236">
              <w:marLeft w:val="0"/>
              <w:marRight w:val="0"/>
              <w:marTop w:val="0"/>
              <w:marBottom w:val="0"/>
              <w:divBdr>
                <w:top w:val="none" w:sz="0" w:space="0" w:color="auto"/>
                <w:left w:val="none" w:sz="0" w:space="0" w:color="auto"/>
                <w:bottom w:val="none" w:sz="0" w:space="0" w:color="auto"/>
                <w:right w:val="none" w:sz="0" w:space="0" w:color="auto"/>
              </w:divBdr>
            </w:div>
            <w:div w:id="1102649690">
              <w:marLeft w:val="0"/>
              <w:marRight w:val="0"/>
              <w:marTop w:val="0"/>
              <w:marBottom w:val="0"/>
              <w:divBdr>
                <w:top w:val="none" w:sz="0" w:space="0" w:color="auto"/>
                <w:left w:val="none" w:sz="0" w:space="0" w:color="auto"/>
                <w:bottom w:val="none" w:sz="0" w:space="0" w:color="auto"/>
                <w:right w:val="none" w:sz="0" w:space="0" w:color="auto"/>
              </w:divBdr>
            </w:div>
            <w:div w:id="255208799">
              <w:marLeft w:val="0"/>
              <w:marRight w:val="0"/>
              <w:marTop w:val="0"/>
              <w:marBottom w:val="0"/>
              <w:divBdr>
                <w:top w:val="none" w:sz="0" w:space="0" w:color="auto"/>
                <w:left w:val="none" w:sz="0" w:space="0" w:color="auto"/>
                <w:bottom w:val="none" w:sz="0" w:space="0" w:color="auto"/>
                <w:right w:val="none" w:sz="0" w:space="0" w:color="auto"/>
              </w:divBdr>
            </w:div>
            <w:div w:id="503858084">
              <w:marLeft w:val="0"/>
              <w:marRight w:val="0"/>
              <w:marTop w:val="0"/>
              <w:marBottom w:val="0"/>
              <w:divBdr>
                <w:top w:val="none" w:sz="0" w:space="0" w:color="auto"/>
                <w:left w:val="none" w:sz="0" w:space="0" w:color="auto"/>
                <w:bottom w:val="none" w:sz="0" w:space="0" w:color="auto"/>
                <w:right w:val="none" w:sz="0" w:space="0" w:color="auto"/>
              </w:divBdr>
            </w:div>
            <w:div w:id="2099670866">
              <w:marLeft w:val="0"/>
              <w:marRight w:val="0"/>
              <w:marTop w:val="0"/>
              <w:marBottom w:val="0"/>
              <w:divBdr>
                <w:top w:val="none" w:sz="0" w:space="0" w:color="auto"/>
                <w:left w:val="none" w:sz="0" w:space="0" w:color="auto"/>
                <w:bottom w:val="none" w:sz="0" w:space="0" w:color="auto"/>
                <w:right w:val="none" w:sz="0" w:space="0" w:color="auto"/>
              </w:divBdr>
            </w:div>
            <w:div w:id="1363633278">
              <w:marLeft w:val="0"/>
              <w:marRight w:val="0"/>
              <w:marTop w:val="0"/>
              <w:marBottom w:val="0"/>
              <w:divBdr>
                <w:top w:val="none" w:sz="0" w:space="0" w:color="auto"/>
                <w:left w:val="none" w:sz="0" w:space="0" w:color="auto"/>
                <w:bottom w:val="none" w:sz="0" w:space="0" w:color="auto"/>
                <w:right w:val="none" w:sz="0" w:space="0" w:color="auto"/>
              </w:divBdr>
            </w:div>
            <w:div w:id="1602447515">
              <w:marLeft w:val="0"/>
              <w:marRight w:val="0"/>
              <w:marTop w:val="0"/>
              <w:marBottom w:val="0"/>
              <w:divBdr>
                <w:top w:val="none" w:sz="0" w:space="0" w:color="auto"/>
                <w:left w:val="none" w:sz="0" w:space="0" w:color="auto"/>
                <w:bottom w:val="none" w:sz="0" w:space="0" w:color="auto"/>
                <w:right w:val="none" w:sz="0" w:space="0" w:color="auto"/>
              </w:divBdr>
            </w:div>
            <w:div w:id="590628515">
              <w:marLeft w:val="0"/>
              <w:marRight w:val="0"/>
              <w:marTop w:val="0"/>
              <w:marBottom w:val="0"/>
              <w:divBdr>
                <w:top w:val="none" w:sz="0" w:space="0" w:color="auto"/>
                <w:left w:val="none" w:sz="0" w:space="0" w:color="auto"/>
                <w:bottom w:val="none" w:sz="0" w:space="0" w:color="auto"/>
                <w:right w:val="none" w:sz="0" w:space="0" w:color="auto"/>
              </w:divBdr>
            </w:div>
            <w:div w:id="173227506">
              <w:marLeft w:val="0"/>
              <w:marRight w:val="0"/>
              <w:marTop w:val="0"/>
              <w:marBottom w:val="0"/>
              <w:divBdr>
                <w:top w:val="none" w:sz="0" w:space="0" w:color="auto"/>
                <w:left w:val="none" w:sz="0" w:space="0" w:color="auto"/>
                <w:bottom w:val="none" w:sz="0" w:space="0" w:color="auto"/>
                <w:right w:val="none" w:sz="0" w:space="0" w:color="auto"/>
              </w:divBdr>
            </w:div>
            <w:div w:id="1958413012">
              <w:marLeft w:val="0"/>
              <w:marRight w:val="0"/>
              <w:marTop w:val="0"/>
              <w:marBottom w:val="0"/>
              <w:divBdr>
                <w:top w:val="none" w:sz="0" w:space="0" w:color="auto"/>
                <w:left w:val="none" w:sz="0" w:space="0" w:color="auto"/>
                <w:bottom w:val="none" w:sz="0" w:space="0" w:color="auto"/>
                <w:right w:val="none" w:sz="0" w:space="0" w:color="auto"/>
              </w:divBdr>
            </w:div>
            <w:div w:id="441388966">
              <w:marLeft w:val="0"/>
              <w:marRight w:val="0"/>
              <w:marTop w:val="0"/>
              <w:marBottom w:val="0"/>
              <w:divBdr>
                <w:top w:val="none" w:sz="0" w:space="0" w:color="auto"/>
                <w:left w:val="none" w:sz="0" w:space="0" w:color="auto"/>
                <w:bottom w:val="none" w:sz="0" w:space="0" w:color="auto"/>
                <w:right w:val="none" w:sz="0" w:space="0" w:color="auto"/>
              </w:divBdr>
            </w:div>
            <w:div w:id="1610816926">
              <w:marLeft w:val="0"/>
              <w:marRight w:val="0"/>
              <w:marTop w:val="0"/>
              <w:marBottom w:val="0"/>
              <w:divBdr>
                <w:top w:val="none" w:sz="0" w:space="0" w:color="auto"/>
                <w:left w:val="none" w:sz="0" w:space="0" w:color="auto"/>
                <w:bottom w:val="none" w:sz="0" w:space="0" w:color="auto"/>
                <w:right w:val="none" w:sz="0" w:space="0" w:color="auto"/>
              </w:divBdr>
            </w:div>
            <w:div w:id="1177692331">
              <w:marLeft w:val="0"/>
              <w:marRight w:val="0"/>
              <w:marTop w:val="0"/>
              <w:marBottom w:val="0"/>
              <w:divBdr>
                <w:top w:val="none" w:sz="0" w:space="0" w:color="auto"/>
                <w:left w:val="none" w:sz="0" w:space="0" w:color="auto"/>
                <w:bottom w:val="none" w:sz="0" w:space="0" w:color="auto"/>
                <w:right w:val="none" w:sz="0" w:space="0" w:color="auto"/>
              </w:divBdr>
            </w:div>
            <w:div w:id="1014529805">
              <w:marLeft w:val="0"/>
              <w:marRight w:val="0"/>
              <w:marTop w:val="0"/>
              <w:marBottom w:val="0"/>
              <w:divBdr>
                <w:top w:val="none" w:sz="0" w:space="0" w:color="auto"/>
                <w:left w:val="none" w:sz="0" w:space="0" w:color="auto"/>
                <w:bottom w:val="none" w:sz="0" w:space="0" w:color="auto"/>
                <w:right w:val="none" w:sz="0" w:space="0" w:color="auto"/>
              </w:divBdr>
            </w:div>
          </w:divsChild>
        </w:div>
        <w:div w:id="661011562">
          <w:marLeft w:val="0"/>
          <w:marRight w:val="0"/>
          <w:marTop w:val="0"/>
          <w:marBottom w:val="0"/>
          <w:divBdr>
            <w:top w:val="none" w:sz="0" w:space="0" w:color="auto"/>
            <w:left w:val="none" w:sz="0" w:space="0" w:color="auto"/>
            <w:bottom w:val="none" w:sz="0" w:space="0" w:color="auto"/>
            <w:right w:val="none" w:sz="0" w:space="0" w:color="auto"/>
          </w:divBdr>
          <w:divsChild>
            <w:div w:id="466314957">
              <w:marLeft w:val="0"/>
              <w:marRight w:val="0"/>
              <w:marTop w:val="0"/>
              <w:marBottom w:val="0"/>
              <w:divBdr>
                <w:top w:val="none" w:sz="0" w:space="0" w:color="auto"/>
                <w:left w:val="none" w:sz="0" w:space="0" w:color="auto"/>
                <w:bottom w:val="none" w:sz="0" w:space="0" w:color="auto"/>
                <w:right w:val="none" w:sz="0" w:space="0" w:color="auto"/>
              </w:divBdr>
            </w:div>
            <w:div w:id="1991249615">
              <w:marLeft w:val="0"/>
              <w:marRight w:val="0"/>
              <w:marTop w:val="0"/>
              <w:marBottom w:val="0"/>
              <w:divBdr>
                <w:top w:val="none" w:sz="0" w:space="0" w:color="auto"/>
                <w:left w:val="none" w:sz="0" w:space="0" w:color="auto"/>
                <w:bottom w:val="none" w:sz="0" w:space="0" w:color="auto"/>
                <w:right w:val="none" w:sz="0" w:space="0" w:color="auto"/>
              </w:divBdr>
            </w:div>
            <w:div w:id="507212436">
              <w:marLeft w:val="0"/>
              <w:marRight w:val="0"/>
              <w:marTop w:val="0"/>
              <w:marBottom w:val="0"/>
              <w:divBdr>
                <w:top w:val="none" w:sz="0" w:space="0" w:color="auto"/>
                <w:left w:val="none" w:sz="0" w:space="0" w:color="auto"/>
                <w:bottom w:val="none" w:sz="0" w:space="0" w:color="auto"/>
                <w:right w:val="none" w:sz="0" w:space="0" w:color="auto"/>
              </w:divBdr>
            </w:div>
            <w:div w:id="1389263254">
              <w:marLeft w:val="0"/>
              <w:marRight w:val="0"/>
              <w:marTop w:val="0"/>
              <w:marBottom w:val="0"/>
              <w:divBdr>
                <w:top w:val="none" w:sz="0" w:space="0" w:color="auto"/>
                <w:left w:val="none" w:sz="0" w:space="0" w:color="auto"/>
                <w:bottom w:val="none" w:sz="0" w:space="0" w:color="auto"/>
                <w:right w:val="none" w:sz="0" w:space="0" w:color="auto"/>
              </w:divBdr>
            </w:div>
            <w:div w:id="190730133">
              <w:marLeft w:val="0"/>
              <w:marRight w:val="0"/>
              <w:marTop w:val="0"/>
              <w:marBottom w:val="0"/>
              <w:divBdr>
                <w:top w:val="none" w:sz="0" w:space="0" w:color="auto"/>
                <w:left w:val="none" w:sz="0" w:space="0" w:color="auto"/>
                <w:bottom w:val="none" w:sz="0" w:space="0" w:color="auto"/>
                <w:right w:val="none" w:sz="0" w:space="0" w:color="auto"/>
              </w:divBdr>
            </w:div>
            <w:div w:id="664476690">
              <w:marLeft w:val="0"/>
              <w:marRight w:val="0"/>
              <w:marTop w:val="0"/>
              <w:marBottom w:val="0"/>
              <w:divBdr>
                <w:top w:val="none" w:sz="0" w:space="0" w:color="auto"/>
                <w:left w:val="none" w:sz="0" w:space="0" w:color="auto"/>
                <w:bottom w:val="none" w:sz="0" w:space="0" w:color="auto"/>
                <w:right w:val="none" w:sz="0" w:space="0" w:color="auto"/>
              </w:divBdr>
            </w:div>
            <w:div w:id="1771966169">
              <w:marLeft w:val="0"/>
              <w:marRight w:val="0"/>
              <w:marTop w:val="0"/>
              <w:marBottom w:val="0"/>
              <w:divBdr>
                <w:top w:val="none" w:sz="0" w:space="0" w:color="auto"/>
                <w:left w:val="none" w:sz="0" w:space="0" w:color="auto"/>
                <w:bottom w:val="none" w:sz="0" w:space="0" w:color="auto"/>
                <w:right w:val="none" w:sz="0" w:space="0" w:color="auto"/>
              </w:divBdr>
            </w:div>
            <w:div w:id="955522844">
              <w:marLeft w:val="0"/>
              <w:marRight w:val="0"/>
              <w:marTop w:val="0"/>
              <w:marBottom w:val="0"/>
              <w:divBdr>
                <w:top w:val="none" w:sz="0" w:space="0" w:color="auto"/>
                <w:left w:val="none" w:sz="0" w:space="0" w:color="auto"/>
                <w:bottom w:val="none" w:sz="0" w:space="0" w:color="auto"/>
                <w:right w:val="none" w:sz="0" w:space="0" w:color="auto"/>
              </w:divBdr>
            </w:div>
            <w:div w:id="189801342">
              <w:marLeft w:val="0"/>
              <w:marRight w:val="0"/>
              <w:marTop w:val="0"/>
              <w:marBottom w:val="0"/>
              <w:divBdr>
                <w:top w:val="none" w:sz="0" w:space="0" w:color="auto"/>
                <w:left w:val="none" w:sz="0" w:space="0" w:color="auto"/>
                <w:bottom w:val="none" w:sz="0" w:space="0" w:color="auto"/>
                <w:right w:val="none" w:sz="0" w:space="0" w:color="auto"/>
              </w:divBdr>
            </w:div>
            <w:div w:id="552233510">
              <w:marLeft w:val="0"/>
              <w:marRight w:val="0"/>
              <w:marTop w:val="0"/>
              <w:marBottom w:val="0"/>
              <w:divBdr>
                <w:top w:val="none" w:sz="0" w:space="0" w:color="auto"/>
                <w:left w:val="none" w:sz="0" w:space="0" w:color="auto"/>
                <w:bottom w:val="none" w:sz="0" w:space="0" w:color="auto"/>
                <w:right w:val="none" w:sz="0" w:space="0" w:color="auto"/>
              </w:divBdr>
            </w:div>
            <w:div w:id="1597980715">
              <w:marLeft w:val="0"/>
              <w:marRight w:val="0"/>
              <w:marTop w:val="0"/>
              <w:marBottom w:val="0"/>
              <w:divBdr>
                <w:top w:val="none" w:sz="0" w:space="0" w:color="auto"/>
                <w:left w:val="none" w:sz="0" w:space="0" w:color="auto"/>
                <w:bottom w:val="none" w:sz="0" w:space="0" w:color="auto"/>
                <w:right w:val="none" w:sz="0" w:space="0" w:color="auto"/>
              </w:divBdr>
            </w:div>
            <w:div w:id="1605846398">
              <w:marLeft w:val="0"/>
              <w:marRight w:val="0"/>
              <w:marTop w:val="0"/>
              <w:marBottom w:val="0"/>
              <w:divBdr>
                <w:top w:val="none" w:sz="0" w:space="0" w:color="auto"/>
                <w:left w:val="none" w:sz="0" w:space="0" w:color="auto"/>
                <w:bottom w:val="none" w:sz="0" w:space="0" w:color="auto"/>
                <w:right w:val="none" w:sz="0" w:space="0" w:color="auto"/>
              </w:divBdr>
            </w:div>
            <w:div w:id="140511688">
              <w:marLeft w:val="0"/>
              <w:marRight w:val="0"/>
              <w:marTop w:val="0"/>
              <w:marBottom w:val="0"/>
              <w:divBdr>
                <w:top w:val="none" w:sz="0" w:space="0" w:color="auto"/>
                <w:left w:val="none" w:sz="0" w:space="0" w:color="auto"/>
                <w:bottom w:val="none" w:sz="0" w:space="0" w:color="auto"/>
                <w:right w:val="none" w:sz="0" w:space="0" w:color="auto"/>
              </w:divBdr>
            </w:div>
            <w:div w:id="1255362197">
              <w:marLeft w:val="0"/>
              <w:marRight w:val="0"/>
              <w:marTop w:val="0"/>
              <w:marBottom w:val="0"/>
              <w:divBdr>
                <w:top w:val="none" w:sz="0" w:space="0" w:color="auto"/>
                <w:left w:val="none" w:sz="0" w:space="0" w:color="auto"/>
                <w:bottom w:val="none" w:sz="0" w:space="0" w:color="auto"/>
                <w:right w:val="none" w:sz="0" w:space="0" w:color="auto"/>
              </w:divBdr>
            </w:div>
            <w:div w:id="1248226806">
              <w:marLeft w:val="0"/>
              <w:marRight w:val="0"/>
              <w:marTop w:val="0"/>
              <w:marBottom w:val="0"/>
              <w:divBdr>
                <w:top w:val="none" w:sz="0" w:space="0" w:color="auto"/>
                <w:left w:val="none" w:sz="0" w:space="0" w:color="auto"/>
                <w:bottom w:val="none" w:sz="0" w:space="0" w:color="auto"/>
                <w:right w:val="none" w:sz="0" w:space="0" w:color="auto"/>
              </w:divBdr>
            </w:div>
            <w:div w:id="462768809">
              <w:marLeft w:val="0"/>
              <w:marRight w:val="0"/>
              <w:marTop w:val="0"/>
              <w:marBottom w:val="0"/>
              <w:divBdr>
                <w:top w:val="none" w:sz="0" w:space="0" w:color="auto"/>
                <w:left w:val="none" w:sz="0" w:space="0" w:color="auto"/>
                <w:bottom w:val="none" w:sz="0" w:space="0" w:color="auto"/>
                <w:right w:val="none" w:sz="0" w:space="0" w:color="auto"/>
              </w:divBdr>
            </w:div>
            <w:div w:id="1437865202">
              <w:marLeft w:val="0"/>
              <w:marRight w:val="0"/>
              <w:marTop w:val="0"/>
              <w:marBottom w:val="0"/>
              <w:divBdr>
                <w:top w:val="none" w:sz="0" w:space="0" w:color="auto"/>
                <w:left w:val="none" w:sz="0" w:space="0" w:color="auto"/>
                <w:bottom w:val="none" w:sz="0" w:space="0" w:color="auto"/>
                <w:right w:val="none" w:sz="0" w:space="0" w:color="auto"/>
              </w:divBdr>
            </w:div>
            <w:div w:id="348993548">
              <w:marLeft w:val="0"/>
              <w:marRight w:val="0"/>
              <w:marTop w:val="0"/>
              <w:marBottom w:val="0"/>
              <w:divBdr>
                <w:top w:val="none" w:sz="0" w:space="0" w:color="auto"/>
                <w:left w:val="none" w:sz="0" w:space="0" w:color="auto"/>
                <w:bottom w:val="none" w:sz="0" w:space="0" w:color="auto"/>
                <w:right w:val="none" w:sz="0" w:space="0" w:color="auto"/>
              </w:divBdr>
            </w:div>
            <w:div w:id="1053306124">
              <w:marLeft w:val="0"/>
              <w:marRight w:val="0"/>
              <w:marTop w:val="0"/>
              <w:marBottom w:val="0"/>
              <w:divBdr>
                <w:top w:val="none" w:sz="0" w:space="0" w:color="auto"/>
                <w:left w:val="none" w:sz="0" w:space="0" w:color="auto"/>
                <w:bottom w:val="none" w:sz="0" w:space="0" w:color="auto"/>
                <w:right w:val="none" w:sz="0" w:space="0" w:color="auto"/>
              </w:divBdr>
            </w:div>
            <w:div w:id="921644000">
              <w:marLeft w:val="0"/>
              <w:marRight w:val="0"/>
              <w:marTop w:val="0"/>
              <w:marBottom w:val="0"/>
              <w:divBdr>
                <w:top w:val="none" w:sz="0" w:space="0" w:color="auto"/>
                <w:left w:val="none" w:sz="0" w:space="0" w:color="auto"/>
                <w:bottom w:val="none" w:sz="0" w:space="0" w:color="auto"/>
                <w:right w:val="none" w:sz="0" w:space="0" w:color="auto"/>
              </w:divBdr>
            </w:div>
            <w:div w:id="1408768216">
              <w:marLeft w:val="0"/>
              <w:marRight w:val="0"/>
              <w:marTop w:val="0"/>
              <w:marBottom w:val="0"/>
              <w:divBdr>
                <w:top w:val="none" w:sz="0" w:space="0" w:color="auto"/>
                <w:left w:val="none" w:sz="0" w:space="0" w:color="auto"/>
                <w:bottom w:val="none" w:sz="0" w:space="0" w:color="auto"/>
                <w:right w:val="none" w:sz="0" w:space="0" w:color="auto"/>
              </w:divBdr>
            </w:div>
            <w:div w:id="492990124">
              <w:marLeft w:val="0"/>
              <w:marRight w:val="0"/>
              <w:marTop w:val="0"/>
              <w:marBottom w:val="0"/>
              <w:divBdr>
                <w:top w:val="none" w:sz="0" w:space="0" w:color="auto"/>
                <w:left w:val="none" w:sz="0" w:space="0" w:color="auto"/>
                <w:bottom w:val="none" w:sz="0" w:space="0" w:color="auto"/>
                <w:right w:val="none" w:sz="0" w:space="0" w:color="auto"/>
              </w:divBdr>
            </w:div>
            <w:div w:id="1647541504">
              <w:marLeft w:val="0"/>
              <w:marRight w:val="0"/>
              <w:marTop w:val="0"/>
              <w:marBottom w:val="0"/>
              <w:divBdr>
                <w:top w:val="none" w:sz="0" w:space="0" w:color="auto"/>
                <w:left w:val="none" w:sz="0" w:space="0" w:color="auto"/>
                <w:bottom w:val="none" w:sz="0" w:space="0" w:color="auto"/>
                <w:right w:val="none" w:sz="0" w:space="0" w:color="auto"/>
              </w:divBdr>
            </w:div>
            <w:div w:id="182213274">
              <w:marLeft w:val="0"/>
              <w:marRight w:val="0"/>
              <w:marTop w:val="0"/>
              <w:marBottom w:val="0"/>
              <w:divBdr>
                <w:top w:val="none" w:sz="0" w:space="0" w:color="auto"/>
                <w:left w:val="none" w:sz="0" w:space="0" w:color="auto"/>
                <w:bottom w:val="none" w:sz="0" w:space="0" w:color="auto"/>
                <w:right w:val="none" w:sz="0" w:space="0" w:color="auto"/>
              </w:divBdr>
            </w:div>
            <w:div w:id="1714576285">
              <w:marLeft w:val="0"/>
              <w:marRight w:val="0"/>
              <w:marTop w:val="0"/>
              <w:marBottom w:val="0"/>
              <w:divBdr>
                <w:top w:val="none" w:sz="0" w:space="0" w:color="auto"/>
                <w:left w:val="none" w:sz="0" w:space="0" w:color="auto"/>
                <w:bottom w:val="none" w:sz="0" w:space="0" w:color="auto"/>
                <w:right w:val="none" w:sz="0" w:space="0" w:color="auto"/>
              </w:divBdr>
            </w:div>
            <w:div w:id="875392076">
              <w:marLeft w:val="0"/>
              <w:marRight w:val="0"/>
              <w:marTop w:val="0"/>
              <w:marBottom w:val="0"/>
              <w:divBdr>
                <w:top w:val="none" w:sz="0" w:space="0" w:color="auto"/>
                <w:left w:val="none" w:sz="0" w:space="0" w:color="auto"/>
                <w:bottom w:val="none" w:sz="0" w:space="0" w:color="auto"/>
                <w:right w:val="none" w:sz="0" w:space="0" w:color="auto"/>
              </w:divBdr>
            </w:div>
            <w:div w:id="1058478881">
              <w:marLeft w:val="0"/>
              <w:marRight w:val="0"/>
              <w:marTop w:val="0"/>
              <w:marBottom w:val="0"/>
              <w:divBdr>
                <w:top w:val="none" w:sz="0" w:space="0" w:color="auto"/>
                <w:left w:val="none" w:sz="0" w:space="0" w:color="auto"/>
                <w:bottom w:val="none" w:sz="0" w:space="0" w:color="auto"/>
                <w:right w:val="none" w:sz="0" w:space="0" w:color="auto"/>
              </w:divBdr>
            </w:div>
            <w:div w:id="1568371417">
              <w:marLeft w:val="0"/>
              <w:marRight w:val="0"/>
              <w:marTop w:val="0"/>
              <w:marBottom w:val="0"/>
              <w:divBdr>
                <w:top w:val="none" w:sz="0" w:space="0" w:color="auto"/>
                <w:left w:val="none" w:sz="0" w:space="0" w:color="auto"/>
                <w:bottom w:val="none" w:sz="0" w:space="0" w:color="auto"/>
                <w:right w:val="none" w:sz="0" w:space="0" w:color="auto"/>
              </w:divBdr>
            </w:div>
            <w:div w:id="423693047">
              <w:marLeft w:val="0"/>
              <w:marRight w:val="0"/>
              <w:marTop w:val="0"/>
              <w:marBottom w:val="0"/>
              <w:divBdr>
                <w:top w:val="none" w:sz="0" w:space="0" w:color="auto"/>
                <w:left w:val="none" w:sz="0" w:space="0" w:color="auto"/>
                <w:bottom w:val="none" w:sz="0" w:space="0" w:color="auto"/>
                <w:right w:val="none" w:sz="0" w:space="0" w:color="auto"/>
              </w:divBdr>
            </w:div>
            <w:div w:id="686565112">
              <w:marLeft w:val="0"/>
              <w:marRight w:val="0"/>
              <w:marTop w:val="0"/>
              <w:marBottom w:val="0"/>
              <w:divBdr>
                <w:top w:val="none" w:sz="0" w:space="0" w:color="auto"/>
                <w:left w:val="none" w:sz="0" w:space="0" w:color="auto"/>
                <w:bottom w:val="none" w:sz="0" w:space="0" w:color="auto"/>
                <w:right w:val="none" w:sz="0" w:space="0" w:color="auto"/>
              </w:divBdr>
            </w:div>
            <w:div w:id="256408569">
              <w:marLeft w:val="0"/>
              <w:marRight w:val="0"/>
              <w:marTop w:val="0"/>
              <w:marBottom w:val="0"/>
              <w:divBdr>
                <w:top w:val="none" w:sz="0" w:space="0" w:color="auto"/>
                <w:left w:val="none" w:sz="0" w:space="0" w:color="auto"/>
                <w:bottom w:val="none" w:sz="0" w:space="0" w:color="auto"/>
                <w:right w:val="none" w:sz="0" w:space="0" w:color="auto"/>
              </w:divBdr>
            </w:div>
            <w:div w:id="694430609">
              <w:marLeft w:val="0"/>
              <w:marRight w:val="0"/>
              <w:marTop w:val="0"/>
              <w:marBottom w:val="0"/>
              <w:divBdr>
                <w:top w:val="none" w:sz="0" w:space="0" w:color="auto"/>
                <w:left w:val="none" w:sz="0" w:space="0" w:color="auto"/>
                <w:bottom w:val="none" w:sz="0" w:space="0" w:color="auto"/>
                <w:right w:val="none" w:sz="0" w:space="0" w:color="auto"/>
              </w:divBdr>
            </w:div>
            <w:div w:id="1683703033">
              <w:marLeft w:val="0"/>
              <w:marRight w:val="0"/>
              <w:marTop w:val="0"/>
              <w:marBottom w:val="0"/>
              <w:divBdr>
                <w:top w:val="none" w:sz="0" w:space="0" w:color="auto"/>
                <w:left w:val="none" w:sz="0" w:space="0" w:color="auto"/>
                <w:bottom w:val="none" w:sz="0" w:space="0" w:color="auto"/>
                <w:right w:val="none" w:sz="0" w:space="0" w:color="auto"/>
              </w:divBdr>
            </w:div>
            <w:div w:id="268514046">
              <w:marLeft w:val="0"/>
              <w:marRight w:val="0"/>
              <w:marTop w:val="0"/>
              <w:marBottom w:val="0"/>
              <w:divBdr>
                <w:top w:val="none" w:sz="0" w:space="0" w:color="auto"/>
                <w:left w:val="none" w:sz="0" w:space="0" w:color="auto"/>
                <w:bottom w:val="none" w:sz="0" w:space="0" w:color="auto"/>
                <w:right w:val="none" w:sz="0" w:space="0" w:color="auto"/>
              </w:divBdr>
            </w:div>
            <w:div w:id="1400908695">
              <w:marLeft w:val="0"/>
              <w:marRight w:val="0"/>
              <w:marTop w:val="0"/>
              <w:marBottom w:val="0"/>
              <w:divBdr>
                <w:top w:val="none" w:sz="0" w:space="0" w:color="auto"/>
                <w:left w:val="none" w:sz="0" w:space="0" w:color="auto"/>
                <w:bottom w:val="none" w:sz="0" w:space="0" w:color="auto"/>
                <w:right w:val="none" w:sz="0" w:space="0" w:color="auto"/>
              </w:divBdr>
            </w:div>
            <w:div w:id="1603295025">
              <w:marLeft w:val="0"/>
              <w:marRight w:val="0"/>
              <w:marTop w:val="0"/>
              <w:marBottom w:val="0"/>
              <w:divBdr>
                <w:top w:val="none" w:sz="0" w:space="0" w:color="auto"/>
                <w:left w:val="none" w:sz="0" w:space="0" w:color="auto"/>
                <w:bottom w:val="none" w:sz="0" w:space="0" w:color="auto"/>
                <w:right w:val="none" w:sz="0" w:space="0" w:color="auto"/>
              </w:divBdr>
            </w:div>
            <w:div w:id="518399278">
              <w:marLeft w:val="0"/>
              <w:marRight w:val="0"/>
              <w:marTop w:val="0"/>
              <w:marBottom w:val="0"/>
              <w:divBdr>
                <w:top w:val="none" w:sz="0" w:space="0" w:color="auto"/>
                <w:left w:val="none" w:sz="0" w:space="0" w:color="auto"/>
                <w:bottom w:val="none" w:sz="0" w:space="0" w:color="auto"/>
                <w:right w:val="none" w:sz="0" w:space="0" w:color="auto"/>
              </w:divBdr>
            </w:div>
          </w:divsChild>
        </w:div>
        <w:div w:id="836924623">
          <w:marLeft w:val="0"/>
          <w:marRight w:val="0"/>
          <w:marTop w:val="0"/>
          <w:marBottom w:val="0"/>
          <w:divBdr>
            <w:top w:val="none" w:sz="0" w:space="0" w:color="auto"/>
            <w:left w:val="none" w:sz="0" w:space="0" w:color="auto"/>
            <w:bottom w:val="none" w:sz="0" w:space="0" w:color="auto"/>
            <w:right w:val="none" w:sz="0" w:space="0" w:color="auto"/>
          </w:divBdr>
        </w:div>
        <w:div w:id="1326082326">
          <w:marLeft w:val="0"/>
          <w:marRight w:val="0"/>
          <w:marTop w:val="0"/>
          <w:marBottom w:val="0"/>
          <w:divBdr>
            <w:top w:val="none" w:sz="0" w:space="0" w:color="auto"/>
            <w:left w:val="none" w:sz="0" w:space="0" w:color="auto"/>
            <w:bottom w:val="none" w:sz="0" w:space="0" w:color="auto"/>
            <w:right w:val="none" w:sz="0" w:space="0" w:color="auto"/>
          </w:divBdr>
        </w:div>
        <w:div w:id="570622401">
          <w:marLeft w:val="0"/>
          <w:marRight w:val="0"/>
          <w:marTop w:val="0"/>
          <w:marBottom w:val="0"/>
          <w:divBdr>
            <w:top w:val="none" w:sz="0" w:space="0" w:color="auto"/>
            <w:left w:val="none" w:sz="0" w:space="0" w:color="auto"/>
            <w:bottom w:val="none" w:sz="0" w:space="0" w:color="auto"/>
            <w:right w:val="none" w:sz="0" w:space="0" w:color="auto"/>
          </w:divBdr>
          <w:divsChild>
            <w:div w:id="318658943">
              <w:marLeft w:val="0"/>
              <w:marRight w:val="0"/>
              <w:marTop w:val="0"/>
              <w:marBottom w:val="0"/>
              <w:divBdr>
                <w:top w:val="none" w:sz="0" w:space="0" w:color="auto"/>
                <w:left w:val="none" w:sz="0" w:space="0" w:color="auto"/>
                <w:bottom w:val="none" w:sz="0" w:space="0" w:color="auto"/>
                <w:right w:val="none" w:sz="0" w:space="0" w:color="auto"/>
              </w:divBdr>
            </w:div>
            <w:div w:id="232392148">
              <w:marLeft w:val="0"/>
              <w:marRight w:val="0"/>
              <w:marTop w:val="0"/>
              <w:marBottom w:val="0"/>
              <w:divBdr>
                <w:top w:val="none" w:sz="0" w:space="0" w:color="auto"/>
                <w:left w:val="none" w:sz="0" w:space="0" w:color="auto"/>
                <w:bottom w:val="none" w:sz="0" w:space="0" w:color="auto"/>
                <w:right w:val="none" w:sz="0" w:space="0" w:color="auto"/>
              </w:divBdr>
            </w:div>
            <w:div w:id="708453849">
              <w:marLeft w:val="0"/>
              <w:marRight w:val="0"/>
              <w:marTop w:val="0"/>
              <w:marBottom w:val="0"/>
              <w:divBdr>
                <w:top w:val="none" w:sz="0" w:space="0" w:color="auto"/>
                <w:left w:val="none" w:sz="0" w:space="0" w:color="auto"/>
                <w:bottom w:val="none" w:sz="0" w:space="0" w:color="auto"/>
                <w:right w:val="none" w:sz="0" w:space="0" w:color="auto"/>
              </w:divBdr>
            </w:div>
            <w:div w:id="2036928077">
              <w:marLeft w:val="0"/>
              <w:marRight w:val="0"/>
              <w:marTop w:val="0"/>
              <w:marBottom w:val="0"/>
              <w:divBdr>
                <w:top w:val="none" w:sz="0" w:space="0" w:color="auto"/>
                <w:left w:val="none" w:sz="0" w:space="0" w:color="auto"/>
                <w:bottom w:val="none" w:sz="0" w:space="0" w:color="auto"/>
                <w:right w:val="none" w:sz="0" w:space="0" w:color="auto"/>
              </w:divBdr>
            </w:div>
            <w:div w:id="681053619">
              <w:marLeft w:val="0"/>
              <w:marRight w:val="0"/>
              <w:marTop w:val="0"/>
              <w:marBottom w:val="0"/>
              <w:divBdr>
                <w:top w:val="none" w:sz="0" w:space="0" w:color="auto"/>
                <w:left w:val="none" w:sz="0" w:space="0" w:color="auto"/>
                <w:bottom w:val="none" w:sz="0" w:space="0" w:color="auto"/>
                <w:right w:val="none" w:sz="0" w:space="0" w:color="auto"/>
              </w:divBdr>
            </w:div>
            <w:div w:id="182479461">
              <w:marLeft w:val="0"/>
              <w:marRight w:val="0"/>
              <w:marTop w:val="0"/>
              <w:marBottom w:val="0"/>
              <w:divBdr>
                <w:top w:val="none" w:sz="0" w:space="0" w:color="auto"/>
                <w:left w:val="none" w:sz="0" w:space="0" w:color="auto"/>
                <w:bottom w:val="none" w:sz="0" w:space="0" w:color="auto"/>
                <w:right w:val="none" w:sz="0" w:space="0" w:color="auto"/>
              </w:divBdr>
            </w:div>
            <w:div w:id="1578174119">
              <w:marLeft w:val="0"/>
              <w:marRight w:val="0"/>
              <w:marTop w:val="0"/>
              <w:marBottom w:val="0"/>
              <w:divBdr>
                <w:top w:val="none" w:sz="0" w:space="0" w:color="auto"/>
                <w:left w:val="none" w:sz="0" w:space="0" w:color="auto"/>
                <w:bottom w:val="none" w:sz="0" w:space="0" w:color="auto"/>
                <w:right w:val="none" w:sz="0" w:space="0" w:color="auto"/>
              </w:divBdr>
            </w:div>
            <w:div w:id="1097821812">
              <w:marLeft w:val="0"/>
              <w:marRight w:val="0"/>
              <w:marTop w:val="0"/>
              <w:marBottom w:val="0"/>
              <w:divBdr>
                <w:top w:val="none" w:sz="0" w:space="0" w:color="auto"/>
                <w:left w:val="none" w:sz="0" w:space="0" w:color="auto"/>
                <w:bottom w:val="none" w:sz="0" w:space="0" w:color="auto"/>
                <w:right w:val="none" w:sz="0" w:space="0" w:color="auto"/>
              </w:divBdr>
            </w:div>
            <w:div w:id="1883900004">
              <w:marLeft w:val="0"/>
              <w:marRight w:val="0"/>
              <w:marTop w:val="0"/>
              <w:marBottom w:val="0"/>
              <w:divBdr>
                <w:top w:val="none" w:sz="0" w:space="0" w:color="auto"/>
                <w:left w:val="none" w:sz="0" w:space="0" w:color="auto"/>
                <w:bottom w:val="none" w:sz="0" w:space="0" w:color="auto"/>
                <w:right w:val="none" w:sz="0" w:space="0" w:color="auto"/>
              </w:divBdr>
            </w:div>
            <w:div w:id="1684934042">
              <w:marLeft w:val="0"/>
              <w:marRight w:val="0"/>
              <w:marTop w:val="0"/>
              <w:marBottom w:val="0"/>
              <w:divBdr>
                <w:top w:val="none" w:sz="0" w:space="0" w:color="auto"/>
                <w:left w:val="none" w:sz="0" w:space="0" w:color="auto"/>
                <w:bottom w:val="none" w:sz="0" w:space="0" w:color="auto"/>
                <w:right w:val="none" w:sz="0" w:space="0" w:color="auto"/>
              </w:divBdr>
            </w:div>
            <w:div w:id="1550606164">
              <w:marLeft w:val="0"/>
              <w:marRight w:val="0"/>
              <w:marTop w:val="0"/>
              <w:marBottom w:val="0"/>
              <w:divBdr>
                <w:top w:val="none" w:sz="0" w:space="0" w:color="auto"/>
                <w:left w:val="none" w:sz="0" w:space="0" w:color="auto"/>
                <w:bottom w:val="none" w:sz="0" w:space="0" w:color="auto"/>
                <w:right w:val="none" w:sz="0" w:space="0" w:color="auto"/>
              </w:divBdr>
            </w:div>
            <w:div w:id="1294018213">
              <w:marLeft w:val="0"/>
              <w:marRight w:val="0"/>
              <w:marTop w:val="0"/>
              <w:marBottom w:val="0"/>
              <w:divBdr>
                <w:top w:val="none" w:sz="0" w:space="0" w:color="auto"/>
                <w:left w:val="none" w:sz="0" w:space="0" w:color="auto"/>
                <w:bottom w:val="none" w:sz="0" w:space="0" w:color="auto"/>
                <w:right w:val="none" w:sz="0" w:space="0" w:color="auto"/>
              </w:divBdr>
            </w:div>
          </w:divsChild>
        </w:div>
        <w:div w:id="1118909440">
          <w:marLeft w:val="0"/>
          <w:marRight w:val="0"/>
          <w:marTop w:val="0"/>
          <w:marBottom w:val="0"/>
          <w:divBdr>
            <w:top w:val="none" w:sz="0" w:space="0" w:color="auto"/>
            <w:left w:val="none" w:sz="0" w:space="0" w:color="auto"/>
            <w:bottom w:val="none" w:sz="0" w:space="0" w:color="auto"/>
            <w:right w:val="none" w:sz="0" w:space="0" w:color="auto"/>
          </w:divBdr>
        </w:div>
        <w:div w:id="1846937018">
          <w:marLeft w:val="0"/>
          <w:marRight w:val="0"/>
          <w:marTop w:val="0"/>
          <w:marBottom w:val="0"/>
          <w:divBdr>
            <w:top w:val="none" w:sz="0" w:space="0" w:color="auto"/>
            <w:left w:val="none" w:sz="0" w:space="0" w:color="auto"/>
            <w:bottom w:val="none" w:sz="0" w:space="0" w:color="auto"/>
            <w:right w:val="none" w:sz="0" w:space="0" w:color="auto"/>
          </w:divBdr>
        </w:div>
        <w:div w:id="724960432">
          <w:marLeft w:val="0"/>
          <w:marRight w:val="0"/>
          <w:marTop w:val="0"/>
          <w:marBottom w:val="0"/>
          <w:divBdr>
            <w:top w:val="none" w:sz="0" w:space="0" w:color="auto"/>
            <w:left w:val="none" w:sz="0" w:space="0" w:color="auto"/>
            <w:bottom w:val="none" w:sz="0" w:space="0" w:color="auto"/>
            <w:right w:val="none" w:sz="0" w:space="0" w:color="auto"/>
          </w:divBdr>
        </w:div>
        <w:div w:id="1798061947">
          <w:marLeft w:val="0"/>
          <w:marRight w:val="0"/>
          <w:marTop w:val="0"/>
          <w:marBottom w:val="0"/>
          <w:divBdr>
            <w:top w:val="none" w:sz="0" w:space="0" w:color="auto"/>
            <w:left w:val="none" w:sz="0" w:space="0" w:color="auto"/>
            <w:bottom w:val="none" w:sz="0" w:space="0" w:color="auto"/>
            <w:right w:val="none" w:sz="0" w:space="0" w:color="auto"/>
          </w:divBdr>
        </w:div>
        <w:div w:id="1576862848">
          <w:marLeft w:val="0"/>
          <w:marRight w:val="0"/>
          <w:marTop w:val="0"/>
          <w:marBottom w:val="0"/>
          <w:divBdr>
            <w:top w:val="none" w:sz="0" w:space="0" w:color="auto"/>
            <w:left w:val="none" w:sz="0" w:space="0" w:color="auto"/>
            <w:bottom w:val="none" w:sz="0" w:space="0" w:color="auto"/>
            <w:right w:val="none" w:sz="0" w:space="0" w:color="auto"/>
          </w:divBdr>
        </w:div>
        <w:div w:id="576669982">
          <w:marLeft w:val="0"/>
          <w:marRight w:val="0"/>
          <w:marTop w:val="0"/>
          <w:marBottom w:val="0"/>
          <w:divBdr>
            <w:top w:val="none" w:sz="0" w:space="0" w:color="auto"/>
            <w:left w:val="none" w:sz="0" w:space="0" w:color="auto"/>
            <w:bottom w:val="none" w:sz="0" w:space="0" w:color="auto"/>
            <w:right w:val="none" w:sz="0" w:space="0" w:color="auto"/>
          </w:divBdr>
        </w:div>
        <w:div w:id="698437811">
          <w:marLeft w:val="0"/>
          <w:marRight w:val="0"/>
          <w:marTop w:val="0"/>
          <w:marBottom w:val="0"/>
          <w:divBdr>
            <w:top w:val="none" w:sz="0" w:space="0" w:color="auto"/>
            <w:left w:val="none" w:sz="0" w:space="0" w:color="auto"/>
            <w:bottom w:val="none" w:sz="0" w:space="0" w:color="auto"/>
            <w:right w:val="none" w:sz="0" w:space="0" w:color="auto"/>
          </w:divBdr>
        </w:div>
        <w:div w:id="337732168">
          <w:marLeft w:val="0"/>
          <w:marRight w:val="0"/>
          <w:marTop w:val="0"/>
          <w:marBottom w:val="0"/>
          <w:divBdr>
            <w:top w:val="none" w:sz="0" w:space="0" w:color="auto"/>
            <w:left w:val="none" w:sz="0" w:space="0" w:color="auto"/>
            <w:bottom w:val="none" w:sz="0" w:space="0" w:color="auto"/>
            <w:right w:val="none" w:sz="0" w:space="0" w:color="auto"/>
          </w:divBdr>
        </w:div>
        <w:div w:id="1366296135">
          <w:marLeft w:val="0"/>
          <w:marRight w:val="0"/>
          <w:marTop w:val="0"/>
          <w:marBottom w:val="0"/>
          <w:divBdr>
            <w:top w:val="none" w:sz="0" w:space="0" w:color="auto"/>
            <w:left w:val="none" w:sz="0" w:space="0" w:color="auto"/>
            <w:bottom w:val="none" w:sz="0" w:space="0" w:color="auto"/>
            <w:right w:val="none" w:sz="0" w:space="0" w:color="auto"/>
          </w:divBdr>
          <w:divsChild>
            <w:div w:id="207767379">
              <w:marLeft w:val="0"/>
              <w:marRight w:val="0"/>
              <w:marTop w:val="0"/>
              <w:marBottom w:val="0"/>
              <w:divBdr>
                <w:top w:val="none" w:sz="0" w:space="0" w:color="auto"/>
                <w:left w:val="none" w:sz="0" w:space="0" w:color="auto"/>
                <w:bottom w:val="none" w:sz="0" w:space="0" w:color="auto"/>
                <w:right w:val="none" w:sz="0" w:space="0" w:color="auto"/>
              </w:divBdr>
            </w:div>
            <w:div w:id="1356611552">
              <w:marLeft w:val="0"/>
              <w:marRight w:val="0"/>
              <w:marTop w:val="0"/>
              <w:marBottom w:val="0"/>
              <w:divBdr>
                <w:top w:val="none" w:sz="0" w:space="0" w:color="auto"/>
                <w:left w:val="none" w:sz="0" w:space="0" w:color="auto"/>
                <w:bottom w:val="none" w:sz="0" w:space="0" w:color="auto"/>
                <w:right w:val="none" w:sz="0" w:space="0" w:color="auto"/>
              </w:divBdr>
            </w:div>
            <w:div w:id="81295864">
              <w:marLeft w:val="0"/>
              <w:marRight w:val="0"/>
              <w:marTop w:val="0"/>
              <w:marBottom w:val="0"/>
              <w:divBdr>
                <w:top w:val="none" w:sz="0" w:space="0" w:color="auto"/>
                <w:left w:val="none" w:sz="0" w:space="0" w:color="auto"/>
                <w:bottom w:val="none" w:sz="0" w:space="0" w:color="auto"/>
                <w:right w:val="none" w:sz="0" w:space="0" w:color="auto"/>
              </w:divBdr>
            </w:div>
            <w:div w:id="1473596861">
              <w:marLeft w:val="0"/>
              <w:marRight w:val="0"/>
              <w:marTop w:val="0"/>
              <w:marBottom w:val="0"/>
              <w:divBdr>
                <w:top w:val="none" w:sz="0" w:space="0" w:color="auto"/>
                <w:left w:val="none" w:sz="0" w:space="0" w:color="auto"/>
                <w:bottom w:val="none" w:sz="0" w:space="0" w:color="auto"/>
                <w:right w:val="none" w:sz="0" w:space="0" w:color="auto"/>
              </w:divBdr>
            </w:div>
            <w:div w:id="1597862285">
              <w:marLeft w:val="0"/>
              <w:marRight w:val="0"/>
              <w:marTop w:val="0"/>
              <w:marBottom w:val="0"/>
              <w:divBdr>
                <w:top w:val="none" w:sz="0" w:space="0" w:color="auto"/>
                <w:left w:val="none" w:sz="0" w:space="0" w:color="auto"/>
                <w:bottom w:val="none" w:sz="0" w:space="0" w:color="auto"/>
                <w:right w:val="none" w:sz="0" w:space="0" w:color="auto"/>
              </w:divBdr>
            </w:div>
            <w:div w:id="1349674244">
              <w:marLeft w:val="0"/>
              <w:marRight w:val="0"/>
              <w:marTop w:val="0"/>
              <w:marBottom w:val="0"/>
              <w:divBdr>
                <w:top w:val="none" w:sz="0" w:space="0" w:color="auto"/>
                <w:left w:val="none" w:sz="0" w:space="0" w:color="auto"/>
                <w:bottom w:val="none" w:sz="0" w:space="0" w:color="auto"/>
                <w:right w:val="none" w:sz="0" w:space="0" w:color="auto"/>
              </w:divBdr>
            </w:div>
            <w:div w:id="2131824695">
              <w:marLeft w:val="0"/>
              <w:marRight w:val="0"/>
              <w:marTop w:val="0"/>
              <w:marBottom w:val="0"/>
              <w:divBdr>
                <w:top w:val="none" w:sz="0" w:space="0" w:color="auto"/>
                <w:left w:val="none" w:sz="0" w:space="0" w:color="auto"/>
                <w:bottom w:val="none" w:sz="0" w:space="0" w:color="auto"/>
                <w:right w:val="none" w:sz="0" w:space="0" w:color="auto"/>
              </w:divBdr>
            </w:div>
            <w:div w:id="479659327">
              <w:marLeft w:val="0"/>
              <w:marRight w:val="0"/>
              <w:marTop w:val="0"/>
              <w:marBottom w:val="0"/>
              <w:divBdr>
                <w:top w:val="none" w:sz="0" w:space="0" w:color="auto"/>
                <w:left w:val="none" w:sz="0" w:space="0" w:color="auto"/>
                <w:bottom w:val="none" w:sz="0" w:space="0" w:color="auto"/>
                <w:right w:val="none" w:sz="0" w:space="0" w:color="auto"/>
              </w:divBdr>
            </w:div>
            <w:div w:id="1133137263">
              <w:marLeft w:val="0"/>
              <w:marRight w:val="0"/>
              <w:marTop w:val="0"/>
              <w:marBottom w:val="0"/>
              <w:divBdr>
                <w:top w:val="none" w:sz="0" w:space="0" w:color="auto"/>
                <w:left w:val="none" w:sz="0" w:space="0" w:color="auto"/>
                <w:bottom w:val="none" w:sz="0" w:space="0" w:color="auto"/>
                <w:right w:val="none" w:sz="0" w:space="0" w:color="auto"/>
              </w:divBdr>
            </w:div>
            <w:div w:id="1233079435">
              <w:marLeft w:val="0"/>
              <w:marRight w:val="0"/>
              <w:marTop w:val="0"/>
              <w:marBottom w:val="0"/>
              <w:divBdr>
                <w:top w:val="none" w:sz="0" w:space="0" w:color="auto"/>
                <w:left w:val="none" w:sz="0" w:space="0" w:color="auto"/>
                <w:bottom w:val="none" w:sz="0" w:space="0" w:color="auto"/>
                <w:right w:val="none" w:sz="0" w:space="0" w:color="auto"/>
              </w:divBdr>
            </w:div>
            <w:div w:id="502669545">
              <w:marLeft w:val="0"/>
              <w:marRight w:val="0"/>
              <w:marTop w:val="0"/>
              <w:marBottom w:val="0"/>
              <w:divBdr>
                <w:top w:val="none" w:sz="0" w:space="0" w:color="auto"/>
                <w:left w:val="none" w:sz="0" w:space="0" w:color="auto"/>
                <w:bottom w:val="none" w:sz="0" w:space="0" w:color="auto"/>
                <w:right w:val="none" w:sz="0" w:space="0" w:color="auto"/>
              </w:divBdr>
            </w:div>
            <w:div w:id="538512872">
              <w:marLeft w:val="0"/>
              <w:marRight w:val="0"/>
              <w:marTop w:val="0"/>
              <w:marBottom w:val="0"/>
              <w:divBdr>
                <w:top w:val="none" w:sz="0" w:space="0" w:color="auto"/>
                <w:left w:val="none" w:sz="0" w:space="0" w:color="auto"/>
                <w:bottom w:val="none" w:sz="0" w:space="0" w:color="auto"/>
                <w:right w:val="none" w:sz="0" w:space="0" w:color="auto"/>
              </w:divBdr>
            </w:div>
            <w:div w:id="295331736">
              <w:marLeft w:val="0"/>
              <w:marRight w:val="0"/>
              <w:marTop w:val="0"/>
              <w:marBottom w:val="0"/>
              <w:divBdr>
                <w:top w:val="none" w:sz="0" w:space="0" w:color="auto"/>
                <w:left w:val="none" w:sz="0" w:space="0" w:color="auto"/>
                <w:bottom w:val="none" w:sz="0" w:space="0" w:color="auto"/>
                <w:right w:val="none" w:sz="0" w:space="0" w:color="auto"/>
              </w:divBdr>
            </w:div>
            <w:div w:id="1605845325">
              <w:marLeft w:val="0"/>
              <w:marRight w:val="0"/>
              <w:marTop w:val="0"/>
              <w:marBottom w:val="0"/>
              <w:divBdr>
                <w:top w:val="none" w:sz="0" w:space="0" w:color="auto"/>
                <w:left w:val="none" w:sz="0" w:space="0" w:color="auto"/>
                <w:bottom w:val="none" w:sz="0" w:space="0" w:color="auto"/>
                <w:right w:val="none" w:sz="0" w:space="0" w:color="auto"/>
              </w:divBdr>
            </w:div>
            <w:div w:id="1267807850">
              <w:marLeft w:val="0"/>
              <w:marRight w:val="0"/>
              <w:marTop w:val="0"/>
              <w:marBottom w:val="0"/>
              <w:divBdr>
                <w:top w:val="none" w:sz="0" w:space="0" w:color="auto"/>
                <w:left w:val="none" w:sz="0" w:space="0" w:color="auto"/>
                <w:bottom w:val="none" w:sz="0" w:space="0" w:color="auto"/>
                <w:right w:val="none" w:sz="0" w:space="0" w:color="auto"/>
              </w:divBdr>
            </w:div>
            <w:div w:id="134639190">
              <w:marLeft w:val="0"/>
              <w:marRight w:val="0"/>
              <w:marTop w:val="0"/>
              <w:marBottom w:val="0"/>
              <w:divBdr>
                <w:top w:val="none" w:sz="0" w:space="0" w:color="auto"/>
                <w:left w:val="none" w:sz="0" w:space="0" w:color="auto"/>
                <w:bottom w:val="none" w:sz="0" w:space="0" w:color="auto"/>
                <w:right w:val="none" w:sz="0" w:space="0" w:color="auto"/>
              </w:divBdr>
            </w:div>
            <w:div w:id="341397267">
              <w:marLeft w:val="0"/>
              <w:marRight w:val="0"/>
              <w:marTop w:val="0"/>
              <w:marBottom w:val="0"/>
              <w:divBdr>
                <w:top w:val="none" w:sz="0" w:space="0" w:color="auto"/>
                <w:left w:val="none" w:sz="0" w:space="0" w:color="auto"/>
                <w:bottom w:val="none" w:sz="0" w:space="0" w:color="auto"/>
                <w:right w:val="none" w:sz="0" w:space="0" w:color="auto"/>
              </w:divBdr>
            </w:div>
            <w:div w:id="936447407">
              <w:marLeft w:val="0"/>
              <w:marRight w:val="0"/>
              <w:marTop w:val="0"/>
              <w:marBottom w:val="0"/>
              <w:divBdr>
                <w:top w:val="none" w:sz="0" w:space="0" w:color="auto"/>
                <w:left w:val="none" w:sz="0" w:space="0" w:color="auto"/>
                <w:bottom w:val="none" w:sz="0" w:space="0" w:color="auto"/>
                <w:right w:val="none" w:sz="0" w:space="0" w:color="auto"/>
              </w:divBdr>
            </w:div>
            <w:div w:id="2002539151">
              <w:marLeft w:val="0"/>
              <w:marRight w:val="0"/>
              <w:marTop w:val="0"/>
              <w:marBottom w:val="0"/>
              <w:divBdr>
                <w:top w:val="none" w:sz="0" w:space="0" w:color="auto"/>
                <w:left w:val="none" w:sz="0" w:space="0" w:color="auto"/>
                <w:bottom w:val="none" w:sz="0" w:space="0" w:color="auto"/>
                <w:right w:val="none" w:sz="0" w:space="0" w:color="auto"/>
              </w:divBdr>
            </w:div>
            <w:div w:id="1304190565">
              <w:marLeft w:val="0"/>
              <w:marRight w:val="0"/>
              <w:marTop w:val="0"/>
              <w:marBottom w:val="0"/>
              <w:divBdr>
                <w:top w:val="none" w:sz="0" w:space="0" w:color="auto"/>
                <w:left w:val="none" w:sz="0" w:space="0" w:color="auto"/>
                <w:bottom w:val="none" w:sz="0" w:space="0" w:color="auto"/>
                <w:right w:val="none" w:sz="0" w:space="0" w:color="auto"/>
              </w:divBdr>
            </w:div>
            <w:div w:id="1610772492">
              <w:marLeft w:val="0"/>
              <w:marRight w:val="0"/>
              <w:marTop w:val="0"/>
              <w:marBottom w:val="0"/>
              <w:divBdr>
                <w:top w:val="none" w:sz="0" w:space="0" w:color="auto"/>
                <w:left w:val="none" w:sz="0" w:space="0" w:color="auto"/>
                <w:bottom w:val="none" w:sz="0" w:space="0" w:color="auto"/>
                <w:right w:val="none" w:sz="0" w:space="0" w:color="auto"/>
              </w:divBdr>
            </w:div>
            <w:div w:id="780566306">
              <w:marLeft w:val="0"/>
              <w:marRight w:val="0"/>
              <w:marTop w:val="0"/>
              <w:marBottom w:val="0"/>
              <w:divBdr>
                <w:top w:val="none" w:sz="0" w:space="0" w:color="auto"/>
                <w:left w:val="none" w:sz="0" w:space="0" w:color="auto"/>
                <w:bottom w:val="none" w:sz="0" w:space="0" w:color="auto"/>
                <w:right w:val="none" w:sz="0" w:space="0" w:color="auto"/>
              </w:divBdr>
            </w:div>
            <w:div w:id="1614284457">
              <w:marLeft w:val="0"/>
              <w:marRight w:val="0"/>
              <w:marTop w:val="0"/>
              <w:marBottom w:val="0"/>
              <w:divBdr>
                <w:top w:val="none" w:sz="0" w:space="0" w:color="auto"/>
                <w:left w:val="none" w:sz="0" w:space="0" w:color="auto"/>
                <w:bottom w:val="none" w:sz="0" w:space="0" w:color="auto"/>
                <w:right w:val="none" w:sz="0" w:space="0" w:color="auto"/>
              </w:divBdr>
            </w:div>
            <w:div w:id="506596312">
              <w:marLeft w:val="0"/>
              <w:marRight w:val="0"/>
              <w:marTop w:val="0"/>
              <w:marBottom w:val="0"/>
              <w:divBdr>
                <w:top w:val="none" w:sz="0" w:space="0" w:color="auto"/>
                <w:left w:val="none" w:sz="0" w:space="0" w:color="auto"/>
                <w:bottom w:val="none" w:sz="0" w:space="0" w:color="auto"/>
                <w:right w:val="none" w:sz="0" w:space="0" w:color="auto"/>
              </w:divBdr>
            </w:div>
            <w:div w:id="1972831216">
              <w:marLeft w:val="0"/>
              <w:marRight w:val="0"/>
              <w:marTop w:val="0"/>
              <w:marBottom w:val="0"/>
              <w:divBdr>
                <w:top w:val="none" w:sz="0" w:space="0" w:color="auto"/>
                <w:left w:val="none" w:sz="0" w:space="0" w:color="auto"/>
                <w:bottom w:val="none" w:sz="0" w:space="0" w:color="auto"/>
                <w:right w:val="none" w:sz="0" w:space="0" w:color="auto"/>
              </w:divBdr>
            </w:div>
            <w:div w:id="555818092">
              <w:marLeft w:val="0"/>
              <w:marRight w:val="0"/>
              <w:marTop w:val="0"/>
              <w:marBottom w:val="0"/>
              <w:divBdr>
                <w:top w:val="none" w:sz="0" w:space="0" w:color="auto"/>
                <w:left w:val="none" w:sz="0" w:space="0" w:color="auto"/>
                <w:bottom w:val="none" w:sz="0" w:space="0" w:color="auto"/>
                <w:right w:val="none" w:sz="0" w:space="0" w:color="auto"/>
              </w:divBdr>
            </w:div>
            <w:div w:id="1631859930">
              <w:marLeft w:val="0"/>
              <w:marRight w:val="0"/>
              <w:marTop w:val="0"/>
              <w:marBottom w:val="0"/>
              <w:divBdr>
                <w:top w:val="none" w:sz="0" w:space="0" w:color="auto"/>
                <w:left w:val="none" w:sz="0" w:space="0" w:color="auto"/>
                <w:bottom w:val="none" w:sz="0" w:space="0" w:color="auto"/>
                <w:right w:val="none" w:sz="0" w:space="0" w:color="auto"/>
              </w:divBdr>
            </w:div>
            <w:div w:id="361055144">
              <w:marLeft w:val="0"/>
              <w:marRight w:val="0"/>
              <w:marTop w:val="0"/>
              <w:marBottom w:val="0"/>
              <w:divBdr>
                <w:top w:val="none" w:sz="0" w:space="0" w:color="auto"/>
                <w:left w:val="none" w:sz="0" w:space="0" w:color="auto"/>
                <w:bottom w:val="none" w:sz="0" w:space="0" w:color="auto"/>
                <w:right w:val="none" w:sz="0" w:space="0" w:color="auto"/>
              </w:divBdr>
            </w:div>
            <w:div w:id="268051577">
              <w:marLeft w:val="0"/>
              <w:marRight w:val="0"/>
              <w:marTop w:val="0"/>
              <w:marBottom w:val="0"/>
              <w:divBdr>
                <w:top w:val="none" w:sz="0" w:space="0" w:color="auto"/>
                <w:left w:val="none" w:sz="0" w:space="0" w:color="auto"/>
                <w:bottom w:val="none" w:sz="0" w:space="0" w:color="auto"/>
                <w:right w:val="none" w:sz="0" w:space="0" w:color="auto"/>
              </w:divBdr>
            </w:div>
            <w:div w:id="950432087">
              <w:marLeft w:val="0"/>
              <w:marRight w:val="0"/>
              <w:marTop w:val="0"/>
              <w:marBottom w:val="0"/>
              <w:divBdr>
                <w:top w:val="none" w:sz="0" w:space="0" w:color="auto"/>
                <w:left w:val="none" w:sz="0" w:space="0" w:color="auto"/>
                <w:bottom w:val="none" w:sz="0" w:space="0" w:color="auto"/>
                <w:right w:val="none" w:sz="0" w:space="0" w:color="auto"/>
              </w:divBdr>
            </w:div>
            <w:div w:id="878514289">
              <w:marLeft w:val="0"/>
              <w:marRight w:val="0"/>
              <w:marTop w:val="0"/>
              <w:marBottom w:val="0"/>
              <w:divBdr>
                <w:top w:val="none" w:sz="0" w:space="0" w:color="auto"/>
                <w:left w:val="none" w:sz="0" w:space="0" w:color="auto"/>
                <w:bottom w:val="none" w:sz="0" w:space="0" w:color="auto"/>
                <w:right w:val="none" w:sz="0" w:space="0" w:color="auto"/>
              </w:divBdr>
            </w:div>
            <w:div w:id="1020278472">
              <w:marLeft w:val="0"/>
              <w:marRight w:val="0"/>
              <w:marTop w:val="0"/>
              <w:marBottom w:val="0"/>
              <w:divBdr>
                <w:top w:val="none" w:sz="0" w:space="0" w:color="auto"/>
                <w:left w:val="none" w:sz="0" w:space="0" w:color="auto"/>
                <w:bottom w:val="none" w:sz="0" w:space="0" w:color="auto"/>
                <w:right w:val="none" w:sz="0" w:space="0" w:color="auto"/>
              </w:divBdr>
            </w:div>
            <w:div w:id="752514475">
              <w:marLeft w:val="0"/>
              <w:marRight w:val="0"/>
              <w:marTop w:val="0"/>
              <w:marBottom w:val="0"/>
              <w:divBdr>
                <w:top w:val="none" w:sz="0" w:space="0" w:color="auto"/>
                <w:left w:val="none" w:sz="0" w:space="0" w:color="auto"/>
                <w:bottom w:val="none" w:sz="0" w:space="0" w:color="auto"/>
                <w:right w:val="none" w:sz="0" w:space="0" w:color="auto"/>
              </w:divBdr>
            </w:div>
            <w:div w:id="1547795205">
              <w:marLeft w:val="0"/>
              <w:marRight w:val="0"/>
              <w:marTop w:val="0"/>
              <w:marBottom w:val="0"/>
              <w:divBdr>
                <w:top w:val="none" w:sz="0" w:space="0" w:color="auto"/>
                <w:left w:val="none" w:sz="0" w:space="0" w:color="auto"/>
                <w:bottom w:val="none" w:sz="0" w:space="0" w:color="auto"/>
                <w:right w:val="none" w:sz="0" w:space="0" w:color="auto"/>
              </w:divBdr>
            </w:div>
            <w:div w:id="450514989">
              <w:marLeft w:val="0"/>
              <w:marRight w:val="0"/>
              <w:marTop w:val="0"/>
              <w:marBottom w:val="0"/>
              <w:divBdr>
                <w:top w:val="none" w:sz="0" w:space="0" w:color="auto"/>
                <w:left w:val="none" w:sz="0" w:space="0" w:color="auto"/>
                <w:bottom w:val="none" w:sz="0" w:space="0" w:color="auto"/>
                <w:right w:val="none" w:sz="0" w:space="0" w:color="auto"/>
              </w:divBdr>
            </w:div>
            <w:div w:id="2111972620">
              <w:marLeft w:val="0"/>
              <w:marRight w:val="0"/>
              <w:marTop w:val="0"/>
              <w:marBottom w:val="0"/>
              <w:divBdr>
                <w:top w:val="none" w:sz="0" w:space="0" w:color="auto"/>
                <w:left w:val="none" w:sz="0" w:space="0" w:color="auto"/>
                <w:bottom w:val="none" w:sz="0" w:space="0" w:color="auto"/>
                <w:right w:val="none" w:sz="0" w:space="0" w:color="auto"/>
              </w:divBdr>
            </w:div>
            <w:div w:id="1231499465">
              <w:marLeft w:val="0"/>
              <w:marRight w:val="0"/>
              <w:marTop w:val="0"/>
              <w:marBottom w:val="0"/>
              <w:divBdr>
                <w:top w:val="none" w:sz="0" w:space="0" w:color="auto"/>
                <w:left w:val="none" w:sz="0" w:space="0" w:color="auto"/>
                <w:bottom w:val="none" w:sz="0" w:space="0" w:color="auto"/>
                <w:right w:val="none" w:sz="0" w:space="0" w:color="auto"/>
              </w:divBdr>
            </w:div>
            <w:div w:id="794563507">
              <w:marLeft w:val="0"/>
              <w:marRight w:val="0"/>
              <w:marTop w:val="0"/>
              <w:marBottom w:val="0"/>
              <w:divBdr>
                <w:top w:val="none" w:sz="0" w:space="0" w:color="auto"/>
                <w:left w:val="none" w:sz="0" w:space="0" w:color="auto"/>
                <w:bottom w:val="none" w:sz="0" w:space="0" w:color="auto"/>
                <w:right w:val="none" w:sz="0" w:space="0" w:color="auto"/>
              </w:divBdr>
            </w:div>
            <w:div w:id="1327781904">
              <w:marLeft w:val="0"/>
              <w:marRight w:val="0"/>
              <w:marTop w:val="0"/>
              <w:marBottom w:val="0"/>
              <w:divBdr>
                <w:top w:val="none" w:sz="0" w:space="0" w:color="auto"/>
                <w:left w:val="none" w:sz="0" w:space="0" w:color="auto"/>
                <w:bottom w:val="none" w:sz="0" w:space="0" w:color="auto"/>
                <w:right w:val="none" w:sz="0" w:space="0" w:color="auto"/>
              </w:divBdr>
            </w:div>
            <w:div w:id="1843666925">
              <w:marLeft w:val="0"/>
              <w:marRight w:val="0"/>
              <w:marTop w:val="0"/>
              <w:marBottom w:val="0"/>
              <w:divBdr>
                <w:top w:val="none" w:sz="0" w:space="0" w:color="auto"/>
                <w:left w:val="none" w:sz="0" w:space="0" w:color="auto"/>
                <w:bottom w:val="none" w:sz="0" w:space="0" w:color="auto"/>
                <w:right w:val="none" w:sz="0" w:space="0" w:color="auto"/>
              </w:divBdr>
            </w:div>
            <w:div w:id="1651247311">
              <w:marLeft w:val="0"/>
              <w:marRight w:val="0"/>
              <w:marTop w:val="0"/>
              <w:marBottom w:val="0"/>
              <w:divBdr>
                <w:top w:val="none" w:sz="0" w:space="0" w:color="auto"/>
                <w:left w:val="none" w:sz="0" w:space="0" w:color="auto"/>
                <w:bottom w:val="none" w:sz="0" w:space="0" w:color="auto"/>
                <w:right w:val="none" w:sz="0" w:space="0" w:color="auto"/>
              </w:divBdr>
            </w:div>
            <w:div w:id="2060588714">
              <w:marLeft w:val="0"/>
              <w:marRight w:val="0"/>
              <w:marTop w:val="0"/>
              <w:marBottom w:val="0"/>
              <w:divBdr>
                <w:top w:val="none" w:sz="0" w:space="0" w:color="auto"/>
                <w:left w:val="none" w:sz="0" w:space="0" w:color="auto"/>
                <w:bottom w:val="none" w:sz="0" w:space="0" w:color="auto"/>
                <w:right w:val="none" w:sz="0" w:space="0" w:color="auto"/>
              </w:divBdr>
            </w:div>
            <w:div w:id="68164492">
              <w:marLeft w:val="0"/>
              <w:marRight w:val="0"/>
              <w:marTop w:val="0"/>
              <w:marBottom w:val="0"/>
              <w:divBdr>
                <w:top w:val="none" w:sz="0" w:space="0" w:color="auto"/>
                <w:left w:val="none" w:sz="0" w:space="0" w:color="auto"/>
                <w:bottom w:val="none" w:sz="0" w:space="0" w:color="auto"/>
                <w:right w:val="none" w:sz="0" w:space="0" w:color="auto"/>
              </w:divBdr>
            </w:div>
            <w:div w:id="1374236307">
              <w:marLeft w:val="0"/>
              <w:marRight w:val="0"/>
              <w:marTop w:val="0"/>
              <w:marBottom w:val="0"/>
              <w:divBdr>
                <w:top w:val="none" w:sz="0" w:space="0" w:color="auto"/>
                <w:left w:val="none" w:sz="0" w:space="0" w:color="auto"/>
                <w:bottom w:val="none" w:sz="0" w:space="0" w:color="auto"/>
                <w:right w:val="none" w:sz="0" w:space="0" w:color="auto"/>
              </w:divBdr>
            </w:div>
            <w:div w:id="1426075714">
              <w:marLeft w:val="0"/>
              <w:marRight w:val="0"/>
              <w:marTop w:val="0"/>
              <w:marBottom w:val="0"/>
              <w:divBdr>
                <w:top w:val="none" w:sz="0" w:space="0" w:color="auto"/>
                <w:left w:val="none" w:sz="0" w:space="0" w:color="auto"/>
                <w:bottom w:val="none" w:sz="0" w:space="0" w:color="auto"/>
                <w:right w:val="none" w:sz="0" w:space="0" w:color="auto"/>
              </w:divBdr>
            </w:div>
            <w:div w:id="1569152097">
              <w:marLeft w:val="0"/>
              <w:marRight w:val="0"/>
              <w:marTop w:val="0"/>
              <w:marBottom w:val="0"/>
              <w:divBdr>
                <w:top w:val="none" w:sz="0" w:space="0" w:color="auto"/>
                <w:left w:val="none" w:sz="0" w:space="0" w:color="auto"/>
                <w:bottom w:val="none" w:sz="0" w:space="0" w:color="auto"/>
                <w:right w:val="none" w:sz="0" w:space="0" w:color="auto"/>
              </w:divBdr>
            </w:div>
            <w:div w:id="636640838">
              <w:marLeft w:val="0"/>
              <w:marRight w:val="0"/>
              <w:marTop w:val="0"/>
              <w:marBottom w:val="0"/>
              <w:divBdr>
                <w:top w:val="none" w:sz="0" w:space="0" w:color="auto"/>
                <w:left w:val="none" w:sz="0" w:space="0" w:color="auto"/>
                <w:bottom w:val="none" w:sz="0" w:space="0" w:color="auto"/>
                <w:right w:val="none" w:sz="0" w:space="0" w:color="auto"/>
              </w:divBdr>
            </w:div>
            <w:div w:id="1081099145">
              <w:marLeft w:val="0"/>
              <w:marRight w:val="0"/>
              <w:marTop w:val="0"/>
              <w:marBottom w:val="0"/>
              <w:divBdr>
                <w:top w:val="none" w:sz="0" w:space="0" w:color="auto"/>
                <w:left w:val="none" w:sz="0" w:space="0" w:color="auto"/>
                <w:bottom w:val="none" w:sz="0" w:space="0" w:color="auto"/>
                <w:right w:val="none" w:sz="0" w:space="0" w:color="auto"/>
              </w:divBdr>
            </w:div>
            <w:div w:id="30611379">
              <w:marLeft w:val="0"/>
              <w:marRight w:val="0"/>
              <w:marTop w:val="0"/>
              <w:marBottom w:val="0"/>
              <w:divBdr>
                <w:top w:val="none" w:sz="0" w:space="0" w:color="auto"/>
                <w:left w:val="none" w:sz="0" w:space="0" w:color="auto"/>
                <w:bottom w:val="none" w:sz="0" w:space="0" w:color="auto"/>
                <w:right w:val="none" w:sz="0" w:space="0" w:color="auto"/>
              </w:divBdr>
            </w:div>
            <w:div w:id="906644108">
              <w:marLeft w:val="0"/>
              <w:marRight w:val="0"/>
              <w:marTop w:val="0"/>
              <w:marBottom w:val="0"/>
              <w:divBdr>
                <w:top w:val="none" w:sz="0" w:space="0" w:color="auto"/>
                <w:left w:val="none" w:sz="0" w:space="0" w:color="auto"/>
                <w:bottom w:val="none" w:sz="0" w:space="0" w:color="auto"/>
                <w:right w:val="none" w:sz="0" w:space="0" w:color="auto"/>
              </w:divBdr>
            </w:div>
            <w:div w:id="1786583862">
              <w:marLeft w:val="0"/>
              <w:marRight w:val="0"/>
              <w:marTop w:val="0"/>
              <w:marBottom w:val="0"/>
              <w:divBdr>
                <w:top w:val="none" w:sz="0" w:space="0" w:color="auto"/>
                <w:left w:val="none" w:sz="0" w:space="0" w:color="auto"/>
                <w:bottom w:val="none" w:sz="0" w:space="0" w:color="auto"/>
                <w:right w:val="none" w:sz="0" w:space="0" w:color="auto"/>
              </w:divBdr>
            </w:div>
            <w:div w:id="1695766631">
              <w:marLeft w:val="0"/>
              <w:marRight w:val="0"/>
              <w:marTop w:val="0"/>
              <w:marBottom w:val="0"/>
              <w:divBdr>
                <w:top w:val="none" w:sz="0" w:space="0" w:color="auto"/>
                <w:left w:val="none" w:sz="0" w:space="0" w:color="auto"/>
                <w:bottom w:val="none" w:sz="0" w:space="0" w:color="auto"/>
                <w:right w:val="none" w:sz="0" w:space="0" w:color="auto"/>
              </w:divBdr>
            </w:div>
            <w:div w:id="336660350">
              <w:marLeft w:val="0"/>
              <w:marRight w:val="0"/>
              <w:marTop w:val="0"/>
              <w:marBottom w:val="0"/>
              <w:divBdr>
                <w:top w:val="none" w:sz="0" w:space="0" w:color="auto"/>
                <w:left w:val="none" w:sz="0" w:space="0" w:color="auto"/>
                <w:bottom w:val="none" w:sz="0" w:space="0" w:color="auto"/>
                <w:right w:val="none" w:sz="0" w:space="0" w:color="auto"/>
              </w:divBdr>
            </w:div>
            <w:div w:id="1865092238">
              <w:marLeft w:val="0"/>
              <w:marRight w:val="0"/>
              <w:marTop w:val="0"/>
              <w:marBottom w:val="0"/>
              <w:divBdr>
                <w:top w:val="none" w:sz="0" w:space="0" w:color="auto"/>
                <w:left w:val="none" w:sz="0" w:space="0" w:color="auto"/>
                <w:bottom w:val="none" w:sz="0" w:space="0" w:color="auto"/>
                <w:right w:val="none" w:sz="0" w:space="0" w:color="auto"/>
              </w:divBdr>
            </w:div>
            <w:div w:id="697580590">
              <w:marLeft w:val="0"/>
              <w:marRight w:val="0"/>
              <w:marTop w:val="0"/>
              <w:marBottom w:val="0"/>
              <w:divBdr>
                <w:top w:val="none" w:sz="0" w:space="0" w:color="auto"/>
                <w:left w:val="none" w:sz="0" w:space="0" w:color="auto"/>
                <w:bottom w:val="none" w:sz="0" w:space="0" w:color="auto"/>
                <w:right w:val="none" w:sz="0" w:space="0" w:color="auto"/>
              </w:divBdr>
            </w:div>
            <w:div w:id="1147090228">
              <w:marLeft w:val="0"/>
              <w:marRight w:val="0"/>
              <w:marTop w:val="0"/>
              <w:marBottom w:val="0"/>
              <w:divBdr>
                <w:top w:val="none" w:sz="0" w:space="0" w:color="auto"/>
                <w:left w:val="none" w:sz="0" w:space="0" w:color="auto"/>
                <w:bottom w:val="none" w:sz="0" w:space="0" w:color="auto"/>
                <w:right w:val="none" w:sz="0" w:space="0" w:color="auto"/>
              </w:divBdr>
            </w:div>
            <w:div w:id="700012065">
              <w:marLeft w:val="0"/>
              <w:marRight w:val="0"/>
              <w:marTop w:val="0"/>
              <w:marBottom w:val="0"/>
              <w:divBdr>
                <w:top w:val="none" w:sz="0" w:space="0" w:color="auto"/>
                <w:left w:val="none" w:sz="0" w:space="0" w:color="auto"/>
                <w:bottom w:val="none" w:sz="0" w:space="0" w:color="auto"/>
                <w:right w:val="none" w:sz="0" w:space="0" w:color="auto"/>
              </w:divBdr>
            </w:div>
            <w:div w:id="1197964931">
              <w:marLeft w:val="0"/>
              <w:marRight w:val="0"/>
              <w:marTop w:val="0"/>
              <w:marBottom w:val="0"/>
              <w:divBdr>
                <w:top w:val="none" w:sz="0" w:space="0" w:color="auto"/>
                <w:left w:val="none" w:sz="0" w:space="0" w:color="auto"/>
                <w:bottom w:val="none" w:sz="0" w:space="0" w:color="auto"/>
                <w:right w:val="none" w:sz="0" w:space="0" w:color="auto"/>
              </w:divBdr>
            </w:div>
            <w:div w:id="634991180">
              <w:marLeft w:val="0"/>
              <w:marRight w:val="0"/>
              <w:marTop w:val="0"/>
              <w:marBottom w:val="0"/>
              <w:divBdr>
                <w:top w:val="none" w:sz="0" w:space="0" w:color="auto"/>
                <w:left w:val="none" w:sz="0" w:space="0" w:color="auto"/>
                <w:bottom w:val="none" w:sz="0" w:space="0" w:color="auto"/>
                <w:right w:val="none" w:sz="0" w:space="0" w:color="auto"/>
              </w:divBdr>
            </w:div>
            <w:div w:id="498154323">
              <w:marLeft w:val="0"/>
              <w:marRight w:val="0"/>
              <w:marTop w:val="0"/>
              <w:marBottom w:val="0"/>
              <w:divBdr>
                <w:top w:val="none" w:sz="0" w:space="0" w:color="auto"/>
                <w:left w:val="none" w:sz="0" w:space="0" w:color="auto"/>
                <w:bottom w:val="none" w:sz="0" w:space="0" w:color="auto"/>
                <w:right w:val="none" w:sz="0" w:space="0" w:color="auto"/>
              </w:divBdr>
            </w:div>
            <w:div w:id="1772892906">
              <w:marLeft w:val="0"/>
              <w:marRight w:val="0"/>
              <w:marTop w:val="0"/>
              <w:marBottom w:val="0"/>
              <w:divBdr>
                <w:top w:val="none" w:sz="0" w:space="0" w:color="auto"/>
                <w:left w:val="none" w:sz="0" w:space="0" w:color="auto"/>
                <w:bottom w:val="none" w:sz="0" w:space="0" w:color="auto"/>
                <w:right w:val="none" w:sz="0" w:space="0" w:color="auto"/>
              </w:divBdr>
            </w:div>
            <w:div w:id="1381662308">
              <w:marLeft w:val="0"/>
              <w:marRight w:val="0"/>
              <w:marTop w:val="0"/>
              <w:marBottom w:val="0"/>
              <w:divBdr>
                <w:top w:val="none" w:sz="0" w:space="0" w:color="auto"/>
                <w:left w:val="none" w:sz="0" w:space="0" w:color="auto"/>
                <w:bottom w:val="none" w:sz="0" w:space="0" w:color="auto"/>
                <w:right w:val="none" w:sz="0" w:space="0" w:color="auto"/>
              </w:divBdr>
            </w:div>
            <w:div w:id="10373764">
              <w:marLeft w:val="0"/>
              <w:marRight w:val="0"/>
              <w:marTop w:val="0"/>
              <w:marBottom w:val="0"/>
              <w:divBdr>
                <w:top w:val="none" w:sz="0" w:space="0" w:color="auto"/>
                <w:left w:val="none" w:sz="0" w:space="0" w:color="auto"/>
                <w:bottom w:val="none" w:sz="0" w:space="0" w:color="auto"/>
                <w:right w:val="none" w:sz="0" w:space="0" w:color="auto"/>
              </w:divBdr>
            </w:div>
            <w:div w:id="958948705">
              <w:marLeft w:val="0"/>
              <w:marRight w:val="0"/>
              <w:marTop w:val="0"/>
              <w:marBottom w:val="0"/>
              <w:divBdr>
                <w:top w:val="none" w:sz="0" w:space="0" w:color="auto"/>
                <w:left w:val="none" w:sz="0" w:space="0" w:color="auto"/>
                <w:bottom w:val="none" w:sz="0" w:space="0" w:color="auto"/>
                <w:right w:val="none" w:sz="0" w:space="0" w:color="auto"/>
              </w:divBdr>
            </w:div>
            <w:div w:id="1881822323">
              <w:marLeft w:val="0"/>
              <w:marRight w:val="0"/>
              <w:marTop w:val="0"/>
              <w:marBottom w:val="0"/>
              <w:divBdr>
                <w:top w:val="none" w:sz="0" w:space="0" w:color="auto"/>
                <w:left w:val="none" w:sz="0" w:space="0" w:color="auto"/>
                <w:bottom w:val="none" w:sz="0" w:space="0" w:color="auto"/>
                <w:right w:val="none" w:sz="0" w:space="0" w:color="auto"/>
              </w:divBdr>
            </w:div>
            <w:div w:id="1664965542">
              <w:marLeft w:val="0"/>
              <w:marRight w:val="0"/>
              <w:marTop w:val="0"/>
              <w:marBottom w:val="0"/>
              <w:divBdr>
                <w:top w:val="none" w:sz="0" w:space="0" w:color="auto"/>
                <w:left w:val="none" w:sz="0" w:space="0" w:color="auto"/>
                <w:bottom w:val="none" w:sz="0" w:space="0" w:color="auto"/>
                <w:right w:val="none" w:sz="0" w:space="0" w:color="auto"/>
              </w:divBdr>
            </w:div>
            <w:div w:id="84036983">
              <w:marLeft w:val="0"/>
              <w:marRight w:val="0"/>
              <w:marTop w:val="0"/>
              <w:marBottom w:val="0"/>
              <w:divBdr>
                <w:top w:val="none" w:sz="0" w:space="0" w:color="auto"/>
                <w:left w:val="none" w:sz="0" w:space="0" w:color="auto"/>
                <w:bottom w:val="none" w:sz="0" w:space="0" w:color="auto"/>
                <w:right w:val="none" w:sz="0" w:space="0" w:color="auto"/>
              </w:divBdr>
            </w:div>
            <w:div w:id="1971979833">
              <w:marLeft w:val="0"/>
              <w:marRight w:val="0"/>
              <w:marTop w:val="0"/>
              <w:marBottom w:val="0"/>
              <w:divBdr>
                <w:top w:val="none" w:sz="0" w:space="0" w:color="auto"/>
                <w:left w:val="none" w:sz="0" w:space="0" w:color="auto"/>
                <w:bottom w:val="none" w:sz="0" w:space="0" w:color="auto"/>
                <w:right w:val="none" w:sz="0" w:space="0" w:color="auto"/>
              </w:divBdr>
            </w:div>
            <w:div w:id="915087594">
              <w:marLeft w:val="0"/>
              <w:marRight w:val="0"/>
              <w:marTop w:val="0"/>
              <w:marBottom w:val="0"/>
              <w:divBdr>
                <w:top w:val="none" w:sz="0" w:space="0" w:color="auto"/>
                <w:left w:val="none" w:sz="0" w:space="0" w:color="auto"/>
                <w:bottom w:val="none" w:sz="0" w:space="0" w:color="auto"/>
                <w:right w:val="none" w:sz="0" w:space="0" w:color="auto"/>
              </w:divBdr>
            </w:div>
            <w:div w:id="928849941">
              <w:marLeft w:val="0"/>
              <w:marRight w:val="0"/>
              <w:marTop w:val="0"/>
              <w:marBottom w:val="0"/>
              <w:divBdr>
                <w:top w:val="none" w:sz="0" w:space="0" w:color="auto"/>
                <w:left w:val="none" w:sz="0" w:space="0" w:color="auto"/>
                <w:bottom w:val="none" w:sz="0" w:space="0" w:color="auto"/>
                <w:right w:val="none" w:sz="0" w:space="0" w:color="auto"/>
              </w:divBdr>
            </w:div>
            <w:div w:id="1303578831">
              <w:marLeft w:val="0"/>
              <w:marRight w:val="0"/>
              <w:marTop w:val="0"/>
              <w:marBottom w:val="0"/>
              <w:divBdr>
                <w:top w:val="none" w:sz="0" w:space="0" w:color="auto"/>
                <w:left w:val="none" w:sz="0" w:space="0" w:color="auto"/>
                <w:bottom w:val="none" w:sz="0" w:space="0" w:color="auto"/>
                <w:right w:val="none" w:sz="0" w:space="0" w:color="auto"/>
              </w:divBdr>
            </w:div>
            <w:div w:id="1775245121">
              <w:marLeft w:val="0"/>
              <w:marRight w:val="0"/>
              <w:marTop w:val="0"/>
              <w:marBottom w:val="0"/>
              <w:divBdr>
                <w:top w:val="none" w:sz="0" w:space="0" w:color="auto"/>
                <w:left w:val="none" w:sz="0" w:space="0" w:color="auto"/>
                <w:bottom w:val="none" w:sz="0" w:space="0" w:color="auto"/>
                <w:right w:val="none" w:sz="0" w:space="0" w:color="auto"/>
              </w:divBdr>
            </w:div>
            <w:div w:id="773403487">
              <w:marLeft w:val="0"/>
              <w:marRight w:val="0"/>
              <w:marTop w:val="0"/>
              <w:marBottom w:val="0"/>
              <w:divBdr>
                <w:top w:val="none" w:sz="0" w:space="0" w:color="auto"/>
                <w:left w:val="none" w:sz="0" w:space="0" w:color="auto"/>
                <w:bottom w:val="none" w:sz="0" w:space="0" w:color="auto"/>
                <w:right w:val="none" w:sz="0" w:space="0" w:color="auto"/>
              </w:divBdr>
            </w:div>
            <w:div w:id="1310281179">
              <w:marLeft w:val="0"/>
              <w:marRight w:val="0"/>
              <w:marTop w:val="0"/>
              <w:marBottom w:val="0"/>
              <w:divBdr>
                <w:top w:val="none" w:sz="0" w:space="0" w:color="auto"/>
                <w:left w:val="none" w:sz="0" w:space="0" w:color="auto"/>
                <w:bottom w:val="none" w:sz="0" w:space="0" w:color="auto"/>
                <w:right w:val="none" w:sz="0" w:space="0" w:color="auto"/>
              </w:divBdr>
            </w:div>
            <w:div w:id="1766345817">
              <w:marLeft w:val="0"/>
              <w:marRight w:val="0"/>
              <w:marTop w:val="0"/>
              <w:marBottom w:val="0"/>
              <w:divBdr>
                <w:top w:val="none" w:sz="0" w:space="0" w:color="auto"/>
                <w:left w:val="none" w:sz="0" w:space="0" w:color="auto"/>
                <w:bottom w:val="none" w:sz="0" w:space="0" w:color="auto"/>
                <w:right w:val="none" w:sz="0" w:space="0" w:color="auto"/>
              </w:divBdr>
            </w:div>
            <w:div w:id="32465852">
              <w:marLeft w:val="0"/>
              <w:marRight w:val="0"/>
              <w:marTop w:val="0"/>
              <w:marBottom w:val="0"/>
              <w:divBdr>
                <w:top w:val="none" w:sz="0" w:space="0" w:color="auto"/>
                <w:left w:val="none" w:sz="0" w:space="0" w:color="auto"/>
                <w:bottom w:val="none" w:sz="0" w:space="0" w:color="auto"/>
                <w:right w:val="none" w:sz="0" w:space="0" w:color="auto"/>
              </w:divBdr>
            </w:div>
            <w:div w:id="1397783684">
              <w:marLeft w:val="0"/>
              <w:marRight w:val="0"/>
              <w:marTop w:val="0"/>
              <w:marBottom w:val="0"/>
              <w:divBdr>
                <w:top w:val="none" w:sz="0" w:space="0" w:color="auto"/>
                <w:left w:val="none" w:sz="0" w:space="0" w:color="auto"/>
                <w:bottom w:val="none" w:sz="0" w:space="0" w:color="auto"/>
                <w:right w:val="none" w:sz="0" w:space="0" w:color="auto"/>
              </w:divBdr>
            </w:div>
            <w:div w:id="51655380">
              <w:marLeft w:val="0"/>
              <w:marRight w:val="0"/>
              <w:marTop w:val="0"/>
              <w:marBottom w:val="0"/>
              <w:divBdr>
                <w:top w:val="none" w:sz="0" w:space="0" w:color="auto"/>
                <w:left w:val="none" w:sz="0" w:space="0" w:color="auto"/>
                <w:bottom w:val="none" w:sz="0" w:space="0" w:color="auto"/>
                <w:right w:val="none" w:sz="0" w:space="0" w:color="auto"/>
              </w:divBdr>
            </w:div>
            <w:div w:id="2013797918">
              <w:marLeft w:val="0"/>
              <w:marRight w:val="0"/>
              <w:marTop w:val="0"/>
              <w:marBottom w:val="0"/>
              <w:divBdr>
                <w:top w:val="none" w:sz="0" w:space="0" w:color="auto"/>
                <w:left w:val="none" w:sz="0" w:space="0" w:color="auto"/>
                <w:bottom w:val="none" w:sz="0" w:space="0" w:color="auto"/>
                <w:right w:val="none" w:sz="0" w:space="0" w:color="auto"/>
              </w:divBdr>
            </w:div>
            <w:div w:id="1967277666">
              <w:marLeft w:val="0"/>
              <w:marRight w:val="0"/>
              <w:marTop w:val="0"/>
              <w:marBottom w:val="0"/>
              <w:divBdr>
                <w:top w:val="none" w:sz="0" w:space="0" w:color="auto"/>
                <w:left w:val="none" w:sz="0" w:space="0" w:color="auto"/>
                <w:bottom w:val="none" w:sz="0" w:space="0" w:color="auto"/>
                <w:right w:val="none" w:sz="0" w:space="0" w:color="auto"/>
              </w:divBdr>
            </w:div>
            <w:div w:id="948316173">
              <w:marLeft w:val="0"/>
              <w:marRight w:val="0"/>
              <w:marTop w:val="0"/>
              <w:marBottom w:val="0"/>
              <w:divBdr>
                <w:top w:val="none" w:sz="0" w:space="0" w:color="auto"/>
                <w:left w:val="none" w:sz="0" w:space="0" w:color="auto"/>
                <w:bottom w:val="none" w:sz="0" w:space="0" w:color="auto"/>
                <w:right w:val="none" w:sz="0" w:space="0" w:color="auto"/>
              </w:divBdr>
            </w:div>
            <w:div w:id="440271807">
              <w:marLeft w:val="0"/>
              <w:marRight w:val="0"/>
              <w:marTop w:val="0"/>
              <w:marBottom w:val="0"/>
              <w:divBdr>
                <w:top w:val="none" w:sz="0" w:space="0" w:color="auto"/>
                <w:left w:val="none" w:sz="0" w:space="0" w:color="auto"/>
                <w:bottom w:val="none" w:sz="0" w:space="0" w:color="auto"/>
                <w:right w:val="none" w:sz="0" w:space="0" w:color="auto"/>
              </w:divBdr>
            </w:div>
            <w:div w:id="1261328938">
              <w:marLeft w:val="0"/>
              <w:marRight w:val="0"/>
              <w:marTop w:val="0"/>
              <w:marBottom w:val="0"/>
              <w:divBdr>
                <w:top w:val="none" w:sz="0" w:space="0" w:color="auto"/>
                <w:left w:val="none" w:sz="0" w:space="0" w:color="auto"/>
                <w:bottom w:val="none" w:sz="0" w:space="0" w:color="auto"/>
                <w:right w:val="none" w:sz="0" w:space="0" w:color="auto"/>
              </w:divBdr>
            </w:div>
            <w:div w:id="359210747">
              <w:marLeft w:val="0"/>
              <w:marRight w:val="0"/>
              <w:marTop w:val="0"/>
              <w:marBottom w:val="0"/>
              <w:divBdr>
                <w:top w:val="none" w:sz="0" w:space="0" w:color="auto"/>
                <w:left w:val="none" w:sz="0" w:space="0" w:color="auto"/>
                <w:bottom w:val="none" w:sz="0" w:space="0" w:color="auto"/>
                <w:right w:val="none" w:sz="0" w:space="0" w:color="auto"/>
              </w:divBdr>
            </w:div>
            <w:div w:id="382676518">
              <w:marLeft w:val="0"/>
              <w:marRight w:val="0"/>
              <w:marTop w:val="0"/>
              <w:marBottom w:val="0"/>
              <w:divBdr>
                <w:top w:val="none" w:sz="0" w:space="0" w:color="auto"/>
                <w:left w:val="none" w:sz="0" w:space="0" w:color="auto"/>
                <w:bottom w:val="none" w:sz="0" w:space="0" w:color="auto"/>
                <w:right w:val="none" w:sz="0" w:space="0" w:color="auto"/>
              </w:divBdr>
            </w:div>
            <w:div w:id="57363126">
              <w:marLeft w:val="0"/>
              <w:marRight w:val="0"/>
              <w:marTop w:val="0"/>
              <w:marBottom w:val="0"/>
              <w:divBdr>
                <w:top w:val="none" w:sz="0" w:space="0" w:color="auto"/>
                <w:left w:val="none" w:sz="0" w:space="0" w:color="auto"/>
                <w:bottom w:val="none" w:sz="0" w:space="0" w:color="auto"/>
                <w:right w:val="none" w:sz="0" w:space="0" w:color="auto"/>
              </w:divBdr>
            </w:div>
            <w:div w:id="1197086114">
              <w:marLeft w:val="0"/>
              <w:marRight w:val="0"/>
              <w:marTop w:val="0"/>
              <w:marBottom w:val="0"/>
              <w:divBdr>
                <w:top w:val="none" w:sz="0" w:space="0" w:color="auto"/>
                <w:left w:val="none" w:sz="0" w:space="0" w:color="auto"/>
                <w:bottom w:val="none" w:sz="0" w:space="0" w:color="auto"/>
                <w:right w:val="none" w:sz="0" w:space="0" w:color="auto"/>
              </w:divBdr>
            </w:div>
            <w:div w:id="1734352892">
              <w:marLeft w:val="0"/>
              <w:marRight w:val="0"/>
              <w:marTop w:val="0"/>
              <w:marBottom w:val="0"/>
              <w:divBdr>
                <w:top w:val="none" w:sz="0" w:space="0" w:color="auto"/>
                <w:left w:val="none" w:sz="0" w:space="0" w:color="auto"/>
                <w:bottom w:val="none" w:sz="0" w:space="0" w:color="auto"/>
                <w:right w:val="none" w:sz="0" w:space="0" w:color="auto"/>
              </w:divBdr>
            </w:div>
            <w:div w:id="225649316">
              <w:marLeft w:val="0"/>
              <w:marRight w:val="0"/>
              <w:marTop w:val="0"/>
              <w:marBottom w:val="0"/>
              <w:divBdr>
                <w:top w:val="none" w:sz="0" w:space="0" w:color="auto"/>
                <w:left w:val="none" w:sz="0" w:space="0" w:color="auto"/>
                <w:bottom w:val="none" w:sz="0" w:space="0" w:color="auto"/>
                <w:right w:val="none" w:sz="0" w:space="0" w:color="auto"/>
              </w:divBdr>
            </w:div>
            <w:div w:id="1938445560">
              <w:marLeft w:val="0"/>
              <w:marRight w:val="0"/>
              <w:marTop w:val="0"/>
              <w:marBottom w:val="0"/>
              <w:divBdr>
                <w:top w:val="none" w:sz="0" w:space="0" w:color="auto"/>
                <w:left w:val="none" w:sz="0" w:space="0" w:color="auto"/>
                <w:bottom w:val="none" w:sz="0" w:space="0" w:color="auto"/>
                <w:right w:val="none" w:sz="0" w:space="0" w:color="auto"/>
              </w:divBdr>
            </w:div>
            <w:div w:id="1173644829">
              <w:marLeft w:val="0"/>
              <w:marRight w:val="0"/>
              <w:marTop w:val="0"/>
              <w:marBottom w:val="0"/>
              <w:divBdr>
                <w:top w:val="none" w:sz="0" w:space="0" w:color="auto"/>
                <w:left w:val="none" w:sz="0" w:space="0" w:color="auto"/>
                <w:bottom w:val="none" w:sz="0" w:space="0" w:color="auto"/>
                <w:right w:val="none" w:sz="0" w:space="0" w:color="auto"/>
              </w:divBdr>
            </w:div>
            <w:div w:id="275912718">
              <w:marLeft w:val="0"/>
              <w:marRight w:val="0"/>
              <w:marTop w:val="0"/>
              <w:marBottom w:val="0"/>
              <w:divBdr>
                <w:top w:val="none" w:sz="0" w:space="0" w:color="auto"/>
                <w:left w:val="none" w:sz="0" w:space="0" w:color="auto"/>
                <w:bottom w:val="none" w:sz="0" w:space="0" w:color="auto"/>
                <w:right w:val="none" w:sz="0" w:space="0" w:color="auto"/>
              </w:divBdr>
            </w:div>
            <w:div w:id="1888444283">
              <w:marLeft w:val="0"/>
              <w:marRight w:val="0"/>
              <w:marTop w:val="0"/>
              <w:marBottom w:val="0"/>
              <w:divBdr>
                <w:top w:val="none" w:sz="0" w:space="0" w:color="auto"/>
                <w:left w:val="none" w:sz="0" w:space="0" w:color="auto"/>
                <w:bottom w:val="none" w:sz="0" w:space="0" w:color="auto"/>
                <w:right w:val="none" w:sz="0" w:space="0" w:color="auto"/>
              </w:divBdr>
            </w:div>
            <w:div w:id="249001757">
              <w:marLeft w:val="0"/>
              <w:marRight w:val="0"/>
              <w:marTop w:val="0"/>
              <w:marBottom w:val="0"/>
              <w:divBdr>
                <w:top w:val="none" w:sz="0" w:space="0" w:color="auto"/>
                <w:left w:val="none" w:sz="0" w:space="0" w:color="auto"/>
                <w:bottom w:val="none" w:sz="0" w:space="0" w:color="auto"/>
                <w:right w:val="none" w:sz="0" w:space="0" w:color="auto"/>
              </w:divBdr>
            </w:div>
            <w:div w:id="893194689">
              <w:marLeft w:val="0"/>
              <w:marRight w:val="0"/>
              <w:marTop w:val="0"/>
              <w:marBottom w:val="0"/>
              <w:divBdr>
                <w:top w:val="none" w:sz="0" w:space="0" w:color="auto"/>
                <w:left w:val="none" w:sz="0" w:space="0" w:color="auto"/>
                <w:bottom w:val="none" w:sz="0" w:space="0" w:color="auto"/>
                <w:right w:val="none" w:sz="0" w:space="0" w:color="auto"/>
              </w:divBdr>
            </w:div>
            <w:div w:id="684593752">
              <w:marLeft w:val="0"/>
              <w:marRight w:val="0"/>
              <w:marTop w:val="0"/>
              <w:marBottom w:val="0"/>
              <w:divBdr>
                <w:top w:val="none" w:sz="0" w:space="0" w:color="auto"/>
                <w:left w:val="none" w:sz="0" w:space="0" w:color="auto"/>
                <w:bottom w:val="none" w:sz="0" w:space="0" w:color="auto"/>
                <w:right w:val="none" w:sz="0" w:space="0" w:color="auto"/>
              </w:divBdr>
            </w:div>
            <w:div w:id="1067151433">
              <w:marLeft w:val="0"/>
              <w:marRight w:val="0"/>
              <w:marTop w:val="0"/>
              <w:marBottom w:val="0"/>
              <w:divBdr>
                <w:top w:val="none" w:sz="0" w:space="0" w:color="auto"/>
                <w:left w:val="none" w:sz="0" w:space="0" w:color="auto"/>
                <w:bottom w:val="none" w:sz="0" w:space="0" w:color="auto"/>
                <w:right w:val="none" w:sz="0" w:space="0" w:color="auto"/>
              </w:divBdr>
            </w:div>
            <w:div w:id="1081827196">
              <w:marLeft w:val="0"/>
              <w:marRight w:val="0"/>
              <w:marTop w:val="0"/>
              <w:marBottom w:val="0"/>
              <w:divBdr>
                <w:top w:val="none" w:sz="0" w:space="0" w:color="auto"/>
                <w:left w:val="none" w:sz="0" w:space="0" w:color="auto"/>
                <w:bottom w:val="none" w:sz="0" w:space="0" w:color="auto"/>
                <w:right w:val="none" w:sz="0" w:space="0" w:color="auto"/>
              </w:divBdr>
            </w:div>
          </w:divsChild>
        </w:div>
        <w:div w:id="1372267092">
          <w:marLeft w:val="0"/>
          <w:marRight w:val="0"/>
          <w:marTop w:val="0"/>
          <w:marBottom w:val="0"/>
          <w:divBdr>
            <w:top w:val="none" w:sz="0" w:space="0" w:color="auto"/>
            <w:left w:val="none" w:sz="0" w:space="0" w:color="auto"/>
            <w:bottom w:val="none" w:sz="0" w:space="0" w:color="auto"/>
            <w:right w:val="none" w:sz="0" w:space="0" w:color="auto"/>
          </w:divBdr>
        </w:div>
        <w:div w:id="349842981">
          <w:marLeft w:val="0"/>
          <w:marRight w:val="0"/>
          <w:marTop w:val="0"/>
          <w:marBottom w:val="0"/>
          <w:divBdr>
            <w:top w:val="none" w:sz="0" w:space="0" w:color="auto"/>
            <w:left w:val="none" w:sz="0" w:space="0" w:color="auto"/>
            <w:bottom w:val="none" w:sz="0" w:space="0" w:color="auto"/>
            <w:right w:val="none" w:sz="0" w:space="0" w:color="auto"/>
          </w:divBdr>
        </w:div>
        <w:div w:id="1636913301">
          <w:marLeft w:val="0"/>
          <w:marRight w:val="0"/>
          <w:marTop w:val="0"/>
          <w:marBottom w:val="0"/>
          <w:divBdr>
            <w:top w:val="none" w:sz="0" w:space="0" w:color="auto"/>
            <w:left w:val="none" w:sz="0" w:space="0" w:color="auto"/>
            <w:bottom w:val="none" w:sz="0" w:space="0" w:color="auto"/>
            <w:right w:val="none" w:sz="0" w:space="0" w:color="auto"/>
          </w:divBdr>
        </w:div>
        <w:div w:id="2141412950">
          <w:marLeft w:val="0"/>
          <w:marRight w:val="0"/>
          <w:marTop w:val="0"/>
          <w:marBottom w:val="0"/>
          <w:divBdr>
            <w:top w:val="none" w:sz="0" w:space="0" w:color="auto"/>
            <w:left w:val="none" w:sz="0" w:space="0" w:color="auto"/>
            <w:bottom w:val="none" w:sz="0" w:space="0" w:color="auto"/>
            <w:right w:val="none" w:sz="0" w:space="0" w:color="auto"/>
          </w:divBdr>
        </w:div>
        <w:div w:id="849371874">
          <w:marLeft w:val="0"/>
          <w:marRight w:val="0"/>
          <w:marTop w:val="0"/>
          <w:marBottom w:val="0"/>
          <w:divBdr>
            <w:top w:val="none" w:sz="0" w:space="0" w:color="auto"/>
            <w:left w:val="none" w:sz="0" w:space="0" w:color="auto"/>
            <w:bottom w:val="none" w:sz="0" w:space="0" w:color="auto"/>
            <w:right w:val="none" w:sz="0" w:space="0" w:color="auto"/>
          </w:divBdr>
        </w:div>
        <w:div w:id="211622215">
          <w:marLeft w:val="0"/>
          <w:marRight w:val="0"/>
          <w:marTop w:val="0"/>
          <w:marBottom w:val="0"/>
          <w:divBdr>
            <w:top w:val="none" w:sz="0" w:space="0" w:color="auto"/>
            <w:left w:val="none" w:sz="0" w:space="0" w:color="auto"/>
            <w:bottom w:val="none" w:sz="0" w:space="0" w:color="auto"/>
            <w:right w:val="none" w:sz="0" w:space="0" w:color="auto"/>
          </w:divBdr>
        </w:div>
        <w:div w:id="587077685">
          <w:marLeft w:val="0"/>
          <w:marRight w:val="0"/>
          <w:marTop w:val="0"/>
          <w:marBottom w:val="0"/>
          <w:divBdr>
            <w:top w:val="none" w:sz="0" w:space="0" w:color="auto"/>
            <w:left w:val="none" w:sz="0" w:space="0" w:color="auto"/>
            <w:bottom w:val="none" w:sz="0" w:space="0" w:color="auto"/>
            <w:right w:val="none" w:sz="0" w:space="0" w:color="auto"/>
          </w:divBdr>
        </w:div>
        <w:div w:id="790713340">
          <w:marLeft w:val="0"/>
          <w:marRight w:val="0"/>
          <w:marTop w:val="0"/>
          <w:marBottom w:val="0"/>
          <w:divBdr>
            <w:top w:val="none" w:sz="0" w:space="0" w:color="auto"/>
            <w:left w:val="none" w:sz="0" w:space="0" w:color="auto"/>
            <w:bottom w:val="none" w:sz="0" w:space="0" w:color="auto"/>
            <w:right w:val="none" w:sz="0" w:space="0" w:color="auto"/>
          </w:divBdr>
        </w:div>
        <w:div w:id="2094204864">
          <w:marLeft w:val="0"/>
          <w:marRight w:val="0"/>
          <w:marTop w:val="0"/>
          <w:marBottom w:val="0"/>
          <w:divBdr>
            <w:top w:val="none" w:sz="0" w:space="0" w:color="auto"/>
            <w:left w:val="none" w:sz="0" w:space="0" w:color="auto"/>
            <w:bottom w:val="none" w:sz="0" w:space="0" w:color="auto"/>
            <w:right w:val="none" w:sz="0" w:space="0" w:color="auto"/>
          </w:divBdr>
        </w:div>
        <w:div w:id="1713191615">
          <w:marLeft w:val="0"/>
          <w:marRight w:val="0"/>
          <w:marTop w:val="0"/>
          <w:marBottom w:val="0"/>
          <w:divBdr>
            <w:top w:val="none" w:sz="0" w:space="0" w:color="auto"/>
            <w:left w:val="none" w:sz="0" w:space="0" w:color="auto"/>
            <w:bottom w:val="none" w:sz="0" w:space="0" w:color="auto"/>
            <w:right w:val="none" w:sz="0" w:space="0" w:color="auto"/>
          </w:divBdr>
        </w:div>
        <w:div w:id="1501389207">
          <w:marLeft w:val="0"/>
          <w:marRight w:val="0"/>
          <w:marTop w:val="0"/>
          <w:marBottom w:val="0"/>
          <w:divBdr>
            <w:top w:val="none" w:sz="0" w:space="0" w:color="auto"/>
            <w:left w:val="none" w:sz="0" w:space="0" w:color="auto"/>
            <w:bottom w:val="none" w:sz="0" w:space="0" w:color="auto"/>
            <w:right w:val="none" w:sz="0" w:space="0" w:color="auto"/>
          </w:divBdr>
        </w:div>
        <w:div w:id="284586049">
          <w:marLeft w:val="0"/>
          <w:marRight w:val="0"/>
          <w:marTop w:val="0"/>
          <w:marBottom w:val="0"/>
          <w:divBdr>
            <w:top w:val="none" w:sz="0" w:space="0" w:color="auto"/>
            <w:left w:val="none" w:sz="0" w:space="0" w:color="auto"/>
            <w:bottom w:val="none" w:sz="0" w:space="0" w:color="auto"/>
            <w:right w:val="none" w:sz="0" w:space="0" w:color="auto"/>
          </w:divBdr>
        </w:div>
        <w:div w:id="75517893">
          <w:marLeft w:val="0"/>
          <w:marRight w:val="0"/>
          <w:marTop w:val="0"/>
          <w:marBottom w:val="0"/>
          <w:divBdr>
            <w:top w:val="none" w:sz="0" w:space="0" w:color="auto"/>
            <w:left w:val="none" w:sz="0" w:space="0" w:color="auto"/>
            <w:bottom w:val="none" w:sz="0" w:space="0" w:color="auto"/>
            <w:right w:val="none" w:sz="0" w:space="0" w:color="auto"/>
          </w:divBdr>
        </w:div>
        <w:div w:id="1534419270">
          <w:marLeft w:val="0"/>
          <w:marRight w:val="0"/>
          <w:marTop w:val="0"/>
          <w:marBottom w:val="0"/>
          <w:divBdr>
            <w:top w:val="none" w:sz="0" w:space="0" w:color="auto"/>
            <w:left w:val="none" w:sz="0" w:space="0" w:color="auto"/>
            <w:bottom w:val="none" w:sz="0" w:space="0" w:color="auto"/>
            <w:right w:val="none" w:sz="0" w:space="0" w:color="auto"/>
          </w:divBdr>
        </w:div>
        <w:div w:id="1474833947">
          <w:marLeft w:val="0"/>
          <w:marRight w:val="0"/>
          <w:marTop w:val="0"/>
          <w:marBottom w:val="0"/>
          <w:divBdr>
            <w:top w:val="none" w:sz="0" w:space="0" w:color="auto"/>
            <w:left w:val="none" w:sz="0" w:space="0" w:color="auto"/>
            <w:bottom w:val="none" w:sz="0" w:space="0" w:color="auto"/>
            <w:right w:val="none" w:sz="0" w:space="0" w:color="auto"/>
          </w:divBdr>
        </w:div>
        <w:div w:id="1439135779">
          <w:marLeft w:val="0"/>
          <w:marRight w:val="0"/>
          <w:marTop w:val="0"/>
          <w:marBottom w:val="0"/>
          <w:divBdr>
            <w:top w:val="none" w:sz="0" w:space="0" w:color="auto"/>
            <w:left w:val="none" w:sz="0" w:space="0" w:color="auto"/>
            <w:bottom w:val="none" w:sz="0" w:space="0" w:color="auto"/>
            <w:right w:val="none" w:sz="0" w:space="0" w:color="auto"/>
          </w:divBdr>
        </w:div>
        <w:div w:id="1964651247">
          <w:marLeft w:val="0"/>
          <w:marRight w:val="0"/>
          <w:marTop w:val="0"/>
          <w:marBottom w:val="0"/>
          <w:divBdr>
            <w:top w:val="none" w:sz="0" w:space="0" w:color="auto"/>
            <w:left w:val="none" w:sz="0" w:space="0" w:color="auto"/>
            <w:bottom w:val="none" w:sz="0" w:space="0" w:color="auto"/>
            <w:right w:val="none" w:sz="0" w:space="0" w:color="auto"/>
          </w:divBdr>
        </w:div>
        <w:div w:id="536626812">
          <w:marLeft w:val="0"/>
          <w:marRight w:val="0"/>
          <w:marTop w:val="0"/>
          <w:marBottom w:val="0"/>
          <w:divBdr>
            <w:top w:val="none" w:sz="0" w:space="0" w:color="auto"/>
            <w:left w:val="none" w:sz="0" w:space="0" w:color="auto"/>
            <w:bottom w:val="none" w:sz="0" w:space="0" w:color="auto"/>
            <w:right w:val="none" w:sz="0" w:space="0" w:color="auto"/>
          </w:divBdr>
        </w:div>
        <w:div w:id="233011913">
          <w:marLeft w:val="0"/>
          <w:marRight w:val="0"/>
          <w:marTop w:val="0"/>
          <w:marBottom w:val="0"/>
          <w:divBdr>
            <w:top w:val="none" w:sz="0" w:space="0" w:color="auto"/>
            <w:left w:val="none" w:sz="0" w:space="0" w:color="auto"/>
            <w:bottom w:val="none" w:sz="0" w:space="0" w:color="auto"/>
            <w:right w:val="none" w:sz="0" w:space="0" w:color="auto"/>
          </w:divBdr>
        </w:div>
        <w:div w:id="332226620">
          <w:marLeft w:val="0"/>
          <w:marRight w:val="0"/>
          <w:marTop w:val="0"/>
          <w:marBottom w:val="0"/>
          <w:divBdr>
            <w:top w:val="none" w:sz="0" w:space="0" w:color="auto"/>
            <w:left w:val="none" w:sz="0" w:space="0" w:color="auto"/>
            <w:bottom w:val="none" w:sz="0" w:space="0" w:color="auto"/>
            <w:right w:val="none" w:sz="0" w:space="0" w:color="auto"/>
          </w:divBdr>
        </w:div>
        <w:div w:id="2137983219">
          <w:marLeft w:val="0"/>
          <w:marRight w:val="0"/>
          <w:marTop w:val="0"/>
          <w:marBottom w:val="0"/>
          <w:divBdr>
            <w:top w:val="none" w:sz="0" w:space="0" w:color="auto"/>
            <w:left w:val="none" w:sz="0" w:space="0" w:color="auto"/>
            <w:bottom w:val="none" w:sz="0" w:space="0" w:color="auto"/>
            <w:right w:val="none" w:sz="0" w:space="0" w:color="auto"/>
          </w:divBdr>
        </w:div>
        <w:div w:id="1599948710">
          <w:marLeft w:val="0"/>
          <w:marRight w:val="0"/>
          <w:marTop w:val="0"/>
          <w:marBottom w:val="0"/>
          <w:divBdr>
            <w:top w:val="none" w:sz="0" w:space="0" w:color="auto"/>
            <w:left w:val="none" w:sz="0" w:space="0" w:color="auto"/>
            <w:bottom w:val="none" w:sz="0" w:space="0" w:color="auto"/>
            <w:right w:val="none" w:sz="0" w:space="0" w:color="auto"/>
          </w:divBdr>
          <w:divsChild>
            <w:div w:id="1759712157">
              <w:marLeft w:val="0"/>
              <w:marRight w:val="0"/>
              <w:marTop w:val="0"/>
              <w:marBottom w:val="0"/>
              <w:divBdr>
                <w:top w:val="none" w:sz="0" w:space="0" w:color="auto"/>
                <w:left w:val="none" w:sz="0" w:space="0" w:color="auto"/>
                <w:bottom w:val="none" w:sz="0" w:space="0" w:color="auto"/>
                <w:right w:val="none" w:sz="0" w:space="0" w:color="auto"/>
              </w:divBdr>
            </w:div>
            <w:div w:id="46611182">
              <w:marLeft w:val="0"/>
              <w:marRight w:val="0"/>
              <w:marTop w:val="0"/>
              <w:marBottom w:val="0"/>
              <w:divBdr>
                <w:top w:val="none" w:sz="0" w:space="0" w:color="auto"/>
                <w:left w:val="none" w:sz="0" w:space="0" w:color="auto"/>
                <w:bottom w:val="none" w:sz="0" w:space="0" w:color="auto"/>
                <w:right w:val="none" w:sz="0" w:space="0" w:color="auto"/>
              </w:divBdr>
            </w:div>
            <w:div w:id="1284191588">
              <w:marLeft w:val="0"/>
              <w:marRight w:val="0"/>
              <w:marTop w:val="0"/>
              <w:marBottom w:val="0"/>
              <w:divBdr>
                <w:top w:val="none" w:sz="0" w:space="0" w:color="auto"/>
                <w:left w:val="none" w:sz="0" w:space="0" w:color="auto"/>
                <w:bottom w:val="none" w:sz="0" w:space="0" w:color="auto"/>
                <w:right w:val="none" w:sz="0" w:space="0" w:color="auto"/>
              </w:divBdr>
            </w:div>
            <w:div w:id="1267152103">
              <w:marLeft w:val="0"/>
              <w:marRight w:val="0"/>
              <w:marTop w:val="0"/>
              <w:marBottom w:val="0"/>
              <w:divBdr>
                <w:top w:val="none" w:sz="0" w:space="0" w:color="auto"/>
                <w:left w:val="none" w:sz="0" w:space="0" w:color="auto"/>
                <w:bottom w:val="none" w:sz="0" w:space="0" w:color="auto"/>
                <w:right w:val="none" w:sz="0" w:space="0" w:color="auto"/>
              </w:divBdr>
            </w:div>
            <w:div w:id="377509350">
              <w:marLeft w:val="0"/>
              <w:marRight w:val="0"/>
              <w:marTop w:val="0"/>
              <w:marBottom w:val="0"/>
              <w:divBdr>
                <w:top w:val="none" w:sz="0" w:space="0" w:color="auto"/>
                <w:left w:val="none" w:sz="0" w:space="0" w:color="auto"/>
                <w:bottom w:val="none" w:sz="0" w:space="0" w:color="auto"/>
                <w:right w:val="none" w:sz="0" w:space="0" w:color="auto"/>
              </w:divBdr>
            </w:div>
            <w:div w:id="1997764329">
              <w:marLeft w:val="0"/>
              <w:marRight w:val="0"/>
              <w:marTop w:val="0"/>
              <w:marBottom w:val="0"/>
              <w:divBdr>
                <w:top w:val="none" w:sz="0" w:space="0" w:color="auto"/>
                <w:left w:val="none" w:sz="0" w:space="0" w:color="auto"/>
                <w:bottom w:val="none" w:sz="0" w:space="0" w:color="auto"/>
                <w:right w:val="none" w:sz="0" w:space="0" w:color="auto"/>
              </w:divBdr>
            </w:div>
            <w:div w:id="1876307972">
              <w:marLeft w:val="0"/>
              <w:marRight w:val="0"/>
              <w:marTop w:val="0"/>
              <w:marBottom w:val="0"/>
              <w:divBdr>
                <w:top w:val="none" w:sz="0" w:space="0" w:color="auto"/>
                <w:left w:val="none" w:sz="0" w:space="0" w:color="auto"/>
                <w:bottom w:val="none" w:sz="0" w:space="0" w:color="auto"/>
                <w:right w:val="none" w:sz="0" w:space="0" w:color="auto"/>
              </w:divBdr>
            </w:div>
          </w:divsChild>
        </w:div>
        <w:div w:id="1949316371">
          <w:marLeft w:val="0"/>
          <w:marRight w:val="0"/>
          <w:marTop w:val="0"/>
          <w:marBottom w:val="0"/>
          <w:divBdr>
            <w:top w:val="none" w:sz="0" w:space="0" w:color="auto"/>
            <w:left w:val="none" w:sz="0" w:space="0" w:color="auto"/>
            <w:bottom w:val="none" w:sz="0" w:space="0" w:color="auto"/>
            <w:right w:val="none" w:sz="0" w:space="0" w:color="auto"/>
          </w:divBdr>
          <w:divsChild>
            <w:div w:id="985084593">
              <w:marLeft w:val="0"/>
              <w:marRight w:val="0"/>
              <w:marTop w:val="0"/>
              <w:marBottom w:val="0"/>
              <w:divBdr>
                <w:top w:val="none" w:sz="0" w:space="0" w:color="auto"/>
                <w:left w:val="none" w:sz="0" w:space="0" w:color="auto"/>
                <w:bottom w:val="none" w:sz="0" w:space="0" w:color="auto"/>
                <w:right w:val="none" w:sz="0" w:space="0" w:color="auto"/>
              </w:divBdr>
            </w:div>
            <w:div w:id="1149590388">
              <w:marLeft w:val="0"/>
              <w:marRight w:val="0"/>
              <w:marTop w:val="0"/>
              <w:marBottom w:val="0"/>
              <w:divBdr>
                <w:top w:val="none" w:sz="0" w:space="0" w:color="auto"/>
                <w:left w:val="none" w:sz="0" w:space="0" w:color="auto"/>
                <w:bottom w:val="none" w:sz="0" w:space="0" w:color="auto"/>
                <w:right w:val="none" w:sz="0" w:space="0" w:color="auto"/>
              </w:divBdr>
            </w:div>
            <w:div w:id="622882728">
              <w:marLeft w:val="0"/>
              <w:marRight w:val="0"/>
              <w:marTop w:val="0"/>
              <w:marBottom w:val="0"/>
              <w:divBdr>
                <w:top w:val="none" w:sz="0" w:space="0" w:color="auto"/>
                <w:left w:val="none" w:sz="0" w:space="0" w:color="auto"/>
                <w:bottom w:val="none" w:sz="0" w:space="0" w:color="auto"/>
                <w:right w:val="none" w:sz="0" w:space="0" w:color="auto"/>
              </w:divBdr>
            </w:div>
            <w:div w:id="377703234">
              <w:marLeft w:val="0"/>
              <w:marRight w:val="0"/>
              <w:marTop w:val="0"/>
              <w:marBottom w:val="0"/>
              <w:divBdr>
                <w:top w:val="none" w:sz="0" w:space="0" w:color="auto"/>
                <w:left w:val="none" w:sz="0" w:space="0" w:color="auto"/>
                <w:bottom w:val="none" w:sz="0" w:space="0" w:color="auto"/>
                <w:right w:val="none" w:sz="0" w:space="0" w:color="auto"/>
              </w:divBdr>
            </w:div>
            <w:div w:id="1301426114">
              <w:marLeft w:val="0"/>
              <w:marRight w:val="0"/>
              <w:marTop w:val="0"/>
              <w:marBottom w:val="0"/>
              <w:divBdr>
                <w:top w:val="none" w:sz="0" w:space="0" w:color="auto"/>
                <w:left w:val="none" w:sz="0" w:space="0" w:color="auto"/>
                <w:bottom w:val="none" w:sz="0" w:space="0" w:color="auto"/>
                <w:right w:val="none" w:sz="0" w:space="0" w:color="auto"/>
              </w:divBdr>
            </w:div>
            <w:div w:id="994378422">
              <w:marLeft w:val="0"/>
              <w:marRight w:val="0"/>
              <w:marTop w:val="0"/>
              <w:marBottom w:val="0"/>
              <w:divBdr>
                <w:top w:val="none" w:sz="0" w:space="0" w:color="auto"/>
                <w:left w:val="none" w:sz="0" w:space="0" w:color="auto"/>
                <w:bottom w:val="none" w:sz="0" w:space="0" w:color="auto"/>
                <w:right w:val="none" w:sz="0" w:space="0" w:color="auto"/>
              </w:divBdr>
            </w:div>
            <w:div w:id="240985548">
              <w:marLeft w:val="0"/>
              <w:marRight w:val="0"/>
              <w:marTop w:val="0"/>
              <w:marBottom w:val="0"/>
              <w:divBdr>
                <w:top w:val="none" w:sz="0" w:space="0" w:color="auto"/>
                <w:left w:val="none" w:sz="0" w:space="0" w:color="auto"/>
                <w:bottom w:val="none" w:sz="0" w:space="0" w:color="auto"/>
                <w:right w:val="none" w:sz="0" w:space="0" w:color="auto"/>
              </w:divBdr>
            </w:div>
          </w:divsChild>
        </w:div>
        <w:div w:id="813302991">
          <w:marLeft w:val="0"/>
          <w:marRight w:val="0"/>
          <w:marTop w:val="0"/>
          <w:marBottom w:val="0"/>
          <w:divBdr>
            <w:top w:val="none" w:sz="0" w:space="0" w:color="auto"/>
            <w:left w:val="none" w:sz="0" w:space="0" w:color="auto"/>
            <w:bottom w:val="none" w:sz="0" w:space="0" w:color="auto"/>
            <w:right w:val="none" w:sz="0" w:space="0" w:color="auto"/>
          </w:divBdr>
        </w:div>
        <w:div w:id="2087721577">
          <w:marLeft w:val="0"/>
          <w:marRight w:val="0"/>
          <w:marTop w:val="0"/>
          <w:marBottom w:val="0"/>
          <w:divBdr>
            <w:top w:val="none" w:sz="0" w:space="0" w:color="auto"/>
            <w:left w:val="none" w:sz="0" w:space="0" w:color="auto"/>
            <w:bottom w:val="none" w:sz="0" w:space="0" w:color="auto"/>
            <w:right w:val="none" w:sz="0" w:space="0" w:color="auto"/>
          </w:divBdr>
        </w:div>
        <w:div w:id="1299068751">
          <w:marLeft w:val="0"/>
          <w:marRight w:val="0"/>
          <w:marTop w:val="0"/>
          <w:marBottom w:val="0"/>
          <w:divBdr>
            <w:top w:val="none" w:sz="0" w:space="0" w:color="auto"/>
            <w:left w:val="none" w:sz="0" w:space="0" w:color="auto"/>
            <w:bottom w:val="none" w:sz="0" w:space="0" w:color="auto"/>
            <w:right w:val="none" w:sz="0" w:space="0" w:color="auto"/>
          </w:divBdr>
        </w:div>
        <w:div w:id="2059936471">
          <w:marLeft w:val="0"/>
          <w:marRight w:val="0"/>
          <w:marTop w:val="0"/>
          <w:marBottom w:val="0"/>
          <w:divBdr>
            <w:top w:val="none" w:sz="0" w:space="0" w:color="auto"/>
            <w:left w:val="none" w:sz="0" w:space="0" w:color="auto"/>
            <w:bottom w:val="none" w:sz="0" w:space="0" w:color="auto"/>
            <w:right w:val="none" w:sz="0" w:space="0" w:color="auto"/>
          </w:divBdr>
        </w:div>
        <w:div w:id="331107641">
          <w:marLeft w:val="0"/>
          <w:marRight w:val="0"/>
          <w:marTop w:val="0"/>
          <w:marBottom w:val="0"/>
          <w:divBdr>
            <w:top w:val="none" w:sz="0" w:space="0" w:color="auto"/>
            <w:left w:val="none" w:sz="0" w:space="0" w:color="auto"/>
            <w:bottom w:val="none" w:sz="0" w:space="0" w:color="auto"/>
            <w:right w:val="none" w:sz="0" w:space="0" w:color="auto"/>
          </w:divBdr>
        </w:div>
        <w:div w:id="516818188">
          <w:marLeft w:val="0"/>
          <w:marRight w:val="0"/>
          <w:marTop w:val="0"/>
          <w:marBottom w:val="0"/>
          <w:divBdr>
            <w:top w:val="none" w:sz="0" w:space="0" w:color="auto"/>
            <w:left w:val="none" w:sz="0" w:space="0" w:color="auto"/>
            <w:bottom w:val="none" w:sz="0" w:space="0" w:color="auto"/>
            <w:right w:val="none" w:sz="0" w:space="0" w:color="auto"/>
          </w:divBdr>
        </w:div>
        <w:div w:id="932931724">
          <w:marLeft w:val="0"/>
          <w:marRight w:val="0"/>
          <w:marTop w:val="0"/>
          <w:marBottom w:val="0"/>
          <w:divBdr>
            <w:top w:val="none" w:sz="0" w:space="0" w:color="auto"/>
            <w:left w:val="none" w:sz="0" w:space="0" w:color="auto"/>
            <w:bottom w:val="none" w:sz="0" w:space="0" w:color="auto"/>
            <w:right w:val="none" w:sz="0" w:space="0" w:color="auto"/>
          </w:divBdr>
        </w:div>
        <w:div w:id="1948539100">
          <w:marLeft w:val="0"/>
          <w:marRight w:val="0"/>
          <w:marTop w:val="0"/>
          <w:marBottom w:val="0"/>
          <w:divBdr>
            <w:top w:val="none" w:sz="0" w:space="0" w:color="auto"/>
            <w:left w:val="none" w:sz="0" w:space="0" w:color="auto"/>
            <w:bottom w:val="none" w:sz="0" w:space="0" w:color="auto"/>
            <w:right w:val="none" w:sz="0" w:space="0" w:color="auto"/>
          </w:divBdr>
        </w:div>
        <w:div w:id="362560562">
          <w:marLeft w:val="0"/>
          <w:marRight w:val="0"/>
          <w:marTop w:val="0"/>
          <w:marBottom w:val="0"/>
          <w:divBdr>
            <w:top w:val="none" w:sz="0" w:space="0" w:color="auto"/>
            <w:left w:val="none" w:sz="0" w:space="0" w:color="auto"/>
            <w:bottom w:val="none" w:sz="0" w:space="0" w:color="auto"/>
            <w:right w:val="none" w:sz="0" w:space="0" w:color="auto"/>
          </w:divBdr>
          <w:divsChild>
            <w:div w:id="88279777">
              <w:marLeft w:val="0"/>
              <w:marRight w:val="0"/>
              <w:marTop w:val="0"/>
              <w:marBottom w:val="0"/>
              <w:divBdr>
                <w:top w:val="none" w:sz="0" w:space="0" w:color="auto"/>
                <w:left w:val="none" w:sz="0" w:space="0" w:color="auto"/>
                <w:bottom w:val="none" w:sz="0" w:space="0" w:color="auto"/>
                <w:right w:val="none" w:sz="0" w:space="0" w:color="auto"/>
              </w:divBdr>
            </w:div>
            <w:div w:id="1377775318">
              <w:marLeft w:val="0"/>
              <w:marRight w:val="0"/>
              <w:marTop w:val="0"/>
              <w:marBottom w:val="0"/>
              <w:divBdr>
                <w:top w:val="none" w:sz="0" w:space="0" w:color="auto"/>
                <w:left w:val="none" w:sz="0" w:space="0" w:color="auto"/>
                <w:bottom w:val="none" w:sz="0" w:space="0" w:color="auto"/>
                <w:right w:val="none" w:sz="0" w:space="0" w:color="auto"/>
              </w:divBdr>
            </w:div>
            <w:div w:id="1611159157">
              <w:marLeft w:val="0"/>
              <w:marRight w:val="0"/>
              <w:marTop w:val="0"/>
              <w:marBottom w:val="0"/>
              <w:divBdr>
                <w:top w:val="none" w:sz="0" w:space="0" w:color="auto"/>
                <w:left w:val="none" w:sz="0" w:space="0" w:color="auto"/>
                <w:bottom w:val="none" w:sz="0" w:space="0" w:color="auto"/>
                <w:right w:val="none" w:sz="0" w:space="0" w:color="auto"/>
              </w:divBdr>
            </w:div>
            <w:div w:id="2003046690">
              <w:marLeft w:val="0"/>
              <w:marRight w:val="0"/>
              <w:marTop w:val="0"/>
              <w:marBottom w:val="0"/>
              <w:divBdr>
                <w:top w:val="none" w:sz="0" w:space="0" w:color="auto"/>
                <w:left w:val="none" w:sz="0" w:space="0" w:color="auto"/>
                <w:bottom w:val="none" w:sz="0" w:space="0" w:color="auto"/>
                <w:right w:val="none" w:sz="0" w:space="0" w:color="auto"/>
              </w:divBdr>
            </w:div>
            <w:div w:id="1440830531">
              <w:marLeft w:val="0"/>
              <w:marRight w:val="0"/>
              <w:marTop w:val="0"/>
              <w:marBottom w:val="0"/>
              <w:divBdr>
                <w:top w:val="none" w:sz="0" w:space="0" w:color="auto"/>
                <w:left w:val="none" w:sz="0" w:space="0" w:color="auto"/>
                <w:bottom w:val="none" w:sz="0" w:space="0" w:color="auto"/>
                <w:right w:val="none" w:sz="0" w:space="0" w:color="auto"/>
              </w:divBdr>
            </w:div>
            <w:div w:id="683633509">
              <w:marLeft w:val="0"/>
              <w:marRight w:val="0"/>
              <w:marTop w:val="0"/>
              <w:marBottom w:val="0"/>
              <w:divBdr>
                <w:top w:val="none" w:sz="0" w:space="0" w:color="auto"/>
                <w:left w:val="none" w:sz="0" w:space="0" w:color="auto"/>
                <w:bottom w:val="none" w:sz="0" w:space="0" w:color="auto"/>
                <w:right w:val="none" w:sz="0" w:space="0" w:color="auto"/>
              </w:divBdr>
            </w:div>
            <w:div w:id="681317069">
              <w:marLeft w:val="0"/>
              <w:marRight w:val="0"/>
              <w:marTop w:val="0"/>
              <w:marBottom w:val="0"/>
              <w:divBdr>
                <w:top w:val="none" w:sz="0" w:space="0" w:color="auto"/>
                <w:left w:val="none" w:sz="0" w:space="0" w:color="auto"/>
                <w:bottom w:val="none" w:sz="0" w:space="0" w:color="auto"/>
                <w:right w:val="none" w:sz="0" w:space="0" w:color="auto"/>
              </w:divBdr>
            </w:div>
            <w:div w:id="1479573106">
              <w:marLeft w:val="0"/>
              <w:marRight w:val="0"/>
              <w:marTop w:val="0"/>
              <w:marBottom w:val="0"/>
              <w:divBdr>
                <w:top w:val="none" w:sz="0" w:space="0" w:color="auto"/>
                <w:left w:val="none" w:sz="0" w:space="0" w:color="auto"/>
                <w:bottom w:val="none" w:sz="0" w:space="0" w:color="auto"/>
                <w:right w:val="none" w:sz="0" w:space="0" w:color="auto"/>
              </w:divBdr>
            </w:div>
            <w:div w:id="58789367">
              <w:marLeft w:val="0"/>
              <w:marRight w:val="0"/>
              <w:marTop w:val="0"/>
              <w:marBottom w:val="0"/>
              <w:divBdr>
                <w:top w:val="none" w:sz="0" w:space="0" w:color="auto"/>
                <w:left w:val="none" w:sz="0" w:space="0" w:color="auto"/>
                <w:bottom w:val="none" w:sz="0" w:space="0" w:color="auto"/>
                <w:right w:val="none" w:sz="0" w:space="0" w:color="auto"/>
              </w:divBdr>
            </w:div>
            <w:div w:id="1021126643">
              <w:marLeft w:val="0"/>
              <w:marRight w:val="0"/>
              <w:marTop w:val="0"/>
              <w:marBottom w:val="0"/>
              <w:divBdr>
                <w:top w:val="none" w:sz="0" w:space="0" w:color="auto"/>
                <w:left w:val="none" w:sz="0" w:space="0" w:color="auto"/>
                <w:bottom w:val="none" w:sz="0" w:space="0" w:color="auto"/>
                <w:right w:val="none" w:sz="0" w:space="0" w:color="auto"/>
              </w:divBdr>
            </w:div>
            <w:div w:id="820001504">
              <w:marLeft w:val="0"/>
              <w:marRight w:val="0"/>
              <w:marTop w:val="0"/>
              <w:marBottom w:val="0"/>
              <w:divBdr>
                <w:top w:val="none" w:sz="0" w:space="0" w:color="auto"/>
                <w:left w:val="none" w:sz="0" w:space="0" w:color="auto"/>
                <w:bottom w:val="none" w:sz="0" w:space="0" w:color="auto"/>
                <w:right w:val="none" w:sz="0" w:space="0" w:color="auto"/>
              </w:divBdr>
            </w:div>
            <w:div w:id="711803186">
              <w:marLeft w:val="0"/>
              <w:marRight w:val="0"/>
              <w:marTop w:val="0"/>
              <w:marBottom w:val="0"/>
              <w:divBdr>
                <w:top w:val="none" w:sz="0" w:space="0" w:color="auto"/>
                <w:left w:val="none" w:sz="0" w:space="0" w:color="auto"/>
                <w:bottom w:val="none" w:sz="0" w:space="0" w:color="auto"/>
                <w:right w:val="none" w:sz="0" w:space="0" w:color="auto"/>
              </w:divBdr>
            </w:div>
            <w:div w:id="703218508">
              <w:marLeft w:val="0"/>
              <w:marRight w:val="0"/>
              <w:marTop w:val="0"/>
              <w:marBottom w:val="0"/>
              <w:divBdr>
                <w:top w:val="none" w:sz="0" w:space="0" w:color="auto"/>
                <w:left w:val="none" w:sz="0" w:space="0" w:color="auto"/>
                <w:bottom w:val="none" w:sz="0" w:space="0" w:color="auto"/>
                <w:right w:val="none" w:sz="0" w:space="0" w:color="auto"/>
              </w:divBdr>
            </w:div>
            <w:div w:id="1364286636">
              <w:marLeft w:val="0"/>
              <w:marRight w:val="0"/>
              <w:marTop w:val="0"/>
              <w:marBottom w:val="0"/>
              <w:divBdr>
                <w:top w:val="none" w:sz="0" w:space="0" w:color="auto"/>
                <w:left w:val="none" w:sz="0" w:space="0" w:color="auto"/>
                <w:bottom w:val="none" w:sz="0" w:space="0" w:color="auto"/>
                <w:right w:val="none" w:sz="0" w:space="0" w:color="auto"/>
              </w:divBdr>
            </w:div>
            <w:div w:id="1192259848">
              <w:marLeft w:val="0"/>
              <w:marRight w:val="0"/>
              <w:marTop w:val="0"/>
              <w:marBottom w:val="0"/>
              <w:divBdr>
                <w:top w:val="none" w:sz="0" w:space="0" w:color="auto"/>
                <w:left w:val="none" w:sz="0" w:space="0" w:color="auto"/>
                <w:bottom w:val="none" w:sz="0" w:space="0" w:color="auto"/>
                <w:right w:val="none" w:sz="0" w:space="0" w:color="auto"/>
              </w:divBdr>
            </w:div>
            <w:div w:id="2034261292">
              <w:marLeft w:val="0"/>
              <w:marRight w:val="0"/>
              <w:marTop w:val="0"/>
              <w:marBottom w:val="0"/>
              <w:divBdr>
                <w:top w:val="none" w:sz="0" w:space="0" w:color="auto"/>
                <w:left w:val="none" w:sz="0" w:space="0" w:color="auto"/>
                <w:bottom w:val="none" w:sz="0" w:space="0" w:color="auto"/>
                <w:right w:val="none" w:sz="0" w:space="0" w:color="auto"/>
              </w:divBdr>
            </w:div>
            <w:div w:id="397481461">
              <w:marLeft w:val="0"/>
              <w:marRight w:val="0"/>
              <w:marTop w:val="0"/>
              <w:marBottom w:val="0"/>
              <w:divBdr>
                <w:top w:val="none" w:sz="0" w:space="0" w:color="auto"/>
                <w:left w:val="none" w:sz="0" w:space="0" w:color="auto"/>
                <w:bottom w:val="none" w:sz="0" w:space="0" w:color="auto"/>
                <w:right w:val="none" w:sz="0" w:space="0" w:color="auto"/>
              </w:divBdr>
            </w:div>
            <w:div w:id="1553154620">
              <w:marLeft w:val="0"/>
              <w:marRight w:val="0"/>
              <w:marTop w:val="0"/>
              <w:marBottom w:val="0"/>
              <w:divBdr>
                <w:top w:val="none" w:sz="0" w:space="0" w:color="auto"/>
                <w:left w:val="none" w:sz="0" w:space="0" w:color="auto"/>
                <w:bottom w:val="none" w:sz="0" w:space="0" w:color="auto"/>
                <w:right w:val="none" w:sz="0" w:space="0" w:color="auto"/>
              </w:divBdr>
            </w:div>
            <w:div w:id="403843680">
              <w:marLeft w:val="0"/>
              <w:marRight w:val="0"/>
              <w:marTop w:val="0"/>
              <w:marBottom w:val="0"/>
              <w:divBdr>
                <w:top w:val="none" w:sz="0" w:space="0" w:color="auto"/>
                <w:left w:val="none" w:sz="0" w:space="0" w:color="auto"/>
                <w:bottom w:val="none" w:sz="0" w:space="0" w:color="auto"/>
                <w:right w:val="none" w:sz="0" w:space="0" w:color="auto"/>
              </w:divBdr>
            </w:div>
            <w:div w:id="945120493">
              <w:marLeft w:val="0"/>
              <w:marRight w:val="0"/>
              <w:marTop w:val="0"/>
              <w:marBottom w:val="0"/>
              <w:divBdr>
                <w:top w:val="none" w:sz="0" w:space="0" w:color="auto"/>
                <w:left w:val="none" w:sz="0" w:space="0" w:color="auto"/>
                <w:bottom w:val="none" w:sz="0" w:space="0" w:color="auto"/>
                <w:right w:val="none" w:sz="0" w:space="0" w:color="auto"/>
              </w:divBdr>
            </w:div>
            <w:div w:id="1811747636">
              <w:marLeft w:val="0"/>
              <w:marRight w:val="0"/>
              <w:marTop w:val="0"/>
              <w:marBottom w:val="0"/>
              <w:divBdr>
                <w:top w:val="none" w:sz="0" w:space="0" w:color="auto"/>
                <w:left w:val="none" w:sz="0" w:space="0" w:color="auto"/>
                <w:bottom w:val="none" w:sz="0" w:space="0" w:color="auto"/>
                <w:right w:val="none" w:sz="0" w:space="0" w:color="auto"/>
              </w:divBdr>
            </w:div>
            <w:div w:id="799693899">
              <w:marLeft w:val="0"/>
              <w:marRight w:val="0"/>
              <w:marTop w:val="0"/>
              <w:marBottom w:val="0"/>
              <w:divBdr>
                <w:top w:val="none" w:sz="0" w:space="0" w:color="auto"/>
                <w:left w:val="none" w:sz="0" w:space="0" w:color="auto"/>
                <w:bottom w:val="none" w:sz="0" w:space="0" w:color="auto"/>
                <w:right w:val="none" w:sz="0" w:space="0" w:color="auto"/>
              </w:divBdr>
            </w:div>
            <w:div w:id="1201435013">
              <w:marLeft w:val="0"/>
              <w:marRight w:val="0"/>
              <w:marTop w:val="0"/>
              <w:marBottom w:val="0"/>
              <w:divBdr>
                <w:top w:val="none" w:sz="0" w:space="0" w:color="auto"/>
                <w:left w:val="none" w:sz="0" w:space="0" w:color="auto"/>
                <w:bottom w:val="none" w:sz="0" w:space="0" w:color="auto"/>
                <w:right w:val="none" w:sz="0" w:space="0" w:color="auto"/>
              </w:divBdr>
            </w:div>
            <w:div w:id="564030189">
              <w:marLeft w:val="0"/>
              <w:marRight w:val="0"/>
              <w:marTop w:val="0"/>
              <w:marBottom w:val="0"/>
              <w:divBdr>
                <w:top w:val="none" w:sz="0" w:space="0" w:color="auto"/>
                <w:left w:val="none" w:sz="0" w:space="0" w:color="auto"/>
                <w:bottom w:val="none" w:sz="0" w:space="0" w:color="auto"/>
                <w:right w:val="none" w:sz="0" w:space="0" w:color="auto"/>
              </w:divBdr>
            </w:div>
            <w:div w:id="595094705">
              <w:marLeft w:val="0"/>
              <w:marRight w:val="0"/>
              <w:marTop w:val="0"/>
              <w:marBottom w:val="0"/>
              <w:divBdr>
                <w:top w:val="none" w:sz="0" w:space="0" w:color="auto"/>
                <w:left w:val="none" w:sz="0" w:space="0" w:color="auto"/>
                <w:bottom w:val="none" w:sz="0" w:space="0" w:color="auto"/>
                <w:right w:val="none" w:sz="0" w:space="0" w:color="auto"/>
              </w:divBdr>
            </w:div>
            <w:div w:id="1630743480">
              <w:marLeft w:val="0"/>
              <w:marRight w:val="0"/>
              <w:marTop w:val="0"/>
              <w:marBottom w:val="0"/>
              <w:divBdr>
                <w:top w:val="none" w:sz="0" w:space="0" w:color="auto"/>
                <w:left w:val="none" w:sz="0" w:space="0" w:color="auto"/>
                <w:bottom w:val="none" w:sz="0" w:space="0" w:color="auto"/>
                <w:right w:val="none" w:sz="0" w:space="0" w:color="auto"/>
              </w:divBdr>
            </w:div>
            <w:div w:id="1297906537">
              <w:marLeft w:val="0"/>
              <w:marRight w:val="0"/>
              <w:marTop w:val="0"/>
              <w:marBottom w:val="0"/>
              <w:divBdr>
                <w:top w:val="none" w:sz="0" w:space="0" w:color="auto"/>
                <w:left w:val="none" w:sz="0" w:space="0" w:color="auto"/>
                <w:bottom w:val="none" w:sz="0" w:space="0" w:color="auto"/>
                <w:right w:val="none" w:sz="0" w:space="0" w:color="auto"/>
              </w:divBdr>
            </w:div>
            <w:div w:id="102312018">
              <w:marLeft w:val="0"/>
              <w:marRight w:val="0"/>
              <w:marTop w:val="0"/>
              <w:marBottom w:val="0"/>
              <w:divBdr>
                <w:top w:val="none" w:sz="0" w:space="0" w:color="auto"/>
                <w:left w:val="none" w:sz="0" w:space="0" w:color="auto"/>
                <w:bottom w:val="none" w:sz="0" w:space="0" w:color="auto"/>
                <w:right w:val="none" w:sz="0" w:space="0" w:color="auto"/>
              </w:divBdr>
            </w:div>
          </w:divsChild>
        </w:div>
        <w:div w:id="1616596369">
          <w:marLeft w:val="0"/>
          <w:marRight w:val="0"/>
          <w:marTop w:val="0"/>
          <w:marBottom w:val="0"/>
          <w:divBdr>
            <w:top w:val="none" w:sz="0" w:space="0" w:color="auto"/>
            <w:left w:val="none" w:sz="0" w:space="0" w:color="auto"/>
            <w:bottom w:val="none" w:sz="0" w:space="0" w:color="auto"/>
            <w:right w:val="none" w:sz="0" w:space="0" w:color="auto"/>
          </w:divBdr>
        </w:div>
        <w:div w:id="1441099244">
          <w:marLeft w:val="0"/>
          <w:marRight w:val="0"/>
          <w:marTop w:val="0"/>
          <w:marBottom w:val="0"/>
          <w:divBdr>
            <w:top w:val="none" w:sz="0" w:space="0" w:color="auto"/>
            <w:left w:val="none" w:sz="0" w:space="0" w:color="auto"/>
            <w:bottom w:val="none" w:sz="0" w:space="0" w:color="auto"/>
            <w:right w:val="none" w:sz="0" w:space="0" w:color="auto"/>
          </w:divBdr>
          <w:divsChild>
            <w:div w:id="1314945722">
              <w:marLeft w:val="0"/>
              <w:marRight w:val="0"/>
              <w:marTop w:val="0"/>
              <w:marBottom w:val="0"/>
              <w:divBdr>
                <w:top w:val="none" w:sz="0" w:space="0" w:color="auto"/>
                <w:left w:val="none" w:sz="0" w:space="0" w:color="auto"/>
                <w:bottom w:val="none" w:sz="0" w:space="0" w:color="auto"/>
                <w:right w:val="none" w:sz="0" w:space="0" w:color="auto"/>
              </w:divBdr>
            </w:div>
            <w:div w:id="1498957202">
              <w:marLeft w:val="0"/>
              <w:marRight w:val="0"/>
              <w:marTop w:val="0"/>
              <w:marBottom w:val="0"/>
              <w:divBdr>
                <w:top w:val="none" w:sz="0" w:space="0" w:color="auto"/>
                <w:left w:val="none" w:sz="0" w:space="0" w:color="auto"/>
                <w:bottom w:val="none" w:sz="0" w:space="0" w:color="auto"/>
                <w:right w:val="none" w:sz="0" w:space="0" w:color="auto"/>
              </w:divBdr>
            </w:div>
            <w:div w:id="368720720">
              <w:marLeft w:val="0"/>
              <w:marRight w:val="0"/>
              <w:marTop w:val="0"/>
              <w:marBottom w:val="0"/>
              <w:divBdr>
                <w:top w:val="none" w:sz="0" w:space="0" w:color="auto"/>
                <w:left w:val="none" w:sz="0" w:space="0" w:color="auto"/>
                <w:bottom w:val="none" w:sz="0" w:space="0" w:color="auto"/>
                <w:right w:val="none" w:sz="0" w:space="0" w:color="auto"/>
              </w:divBdr>
            </w:div>
            <w:div w:id="260073245">
              <w:marLeft w:val="0"/>
              <w:marRight w:val="0"/>
              <w:marTop w:val="0"/>
              <w:marBottom w:val="0"/>
              <w:divBdr>
                <w:top w:val="none" w:sz="0" w:space="0" w:color="auto"/>
                <w:left w:val="none" w:sz="0" w:space="0" w:color="auto"/>
                <w:bottom w:val="none" w:sz="0" w:space="0" w:color="auto"/>
                <w:right w:val="none" w:sz="0" w:space="0" w:color="auto"/>
              </w:divBdr>
            </w:div>
            <w:div w:id="1819179801">
              <w:marLeft w:val="0"/>
              <w:marRight w:val="0"/>
              <w:marTop w:val="0"/>
              <w:marBottom w:val="0"/>
              <w:divBdr>
                <w:top w:val="none" w:sz="0" w:space="0" w:color="auto"/>
                <w:left w:val="none" w:sz="0" w:space="0" w:color="auto"/>
                <w:bottom w:val="none" w:sz="0" w:space="0" w:color="auto"/>
                <w:right w:val="none" w:sz="0" w:space="0" w:color="auto"/>
              </w:divBdr>
            </w:div>
            <w:div w:id="157696888">
              <w:marLeft w:val="0"/>
              <w:marRight w:val="0"/>
              <w:marTop w:val="0"/>
              <w:marBottom w:val="0"/>
              <w:divBdr>
                <w:top w:val="none" w:sz="0" w:space="0" w:color="auto"/>
                <w:left w:val="none" w:sz="0" w:space="0" w:color="auto"/>
                <w:bottom w:val="none" w:sz="0" w:space="0" w:color="auto"/>
                <w:right w:val="none" w:sz="0" w:space="0" w:color="auto"/>
              </w:divBdr>
            </w:div>
            <w:div w:id="1716811563">
              <w:marLeft w:val="0"/>
              <w:marRight w:val="0"/>
              <w:marTop w:val="0"/>
              <w:marBottom w:val="0"/>
              <w:divBdr>
                <w:top w:val="none" w:sz="0" w:space="0" w:color="auto"/>
                <w:left w:val="none" w:sz="0" w:space="0" w:color="auto"/>
                <w:bottom w:val="none" w:sz="0" w:space="0" w:color="auto"/>
                <w:right w:val="none" w:sz="0" w:space="0" w:color="auto"/>
              </w:divBdr>
            </w:div>
          </w:divsChild>
        </w:div>
        <w:div w:id="480928804">
          <w:marLeft w:val="0"/>
          <w:marRight w:val="0"/>
          <w:marTop w:val="0"/>
          <w:marBottom w:val="0"/>
          <w:divBdr>
            <w:top w:val="none" w:sz="0" w:space="0" w:color="auto"/>
            <w:left w:val="none" w:sz="0" w:space="0" w:color="auto"/>
            <w:bottom w:val="none" w:sz="0" w:space="0" w:color="auto"/>
            <w:right w:val="none" w:sz="0" w:space="0" w:color="auto"/>
          </w:divBdr>
          <w:divsChild>
            <w:div w:id="618100879">
              <w:marLeft w:val="0"/>
              <w:marRight w:val="0"/>
              <w:marTop w:val="0"/>
              <w:marBottom w:val="0"/>
              <w:divBdr>
                <w:top w:val="none" w:sz="0" w:space="0" w:color="auto"/>
                <w:left w:val="none" w:sz="0" w:space="0" w:color="auto"/>
                <w:bottom w:val="none" w:sz="0" w:space="0" w:color="auto"/>
                <w:right w:val="none" w:sz="0" w:space="0" w:color="auto"/>
              </w:divBdr>
            </w:div>
            <w:div w:id="1148934367">
              <w:marLeft w:val="0"/>
              <w:marRight w:val="0"/>
              <w:marTop w:val="0"/>
              <w:marBottom w:val="0"/>
              <w:divBdr>
                <w:top w:val="none" w:sz="0" w:space="0" w:color="auto"/>
                <w:left w:val="none" w:sz="0" w:space="0" w:color="auto"/>
                <w:bottom w:val="none" w:sz="0" w:space="0" w:color="auto"/>
                <w:right w:val="none" w:sz="0" w:space="0" w:color="auto"/>
              </w:divBdr>
            </w:div>
            <w:div w:id="1987582378">
              <w:marLeft w:val="0"/>
              <w:marRight w:val="0"/>
              <w:marTop w:val="0"/>
              <w:marBottom w:val="0"/>
              <w:divBdr>
                <w:top w:val="none" w:sz="0" w:space="0" w:color="auto"/>
                <w:left w:val="none" w:sz="0" w:space="0" w:color="auto"/>
                <w:bottom w:val="none" w:sz="0" w:space="0" w:color="auto"/>
                <w:right w:val="none" w:sz="0" w:space="0" w:color="auto"/>
              </w:divBdr>
            </w:div>
            <w:div w:id="319966387">
              <w:marLeft w:val="0"/>
              <w:marRight w:val="0"/>
              <w:marTop w:val="0"/>
              <w:marBottom w:val="0"/>
              <w:divBdr>
                <w:top w:val="none" w:sz="0" w:space="0" w:color="auto"/>
                <w:left w:val="none" w:sz="0" w:space="0" w:color="auto"/>
                <w:bottom w:val="none" w:sz="0" w:space="0" w:color="auto"/>
                <w:right w:val="none" w:sz="0" w:space="0" w:color="auto"/>
              </w:divBdr>
            </w:div>
            <w:div w:id="360130955">
              <w:marLeft w:val="0"/>
              <w:marRight w:val="0"/>
              <w:marTop w:val="0"/>
              <w:marBottom w:val="0"/>
              <w:divBdr>
                <w:top w:val="none" w:sz="0" w:space="0" w:color="auto"/>
                <w:left w:val="none" w:sz="0" w:space="0" w:color="auto"/>
                <w:bottom w:val="none" w:sz="0" w:space="0" w:color="auto"/>
                <w:right w:val="none" w:sz="0" w:space="0" w:color="auto"/>
              </w:divBdr>
            </w:div>
            <w:div w:id="1254317327">
              <w:marLeft w:val="0"/>
              <w:marRight w:val="0"/>
              <w:marTop w:val="0"/>
              <w:marBottom w:val="0"/>
              <w:divBdr>
                <w:top w:val="none" w:sz="0" w:space="0" w:color="auto"/>
                <w:left w:val="none" w:sz="0" w:space="0" w:color="auto"/>
                <w:bottom w:val="none" w:sz="0" w:space="0" w:color="auto"/>
                <w:right w:val="none" w:sz="0" w:space="0" w:color="auto"/>
              </w:divBdr>
            </w:div>
            <w:div w:id="1058238849">
              <w:marLeft w:val="0"/>
              <w:marRight w:val="0"/>
              <w:marTop w:val="0"/>
              <w:marBottom w:val="0"/>
              <w:divBdr>
                <w:top w:val="none" w:sz="0" w:space="0" w:color="auto"/>
                <w:left w:val="none" w:sz="0" w:space="0" w:color="auto"/>
                <w:bottom w:val="none" w:sz="0" w:space="0" w:color="auto"/>
                <w:right w:val="none" w:sz="0" w:space="0" w:color="auto"/>
              </w:divBdr>
            </w:div>
            <w:div w:id="345521307">
              <w:marLeft w:val="0"/>
              <w:marRight w:val="0"/>
              <w:marTop w:val="0"/>
              <w:marBottom w:val="0"/>
              <w:divBdr>
                <w:top w:val="none" w:sz="0" w:space="0" w:color="auto"/>
                <w:left w:val="none" w:sz="0" w:space="0" w:color="auto"/>
                <w:bottom w:val="none" w:sz="0" w:space="0" w:color="auto"/>
                <w:right w:val="none" w:sz="0" w:space="0" w:color="auto"/>
              </w:divBdr>
            </w:div>
            <w:div w:id="800731912">
              <w:marLeft w:val="0"/>
              <w:marRight w:val="0"/>
              <w:marTop w:val="0"/>
              <w:marBottom w:val="0"/>
              <w:divBdr>
                <w:top w:val="none" w:sz="0" w:space="0" w:color="auto"/>
                <w:left w:val="none" w:sz="0" w:space="0" w:color="auto"/>
                <w:bottom w:val="none" w:sz="0" w:space="0" w:color="auto"/>
                <w:right w:val="none" w:sz="0" w:space="0" w:color="auto"/>
              </w:divBdr>
            </w:div>
            <w:div w:id="1164012841">
              <w:marLeft w:val="0"/>
              <w:marRight w:val="0"/>
              <w:marTop w:val="0"/>
              <w:marBottom w:val="0"/>
              <w:divBdr>
                <w:top w:val="none" w:sz="0" w:space="0" w:color="auto"/>
                <w:left w:val="none" w:sz="0" w:space="0" w:color="auto"/>
                <w:bottom w:val="none" w:sz="0" w:space="0" w:color="auto"/>
                <w:right w:val="none" w:sz="0" w:space="0" w:color="auto"/>
              </w:divBdr>
            </w:div>
          </w:divsChild>
        </w:div>
        <w:div w:id="1518274551">
          <w:marLeft w:val="0"/>
          <w:marRight w:val="0"/>
          <w:marTop w:val="0"/>
          <w:marBottom w:val="0"/>
          <w:divBdr>
            <w:top w:val="none" w:sz="0" w:space="0" w:color="auto"/>
            <w:left w:val="none" w:sz="0" w:space="0" w:color="auto"/>
            <w:bottom w:val="none" w:sz="0" w:space="0" w:color="auto"/>
            <w:right w:val="none" w:sz="0" w:space="0" w:color="auto"/>
          </w:divBdr>
        </w:div>
        <w:div w:id="511795388">
          <w:marLeft w:val="0"/>
          <w:marRight w:val="0"/>
          <w:marTop w:val="0"/>
          <w:marBottom w:val="0"/>
          <w:divBdr>
            <w:top w:val="none" w:sz="0" w:space="0" w:color="auto"/>
            <w:left w:val="none" w:sz="0" w:space="0" w:color="auto"/>
            <w:bottom w:val="none" w:sz="0" w:space="0" w:color="auto"/>
            <w:right w:val="none" w:sz="0" w:space="0" w:color="auto"/>
          </w:divBdr>
        </w:div>
        <w:div w:id="1029836805">
          <w:marLeft w:val="0"/>
          <w:marRight w:val="0"/>
          <w:marTop w:val="0"/>
          <w:marBottom w:val="0"/>
          <w:divBdr>
            <w:top w:val="none" w:sz="0" w:space="0" w:color="auto"/>
            <w:left w:val="none" w:sz="0" w:space="0" w:color="auto"/>
            <w:bottom w:val="none" w:sz="0" w:space="0" w:color="auto"/>
            <w:right w:val="none" w:sz="0" w:space="0" w:color="auto"/>
          </w:divBdr>
        </w:div>
        <w:div w:id="234630905">
          <w:marLeft w:val="0"/>
          <w:marRight w:val="0"/>
          <w:marTop w:val="0"/>
          <w:marBottom w:val="0"/>
          <w:divBdr>
            <w:top w:val="none" w:sz="0" w:space="0" w:color="auto"/>
            <w:left w:val="none" w:sz="0" w:space="0" w:color="auto"/>
            <w:bottom w:val="none" w:sz="0" w:space="0" w:color="auto"/>
            <w:right w:val="none" w:sz="0" w:space="0" w:color="auto"/>
          </w:divBdr>
        </w:div>
        <w:div w:id="285817144">
          <w:marLeft w:val="0"/>
          <w:marRight w:val="0"/>
          <w:marTop w:val="0"/>
          <w:marBottom w:val="0"/>
          <w:divBdr>
            <w:top w:val="none" w:sz="0" w:space="0" w:color="auto"/>
            <w:left w:val="none" w:sz="0" w:space="0" w:color="auto"/>
            <w:bottom w:val="none" w:sz="0" w:space="0" w:color="auto"/>
            <w:right w:val="none" w:sz="0" w:space="0" w:color="auto"/>
          </w:divBdr>
        </w:div>
        <w:div w:id="756708211">
          <w:marLeft w:val="0"/>
          <w:marRight w:val="0"/>
          <w:marTop w:val="0"/>
          <w:marBottom w:val="0"/>
          <w:divBdr>
            <w:top w:val="none" w:sz="0" w:space="0" w:color="auto"/>
            <w:left w:val="none" w:sz="0" w:space="0" w:color="auto"/>
            <w:bottom w:val="none" w:sz="0" w:space="0" w:color="auto"/>
            <w:right w:val="none" w:sz="0" w:space="0" w:color="auto"/>
          </w:divBdr>
        </w:div>
        <w:div w:id="743988469">
          <w:marLeft w:val="0"/>
          <w:marRight w:val="0"/>
          <w:marTop w:val="0"/>
          <w:marBottom w:val="0"/>
          <w:divBdr>
            <w:top w:val="none" w:sz="0" w:space="0" w:color="auto"/>
            <w:left w:val="none" w:sz="0" w:space="0" w:color="auto"/>
            <w:bottom w:val="none" w:sz="0" w:space="0" w:color="auto"/>
            <w:right w:val="none" w:sz="0" w:space="0" w:color="auto"/>
          </w:divBdr>
        </w:div>
        <w:div w:id="1091005558">
          <w:marLeft w:val="0"/>
          <w:marRight w:val="0"/>
          <w:marTop w:val="0"/>
          <w:marBottom w:val="0"/>
          <w:divBdr>
            <w:top w:val="none" w:sz="0" w:space="0" w:color="auto"/>
            <w:left w:val="none" w:sz="0" w:space="0" w:color="auto"/>
            <w:bottom w:val="none" w:sz="0" w:space="0" w:color="auto"/>
            <w:right w:val="none" w:sz="0" w:space="0" w:color="auto"/>
          </w:divBdr>
        </w:div>
        <w:div w:id="557320918">
          <w:marLeft w:val="0"/>
          <w:marRight w:val="0"/>
          <w:marTop w:val="0"/>
          <w:marBottom w:val="0"/>
          <w:divBdr>
            <w:top w:val="none" w:sz="0" w:space="0" w:color="auto"/>
            <w:left w:val="none" w:sz="0" w:space="0" w:color="auto"/>
            <w:bottom w:val="none" w:sz="0" w:space="0" w:color="auto"/>
            <w:right w:val="none" w:sz="0" w:space="0" w:color="auto"/>
          </w:divBdr>
        </w:div>
        <w:div w:id="747506354">
          <w:marLeft w:val="0"/>
          <w:marRight w:val="0"/>
          <w:marTop w:val="0"/>
          <w:marBottom w:val="0"/>
          <w:divBdr>
            <w:top w:val="none" w:sz="0" w:space="0" w:color="auto"/>
            <w:left w:val="none" w:sz="0" w:space="0" w:color="auto"/>
            <w:bottom w:val="none" w:sz="0" w:space="0" w:color="auto"/>
            <w:right w:val="none" w:sz="0" w:space="0" w:color="auto"/>
          </w:divBdr>
        </w:div>
        <w:div w:id="1519082696">
          <w:marLeft w:val="0"/>
          <w:marRight w:val="0"/>
          <w:marTop w:val="0"/>
          <w:marBottom w:val="0"/>
          <w:divBdr>
            <w:top w:val="none" w:sz="0" w:space="0" w:color="auto"/>
            <w:left w:val="none" w:sz="0" w:space="0" w:color="auto"/>
            <w:bottom w:val="none" w:sz="0" w:space="0" w:color="auto"/>
            <w:right w:val="none" w:sz="0" w:space="0" w:color="auto"/>
          </w:divBdr>
        </w:div>
        <w:div w:id="52126451">
          <w:marLeft w:val="0"/>
          <w:marRight w:val="0"/>
          <w:marTop w:val="0"/>
          <w:marBottom w:val="0"/>
          <w:divBdr>
            <w:top w:val="none" w:sz="0" w:space="0" w:color="auto"/>
            <w:left w:val="none" w:sz="0" w:space="0" w:color="auto"/>
            <w:bottom w:val="none" w:sz="0" w:space="0" w:color="auto"/>
            <w:right w:val="none" w:sz="0" w:space="0" w:color="auto"/>
          </w:divBdr>
        </w:div>
        <w:div w:id="817262115">
          <w:marLeft w:val="0"/>
          <w:marRight w:val="0"/>
          <w:marTop w:val="0"/>
          <w:marBottom w:val="0"/>
          <w:divBdr>
            <w:top w:val="none" w:sz="0" w:space="0" w:color="auto"/>
            <w:left w:val="none" w:sz="0" w:space="0" w:color="auto"/>
            <w:bottom w:val="none" w:sz="0" w:space="0" w:color="auto"/>
            <w:right w:val="none" w:sz="0" w:space="0" w:color="auto"/>
          </w:divBdr>
        </w:div>
        <w:div w:id="1721245551">
          <w:marLeft w:val="0"/>
          <w:marRight w:val="0"/>
          <w:marTop w:val="0"/>
          <w:marBottom w:val="0"/>
          <w:divBdr>
            <w:top w:val="none" w:sz="0" w:space="0" w:color="auto"/>
            <w:left w:val="none" w:sz="0" w:space="0" w:color="auto"/>
            <w:bottom w:val="none" w:sz="0" w:space="0" w:color="auto"/>
            <w:right w:val="none" w:sz="0" w:space="0" w:color="auto"/>
          </w:divBdr>
        </w:div>
        <w:div w:id="1847817916">
          <w:marLeft w:val="0"/>
          <w:marRight w:val="0"/>
          <w:marTop w:val="0"/>
          <w:marBottom w:val="0"/>
          <w:divBdr>
            <w:top w:val="none" w:sz="0" w:space="0" w:color="auto"/>
            <w:left w:val="none" w:sz="0" w:space="0" w:color="auto"/>
            <w:bottom w:val="none" w:sz="0" w:space="0" w:color="auto"/>
            <w:right w:val="none" w:sz="0" w:space="0" w:color="auto"/>
          </w:divBdr>
        </w:div>
        <w:div w:id="888305658">
          <w:marLeft w:val="0"/>
          <w:marRight w:val="0"/>
          <w:marTop w:val="0"/>
          <w:marBottom w:val="0"/>
          <w:divBdr>
            <w:top w:val="none" w:sz="0" w:space="0" w:color="auto"/>
            <w:left w:val="none" w:sz="0" w:space="0" w:color="auto"/>
            <w:bottom w:val="none" w:sz="0" w:space="0" w:color="auto"/>
            <w:right w:val="none" w:sz="0" w:space="0" w:color="auto"/>
          </w:divBdr>
        </w:div>
        <w:div w:id="1822967118">
          <w:marLeft w:val="0"/>
          <w:marRight w:val="0"/>
          <w:marTop w:val="0"/>
          <w:marBottom w:val="0"/>
          <w:divBdr>
            <w:top w:val="none" w:sz="0" w:space="0" w:color="auto"/>
            <w:left w:val="none" w:sz="0" w:space="0" w:color="auto"/>
            <w:bottom w:val="none" w:sz="0" w:space="0" w:color="auto"/>
            <w:right w:val="none" w:sz="0" w:space="0" w:color="auto"/>
          </w:divBdr>
        </w:div>
        <w:div w:id="1472793054">
          <w:marLeft w:val="0"/>
          <w:marRight w:val="0"/>
          <w:marTop w:val="0"/>
          <w:marBottom w:val="0"/>
          <w:divBdr>
            <w:top w:val="none" w:sz="0" w:space="0" w:color="auto"/>
            <w:left w:val="none" w:sz="0" w:space="0" w:color="auto"/>
            <w:bottom w:val="none" w:sz="0" w:space="0" w:color="auto"/>
            <w:right w:val="none" w:sz="0" w:space="0" w:color="auto"/>
          </w:divBdr>
        </w:div>
        <w:div w:id="268200261">
          <w:marLeft w:val="0"/>
          <w:marRight w:val="0"/>
          <w:marTop w:val="0"/>
          <w:marBottom w:val="0"/>
          <w:divBdr>
            <w:top w:val="none" w:sz="0" w:space="0" w:color="auto"/>
            <w:left w:val="none" w:sz="0" w:space="0" w:color="auto"/>
            <w:bottom w:val="none" w:sz="0" w:space="0" w:color="auto"/>
            <w:right w:val="none" w:sz="0" w:space="0" w:color="auto"/>
          </w:divBdr>
        </w:div>
        <w:div w:id="549346130">
          <w:marLeft w:val="0"/>
          <w:marRight w:val="0"/>
          <w:marTop w:val="0"/>
          <w:marBottom w:val="0"/>
          <w:divBdr>
            <w:top w:val="none" w:sz="0" w:space="0" w:color="auto"/>
            <w:left w:val="none" w:sz="0" w:space="0" w:color="auto"/>
            <w:bottom w:val="none" w:sz="0" w:space="0" w:color="auto"/>
            <w:right w:val="none" w:sz="0" w:space="0" w:color="auto"/>
          </w:divBdr>
        </w:div>
        <w:div w:id="114299817">
          <w:marLeft w:val="0"/>
          <w:marRight w:val="0"/>
          <w:marTop w:val="0"/>
          <w:marBottom w:val="0"/>
          <w:divBdr>
            <w:top w:val="none" w:sz="0" w:space="0" w:color="auto"/>
            <w:left w:val="none" w:sz="0" w:space="0" w:color="auto"/>
            <w:bottom w:val="none" w:sz="0" w:space="0" w:color="auto"/>
            <w:right w:val="none" w:sz="0" w:space="0" w:color="auto"/>
          </w:divBdr>
        </w:div>
        <w:div w:id="987435205">
          <w:marLeft w:val="0"/>
          <w:marRight w:val="0"/>
          <w:marTop w:val="0"/>
          <w:marBottom w:val="0"/>
          <w:divBdr>
            <w:top w:val="none" w:sz="0" w:space="0" w:color="auto"/>
            <w:left w:val="none" w:sz="0" w:space="0" w:color="auto"/>
            <w:bottom w:val="none" w:sz="0" w:space="0" w:color="auto"/>
            <w:right w:val="none" w:sz="0" w:space="0" w:color="auto"/>
          </w:divBdr>
        </w:div>
        <w:div w:id="1661470220">
          <w:marLeft w:val="0"/>
          <w:marRight w:val="0"/>
          <w:marTop w:val="0"/>
          <w:marBottom w:val="0"/>
          <w:divBdr>
            <w:top w:val="none" w:sz="0" w:space="0" w:color="auto"/>
            <w:left w:val="none" w:sz="0" w:space="0" w:color="auto"/>
            <w:bottom w:val="none" w:sz="0" w:space="0" w:color="auto"/>
            <w:right w:val="none" w:sz="0" w:space="0" w:color="auto"/>
          </w:divBdr>
        </w:div>
        <w:div w:id="2752650">
          <w:marLeft w:val="0"/>
          <w:marRight w:val="0"/>
          <w:marTop w:val="0"/>
          <w:marBottom w:val="0"/>
          <w:divBdr>
            <w:top w:val="none" w:sz="0" w:space="0" w:color="auto"/>
            <w:left w:val="none" w:sz="0" w:space="0" w:color="auto"/>
            <w:bottom w:val="none" w:sz="0" w:space="0" w:color="auto"/>
            <w:right w:val="none" w:sz="0" w:space="0" w:color="auto"/>
          </w:divBdr>
        </w:div>
        <w:div w:id="984049370">
          <w:marLeft w:val="0"/>
          <w:marRight w:val="0"/>
          <w:marTop w:val="0"/>
          <w:marBottom w:val="0"/>
          <w:divBdr>
            <w:top w:val="none" w:sz="0" w:space="0" w:color="auto"/>
            <w:left w:val="none" w:sz="0" w:space="0" w:color="auto"/>
            <w:bottom w:val="none" w:sz="0" w:space="0" w:color="auto"/>
            <w:right w:val="none" w:sz="0" w:space="0" w:color="auto"/>
          </w:divBdr>
        </w:div>
        <w:div w:id="1504932007">
          <w:marLeft w:val="0"/>
          <w:marRight w:val="0"/>
          <w:marTop w:val="0"/>
          <w:marBottom w:val="0"/>
          <w:divBdr>
            <w:top w:val="none" w:sz="0" w:space="0" w:color="auto"/>
            <w:left w:val="none" w:sz="0" w:space="0" w:color="auto"/>
            <w:bottom w:val="none" w:sz="0" w:space="0" w:color="auto"/>
            <w:right w:val="none" w:sz="0" w:space="0" w:color="auto"/>
          </w:divBdr>
          <w:divsChild>
            <w:div w:id="1619989898">
              <w:marLeft w:val="0"/>
              <w:marRight w:val="0"/>
              <w:marTop w:val="0"/>
              <w:marBottom w:val="0"/>
              <w:divBdr>
                <w:top w:val="none" w:sz="0" w:space="0" w:color="auto"/>
                <w:left w:val="none" w:sz="0" w:space="0" w:color="auto"/>
                <w:bottom w:val="none" w:sz="0" w:space="0" w:color="auto"/>
                <w:right w:val="none" w:sz="0" w:space="0" w:color="auto"/>
              </w:divBdr>
            </w:div>
            <w:div w:id="1312826112">
              <w:marLeft w:val="0"/>
              <w:marRight w:val="0"/>
              <w:marTop w:val="0"/>
              <w:marBottom w:val="0"/>
              <w:divBdr>
                <w:top w:val="none" w:sz="0" w:space="0" w:color="auto"/>
                <w:left w:val="none" w:sz="0" w:space="0" w:color="auto"/>
                <w:bottom w:val="none" w:sz="0" w:space="0" w:color="auto"/>
                <w:right w:val="none" w:sz="0" w:space="0" w:color="auto"/>
              </w:divBdr>
            </w:div>
            <w:div w:id="1218322380">
              <w:marLeft w:val="0"/>
              <w:marRight w:val="0"/>
              <w:marTop w:val="0"/>
              <w:marBottom w:val="0"/>
              <w:divBdr>
                <w:top w:val="none" w:sz="0" w:space="0" w:color="auto"/>
                <w:left w:val="none" w:sz="0" w:space="0" w:color="auto"/>
                <w:bottom w:val="none" w:sz="0" w:space="0" w:color="auto"/>
                <w:right w:val="none" w:sz="0" w:space="0" w:color="auto"/>
              </w:divBdr>
            </w:div>
            <w:div w:id="1406341026">
              <w:marLeft w:val="0"/>
              <w:marRight w:val="0"/>
              <w:marTop w:val="0"/>
              <w:marBottom w:val="0"/>
              <w:divBdr>
                <w:top w:val="none" w:sz="0" w:space="0" w:color="auto"/>
                <w:left w:val="none" w:sz="0" w:space="0" w:color="auto"/>
                <w:bottom w:val="none" w:sz="0" w:space="0" w:color="auto"/>
                <w:right w:val="none" w:sz="0" w:space="0" w:color="auto"/>
              </w:divBdr>
            </w:div>
            <w:div w:id="1502546664">
              <w:marLeft w:val="0"/>
              <w:marRight w:val="0"/>
              <w:marTop w:val="0"/>
              <w:marBottom w:val="0"/>
              <w:divBdr>
                <w:top w:val="none" w:sz="0" w:space="0" w:color="auto"/>
                <w:left w:val="none" w:sz="0" w:space="0" w:color="auto"/>
                <w:bottom w:val="none" w:sz="0" w:space="0" w:color="auto"/>
                <w:right w:val="none" w:sz="0" w:space="0" w:color="auto"/>
              </w:divBdr>
            </w:div>
            <w:div w:id="1658847871">
              <w:marLeft w:val="0"/>
              <w:marRight w:val="0"/>
              <w:marTop w:val="0"/>
              <w:marBottom w:val="0"/>
              <w:divBdr>
                <w:top w:val="none" w:sz="0" w:space="0" w:color="auto"/>
                <w:left w:val="none" w:sz="0" w:space="0" w:color="auto"/>
                <w:bottom w:val="none" w:sz="0" w:space="0" w:color="auto"/>
                <w:right w:val="none" w:sz="0" w:space="0" w:color="auto"/>
              </w:divBdr>
            </w:div>
            <w:div w:id="1078017146">
              <w:marLeft w:val="0"/>
              <w:marRight w:val="0"/>
              <w:marTop w:val="0"/>
              <w:marBottom w:val="0"/>
              <w:divBdr>
                <w:top w:val="none" w:sz="0" w:space="0" w:color="auto"/>
                <w:left w:val="none" w:sz="0" w:space="0" w:color="auto"/>
                <w:bottom w:val="none" w:sz="0" w:space="0" w:color="auto"/>
                <w:right w:val="none" w:sz="0" w:space="0" w:color="auto"/>
              </w:divBdr>
            </w:div>
            <w:div w:id="761878068">
              <w:marLeft w:val="0"/>
              <w:marRight w:val="0"/>
              <w:marTop w:val="0"/>
              <w:marBottom w:val="0"/>
              <w:divBdr>
                <w:top w:val="none" w:sz="0" w:space="0" w:color="auto"/>
                <w:left w:val="none" w:sz="0" w:space="0" w:color="auto"/>
                <w:bottom w:val="none" w:sz="0" w:space="0" w:color="auto"/>
                <w:right w:val="none" w:sz="0" w:space="0" w:color="auto"/>
              </w:divBdr>
            </w:div>
          </w:divsChild>
        </w:div>
        <w:div w:id="1908808515">
          <w:marLeft w:val="0"/>
          <w:marRight w:val="0"/>
          <w:marTop w:val="0"/>
          <w:marBottom w:val="0"/>
          <w:divBdr>
            <w:top w:val="none" w:sz="0" w:space="0" w:color="auto"/>
            <w:left w:val="none" w:sz="0" w:space="0" w:color="auto"/>
            <w:bottom w:val="none" w:sz="0" w:space="0" w:color="auto"/>
            <w:right w:val="none" w:sz="0" w:space="0" w:color="auto"/>
          </w:divBdr>
        </w:div>
        <w:div w:id="1880971034">
          <w:marLeft w:val="0"/>
          <w:marRight w:val="0"/>
          <w:marTop w:val="0"/>
          <w:marBottom w:val="0"/>
          <w:divBdr>
            <w:top w:val="none" w:sz="0" w:space="0" w:color="auto"/>
            <w:left w:val="none" w:sz="0" w:space="0" w:color="auto"/>
            <w:bottom w:val="none" w:sz="0" w:space="0" w:color="auto"/>
            <w:right w:val="none" w:sz="0" w:space="0" w:color="auto"/>
          </w:divBdr>
        </w:div>
        <w:div w:id="628626839">
          <w:marLeft w:val="0"/>
          <w:marRight w:val="0"/>
          <w:marTop w:val="0"/>
          <w:marBottom w:val="0"/>
          <w:divBdr>
            <w:top w:val="none" w:sz="0" w:space="0" w:color="auto"/>
            <w:left w:val="none" w:sz="0" w:space="0" w:color="auto"/>
            <w:bottom w:val="none" w:sz="0" w:space="0" w:color="auto"/>
            <w:right w:val="none" w:sz="0" w:space="0" w:color="auto"/>
          </w:divBdr>
        </w:div>
        <w:div w:id="1571186412">
          <w:marLeft w:val="0"/>
          <w:marRight w:val="0"/>
          <w:marTop w:val="0"/>
          <w:marBottom w:val="0"/>
          <w:divBdr>
            <w:top w:val="none" w:sz="0" w:space="0" w:color="auto"/>
            <w:left w:val="none" w:sz="0" w:space="0" w:color="auto"/>
            <w:bottom w:val="none" w:sz="0" w:space="0" w:color="auto"/>
            <w:right w:val="none" w:sz="0" w:space="0" w:color="auto"/>
          </w:divBdr>
        </w:div>
        <w:div w:id="351031476">
          <w:marLeft w:val="0"/>
          <w:marRight w:val="0"/>
          <w:marTop w:val="0"/>
          <w:marBottom w:val="0"/>
          <w:divBdr>
            <w:top w:val="none" w:sz="0" w:space="0" w:color="auto"/>
            <w:left w:val="none" w:sz="0" w:space="0" w:color="auto"/>
            <w:bottom w:val="none" w:sz="0" w:space="0" w:color="auto"/>
            <w:right w:val="none" w:sz="0" w:space="0" w:color="auto"/>
          </w:divBdr>
        </w:div>
        <w:div w:id="829948517">
          <w:marLeft w:val="0"/>
          <w:marRight w:val="0"/>
          <w:marTop w:val="0"/>
          <w:marBottom w:val="0"/>
          <w:divBdr>
            <w:top w:val="none" w:sz="0" w:space="0" w:color="auto"/>
            <w:left w:val="none" w:sz="0" w:space="0" w:color="auto"/>
            <w:bottom w:val="none" w:sz="0" w:space="0" w:color="auto"/>
            <w:right w:val="none" w:sz="0" w:space="0" w:color="auto"/>
          </w:divBdr>
        </w:div>
        <w:div w:id="1870529180">
          <w:marLeft w:val="0"/>
          <w:marRight w:val="0"/>
          <w:marTop w:val="0"/>
          <w:marBottom w:val="0"/>
          <w:divBdr>
            <w:top w:val="none" w:sz="0" w:space="0" w:color="auto"/>
            <w:left w:val="none" w:sz="0" w:space="0" w:color="auto"/>
            <w:bottom w:val="none" w:sz="0" w:space="0" w:color="auto"/>
            <w:right w:val="none" w:sz="0" w:space="0" w:color="auto"/>
          </w:divBdr>
        </w:div>
        <w:div w:id="1896502016">
          <w:marLeft w:val="0"/>
          <w:marRight w:val="0"/>
          <w:marTop w:val="0"/>
          <w:marBottom w:val="0"/>
          <w:divBdr>
            <w:top w:val="none" w:sz="0" w:space="0" w:color="auto"/>
            <w:left w:val="none" w:sz="0" w:space="0" w:color="auto"/>
            <w:bottom w:val="none" w:sz="0" w:space="0" w:color="auto"/>
            <w:right w:val="none" w:sz="0" w:space="0" w:color="auto"/>
          </w:divBdr>
          <w:divsChild>
            <w:div w:id="341515158">
              <w:marLeft w:val="0"/>
              <w:marRight w:val="0"/>
              <w:marTop w:val="0"/>
              <w:marBottom w:val="0"/>
              <w:divBdr>
                <w:top w:val="none" w:sz="0" w:space="0" w:color="auto"/>
                <w:left w:val="none" w:sz="0" w:space="0" w:color="auto"/>
                <w:bottom w:val="none" w:sz="0" w:space="0" w:color="auto"/>
                <w:right w:val="none" w:sz="0" w:space="0" w:color="auto"/>
              </w:divBdr>
            </w:div>
            <w:div w:id="1473592472">
              <w:marLeft w:val="0"/>
              <w:marRight w:val="0"/>
              <w:marTop w:val="0"/>
              <w:marBottom w:val="0"/>
              <w:divBdr>
                <w:top w:val="none" w:sz="0" w:space="0" w:color="auto"/>
                <w:left w:val="none" w:sz="0" w:space="0" w:color="auto"/>
                <w:bottom w:val="none" w:sz="0" w:space="0" w:color="auto"/>
                <w:right w:val="none" w:sz="0" w:space="0" w:color="auto"/>
              </w:divBdr>
            </w:div>
            <w:div w:id="714811613">
              <w:marLeft w:val="0"/>
              <w:marRight w:val="0"/>
              <w:marTop w:val="0"/>
              <w:marBottom w:val="0"/>
              <w:divBdr>
                <w:top w:val="none" w:sz="0" w:space="0" w:color="auto"/>
                <w:left w:val="none" w:sz="0" w:space="0" w:color="auto"/>
                <w:bottom w:val="none" w:sz="0" w:space="0" w:color="auto"/>
                <w:right w:val="none" w:sz="0" w:space="0" w:color="auto"/>
              </w:divBdr>
            </w:div>
            <w:div w:id="892737793">
              <w:marLeft w:val="0"/>
              <w:marRight w:val="0"/>
              <w:marTop w:val="0"/>
              <w:marBottom w:val="0"/>
              <w:divBdr>
                <w:top w:val="none" w:sz="0" w:space="0" w:color="auto"/>
                <w:left w:val="none" w:sz="0" w:space="0" w:color="auto"/>
                <w:bottom w:val="none" w:sz="0" w:space="0" w:color="auto"/>
                <w:right w:val="none" w:sz="0" w:space="0" w:color="auto"/>
              </w:divBdr>
            </w:div>
            <w:div w:id="1480343439">
              <w:marLeft w:val="0"/>
              <w:marRight w:val="0"/>
              <w:marTop w:val="0"/>
              <w:marBottom w:val="0"/>
              <w:divBdr>
                <w:top w:val="none" w:sz="0" w:space="0" w:color="auto"/>
                <w:left w:val="none" w:sz="0" w:space="0" w:color="auto"/>
                <w:bottom w:val="none" w:sz="0" w:space="0" w:color="auto"/>
                <w:right w:val="none" w:sz="0" w:space="0" w:color="auto"/>
              </w:divBdr>
            </w:div>
            <w:div w:id="1536773450">
              <w:marLeft w:val="0"/>
              <w:marRight w:val="0"/>
              <w:marTop w:val="0"/>
              <w:marBottom w:val="0"/>
              <w:divBdr>
                <w:top w:val="none" w:sz="0" w:space="0" w:color="auto"/>
                <w:left w:val="none" w:sz="0" w:space="0" w:color="auto"/>
                <w:bottom w:val="none" w:sz="0" w:space="0" w:color="auto"/>
                <w:right w:val="none" w:sz="0" w:space="0" w:color="auto"/>
              </w:divBdr>
            </w:div>
            <w:div w:id="577522087">
              <w:marLeft w:val="0"/>
              <w:marRight w:val="0"/>
              <w:marTop w:val="0"/>
              <w:marBottom w:val="0"/>
              <w:divBdr>
                <w:top w:val="none" w:sz="0" w:space="0" w:color="auto"/>
                <w:left w:val="none" w:sz="0" w:space="0" w:color="auto"/>
                <w:bottom w:val="none" w:sz="0" w:space="0" w:color="auto"/>
                <w:right w:val="none" w:sz="0" w:space="0" w:color="auto"/>
              </w:divBdr>
            </w:div>
            <w:div w:id="488987766">
              <w:marLeft w:val="0"/>
              <w:marRight w:val="0"/>
              <w:marTop w:val="0"/>
              <w:marBottom w:val="0"/>
              <w:divBdr>
                <w:top w:val="none" w:sz="0" w:space="0" w:color="auto"/>
                <w:left w:val="none" w:sz="0" w:space="0" w:color="auto"/>
                <w:bottom w:val="none" w:sz="0" w:space="0" w:color="auto"/>
                <w:right w:val="none" w:sz="0" w:space="0" w:color="auto"/>
              </w:divBdr>
            </w:div>
            <w:div w:id="1309506436">
              <w:marLeft w:val="0"/>
              <w:marRight w:val="0"/>
              <w:marTop w:val="0"/>
              <w:marBottom w:val="0"/>
              <w:divBdr>
                <w:top w:val="none" w:sz="0" w:space="0" w:color="auto"/>
                <w:left w:val="none" w:sz="0" w:space="0" w:color="auto"/>
                <w:bottom w:val="none" w:sz="0" w:space="0" w:color="auto"/>
                <w:right w:val="none" w:sz="0" w:space="0" w:color="auto"/>
              </w:divBdr>
            </w:div>
            <w:div w:id="765737047">
              <w:marLeft w:val="0"/>
              <w:marRight w:val="0"/>
              <w:marTop w:val="0"/>
              <w:marBottom w:val="0"/>
              <w:divBdr>
                <w:top w:val="none" w:sz="0" w:space="0" w:color="auto"/>
                <w:left w:val="none" w:sz="0" w:space="0" w:color="auto"/>
                <w:bottom w:val="none" w:sz="0" w:space="0" w:color="auto"/>
                <w:right w:val="none" w:sz="0" w:space="0" w:color="auto"/>
              </w:divBdr>
            </w:div>
            <w:div w:id="27605682">
              <w:marLeft w:val="0"/>
              <w:marRight w:val="0"/>
              <w:marTop w:val="0"/>
              <w:marBottom w:val="0"/>
              <w:divBdr>
                <w:top w:val="none" w:sz="0" w:space="0" w:color="auto"/>
                <w:left w:val="none" w:sz="0" w:space="0" w:color="auto"/>
                <w:bottom w:val="none" w:sz="0" w:space="0" w:color="auto"/>
                <w:right w:val="none" w:sz="0" w:space="0" w:color="auto"/>
              </w:divBdr>
            </w:div>
            <w:div w:id="1344435292">
              <w:marLeft w:val="0"/>
              <w:marRight w:val="0"/>
              <w:marTop w:val="0"/>
              <w:marBottom w:val="0"/>
              <w:divBdr>
                <w:top w:val="none" w:sz="0" w:space="0" w:color="auto"/>
                <w:left w:val="none" w:sz="0" w:space="0" w:color="auto"/>
                <w:bottom w:val="none" w:sz="0" w:space="0" w:color="auto"/>
                <w:right w:val="none" w:sz="0" w:space="0" w:color="auto"/>
              </w:divBdr>
            </w:div>
            <w:div w:id="590357888">
              <w:marLeft w:val="0"/>
              <w:marRight w:val="0"/>
              <w:marTop w:val="0"/>
              <w:marBottom w:val="0"/>
              <w:divBdr>
                <w:top w:val="none" w:sz="0" w:space="0" w:color="auto"/>
                <w:left w:val="none" w:sz="0" w:space="0" w:color="auto"/>
                <w:bottom w:val="none" w:sz="0" w:space="0" w:color="auto"/>
                <w:right w:val="none" w:sz="0" w:space="0" w:color="auto"/>
              </w:divBdr>
            </w:div>
            <w:div w:id="661130017">
              <w:marLeft w:val="0"/>
              <w:marRight w:val="0"/>
              <w:marTop w:val="0"/>
              <w:marBottom w:val="0"/>
              <w:divBdr>
                <w:top w:val="none" w:sz="0" w:space="0" w:color="auto"/>
                <w:left w:val="none" w:sz="0" w:space="0" w:color="auto"/>
                <w:bottom w:val="none" w:sz="0" w:space="0" w:color="auto"/>
                <w:right w:val="none" w:sz="0" w:space="0" w:color="auto"/>
              </w:divBdr>
            </w:div>
            <w:div w:id="1842965869">
              <w:marLeft w:val="0"/>
              <w:marRight w:val="0"/>
              <w:marTop w:val="0"/>
              <w:marBottom w:val="0"/>
              <w:divBdr>
                <w:top w:val="none" w:sz="0" w:space="0" w:color="auto"/>
                <w:left w:val="none" w:sz="0" w:space="0" w:color="auto"/>
                <w:bottom w:val="none" w:sz="0" w:space="0" w:color="auto"/>
                <w:right w:val="none" w:sz="0" w:space="0" w:color="auto"/>
              </w:divBdr>
            </w:div>
            <w:div w:id="703487051">
              <w:marLeft w:val="0"/>
              <w:marRight w:val="0"/>
              <w:marTop w:val="0"/>
              <w:marBottom w:val="0"/>
              <w:divBdr>
                <w:top w:val="none" w:sz="0" w:space="0" w:color="auto"/>
                <w:left w:val="none" w:sz="0" w:space="0" w:color="auto"/>
                <w:bottom w:val="none" w:sz="0" w:space="0" w:color="auto"/>
                <w:right w:val="none" w:sz="0" w:space="0" w:color="auto"/>
              </w:divBdr>
            </w:div>
            <w:div w:id="983772168">
              <w:marLeft w:val="0"/>
              <w:marRight w:val="0"/>
              <w:marTop w:val="0"/>
              <w:marBottom w:val="0"/>
              <w:divBdr>
                <w:top w:val="none" w:sz="0" w:space="0" w:color="auto"/>
                <w:left w:val="none" w:sz="0" w:space="0" w:color="auto"/>
                <w:bottom w:val="none" w:sz="0" w:space="0" w:color="auto"/>
                <w:right w:val="none" w:sz="0" w:space="0" w:color="auto"/>
              </w:divBdr>
            </w:div>
            <w:div w:id="1449859717">
              <w:marLeft w:val="0"/>
              <w:marRight w:val="0"/>
              <w:marTop w:val="0"/>
              <w:marBottom w:val="0"/>
              <w:divBdr>
                <w:top w:val="none" w:sz="0" w:space="0" w:color="auto"/>
                <w:left w:val="none" w:sz="0" w:space="0" w:color="auto"/>
                <w:bottom w:val="none" w:sz="0" w:space="0" w:color="auto"/>
                <w:right w:val="none" w:sz="0" w:space="0" w:color="auto"/>
              </w:divBdr>
            </w:div>
            <w:div w:id="2080250158">
              <w:marLeft w:val="0"/>
              <w:marRight w:val="0"/>
              <w:marTop w:val="0"/>
              <w:marBottom w:val="0"/>
              <w:divBdr>
                <w:top w:val="none" w:sz="0" w:space="0" w:color="auto"/>
                <w:left w:val="none" w:sz="0" w:space="0" w:color="auto"/>
                <w:bottom w:val="none" w:sz="0" w:space="0" w:color="auto"/>
                <w:right w:val="none" w:sz="0" w:space="0" w:color="auto"/>
              </w:divBdr>
            </w:div>
            <w:div w:id="2013531239">
              <w:marLeft w:val="0"/>
              <w:marRight w:val="0"/>
              <w:marTop w:val="0"/>
              <w:marBottom w:val="0"/>
              <w:divBdr>
                <w:top w:val="none" w:sz="0" w:space="0" w:color="auto"/>
                <w:left w:val="none" w:sz="0" w:space="0" w:color="auto"/>
                <w:bottom w:val="none" w:sz="0" w:space="0" w:color="auto"/>
                <w:right w:val="none" w:sz="0" w:space="0" w:color="auto"/>
              </w:divBdr>
            </w:div>
            <w:div w:id="1453672315">
              <w:marLeft w:val="0"/>
              <w:marRight w:val="0"/>
              <w:marTop w:val="0"/>
              <w:marBottom w:val="0"/>
              <w:divBdr>
                <w:top w:val="none" w:sz="0" w:space="0" w:color="auto"/>
                <w:left w:val="none" w:sz="0" w:space="0" w:color="auto"/>
                <w:bottom w:val="none" w:sz="0" w:space="0" w:color="auto"/>
                <w:right w:val="none" w:sz="0" w:space="0" w:color="auto"/>
              </w:divBdr>
            </w:div>
            <w:div w:id="1587810749">
              <w:marLeft w:val="0"/>
              <w:marRight w:val="0"/>
              <w:marTop w:val="0"/>
              <w:marBottom w:val="0"/>
              <w:divBdr>
                <w:top w:val="none" w:sz="0" w:space="0" w:color="auto"/>
                <w:left w:val="none" w:sz="0" w:space="0" w:color="auto"/>
                <w:bottom w:val="none" w:sz="0" w:space="0" w:color="auto"/>
                <w:right w:val="none" w:sz="0" w:space="0" w:color="auto"/>
              </w:divBdr>
            </w:div>
            <w:div w:id="119537909">
              <w:marLeft w:val="0"/>
              <w:marRight w:val="0"/>
              <w:marTop w:val="0"/>
              <w:marBottom w:val="0"/>
              <w:divBdr>
                <w:top w:val="none" w:sz="0" w:space="0" w:color="auto"/>
                <w:left w:val="none" w:sz="0" w:space="0" w:color="auto"/>
                <w:bottom w:val="none" w:sz="0" w:space="0" w:color="auto"/>
                <w:right w:val="none" w:sz="0" w:space="0" w:color="auto"/>
              </w:divBdr>
            </w:div>
            <w:div w:id="1097217679">
              <w:marLeft w:val="0"/>
              <w:marRight w:val="0"/>
              <w:marTop w:val="0"/>
              <w:marBottom w:val="0"/>
              <w:divBdr>
                <w:top w:val="none" w:sz="0" w:space="0" w:color="auto"/>
                <w:left w:val="none" w:sz="0" w:space="0" w:color="auto"/>
                <w:bottom w:val="none" w:sz="0" w:space="0" w:color="auto"/>
                <w:right w:val="none" w:sz="0" w:space="0" w:color="auto"/>
              </w:divBdr>
            </w:div>
            <w:div w:id="719939531">
              <w:marLeft w:val="0"/>
              <w:marRight w:val="0"/>
              <w:marTop w:val="0"/>
              <w:marBottom w:val="0"/>
              <w:divBdr>
                <w:top w:val="none" w:sz="0" w:space="0" w:color="auto"/>
                <w:left w:val="none" w:sz="0" w:space="0" w:color="auto"/>
                <w:bottom w:val="none" w:sz="0" w:space="0" w:color="auto"/>
                <w:right w:val="none" w:sz="0" w:space="0" w:color="auto"/>
              </w:divBdr>
            </w:div>
            <w:div w:id="2116632965">
              <w:marLeft w:val="0"/>
              <w:marRight w:val="0"/>
              <w:marTop w:val="0"/>
              <w:marBottom w:val="0"/>
              <w:divBdr>
                <w:top w:val="none" w:sz="0" w:space="0" w:color="auto"/>
                <w:left w:val="none" w:sz="0" w:space="0" w:color="auto"/>
                <w:bottom w:val="none" w:sz="0" w:space="0" w:color="auto"/>
                <w:right w:val="none" w:sz="0" w:space="0" w:color="auto"/>
              </w:divBdr>
            </w:div>
            <w:div w:id="503666502">
              <w:marLeft w:val="0"/>
              <w:marRight w:val="0"/>
              <w:marTop w:val="0"/>
              <w:marBottom w:val="0"/>
              <w:divBdr>
                <w:top w:val="none" w:sz="0" w:space="0" w:color="auto"/>
                <w:left w:val="none" w:sz="0" w:space="0" w:color="auto"/>
                <w:bottom w:val="none" w:sz="0" w:space="0" w:color="auto"/>
                <w:right w:val="none" w:sz="0" w:space="0" w:color="auto"/>
              </w:divBdr>
            </w:div>
            <w:div w:id="1061095385">
              <w:marLeft w:val="0"/>
              <w:marRight w:val="0"/>
              <w:marTop w:val="0"/>
              <w:marBottom w:val="0"/>
              <w:divBdr>
                <w:top w:val="none" w:sz="0" w:space="0" w:color="auto"/>
                <w:left w:val="none" w:sz="0" w:space="0" w:color="auto"/>
                <w:bottom w:val="none" w:sz="0" w:space="0" w:color="auto"/>
                <w:right w:val="none" w:sz="0" w:space="0" w:color="auto"/>
              </w:divBdr>
            </w:div>
            <w:div w:id="587006537">
              <w:marLeft w:val="0"/>
              <w:marRight w:val="0"/>
              <w:marTop w:val="0"/>
              <w:marBottom w:val="0"/>
              <w:divBdr>
                <w:top w:val="none" w:sz="0" w:space="0" w:color="auto"/>
                <w:left w:val="none" w:sz="0" w:space="0" w:color="auto"/>
                <w:bottom w:val="none" w:sz="0" w:space="0" w:color="auto"/>
                <w:right w:val="none" w:sz="0" w:space="0" w:color="auto"/>
              </w:divBdr>
            </w:div>
            <w:div w:id="1173684619">
              <w:marLeft w:val="0"/>
              <w:marRight w:val="0"/>
              <w:marTop w:val="0"/>
              <w:marBottom w:val="0"/>
              <w:divBdr>
                <w:top w:val="none" w:sz="0" w:space="0" w:color="auto"/>
                <w:left w:val="none" w:sz="0" w:space="0" w:color="auto"/>
                <w:bottom w:val="none" w:sz="0" w:space="0" w:color="auto"/>
                <w:right w:val="none" w:sz="0" w:space="0" w:color="auto"/>
              </w:divBdr>
            </w:div>
            <w:div w:id="1199078161">
              <w:marLeft w:val="0"/>
              <w:marRight w:val="0"/>
              <w:marTop w:val="0"/>
              <w:marBottom w:val="0"/>
              <w:divBdr>
                <w:top w:val="none" w:sz="0" w:space="0" w:color="auto"/>
                <w:left w:val="none" w:sz="0" w:space="0" w:color="auto"/>
                <w:bottom w:val="none" w:sz="0" w:space="0" w:color="auto"/>
                <w:right w:val="none" w:sz="0" w:space="0" w:color="auto"/>
              </w:divBdr>
            </w:div>
            <w:div w:id="1535389950">
              <w:marLeft w:val="0"/>
              <w:marRight w:val="0"/>
              <w:marTop w:val="0"/>
              <w:marBottom w:val="0"/>
              <w:divBdr>
                <w:top w:val="none" w:sz="0" w:space="0" w:color="auto"/>
                <w:left w:val="none" w:sz="0" w:space="0" w:color="auto"/>
                <w:bottom w:val="none" w:sz="0" w:space="0" w:color="auto"/>
                <w:right w:val="none" w:sz="0" w:space="0" w:color="auto"/>
              </w:divBdr>
            </w:div>
            <w:div w:id="639649288">
              <w:marLeft w:val="0"/>
              <w:marRight w:val="0"/>
              <w:marTop w:val="0"/>
              <w:marBottom w:val="0"/>
              <w:divBdr>
                <w:top w:val="none" w:sz="0" w:space="0" w:color="auto"/>
                <w:left w:val="none" w:sz="0" w:space="0" w:color="auto"/>
                <w:bottom w:val="none" w:sz="0" w:space="0" w:color="auto"/>
                <w:right w:val="none" w:sz="0" w:space="0" w:color="auto"/>
              </w:divBdr>
            </w:div>
            <w:div w:id="1057389647">
              <w:marLeft w:val="0"/>
              <w:marRight w:val="0"/>
              <w:marTop w:val="0"/>
              <w:marBottom w:val="0"/>
              <w:divBdr>
                <w:top w:val="none" w:sz="0" w:space="0" w:color="auto"/>
                <w:left w:val="none" w:sz="0" w:space="0" w:color="auto"/>
                <w:bottom w:val="none" w:sz="0" w:space="0" w:color="auto"/>
                <w:right w:val="none" w:sz="0" w:space="0" w:color="auto"/>
              </w:divBdr>
            </w:div>
            <w:div w:id="2108571833">
              <w:marLeft w:val="0"/>
              <w:marRight w:val="0"/>
              <w:marTop w:val="0"/>
              <w:marBottom w:val="0"/>
              <w:divBdr>
                <w:top w:val="none" w:sz="0" w:space="0" w:color="auto"/>
                <w:left w:val="none" w:sz="0" w:space="0" w:color="auto"/>
                <w:bottom w:val="none" w:sz="0" w:space="0" w:color="auto"/>
                <w:right w:val="none" w:sz="0" w:space="0" w:color="auto"/>
              </w:divBdr>
            </w:div>
            <w:div w:id="301891254">
              <w:marLeft w:val="0"/>
              <w:marRight w:val="0"/>
              <w:marTop w:val="0"/>
              <w:marBottom w:val="0"/>
              <w:divBdr>
                <w:top w:val="none" w:sz="0" w:space="0" w:color="auto"/>
                <w:left w:val="none" w:sz="0" w:space="0" w:color="auto"/>
                <w:bottom w:val="none" w:sz="0" w:space="0" w:color="auto"/>
                <w:right w:val="none" w:sz="0" w:space="0" w:color="auto"/>
              </w:divBdr>
            </w:div>
            <w:div w:id="955134942">
              <w:marLeft w:val="0"/>
              <w:marRight w:val="0"/>
              <w:marTop w:val="0"/>
              <w:marBottom w:val="0"/>
              <w:divBdr>
                <w:top w:val="none" w:sz="0" w:space="0" w:color="auto"/>
                <w:left w:val="none" w:sz="0" w:space="0" w:color="auto"/>
                <w:bottom w:val="none" w:sz="0" w:space="0" w:color="auto"/>
                <w:right w:val="none" w:sz="0" w:space="0" w:color="auto"/>
              </w:divBdr>
            </w:div>
            <w:div w:id="1566406350">
              <w:marLeft w:val="0"/>
              <w:marRight w:val="0"/>
              <w:marTop w:val="0"/>
              <w:marBottom w:val="0"/>
              <w:divBdr>
                <w:top w:val="none" w:sz="0" w:space="0" w:color="auto"/>
                <w:left w:val="none" w:sz="0" w:space="0" w:color="auto"/>
                <w:bottom w:val="none" w:sz="0" w:space="0" w:color="auto"/>
                <w:right w:val="none" w:sz="0" w:space="0" w:color="auto"/>
              </w:divBdr>
            </w:div>
            <w:div w:id="1824153466">
              <w:marLeft w:val="0"/>
              <w:marRight w:val="0"/>
              <w:marTop w:val="0"/>
              <w:marBottom w:val="0"/>
              <w:divBdr>
                <w:top w:val="none" w:sz="0" w:space="0" w:color="auto"/>
                <w:left w:val="none" w:sz="0" w:space="0" w:color="auto"/>
                <w:bottom w:val="none" w:sz="0" w:space="0" w:color="auto"/>
                <w:right w:val="none" w:sz="0" w:space="0" w:color="auto"/>
              </w:divBdr>
            </w:div>
            <w:div w:id="30344367">
              <w:marLeft w:val="0"/>
              <w:marRight w:val="0"/>
              <w:marTop w:val="0"/>
              <w:marBottom w:val="0"/>
              <w:divBdr>
                <w:top w:val="none" w:sz="0" w:space="0" w:color="auto"/>
                <w:left w:val="none" w:sz="0" w:space="0" w:color="auto"/>
                <w:bottom w:val="none" w:sz="0" w:space="0" w:color="auto"/>
                <w:right w:val="none" w:sz="0" w:space="0" w:color="auto"/>
              </w:divBdr>
            </w:div>
            <w:div w:id="824130649">
              <w:marLeft w:val="0"/>
              <w:marRight w:val="0"/>
              <w:marTop w:val="0"/>
              <w:marBottom w:val="0"/>
              <w:divBdr>
                <w:top w:val="none" w:sz="0" w:space="0" w:color="auto"/>
                <w:left w:val="none" w:sz="0" w:space="0" w:color="auto"/>
                <w:bottom w:val="none" w:sz="0" w:space="0" w:color="auto"/>
                <w:right w:val="none" w:sz="0" w:space="0" w:color="auto"/>
              </w:divBdr>
            </w:div>
            <w:div w:id="1126580723">
              <w:marLeft w:val="0"/>
              <w:marRight w:val="0"/>
              <w:marTop w:val="0"/>
              <w:marBottom w:val="0"/>
              <w:divBdr>
                <w:top w:val="none" w:sz="0" w:space="0" w:color="auto"/>
                <w:left w:val="none" w:sz="0" w:space="0" w:color="auto"/>
                <w:bottom w:val="none" w:sz="0" w:space="0" w:color="auto"/>
                <w:right w:val="none" w:sz="0" w:space="0" w:color="auto"/>
              </w:divBdr>
            </w:div>
          </w:divsChild>
        </w:div>
        <w:div w:id="1822652783">
          <w:marLeft w:val="0"/>
          <w:marRight w:val="0"/>
          <w:marTop w:val="0"/>
          <w:marBottom w:val="0"/>
          <w:divBdr>
            <w:top w:val="none" w:sz="0" w:space="0" w:color="auto"/>
            <w:left w:val="none" w:sz="0" w:space="0" w:color="auto"/>
            <w:bottom w:val="none" w:sz="0" w:space="0" w:color="auto"/>
            <w:right w:val="none" w:sz="0" w:space="0" w:color="auto"/>
          </w:divBdr>
          <w:divsChild>
            <w:div w:id="1057894770">
              <w:marLeft w:val="0"/>
              <w:marRight w:val="0"/>
              <w:marTop w:val="0"/>
              <w:marBottom w:val="0"/>
              <w:divBdr>
                <w:top w:val="none" w:sz="0" w:space="0" w:color="auto"/>
                <w:left w:val="none" w:sz="0" w:space="0" w:color="auto"/>
                <w:bottom w:val="none" w:sz="0" w:space="0" w:color="auto"/>
                <w:right w:val="none" w:sz="0" w:space="0" w:color="auto"/>
              </w:divBdr>
            </w:div>
            <w:div w:id="129708944">
              <w:marLeft w:val="0"/>
              <w:marRight w:val="0"/>
              <w:marTop w:val="0"/>
              <w:marBottom w:val="0"/>
              <w:divBdr>
                <w:top w:val="none" w:sz="0" w:space="0" w:color="auto"/>
                <w:left w:val="none" w:sz="0" w:space="0" w:color="auto"/>
                <w:bottom w:val="none" w:sz="0" w:space="0" w:color="auto"/>
                <w:right w:val="none" w:sz="0" w:space="0" w:color="auto"/>
              </w:divBdr>
            </w:div>
            <w:div w:id="980354067">
              <w:marLeft w:val="0"/>
              <w:marRight w:val="0"/>
              <w:marTop w:val="0"/>
              <w:marBottom w:val="0"/>
              <w:divBdr>
                <w:top w:val="none" w:sz="0" w:space="0" w:color="auto"/>
                <w:left w:val="none" w:sz="0" w:space="0" w:color="auto"/>
                <w:bottom w:val="none" w:sz="0" w:space="0" w:color="auto"/>
                <w:right w:val="none" w:sz="0" w:space="0" w:color="auto"/>
              </w:divBdr>
            </w:div>
            <w:div w:id="1264453639">
              <w:marLeft w:val="0"/>
              <w:marRight w:val="0"/>
              <w:marTop w:val="0"/>
              <w:marBottom w:val="0"/>
              <w:divBdr>
                <w:top w:val="none" w:sz="0" w:space="0" w:color="auto"/>
                <w:left w:val="none" w:sz="0" w:space="0" w:color="auto"/>
                <w:bottom w:val="none" w:sz="0" w:space="0" w:color="auto"/>
                <w:right w:val="none" w:sz="0" w:space="0" w:color="auto"/>
              </w:divBdr>
            </w:div>
            <w:div w:id="20014464">
              <w:marLeft w:val="0"/>
              <w:marRight w:val="0"/>
              <w:marTop w:val="0"/>
              <w:marBottom w:val="0"/>
              <w:divBdr>
                <w:top w:val="none" w:sz="0" w:space="0" w:color="auto"/>
                <w:left w:val="none" w:sz="0" w:space="0" w:color="auto"/>
                <w:bottom w:val="none" w:sz="0" w:space="0" w:color="auto"/>
                <w:right w:val="none" w:sz="0" w:space="0" w:color="auto"/>
              </w:divBdr>
            </w:div>
            <w:div w:id="155456760">
              <w:marLeft w:val="0"/>
              <w:marRight w:val="0"/>
              <w:marTop w:val="0"/>
              <w:marBottom w:val="0"/>
              <w:divBdr>
                <w:top w:val="none" w:sz="0" w:space="0" w:color="auto"/>
                <w:left w:val="none" w:sz="0" w:space="0" w:color="auto"/>
                <w:bottom w:val="none" w:sz="0" w:space="0" w:color="auto"/>
                <w:right w:val="none" w:sz="0" w:space="0" w:color="auto"/>
              </w:divBdr>
            </w:div>
            <w:div w:id="1910653442">
              <w:marLeft w:val="0"/>
              <w:marRight w:val="0"/>
              <w:marTop w:val="0"/>
              <w:marBottom w:val="0"/>
              <w:divBdr>
                <w:top w:val="none" w:sz="0" w:space="0" w:color="auto"/>
                <w:left w:val="none" w:sz="0" w:space="0" w:color="auto"/>
                <w:bottom w:val="none" w:sz="0" w:space="0" w:color="auto"/>
                <w:right w:val="none" w:sz="0" w:space="0" w:color="auto"/>
              </w:divBdr>
            </w:div>
            <w:div w:id="1702853452">
              <w:marLeft w:val="0"/>
              <w:marRight w:val="0"/>
              <w:marTop w:val="0"/>
              <w:marBottom w:val="0"/>
              <w:divBdr>
                <w:top w:val="none" w:sz="0" w:space="0" w:color="auto"/>
                <w:left w:val="none" w:sz="0" w:space="0" w:color="auto"/>
                <w:bottom w:val="none" w:sz="0" w:space="0" w:color="auto"/>
                <w:right w:val="none" w:sz="0" w:space="0" w:color="auto"/>
              </w:divBdr>
            </w:div>
            <w:div w:id="898439374">
              <w:marLeft w:val="0"/>
              <w:marRight w:val="0"/>
              <w:marTop w:val="0"/>
              <w:marBottom w:val="0"/>
              <w:divBdr>
                <w:top w:val="none" w:sz="0" w:space="0" w:color="auto"/>
                <w:left w:val="none" w:sz="0" w:space="0" w:color="auto"/>
                <w:bottom w:val="none" w:sz="0" w:space="0" w:color="auto"/>
                <w:right w:val="none" w:sz="0" w:space="0" w:color="auto"/>
              </w:divBdr>
            </w:div>
            <w:div w:id="910240384">
              <w:marLeft w:val="0"/>
              <w:marRight w:val="0"/>
              <w:marTop w:val="0"/>
              <w:marBottom w:val="0"/>
              <w:divBdr>
                <w:top w:val="none" w:sz="0" w:space="0" w:color="auto"/>
                <w:left w:val="none" w:sz="0" w:space="0" w:color="auto"/>
                <w:bottom w:val="none" w:sz="0" w:space="0" w:color="auto"/>
                <w:right w:val="none" w:sz="0" w:space="0" w:color="auto"/>
              </w:divBdr>
            </w:div>
            <w:div w:id="189295262">
              <w:marLeft w:val="0"/>
              <w:marRight w:val="0"/>
              <w:marTop w:val="0"/>
              <w:marBottom w:val="0"/>
              <w:divBdr>
                <w:top w:val="none" w:sz="0" w:space="0" w:color="auto"/>
                <w:left w:val="none" w:sz="0" w:space="0" w:color="auto"/>
                <w:bottom w:val="none" w:sz="0" w:space="0" w:color="auto"/>
                <w:right w:val="none" w:sz="0" w:space="0" w:color="auto"/>
              </w:divBdr>
            </w:div>
            <w:div w:id="1598520823">
              <w:marLeft w:val="0"/>
              <w:marRight w:val="0"/>
              <w:marTop w:val="0"/>
              <w:marBottom w:val="0"/>
              <w:divBdr>
                <w:top w:val="none" w:sz="0" w:space="0" w:color="auto"/>
                <w:left w:val="none" w:sz="0" w:space="0" w:color="auto"/>
                <w:bottom w:val="none" w:sz="0" w:space="0" w:color="auto"/>
                <w:right w:val="none" w:sz="0" w:space="0" w:color="auto"/>
              </w:divBdr>
            </w:div>
            <w:div w:id="629895925">
              <w:marLeft w:val="0"/>
              <w:marRight w:val="0"/>
              <w:marTop w:val="0"/>
              <w:marBottom w:val="0"/>
              <w:divBdr>
                <w:top w:val="none" w:sz="0" w:space="0" w:color="auto"/>
                <w:left w:val="none" w:sz="0" w:space="0" w:color="auto"/>
                <w:bottom w:val="none" w:sz="0" w:space="0" w:color="auto"/>
                <w:right w:val="none" w:sz="0" w:space="0" w:color="auto"/>
              </w:divBdr>
            </w:div>
            <w:div w:id="1040864941">
              <w:marLeft w:val="0"/>
              <w:marRight w:val="0"/>
              <w:marTop w:val="0"/>
              <w:marBottom w:val="0"/>
              <w:divBdr>
                <w:top w:val="none" w:sz="0" w:space="0" w:color="auto"/>
                <w:left w:val="none" w:sz="0" w:space="0" w:color="auto"/>
                <w:bottom w:val="none" w:sz="0" w:space="0" w:color="auto"/>
                <w:right w:val="none" w:sz="0" w:space="0" w:color="auto"/>
              </w:divBdr>
            </w:div>
            <w:div w:id="1496798666">
              <w:marLeft w:val="0"/>
              <w:marRight w:val="0"/>
              <w:marTop w:val="0"/>
              <w:marBottom w:val="0"/>
              <w:divBdr>
                <w:top w:val="none" w:sz="0" w:space="0" w:color="auto"/>
                <w:left w:val="none" w:sz="0" w:space="0" w:color="auto"/>
                <w:bottom w:val="none" w:sz="0" w:space="0" w:color="auto"/>
                <w:right w:val="none" w:sz="0" w:space="0" w:color="auto"/>
              </w:divBdr>
            </w:div>
            <w:div w:id="1356618769">
              <w:marLeft w:val="0"/>
              <w:marRight w:val="0"/>
              <w:marTop w:val="0"/>
              <w:marBottom w:val="0"/>
              <w:divBdr>
                <w:top w:val="none" w:sz="0" w:space="0" w:color="auto"/>
                <w:left w:val="none" w:sz="0" w:space="0" w:color="auto"/>
                <w:bottom w:val="none" w:sz="0" w:space="0" w:color="auto"/>
                <w:right w:val="none" w:sz="0" w:space="0" w:color="auto"/>
              </w:divBdr>
            </w:div>
            <w:div w:id="620889466">
              <w:marLeft w:val="0"/>
              <w:marRight w:val="0"/>
              <w:marTop w:val="0"/>
              <w:marBottom w:val="0"/>
              <w:divBdr>
                <w:top w:val="none" w:sz="0" w:space="0" w:color="auto"/>
                <w:left w:val="none" w:sz="0" w:space="0" w:color="auto"/>
                <w:bottom w:val="none" w:sz="0" w:space="0" w:color="auto"/>
                <w:right w:val="none" w:sz="0" w:space="0" w:color="auto"/>
              </w:divBdr>
            </w:div>
            <w:div w:id="876090743">
              <w:marLeft w:val="0"/>
              <w:marRight w:val="0"/>
              <w:marTop w:val="0"/>
              <w:marBottom w:val="0"/>
              <w:divBdr>
                <w:top w:val="none" w:sz="0" w:space="0" w:color="auto"/>
                <w:left w:val="none" w:sz="0" w:space="0" w:color="auto"/>
                <w:bottom w:val="none" w:sz="0" w:space="0" w:color="auto"/>
                <w:right w:val="none" w:sz="0" w:space="0" w:color="auto"/>
              </w:divBdr>
            </w:div>
            <w:div w:id="2147119515">
              <w:marLeft w:val="0"/>
              <w:marRight w:val="0"/>
              <w:marTop w:val="0"/>
              <w:marBottom w:val="0"/>
              <w:divBdr>
                <w:top w:val="none" w:sz="0" w:space="0" w:color="auto"/>
                <w:left w:val="none" w:sz="0" w:space="0" w:color="auto"/>
                <w:bottom w:val="none" w:sz="0" w:space="0" w:color="auto"/>
                <w:right w:val="none" w:sz="0" w:space="0" w:color="auto"/>
              </w:divBdr>
            </w:div>
          </w:divsChild>
        </w:div>
        <w:div w:id="1169757462">
          <w:marLeft w:val="0"/>
          <w:marRight w:val="0"/>
          <w:marTop w:val="0"/>
          <w:marBottom w:val="0"/>
          <w:divBdr>
            <w:top w:val="none" w:sz="0" w:space="0" w:color="auto"/>
            <w:left w:val="none" w:sz="0" w:space="0" w:color="auto"/>
            <w:bottom w:val="none" w:sz="0" w:space="0" w:color="auto"/>
            <w:right w:val="none" w:sz="0" w:space="0" w:color="auto"/>
          </w:divBdr>
          <w:divsChild>
            <w:div w:id="1156410202">
              <w:marLeft w:val="0"/>
              <w:marRight w:val="0"/>
              <w:marTop w:val="0"/>
              <w:marBottom w:val="0"/>
              <w:divBdr>
                <w:top w:val="none" w:sz="0" w:space="0" w:color="auto"/>
                <w:left w:val="none" w:sz="0" w:space="0" w:color="auto"/>
                <w:bottom w:val="none" w:sz="0" w:space="0" w:color="auto"/>
                <w:right w:val="none" w:sz="0" w:space="0" w:color="auto"/>
              </w:divBdr>
            </w:div>
            <w:div w:id="20060111">
              <w:marLeft w:val="0"/>
              <w:marRight w:val="0"/>
              <w:marTop w:val="0"/>
              <w:marBottom w:val="0"/>
              <w:divBdr>
                <w:top w:val="none" w:sz="0" w:space="0" w:color="auto"/>
                <w:left w:val="none" w:sz="0" w:space="0" w:color="auto"/>
                <w:bottom w:val="none" w:sz="0" w:space="0" w:color="auto"/>
                <w:right w:val="none" w:sz="0" w:space="0" w:color="auto"/>
              </w:divBdr>
            </w:div>
            <w:div w:id="1867981166">
              <w:marLeft w:val="0"/>
              <w:marRight w:val="0"/>
              <w:marTop w:val="0"/>
              <w:marBottom w:val="0"/>
              <w:divBdr>
                <w:top w:val="none" w:sz="0" w:space="0" w:color="auto"/>
                <w:left w:val="none" w:sz="0" w:space="0" w:color="auto"/>
                <w:bottom w:val="none" w:sz="0" w:space="0" w:color="auto"/>
                <w:right w:val="none" w:sz="0" w:space="0" w:color="auto"/>
              </w:divBdr>
            </w:div>
            <w:div w:id="2137674433">
              <w:marLeft w:val="0"/>
              <w:marRight w:val="0"/>
              <w:marTop w:val="0"/>
              <w:marBottom w:val="0"/>
              <w:divBdr>
                <w:top w:val="none" w:sz="0" w:space="0" w:color="auto"/>
                <w:left w:val="none" w:sz="0" w:space="0" w:color="auto"/>
                <w:bottom w:val="none" w:sz="0" w:space="0" w:color="auto"/>
                <w:right w:val="none" w:sz="0" w:space="0" w:color="auto"/>
              </w:divBdr>
            </w:div>
            <w:div w:id="1218737798">
              <w:marLeft w:val="0"/>
              <w:marRight w:val="0"/>
              <w:marTop w:val="0"/>
              <w:marBottom w:val="0"/>
              <w:divBdr>
                <w:top w:val="none" w:sz="0" w:space="0" w:color="auto"/>
                <w:left w:val="none" w:sz="0" w:space="0" w:color="auto"/>
                <w:bottom w:val="none" w:sz="0" w:space="0" w:color="auto"/>
                <w:right w:val="none" w:sz="0" w:space="0" w:color="auto"/>
              </w:divBdr>
            </w:div>
            <w:div w:id="423190510">
              <w:marLeft w:val="0"/>
              <w:marRight w:val="0"/>
              <w:marTop w:val="0"/>
              <w:marBottom w:val="0"/>
              <w:divBdr>
                <w:top w:val="none" w:sz="0" w:space="0" w:color="auto"/>
                <w:left w:val="none" w:sz="0" w:space="0" w:color="auto"/>
                <w:bottom w:val="none" w:sz="0" w:space="0" w:color="auto"/>
                <w:right w:val="none" w:sz="0" w:space="0" w:color="auto"/>
              </w:divBdr>
            </w:div>
            <w:div w:id="1095899502">
              <w:marLeft w:val="0"/>
              <w:marRight w:val="0"/>
              <w:marTop w:val="0"/>
              <w:marBottom w:val="0"/>
              <w:divBdr>
                <w:top w:val="none" w:sz="0" w:space="0" w:color="auto"/>
                <w:left w:val="none" w:sz="0" w:space="0" w:color="auto"/>
                <w:bottom w:val="none" w:sz="0" w:space="0" w:color="auto"/>
                <w:right w:val="none" w:sz="0" w:space="0" w:color="auto"/>
              </w:divBdr>
            </w:div>
            <w:div w:id="728066651">
              <w:marLeft w:val="0"/>
              <w:marRight w:val="0"/>
              <w:marTop w:val="0"/>
              <w:marBottom w:val="0"/>
              <w:divBdr>
                <w:top w:val="none" w:sz="0" w:space="0" w:color="auto"/>
                <w:left w:val="none" w:sz="0" w:space="0" w:color="auto"/>
                <w:bottom w:val="none" w:sz="0" w:space="0" w:color="auto"/>
                <w:right w:val="none" w:sz="0" w:space="0" w:color="auto"/>
              </w:divBdr>
            </w:div>
            <w:div w:id="1289623134">
              <w:marLeft w:val="0"/>
              <w:marRight w:val="0"/>
              <w:marTop w:val="0"/>
              <w:marBottom w:val="0"/>
              <w:divBdr>
                <w:top w:val="none" w:sz="0" w:space="0" w:color="auto"/>
                <w:left w:val="none" w:sz="0" w:space="0" w:color="auto"/>
                <w:bottom w:val="none" w:sz="0" w:space="0" w:color="auto"/>
                <w:right w:val="none" w:sz="0" w:space="0" w:color="auto"/>
              </w:divBdr>
            </w:div>
            <w:div w:id="590695971">
              <w:marLeft w:val="0"/>
              <w:marRight w:val="0"/>
              <w:marTop w:val="0"/>
              <w:marBottom w:val="0"/>
              <w:divBdr>
                <w:top w:val="none" w:sz="0" w:space="0" w:color="auto"/>
                <w:left w:val="none" w:sz="0" w:space="0" w:color="auto"/>
                <w:bottom w:val="none" w:sz="0" w:space="0" w:color="auto"/>
                <w:right w:val="none" w:sz="0" w:space="0" w:color="auto"/>
              </w:divBdr>
            </w:div>
            <w:div w:id="837498294">
              <w:marLeft w:val="0"/>
              <w:marRight w:val="0"/>
              <w:marTop w:val="0"/>
              <w:marBottom w:val="0"/>
              <w:divBdr>
                <w:top w:val="none" w:sz="0" w:space="0" w:color="auto"/>
                <w:left w:val="none" w:sz="0" w:space="0" w:color="auto"/>
                <w:bottom w:val="none" w:sz="0" w:space="0" w:color="auto"/>
                <w:right w:val="none" w:sz="0" w:space="0" w:color="auto"/>
              </w:divBdr>
            </w:div>
            <w:div w:id="226771674">
              <w:marLeft w:val="0"/>
              <w:marRight w:val="0"/>
              <w:marTop w:val="0"/>
              <w:marBottom w:val="0"/>
              <w:divBdr>
                <w:top w:val="none" w:sz="0" w:space="0" w:color="auto"/>
                <w:left w:val="none" w:sz="0" w:space="0" w:color="auto"/>
                <w:bottom w:val="none" w:sz="0" w:space="0" w:color="auto"/>
                <w:right w:val="none" w:sz="0" w:space="0" w:color="auto"/>
              </w:divBdr>
            </w:div>
            <w:div w:id="966736964">
              <w:marLeft w:val="0"/>
              <w:marRight w:val="0"/>
              <w:marTop w:val="0"/>
              <w:marBottom w:val="0"/>
              <w:divBdr>
                <w:top w:val="none" w:sz="0" w:space="0" w:color="auto"/>
                <w:left w:val="none" w:sz="0" w:space="0" w:color="auto"/>
                <w:bottom w:val="none" w:sz="0" w:space="0" w:color="auto"/>
                <w:right w:val="none" w:sz="0" w:space="0" w:color="auto"/>
              </w:divBdr>
            </w:div>
            <w:div w:id="511577143">
              <w:marLeft w:val="0"/>
              <w:marRight w:val="0"/>
              <w:marTop w:val="0"/>
              <w:marBottom w:val="0"/>
              <w:divBdr>
                <w:top w:val="none" w:sz="0" w:space="0" w:color="auto"/>
                <w:left w:val="none" w:sz="0" w:space="0" w:color="auto"/>
                <w:bottom w:val="none" w:sz="0" w:space="0" w:color="auto"/>
                <w:right w:val="none" w:sz="0" w:space="0" w:color="auto"/>
              </w:divBdr>
            </w:div>
            <w:div w:id="589628587">
              <w:marLeft w:val="0"/>
              <w:marRight w:val="0"/>
              <w:marTop w:val="0"/>
              <w:marBottom w:val="0"/>
              <w:divBdr>
                <w:top w:val="none" w:sz="0" w:space="0" w:color="auto"/>
                <w:left w:val="none" w:sz="0" w:space="0" w:color="auto"/>
                <w:bottom w:val="none" w:sz="0" w:space="0" w:color="auto"/>
                <w:right w:val="none" w:sz="0" w:space="0" w:color="auto"/>
              </w:divBdr>
            </w:div>
            <w:div w:id="185170997">
              <w:marLeft w:val="0"/>
              <w:marRight w:val="0"/>
              <w:marTop w:val="0"/>
              <w:marBottom w:val="0"/>
              <w:divBdr>
                <w:top w:val="none" w:sz="0" w:space="0" w:color="auto"/>
                <w:left w:val="none" w:sz="0" w:space="0" w:color="auto"/>
                <w:bottom w:val="none" w:sz="0" w:space="0" w:color="auto"/>
                <w:right w:val="none" w:sz="0" w:space="0" w:color="auto"/>
              </w:divBdr>
            </w:div>
            <w:div w:id="421071237">
              <w:marLeft w:val="0"/>
              <w:marRight w:val="0"/>
              <w:marTop w:val="0"/>
              <w:marBottom w:val="0"/>
              <w:divBdr>
                <w:top w:val="none" w:sz="0" w:space="0" w:color="auto"/>
                <w:left w:val="none" w:sz="0" w:space="0" w:color="auto"/>
                <w:bottom w:val="none" w:sz="0" w:space="0" w:color="auto"/>
                <w:right w:val="none" w:sz="0" w:space="0" w:color="auto"/>
              </w:divBdr>
            </w:div>
            <w:div w:id="943881661">
              <w:marLeft w:val="0"/>
              <w:marRight w:val="0"/>
              <w:marTop w:val="0"/>
              <w:marBottom w:val="0"/>
              <w:divBdr>
                <w:top w:val="none" w:sz="0" w:space="0" w:color="auto"/>
                <w:left w:val="none" w:sz="0" w:space="0" w:color="auto"/>
                <w:bottom w:val="none" w:sz="0" w:space="0" w:color="auto"/>
                <w:right w:val="none" w:sz="0" w:space="0" w:color="auto"/>
              </w:divBdr>
            </w:div>
            <w:div w:id="1538198263">
              <w:marLeft w:val="0"/>
              <w:marRight w:val="0"/>
              <w:marTop w:val="0"/>
              <w:marBottom w:val="0"/>
              <w:divBdr>
                <w:top w:val="none" w:sz="0" w:space="0" w:color="auto"/>
                <w:left w:val="none" w:sz="0" w:space="0" w:color="auto"/>
                <w:bottom w:val="none" w:sz="0" w:space="0" w:color="auto"/>
                <w:right w:val="none" w:sz="0" w:space="0" w:color="auto"/>
              </w:divBdr>
            </w:div>
            <w:div w:id="781728776">
              <w:marLeft w:val="0"/>
              <w:marRight w:val="0"/>
              <w:marTop w:val="0"/>
              <w:marBottom w:val="0"/>
              <w:divBdr>
                <w:top w:val="none" w:sz="0" w:space="0" w:color="auto"/>
                <w:left w:val="none" w:sz="0" w:space="0" w:color="auto"/>
                <w:bottom w:val="none" w:sz="0" w:space="0" w:color="auto"/>
                <w:right w:val="none" w:sz="0" w:space="0" w:color="auto"/>
              </w:divBdr>
            </w:div>
            <w:div w:id="347341594">
              <w:marLeft w:val="0"/>
              <w:marRight w:val="0"/>
              <w:marTop w:val="0"/>
              <w:marBottom w:val="0"/>
              <w:divBdr>
                <w:top w:val="none" w:sz="0" w:space="0" w:color="auto"/>
                <w:left w:val="none" w:sz="0" w:space="0" w:color="auto"/>
                <w:bottom w:val="none" w:sz="0" w:space="0" w:color="auto"/>
                <w:right w:val="none" w:sz="0" w:space="0" w:color="auto"/>
              </w:divBdr>
            </w:div>
          </w:divsChild>
        </w:div>
        <w:div w:id="1930044340">
          <w:marLeft w:val="0"/>
          <w:marRight w:val="0"/>
          <w:marTop w:val="0"/>
          <w:marBottom w:val="0"/>
          <w:divBdr>
            <w:top w:val="none" w:sz="0" w:space="0" w:color="auto"/>
            <w:left w:val="none" w:sz="0" w:space="0" w:color="auto"/>
            <w:bottom w:val="none" w:sz="0" w:space="0" w:color="auto"/>
            <w:right w:val="none" w:sz="0" w:space="0" w:color="auto"/>
          </w:divBdr>
        </w:div>
        <w:div w:id="1390765429">
          <w:marLeft w:val="0"/>
          <w:marRight w:val="0"/>
          <w:marTop w:val="0"/>
          <w:marBottom w:val="0"/>
          <w:divBdr>
            <w:top w:val="none" w:sz="0" w:space="0" w:color="auto"/>
            <w:left w:val="none" w:sz="0" w:space="0" w:color="auto"/>
            <w:bottom w:val="none" w:sz="0" w:space="0" w:color="auto"/>
            <w:right w:val="none" w:sz="0" w:space="0" w:color="auto"/>
          </w:divBdr>
        </w:div>
        <w:div w:id="1926645635">
          <w:marLeft w:val="0"/>
          <w:marRight w:val="0"/>
          <w:marTop w:val="0"/>
          <w:marBottom w:val="0"/>
          <w:divBdr>
            <w:top w:val="none" w:sz="0" w:space="0" w:color="auto"/>
            <w:left w:val="none" w:sz="0" w:space="0" w:color="auto"/>
            <w:bottom w:val="none" w:sz="0" w:space="0" w:color="auto"/>
            <w:right w:val="none" w:sz="0" w:space="0" w:color="auto"/>
          </w:divBdr>
        </w:div>
        <w:div w:id="2118134283">
          <w:marLeft w:val="0"/>
          <w:marRight w:val="0"/>
          <w:marTop w:val="0"/>
          <w:marBottom w:val="0"/>
          <w:divBdr>
            <w:top w:val="none" w:sz="0" w:space="0" w:color="auto"/>
            <w:left w:val="none" w:sz="0" w:space="0" w:color="auto"/>
            <w:bottom w:val="none" w:sz="0" w:space="0" w:color="auto"/>
            <w:right w:val="none" w:sz="0" w:space="0" w:color="auto"/>
          </w:divBdr>
        </w:div>
        <w:div w:id="496843265">
          <w:marLeft w:val="0"/>
          <w:marRight w:val="0"/>
          <w:marTop w:val="0"/>
          <w:marBottom w:val="0"/>
          <w:divBdr>
            <w:top w:val="none" w:sz="0" w:space="0" w:color="auto"/>
            <w:left w:val="none" w:sz="0" w:space="0" w:color="auto"/>
            <w:bottom w:val="none" w:sz="0" w:space="0" w:color="auto"/>
            <w:right w:val="none" w:sz="0" w:space="0" w:color="auto"/>
          </w:divBdr>
          <w:divsChild>
            <w:div w:id="1984692877">
              <w:marLeft w:val="0"/>
              <w:marRight w:val="0"/>
              <w:marTop w:val="0"/>
              <w:marBottom w:val="0"/>
              <w:divBdr>
                <w:top w:val="none" w:sz="0" w:space="0" w:color="auto"/>
                <w:left w:val="none" w:sz="0" w:space="0" w:color="auto"/>
                <w:bottom w:val="none" w:sz="0" w:space="0" w:color="auto"/>
                <w:right w:val="none" w:sz="0" w:space="0" w:color="auto"/>
              </w:divBdr>
            </w:div>
            <w:div w:id="1377315903">
              <w:marLeft w:val="0"/>
              <w:marRight w:val="0"/>
              <w:marTop w:val="0"/>
              <w:marBottom w:val="0"/>
              <w:divBdr>
                <w:top w:val="none" w:sz="0" w:space="0" w:color="auto"/>
                <w:left w:val="none" w:sz="0" w:space="0" w:color="auto"/>
                <w:bottom w:val="none" w:sz="0" w:space="0" w:color="auto"/>
                <w:right w:val="none" w:sz="0" w:space="0" w:color="auto"/>
              </w:divBdr>
            </w:div>
            <w:div w:id="2081436175">
              <w:marLeft w:val="0"/>
              <w:marRight w:val="0"/>
              <w:marTop w:val="0"/>
              <w:marBottom w:val="0"/>
              <w:divBdr>
                <w:top w:val="none" w:sz="0" w:space="0" w:color="auto"/>
                <w:left w:val="none" w:sz="0" w:space="0" w:color="auto"/>
                <w:bottom w:val="none" w:sz="0" w:space="0" w:color="auto"/>
                <w:right w:val="none" w:sz="0" w:space="0" w:color="auto"/>
              </w:divBdr>
            </w:div>
            <w:div w:id="294410721">
              <w:marLeft w:val="0"/>
              <w:marRight w:val="0"/>
              <w:marTop w:val="0"/>
              <w:marBottom w:val="0"/>
              <w:divBdr>
                <w:top w:val="none" w:sz="0" w:space="0" w:color="auto"/>
                <w:left w:val="none" w:sz="0" w:space="0" w:color="auto"/>
                <w:bottom w:val="none" w:sz="0" w:space="0" w:color="auto"/>
                <w:right w:val="none" w:sz="0" w:space="0" w:color="auto"/>
              </w:divBdr>
            </w:div>
            <w:div w:id="509952701">
              <w:marLeft w:val="0"/>
              <w:marRight w:val="0"/>
              <w:marTop w:val="0"/>
              <w:marBottom w:val="0"/>
              <w:divBdr>
                <w:top w:val="none" w:sz="0" w:space="0" w:color="auto"/>
                <w:left w:val="none" w:sz="0" w:space="0" w:color="auto"/>
                <w:bottom w:val="none" w:sz="0" w:space="0" w:color="auto"/>
                <w:right w:val="none" w:sz="0" w:space="0" w:color="auto"/>
              </w:divBdr>
            </w:div>
            <w:div w:id="1731611939">
              <w:marLeft w:val="0"/>
              <w:marRight w:val="0"/>
              <w:marTop w:val="0"/>
              <w:marBottom w:val="0"/>
              <w:divBdr>
                <w:top w:val="none" w:sz="0" w:space="0" w:color="auto"/>
                <w:left w:val="none" w:sz="0" w:space="0" w:color="auto"/>
                <w:bottom w:val="none" w:sz="0" w:space="0" w:color="auto"/>
                <w:right w:val="none" w:sz="0" w:space="0" w:color="auto"/>
              </w:divBdr>
            </w:div>
            <w:div w:id="1327132969">
              <w:marLeft w:val="0"/>
              <w:marRight w:val="0"/>
              <w:marTop w:val="0"/>
              <w:marBottom w:val="0"/>
              <w:divBdr>
                <w:top w:val="none" w:sz="0" w:space="0" w:color="auto"/>
                <w:left w:val="none" w:sz="0" w:space="0" w:color="auto"/>
                <w:bottom w:val="none" w:sz="0" w:space="0" w:color="auto"/>
                <w:right w:val="none" w:sz="0" w:space="0" w:color="auto"/>
              </w:divBdr>
            </w:div>
            <w:div w:id="1337340648">
              <w:marLeft w:val="0"/>
              <w:marRight w:val="0"/>
              <w:marTop w:val="0"/>
              <w:marBottom w:val="0"/>
              <w:divBdr>
                <w:top w:val="none" w:sz="0" w:space="0" w:color="auto"/>
                <w:left w:val="none" w:sz="0" w:space="0" w:color="auto"/>
                <w:bottom w:val="none" w:sz="0" w:space="0" w:color="auto"/>
                <w:right w:val="none" w:sz="0" w:space="0" w:color="auto"/>
              </w:divBdr>
            </w:div>
            <w:div w:id="301663866">
              <w:marLeft w:val="0"/>
              <w:marRight w:val="0"/>
              <w:marTop w:val="0"/>
              <w:marBottom w:val="0"/>
              <w:divBdr>
                <w:top w:val="none" w:sz="0" w:space="0" w:color="auto"/>
                <w:left w:val="none" w:sz="0" w:space="0" w:color="auto"/>
                <w:bottom w:val="none" w:sz="0" w:space="0" w:color="auto"/>
                <w:right w:val="none" w:sz="0" w:space="0" w:color="auto"/>
              </w:divBdr>
            </w:div>
            <w:div w:id="219755305">
              <w:marLeft w:val="0"/>
              <w:marRight w:val="0"/>
              <w:marTop w:val="0"/>
              <w:marBottom w:val="0"/>
              <w:divBdr>
                <w:top w:val="none" w:sz="0" w:space="0" w:color="auto"/>
                <w:left w:val="none" w:sz="0" w:space="0" w:color="auto"/>
                <w:bottom w:val="none" w:sz="0" w:space="0" w:color="auto"/>
                <w:right w:val="none" w:sz="0" w:space="0" w:color="auto"/>
              </w:divBdr>
            </w:div>
            <w:div w:id="1374185107">
              <w:marLeft w:val="0"/>
              <w:marRight w:val="0"/>
              <w:marTop w:val="0"/>
              <w:marBottom w:val="0"/>
              <w:divBdr>
                <w:top w:val="none" w:sz="0" w:space="0" w:color="auto"/>
                <w:left w:val="none" w:sz="0" w:space="0" w:color="auto"/>
                <w:bottom w:val="none" w:sz="0" w:space="0" w:color="auto"/>
                <w:right w:val="none" w:sz="0" w:space="0" w:color="auto"/>
              </w:divBdr>
            </w:div>
            <w:div w:id="757755952">
              <w:marLeft w:val="0"/>
              <w:marRight w:val="0"/>
              <w:marTop w:val="0"/>
              <w:marBottom w:val="0"/>
              <w:divBdr>
                <w:top w:val="none" w:sz="0" w:space="0" w:color="auto"/>
                <w:left w:val="none" w:sz="0" w:space="0" w:color="auto"/>
                <w:bottom w:val="none" w:sz="0" w:space="0" w:color="auto"/>
                <w:right w:val="none" w:sz="0" w:space="0" w:color="auto"/>
              </w:divBdr>
            </w:div>
            <w:div w:id="2137945965">
              <w:marLeft w:val="0"/>
              <w:marRight w:val="0"/>
              <w:marTop w:val="0"/>
              <w:marBottom w:val="0"/>
              <w:divBdr>
                <w:top w:val="none" w:sz="0" w:space="0" w:color="auto"/>
                <w:left w:val="none" w:sz="0" w:space="0" w:color="auto"/>
                <w:bottom w:val="none" w:sz="0" w:space="0" w:color="auto"/>
                <w:right w:val="none" w:sz="0" w:space="0" w:color="auto"/>
              </w:divBdr>
            </w:div>
            <w:div w:id="925920685">
              <w:marLeft w:val="0"/>
              <w:marRight w:val="0"/>
              <w:marTop w:val="0"/>
              <w:marBottom w:val="0"/>
              <w:divBdr>
                <w:top w:val="none" w:sz="0" w:space="0" w:color="auto"/>
                <w:left w:val="none" w:sz="0" w:space="0" w:color="auto"/>
                <w:bottom w:val="none" w:sz="0" w:space="0" w:color="auto"/>
                <w:right w:val="none" w:sz="0" w:space="0" w:color="auto"/>
              </w:divBdr>
            </w:div>
            <w:div w:id="1069884902">
              <w:marLeft w:val="0"/>
              <w:marRight w:val="0"/>
              <w:marTop w:val="0"/>
              <w:marBottom w:val="0"/>
              <w:divBdr>
                <w:top w:val="none" w:sz="0" w:space="0" w:color="auto"/>
                <w:left w:val="none" w:sz="0" w:space="0" w:color="auto"/>
                <w:bottom w:val="none" w:sz="0" w:space="0" w:color="auto"/>
                <w:right w:val="none" w:sz="0" w:space="0" w:color="auto"/>
              </w:divBdr>
            </w:div>
            <w:div w:id="160316214">
              <w:marLeft w:val="0"/>
              <w:marRight w:val="0"/>
              <w:marTop w:val="0"/>
              <w:marBottom w:val="0"/>
              <w:divBdr>
                <w:top w:val="none" w:sz="0" w:space="0" w:color="auto"/>
                <w:left w:val="none" w:sz="0" w:space="0" w:color="auto"/>
                <w:bottom w:val="none" w:sz="0" w:space="0" w:color="auto"/>
                <w:right w:val="none" w:sz="0" w:space="0" w:color="auto"/>
              </w:divBdr>
            </w:div>
            <w:div w:id="671876848">
              <w:marLeft w:val="0"/>
              <w:marRight w:val="0"/>
              <w:marTop w:val="0"/>
              <w:marBottom w:val="0"/>
              <w:divBdr>
                <w:top w:val="none" w:sz="0" w:space="0" w:color="auto"/>
                <w:left w:val="none" w:sz="0" w:space="0" w:color="auto"/>
                <w:bottom w:val="none" w:sz="0" w:space="0" w:color="auto"/>
                <w:right w:val="none" w:sz="0" w:space="0" w:color="auto"/>
              </w:divBdr>
            </w:div>
            <w:div w:id="999849333">
              <w:marLeft w:val="0"/>
              <w:marRight w:val="0"/>
              <w:marTop w:val="0"/>
              <w:marBottom w:val="0"/>
              <w:divBdr>
                <w:top w:val="none" w:sz="0" w:space="0" w:color="auto"/>
                <w:left w:val="none" w:sz="0" w:space="0" w:color="auto"/>
                <w:bottom w:val="none" w:sz="0" w:space="0" w:color="auto"/>
                <w:right w:val="none" w:sz="0" w:space="0" w:color="auto"/>
              </w:divBdr>
            </w:div>
            <w:div w:id="505486781">
              <w:marLeft w:val="0"/>
              <w:marRight w:val="0"/>
              <w:marTop w:val="0"/>
              <w:marBottom w:val="0"/>
              <w:divBdr>
                <w:top w:val="none" w:sz="0" w:space="0" w:color="auto"/>
                <w:left w:val="none" w:sz="0" w:space="0" w:color="auto"/>
                <w:bottom w:val="none" w:sz="0" w:space="0" w:color="auto"/>
                <w:right w:val="none" w:sz="0" w:space="0" w:color="auto"/>
              </w:divBdr>
            </w:div>
            <w:div w:id="1871799632">
              <w:marLeft w:val="0"/>
              <w:marRight w:val="0"/>
              <w:marTop w:val="0"/>
              <w:marBottom w:val="0"/>
              <w:divBdr>
                <w:top w:val="none" w:sz="0" w:space="0" w:color="auto"/>
                <w:left w:val="none" w:sz="0" w:space="0" w:color="auto"/>
                <w:bottom w:val="none" w:sz="0" w:space="0" w:color="auto"/>
                <w:right w:val="none" w:sz="0" w:space="0" w:color="auto"/>
              </w:divBdr>
            </w:div>
          </w:divsChild>
        </w:div>
        <w:div w:id="348918414">
          <w:marLeft w:val="0"/>
          <w:marRight w:val="0"/>
          <w:marTop w:val="0"/>
          <w:marBottom w:val="0"/>
          <w:divBdr>
            <w:top w:val="none" w:sz="0" w:space="0" w:color="auto"/>
            <w:left w:val="none" w:sz="0" w:space="0" w:color="auto"/>
            <w:bottom w:val="none" w:sz="0" w:space="0" w:color="auto"/>
            <w:right w:val="none" w:sz="0" w:space="0" w:color="auto"/>
          </w:divBdr>
          <w:divsChild>
            <w:div w:id="1078593015">
              <w:marLeft w:val="0"/>
              <w:marRight w:val="0"/>
              <w:marTop w:val="0"/>
              <w:marBottom w:val="0"/>
              <w:divBdr>
                <w:top w:val="none" w:sz="0" w:space="0" w:color="auto"/>
                <w:left w:val="none" w:sz="0" w:space="0" w:color="auto"/>
                <w:bottom w:val="none" w:sz="0" w:space="0" w:color="auto"/>
                <w:right w:val="none" w:sz="0" w:space="0" w:color="auto"/>
              </w:divBdr>
            </w:div>
            <w:div w:id="1833328482">
              <w:marLeft w:val="0"/>
              <w:marRight w:val="0"/>
              <w:marTop w:val="0"/>
              <w:marBottom w:val="0"/>
              <w:divBdr>
                <w:top w:val="none" w:sz="0" w:space="0" w:color="auto"/>
                <w:left w:val="none" w:sz="0" w:space="0" w:color="auto"/>
                <w:bottom w:val="none" w:sz="0" w:space="0" w:color="auto"/>
                <w:right w:val="none" w:sz="0" w:space="0" w:color="auto"/>
              </w:divBdr>
            </w:div>
            <w:div w:id="1390691063">
              <w:marLeft w:val="0"/>
              <w:marRight w:val="0"/>
              <w:marTop w:val="0"/>
              <w:marBottom w:val="0"/>
              <w:divBdr>
                <w:top w:val="none" w:sz="0" w:space="0" w:color="auto"/>
                <w:left w:val="none" w:sz="0" w:space="0" w:color="auto"/>
                <w:bottom w:val="none" w:sz="0" w:space="0" w:color="auto"/>
                <w:right w:val="none" w:sz="0" w:space="0" w:color="auto"/>
              </w:divBdr>
            </w:div>
            <w:div w:id="257913995">
              <w:marLeft w:val="0"/>
              <w:marRight w:val="0"/>
              <w:marTop w:val="0"/>
              <w:marBottom w:val="0"/>
              <w:divBdr>
                <w:top w:val="none" w:sz="0" w:space="0" w:color="auto"/>
                <w:left w:val="none" w:sz="0" w:space="0" w:color="auto"/>
                <w:bottom w:val="none" w:sz="0" w:space="0" w:color="auto"/>
                <w:right w:val="none" w:sz="0" w:space="0" w:color="auto"/>
              </w:divBdr>
            </w:div>
            <w:div w:id="583302097">
              <w:marLeft w:val="0"/>
              <w:marRight w:val="0"/>
              <w:marTop w:val="0"/>
              <w:marBottom w:val="0"/>
              <w:divBdr>
                <w:top w:val="none" w:sz="0" w:space="0" w:color="auto"/>
                <w:left w:val="none" w:sz="0" w:space="0" w:color="auto"/>
                <w:bottom w:val="none" w:sz="0" w:space="0" w:color="auto"/>
                <w:right w:val="none" w:sz="0" w:space="0" w:color="auto"/>
              </w:divBdr>
            </w:div>
            <w:div w:id="1019819586">
              <w:marLeft w:val="0"/>
              <w:marRight w:val="0"/>
              <w:marTop w:val="0"/>
              <w:marBottom w:val="0"/>
              <w:divBdr>
                <w:top w:val="none" w:sz="0" w:space="0" w:color="auto"/>
                <w:left w:val="none" w:sz="0" w:space="0" w:color="auto"/>
                <w:bottom w:val="none" w:sz="0" w:space="0" w:color="auto"/>
                <w:right w:val="none" w:sz="0" w:space="0" w:color="auto"/>
              </w:divBdr>
            </w:div>
            <w:div w:id="123929602">
              <w:marLeft w:val="0"/>
              <w:marRight w:val="0"/>
              <w:marTop w:val="0"/>
              <w:marBottom w:val="0"/>
              <w:divBdr>
                <w:top w:val="none" w:sz="0" w:space="0" w:color="auto"/>
                <w:left w:val="none" w:sz="0" w:space="0" w:color="auto"/>
                <w:bottom w:val="none" w:sz="0" w:space="0" w:color="auto"/>
                <w:right w:val="none" w:sz="0" w:space="0" w:color="auto"/>
              </w:divBdr>
            </w:div>
            <w:div w:id="1148673737">
              <w:marLeft w:val="0"/>
              <w:marRight w:val="0"/>
              <w:marTop w:val="0"/>
              <w:marBottom w:val="0"/>
              <w:divBdr>
                <w:top w:val="none" w:sz="0" w:space="0" w:color="auto"/>
                <w:left w:val="none" w:sz="0" w:space="0" w:color="auto"/>
                <w:bottom w:val="none" w:sz="0" w:space="0" w:color="auto"/>
                <w:right w:val="none" w:sz="0" w:space="0" w:color="auto"/>
              </w:divBdr>
            </w:div>
            <w:div w:id="1995138130">
              <w:marLeft w:val="0"/>
              <w:marRight w:val="0"/>
              <w:marTop w:val="0"/>
              <w:marBottom w:val="0"/>
              <w:divBdr>
                <w:top w:val="none" w:sz="0" w:space="0" w:color="auto"/>
                <w:left w:val="none" w:sz="0" w:space="0" w:color="auto"/>
                <w:bottom w:val="none" w:sz="0" w:space="0" w:color="auto"/>
                <w:right w:val="none" w:sz="0" w:space="0" w:color="auto"/>
              </w:divBdr>
            </w:div>
            <w:div w:id="1311592247">
              <w:marLeft w:val="0"/>
              <w:marRight w:val="0"/>
              <w:marTop w:val="0"/>
              <w:marBottom w:val="0"/>
              <w:divBdr>
                <w:top w:val="none" w:sz="0" w:space="0" w:color="auto"/>
                <w:left w:val="none" w:sz="0" w:space="0" w:color="auto"/>
                <w:bottom w:val="none" w:sz="0" w:space="0" w:color="auto"/>
                <w:right w:val="none" w:sz="0" w:space="0" w:color="auto"/>
              </w:divBdr>
            </w:div>
            <w:div w:id="230845790">
              <w:marLeft w:val="0"/>
              <w:marRight w:val="0"/>
              <w:marTop w:val="0"/>
              <w:marBottom w:val="0"/>
              <w:divBdr>
                <w:top w:val="none" w:sz="0" w:space="0" w:color="auto"/>
                <w:left w:val="none" w:sz="0" w:space="0" w:color="auto"/>
                <w:bottom w:val="none" w:sz="0" w:space="0" w:color="auto"/>
                <w:right w:val="none" w:sz="0" w:space="0" w:color="auto"/>
              </w:divBdr>
            </w:div>
            <w:div w:id="1511990354">
              <w:marLeft w:val="0"/>
              <w:marRight w:val="0"/>
              <w:marTop w:val="0"/>
              <w:marBottom w:val="0"/>
              <w:divBdr>
                <w:top w:val="none" w:sz="0" w:space="0" w:color="auto"/>
                <w:left w:val="none" w:sz="0" w:space="0" w:color="auto"/>
                <w:bottom w:val="none" w:sz="0" w:space="0" w:color="auto"/>
                <w:right w:val="none" w:sz="0" w:space="0" w:color="auto"/>
              </w:divBdr>
            </w:div>
          </w:divsChild>
        </w:div>
        <w:div w:id="1513648377">
          <w:marLeft w:val="0"/>
          <w:marRight w:val="0"/>
          <w:marTop w:val="0"/>
          <w:marBottom w:val="0"/>
          <w:divBdr>
            <w:top w:val="none" w:sz="0" w:space="0" w:color="auto"/>
            <w:left w:val="none" w:sz="0" w:space="0" w:color="auto"/>
            <w:bottom w:val="none" w:sz="0" w:space="0" w:color="auto"/>
            <w:right w:val="none" w:sz="0" w:space="0" w:color="auto"/>
          </w:divBdr>
        </w:div>
        <w:div w:id="587228239">
          <w:marLeft w:val="0"/>
          <w:marRight w:val="0"/>
          <w:marTop w:val="0"/>
          <w:marBottom w:val="0"/>
          <w:divBdr>
            <w:top w:val="none" w:sz="0" w:space="0" w:color="auto"/>
            <w:left w:val="none" w:sz="0" w:space="0" w:color="auto"/>
            <w:bottom w:val="none" w:sz="0" w:space="0" w:color="auto"/>
            <w:right w:val="none" w:sz="0" w:space="0" w:color="auto"/>
          </w:divBdr>
        </w:div>
        <w:div w:id="1464888688">
          <w:marLeft w:val="0"/>
          <w:marRight w:val="0"/>
          <w:marTop w:val="0"/>
          <w:marBottom w:val="0"/>
          <w:divBdr>
            <w:top w:val="none" w:sz="0" w:space="0" w:color="auto"/>
            <w:left w:val="none" w:sz="0" w:space="0" w:color="auto"/>
            <w:bottom w:val="none" w:sz="0" w:space="0" w:color="auto"/>
            <w:right w:val="none" w:sz="0" w:space="0" w:color="auto"/>
          </w:divBdr>
        </w:div>
        <w:div w:id="292058298">
          <w:marLeft w:val="0"/>
          <w:marRight w:val="0"/>
          <w:marTop w:val="0"/>
          <w:marBottom w:val="0"/>
          <w:divBdr>
            <w:top w:val="none" w:sz="0" w:space="0" w:color="auto"/>
            <w:left w:val="none" w:sz="0" w:space="0" w:color="auto"/>
            <w:bottom w:val="none" w:sz="0" w:space="0" w:color="auto"/>
            <w:right w:val="none" w:sz="0" w:space="0" w:color="auto"/>
          </w:divBdr>
        </w:div>
        <w:div w:id="974870586">
          <w:marLeft w:val="0"/>
          <w:marRight w:val="0"/>
          <w:marTop w:val="0"/>
          <w:marBottom w:val="0"/>
          <w:divBdr>
            <w:top w:val="none" w:sz="0" w:space="0" w:color="auto"/>
            <w:left w:val="none" w:sz="0" w:space="0" w:color="auto"/>
            <w:bottom w:val="none" w:sz="0" w:space="0" w:color="auto"/>
            <w:right w:val="none" w:sz="0" w:space="0" w:color="auto"/>
          </w:divBdr>
        </w:div>
        <w:div w:id="1287085170">
          <w:marLeft w:val="0"/>
          <w:marRight w:val="0"/>
          <w:marTop w:val="0"/>
          <w:marBottom w:val="0"/>
          <w:divBdr>
            <w:top w:val="none" w:sz="0" w:space="0" w:color="auto"/>
            <w:left w:val="none" w:sz="0" w:space="0" w:color="auto"/>
            <w:bottom w:val="none" w:sz="0" w:space="0" w:color="auto"/>
            <w:right w:val="none" w:sz="0" w:space="0" w:color="auto"/>
          </w:divBdr>
        </w:div>
        <w:div w:id="791287511">
          <w:marLeft w:val="0"/>
          <w:marRight w:val="0"/>
          <w:marTop w:val="0"/>
          <w:marBottom w:val="0"/>
          <w:divBdr>
            <w:top w:val="none" w:sz="0" w:space="0" w:color="auto"/>
            <w:left w:val="none" w:sz="0" w:space="0" w:color="auto"/>
            <w:bottom w:val="none" w:sz="0" w:space="0" w:color="auto"/>
            <w:right w:val="none" w:sz="0" w:space="0" w:color="auto"/>
          </w:divBdr>
        </w:div>
        <w:div w:id="923759294">
          <w:marLeft w:val="0"/>
          <w:marRight w:val="0"/>
          <w:marTop w:val="0"/>
          <w:marBottom w:val="0"/>
          <w:divBdr>
            <w:top w:val="none" w:sz="0" w:space="0" w:color="auto"/>
            <w:left w:val="none" w:sz="0" w:space="0" w:color="auto"/>
            <w:bottom w:val="none" w:sz="0" w:space="0" w:color="auto"/>
            <w:right w:val="none" w:sz="0" w:space="0" w:color="auto"/>
          </w:divBdr>
        </w:div>
        <w:div w:id="480539896">
          <w:marLeft w:val="0"/>
          <w:marRight w:val="0"/>
          <w:marTop w:val="0"/>
          <w:marBottom w:val="0"/>
          <w:divBdr>
            <w:top w:val="none" w:sz="0" w:space="0" w:color="auto"/>
            <w:left w:val="none" w:sz="0" w:space="0" w:color="auto"/>
            <w:bottom w:val="none" w:sz="0" w:space="0" w:color="auto"/>
            <w:right w:val="none" w:sz="0" w:space="0" w:color="auto"/>
          </w:divBdr>
        </w:div>
        <w:div w:id="282999842">
          <w:marLeft w:val="0"/>
          <w:marRight w:val="0"/>
          <w:marTop w:val="0"/>
          <w:marBottom w:val="0"/>
          <w:divBdr>
            <w:top w:val="none" w:sz="0" w:space="0" w:color="auto"/>
            <w:left w:val="none" w:sz="0" w:space="0" w:color="auto"/>
            <w:bottom w:val="none" w:sz="0" w:space="0" w:color="auto"/>
            <w:right w:val="none" w:sz="0" w:space="0" w:color="auto"/>
          </w:divBdr>
          <w:divsChild>
            <w:div w:id="2014604786">
              <w:marLeft w:val="0"/>
              <w:marRight w:val="0"/>
              <w:marTop w:val="0"/>
              <w:marBottom w:val="0"/>
              <w:divBdr>
                <w:top w:val="none" w:sz="0" w:space="0" w:color="auto"/>
                <w:left w:val="none" w:sz="0" w:space="0" w:color="auto"/>
                <w:bottom w:val="none" w:sz="0" w:space="0" w:color="auto"/>
                <w:right w:val="none" w:sz="0" w:space="0" w:color="auto"/>
              </w:divBdr>
            </w:div>
            <w:div w:id="2061247697">
              <w:marLeft w:val="0"/>
              <w:marRight w:val="0"/>
              <w:marTop w:val="0"/>
              <w:marBottom w:val="0"/>
              <w:divBdr>
                <w:top w:val="none" w:sz="0" w:space="0" w:color="auto"/>
                <w:left w:val="none" w:sz="0" w:space="0" w:color="auto"/>
                <w:bottom w:val="none" w:sz="0" w:space="0" w:color="auto"/>
                <w:right w:val="none" w:sz="0" w:space="0" w:color="auto"/>
              </w:divBdr>
            </w:div>
            <w:div w:id="2021084780">
              <w:marLeft w:val="0"/>
              <w:marRight w:val="0"/>
              <w:marTop w:val="0"/>
              <w:marBottom w:val="0"/>
              <w:divBdr>
                <w:top w:val="none" w:sz="0" w:space="0" w:color="auto"/>
                <w:left w:val="none" w:sz="0" w:space="0" w:color="auto"/>
                <w:bottom w:val="none" w:sz="0" w:space="0" w:color="auto"/>
                <w:right w:val="none" w:sz="0" w:space="0" w:color="auto"/>
              </w:divBdr>
            </w:div>
            <w:div w:id="799686106">
              <w:marLeft w:val="0"/>
              <w:marRight w:val="0"/>
              <w:marTop w:val="0"/>
              <w:marBottom w:val="0"/>
              <w:divBdr>
                <w:top w:val="none" w:sz="0" w:space="0" w:color="auto"/>
                <w:left w:val="none" w:sz="0" w:space="0" w:color="auto"/>
                <w:bottom w:val="none" w:sz="0" w:space="0" w:color="auto"/>
                <w:right w:val="none" w:sz="0" w:space="0" w:color="auto"/>
              </w:divBdr>
            </w:div>
            <w:div w:id="1787577425">
              <w:marLeft w:val="0"/>
              <w:marRight w:val="0"/>
              <w:marTop w:val="0"/>
              <w:marBottom w:val="0"/>
              <w:divBdr>
                <w:top w:val="none" w:sz="0" w:space="0" w:color="auto"/>
                <w:left w:val="none" w:sz="0" w:space="0" w:color="auto"/>
                <w:bottom w:val="none" w:sz="0" w:space="0" w:color="auto"/>
                <w:right w:val="none" w:sz="0" w:space="0" w:color="auto"/>
              </w:divBdr>
            </w:div>
            <w:div w:id="2073238728">
              <w:marLeft w:val="0"/>
              <w:marRight w:val="0"/>
              <w:marTop w:val="0"/>
              <w:marBottom w:val="0"/>
              <w:divBdr>
                <w:top w:val="none" w:sz="0" w:space="0" w:color="auto"/>
                <w:left w:val="none" w:sz="0" w:space="0" w:color="auto"/>
                <w:bottom w:val="none" w:sz="0" w:space="0" w:color="auto"/>
                <w:right w:val="none" w:sz="0" w:space="0" w:color="auto"/>
              </w:divBdr>
            </w:div>
            <w:div w:id="670260961">
              <w:marLeft w:val="0"/>
              <w:marRight w:val="0"/>
              <w:marTop w:val="0"/>
              <w:marBottom w:val="0"/>
              <w:divBdr>
                <w:top w:val="none" w:sz="0" w:space="0" w:color="auto"/>
                <w:left w:val="none" w:sz="0" w:space="0" w:color="auto"/>
                <w:bottom w:val="none" w:sz="0" w:space="0" w:color="auto"/>
                <w:right w:val="none" w:sz="0" w:space="0" w:color="auto"/>
              </w:divBdr>
            </w:div>
            <w:div w:id="214968422">
              <w:marLeft w:val="0"/>
              <w:marRight w:val="0"/>
              <w:marTop w:val="0"/>
              <w:marBottom w:val="0"/>
              <w:divBdr>
                <w:top w:val="none" w:sz="0" w:space="0" w:color="auto"/>
                <w:left w:val="none" w:sz="0" w:space="0" w:color="auto"/>
                <w:bottom w:val="none" w:sz="0" w:space="0" w:color="auto"/>
                <w:right w:val="none" w:sz="0" w:space="0" w:color="auto"/>
              </w:divBdr>
            </w:div>
            <w:div w:id="1910572867">
              <w:marLeft w:val="0"/>
              <w:marRight w:val="0"/>
              <w:marTop w:val="0"/>
              <w:marBottom w:val="0"/>
              <w:divBdr>
                <w:top w:val="none" w:sz="0" w:space="0" w:color="auto"/>
                <w:left w:val="none" w:sz="0" w:space="0" w:color="auto"/>
                <w:bottom w:val="none" w:sz="0" w:space="0" w:color="auto"/>
                <w:right w:val="none" w:sz="0" w:space="0" w:color="auto"/>
              </w:divBdr>
            </w:div>
            <w:div w:id="693380325">
              <w:marLeft w:val="0"/>
              <w:marRight w:val="0"/>
              <w:marTop w:val="0"/>
              <w:marBottom w:val="0"/>
              <w:divBdr>
                <w:top w:val="none" w:sz="0" w:space="0" w:color="auto"/>
                <w:left w:val="none" w:sz="0" w:space="0" w:color="auto"/>
                <w:bottom w:val="none" w:sz="0" w:space="0" w:color="auto"/>
                <w:right w:val="none" w:sz="0" w:space="0" w:color="auto"/>
              </w:divBdr>
            </w:div>
            <w:div w:id="47654621">
              <w:marLeft w:val="0"/>
              <w:marRight w:val="0"/>
              <w:marTop w:val="0"/>
              <w:marBottom w:val="0"/>
              <w:divBdr>
                <w:top w:val="none" w:sz="0" w:space="0" w:color="auto"/>
                <w:left w:val="none" w:sz="0" w:space="0" w:color="auto"/>
                <w:bottom w:val="none" w:sz="0" w:space="0" w:color="auto"/>
                <w:right w:val="none" w:sz="0" w:space="0" w:color="auto"/>
              </w:divBdr>
            </w:div>
            <w:div w:id="71203392">
              <w:marLeft w:val="0"/>
              <w:marRight w:val="0"/>
              <w:marTop w:val="0"/>
              <w:marBottom w:val="0"/>
              <w:divBdr>
                <w:top w:val="none" w:sz="0" w:space="0" w:color="auto"/>
                <w:left w:val="none" w:sz="0" w:space="0" w:color="auto"/>
                <w:bottom w:val="none" w:sz="0" w:space="0" w:color="auto"/>
                <w:right w:val="none" w:sz="0" w:space="0" w:color="auto"/>
              </w:divBdr>
            </w:div>
            <w:div w:id="214316888">
              <w:marLeft w:val="0"/>
              <w:marRight w:val="0"/>
              <w:marTop w:val="0"/>
              <w:marBottom w:val="0"/>
              <w:divBdr>
                <w:top w:val="none" w:sz="0" w:space="0" w:color="auto"/>
                <w:left w:val="none" w:sz="0" w:space="0" w:color="auto"/>
                <w:bottom w:val="none" w:sz="0" w:space="0" w:color="auto"/>
                <w:right w:val="none" w:sz="0" w:space="0" w:color="auto"/>
              </w:divBdr>
            </w:div>
            <w:div w:id="1102533194">
              <w:marLeft w:val="0"/>
              <w:marRight w:val="0"/>
              <w:marTop w:val="0"/>
              <w:marBottom w:val="0"/>
              <w:divBdr>
                <w:top w:val="none" w:sz="0" w:space="0" w:color="auto"/>
                <w:left w:val="none" w:sz="0" w:space="0" w:color="auto"/>
                <w:bottom w:val="none" w:sz="0" w:space="0" w:color="auto"/>
                <w:right w:val="none" w:sz="0" w:space="0" w:color="auto"/>
              </w:divBdr>
            </w:div>
            <w:div w:id="77216885">
              <w:marLeft w:val="0"/>
              <w:marRight w:val="0"/>
              <w:marTop w:val="0"/>
              <w:marBottom w:val="0"/>
              <w:divBdr>
                <w:top w:val="none" w:sz="0" w:space="0" w:color="auto"/>
                <w:left w:val="none" w:sz="0" w:space="0" w:color="auto"/>
                <w:bottom w:val="none" w:sz="0" w:space="0" w:color="auto"/>
                <w:right w:val="none" w:sz="0" w:space="0" w:color="auto"/>
              </w:divBdr>
            </w:div>
            <w:div w:id="1780639746">
              <w:marLeft w:val="0"/>
              <w:marRight w:val="0"/>
              <w:marTop w:val="0"/>
              <w:marBottom w:val="0"/>
              <w:divBdr>
                <w:top w:val="none" w:sz="0" w:space="0" w:color="auto"/>
                <w:left w:val="none" w:sz="0" w:space="0" w:color="auto"/>
                <w:bottom w:val="none" w:sz="0" w:space="0" w:color="auto"/>
                <w:right w:val="none" w:sz="0" w:space="0" w:color="auto"/>
              </w:divBdr>
            </w:div>
            <w:div w:id="893278788">
              <w:marLeft w:val="0"/>
              <w:marRight w:val="0"/>
              <w:marTop w:val="0"/>
              <w:marBottom w:val="0"/>
              <w:divBdr>
                <w:top w:val="none" w:sz="0" w:space="0" w:color="auto"/>
                <w:left w:val="none" w:sz="0" w:space="0" w:color="auto"/>
                <w:bottom w:val="none" w:sz="0" w:space="0" w:color="auto"/>
                <w:right w:val="none" w:sz="0" w:space="0" w:color="auto"/>
              </w:divBdr>
            </w:div>
            <w:div w:id="280693356">
              <w:marLeft w:val="0"/>
              <w:marRight w:val="0"/>
              <w:marTop w:val="0"/>
              <w:marBottom w:val="0"/>
              <w:divBdr>
                <w:top w:val="none" w:sz="0" w:space="0" w:color="auto"/>
                <w:left w:val="none" w:sz="0" w:space="0" w:color="auto"/>
                <w:bottom w:val="none" w:sz="0" w:space="0" w:color="auto"/>
                <w:right w:val="none" w:sz="0" w:space="0" w:color="auto"/>
              </w:divBdr>
            </w:div>
            <w:div w:id="1307125477">
              <w:marLeft w:val="0"/>
              <w:marRight w:val="0"/>
              <w:marTop w:val="0"/>
              <w:marBottom w:val="0"/>
              <w:divBdr>
                <w:top w:val="none" w:sz="0" w:space="0" w:color="auto"/>
                <w:left w:val="none" w:sz="0" w:space="0" w:color="auto"/>
                <w:bottom w:val="none" w:sz="0" w:space="0" w:color="auto"/>
                <w:right w:val="none" w:sz="0" w:space="0" w:color="auto"/>
              </w:divBdr>
            </w:div>
            <w:div w:id="667484390">
              <w:marLeft w:val="0"/>
              <w:marRight w:val="0"/>
              <w:marTop w:val="0"/>
              <w:marBottom w:val="0"/>
              <w:divBdr>
                <w:top w:val="none" w:sz="0" w:space="0" w:color="auto"/>
                <w:left w:val="none" w:sz="0" w:space="0" w:color="auto"/>
                <w:bottom w:val="none" w:sz="0" w:space="0" w:color="auto"/>
                <w:right w:val="none" w:sz="0" w:space="0" w:color="auto"/>
              </w:divBdr>
            </w:div>
            <w:div w:id="192303193">
              <w:marLeft w:val="0"/>
              <w:marRight w:val="0"/>
              <w:marTop w:val="0"/>
              <w:marBottom w:val="0"/>
              <w:divBdr>
                <w:top w:val="none" w:sz="0" w:space="0" w:color="auto"/>
                <w:left w:val="none" w:sz="0" w:space="0" w:color="auto"/>
                <w:bottom w:val="none" w:sz="0" w:space="0" w:color="auto"/>
                <w:right w:val="none" w:sz="0" w:space="0" w:color="auto"/>
              </w:divBdr>
            </w:div>
            <w:div w:id="22562646">
              <w:marLeft w:val="0"/>
              <w:marRight w:val="0"/>
              <w:marTop w:val="0"/>
              <w:marBottom w:val="0"/>
              <w:divBdr>
                <w:top w:val="none" w:sz="0" w:space="0" w:color="auto"/>
                <w:left w:val="none" w:sz="0" w:space="0" w:color="auto"/>
                <w:bottom w:val="none" w:sz="0" w:space="0" w:color="auto"/>
                <w:right w:val="none" w:sz="0" w:space="0" w:color="auto"/>
              </w:divBdr>
            </w:div>
            <w:div w:id="1487817800">
              <w:marLeft w:val="0"/>
              <w:marRight w:val="0"/>
              <w:marTop w:val="0"/>
              <w:marBottom w:val="0"/>
              <w:divBdr>
                <w:top w:val="none" w:sz="0" w:space="0" w:color="auto"/>
                <w:left w:val="none" w:sz="0" w:space="0" w:color="auto"/>
                <w:bottom w:val="none" w:sz="0" w:space="0" w:color="auto"/>
                <w:right w:val="none" w:sz="0" w:space="0" w:color="auto"/>
              </w:divBdr>
            </w:div>
            <w:div w:id="2007787147">
              <w:marLeft w:val="0"/>
              <w:marRight w:val="0"/>
              <w:marTop w:val="0"/>
              <w:marBottom w:val="0"/>
              <w:divBdr>
                <w:top w:val="none" w:sz="0" w:space="0" w:color="auto"/>
                <w:left w:val="none" w:sz="0" w:space="0" w:color="auto"/>
                <w:bottom w:val="none" w:sz="0" w:space="0" w:color="auto"/>
                <w:right w:val="none" w:sz="0" w:space="0" w:color="auto"/>
              </w:divBdr>
            </w:div>
            <w:div w:id="2146657202">
              <w:marLeft w:val="0"/>
              <w:marRight w:val="0"/>
              <w:marTop w:val="0"/>
              <w:marBottom w:val="0"/>
              <w:divBdr>
                <w:top w:val="none" w:sz="0" w:space="0" w:color="auto"/>
                <w:left w:val="none" w:sz="0" w:space="0" w:color="auto"/>
                <w:bottom w:val="none" w:sz="0" w:space="0" w:color="auto"/>
                <w:right w:val="none" w:sz="0" w:space="0" w:color="auto"/>
              </w:divBdr>
            </w:div>
            <w:div w:id="1505633858">
              <w:marLeft w:val="0"/>
              <w:marRight w:val="0"/>
              <w:marTop w:val="0"/>
              <w:marBottom w:val="0"/>
              <w:divBdr>
                <w:top w:val="none" w:sz="0" w:space="0" w:color="auto"/>
                <w:left w:val="none" w:sz="0" w:space="0" w:color="auto"/>
                <w:bottom w:val="none" w:sz="0" w:space="0" w:color="auto"/>
                <w:right w:val="none" w:sz="0" w:space="0" w:color="auto"/>
              </w:divBdr>
            </w:div>
            <w:div w:id="1098260534">
              <w:marLeft w:val="0"/>
              <w:marRight w:val="0"/>
              <w:marTop w:val="0"/>
              <w:marBottom w:val="0"/>
              <w:divBdr>
                <w:top w:val="none" w:sz="0" w:space="0" w:color="auto"/>
                <w:left w:val="none" w:sz="0" w:space="0" w:color="auto"/>
                <w:bottom w:val="none" w:sz="0" w:space="0" w:color="auto"/>
                <w:right w:val="none" w:sz="0" w:space="0" w:color="auto"/>
              </w:divBdr>
            </w:div>
            <w:div w:id="1037700111">
              <w:marLeft w:val="0"/>
              <w:marRight w:val="0"/>
              <w:marTop w:val="0"/>
              <w:marBottom w:val="0"/>
              <w:divBdr>
                <w:top w:val="none" w:sz="0" w:space="0" w:color="auto"/>
                <w:left w:val="none" w:sz="0" w:space="0" w:color="auto"/>
                <w:bottom w:val="none" w:sz="0" w:space="0" w:color="auto"/>
                <w:right w:val="none" w:sz="0" w:space="0" w:color="auto"/>
              </w:divBdr>
            </w:div>
            <w:div w:id="686323451">
              <w:marLeft w:val="0"/>
              <w:marRight w:val="0"/>
              <w:marTop w:val="0"/>
              <w:marBottom w:val="0"/>
              <w:divBdr>
                <w:top w:val="none" w:sz="0" w:space="0" w:color="auto"/>
                <w:left w:val="none" w:sz="0" w:space="0" w:color="auto"/>
                <w:bottom w:val="none" w:sz="0" w:space="0" w:color="auto"/>
                <w:right w:val="none" w:sz="0" w:space="0" w:color="auto"/>
              </w:divBdr>
            </w:div>
            <w:div w:id="773598340">
              <w:marLeft w:val="0"/>
              <w:marRight w:val="0"/>
              <w:marTop w:val="0"/>
              <w:marBottom w:val="0"/>
              <w:divBdr>
                <w:top w:val="none" w:sz="0" w:space="0" w:color="auto"/>
                <w:left w:val="none" w:sz="0" w:space="0" w:color="auto"/>
                <w:bottom w:val="none" w:sz="0" w:space="0" w:color="auto"/>
                <w:right w:val="none" w:sz="0" w:space="0" w:color="auto"/>
              </w:divBdr>
            </w:div>
            <w:div w:id="1254053642">
              <w:marLeft w:val="0"/>
              <w:marRight w:val="0"/>
              <w:marTop w:val="0"/>
              <w:marBottom w:val="0"/>
              <w:divBdr>
                <w:top w:val="none" w:sz="0" w:space="0" w:color="auto"/>
                <w:left w:val="none" w:sz="0" w:space="0" w:color="auto"/>
                <w:bottom w:val="none" w:sz="0" w:space="0" w:color="auto"/>
                <w:right w:val="none" w:sz="0" w:space="0" w:color="auto"/>
              </w:divBdr>
            </w:div>
            <w:div w:id="973371351">
              <w:marLeft w:val="0"/>
              <w:marRight w:val="0"/>
              <w:marTop w:val="0"/>
              <w:marBottom w:val="0"/>
              <w:divBdr>
                <w:top w:val="none" w:sz="0" w:space="0" w:color="auto"/>
                <w:left w:val="none" w:sz="0" w:space="0" w:color="auto"/>
                <w:bottom w:val="none" w:sz="0" w:space="0" w:color="auto"/>
                <w:right w:val="none" w:sz="0" w:space="0" w:color="auto"/>
              </w:divBdr>
            </w:div>
            <w:div w:id="327178467">
              <w:marLeft w:val="0"/>
              <w:marRight w:val="0"/>
              <w:marTop w:val="0"/>
              <w:marBottom w:val="0"/>
              <w:divBdr>
                <w:top w:val="none" w:sz="0" w:space="0" w:color="auto"/>
                <w:left w:val="none" w:sz="0" w:space="0" w:color="auto"/>
                <w:bottom w:val="none" w:sz="0" w:space="0" w:color="auto"/>
                <w:right w:val="none" w:sz="0" w:space="0" w:color="auto"/>
              </w:divBdr>
            </w:div>
            <w:div w:id="563182170">
              <w:marLeft w:val="0"/>
              <w:marRight w:val="0"/>
              <w:marTop w:val="0"/>
              <w:marBottom w:val="0"/>
              <w:divBdr>
                <w:top w:val="none" w:sz="0" w:space="0" w:color="auto"/>
                <w:left w:val="none" w:sz="0" w:space="0" w:color="auto"/>
                <w:bottom w:val="none" w:sz="0" w:space="0" w:color="auto"/>
                <w:right w:val="none" w:sz="0" w:space="0" w:color="auto"/>
              </w:divBdr>
            </w:div>
            <w:div w:id="1754204022">
              <w:marLeft w:val="0"/>
              <w:marRight w:val="0"/>
              <w:marTop w:val="0"/>
              <w:marBottom w:val="0"/>
              <w:divBdr>
                <w:top w:val="none" w:sz="0" w:space="0" w:color="auto"/>
                <w:left w:val="none" w:sz="0" w:space="0" w:color="auto"/>
                <w:bottom w:val="none" w:sz="0" w:space="0" w:color="auto"/>
                <w:right w:val="none" w:sz="0" w:space="0" w:color="auto"/>
              </w:divBdr>
            </w:div>
            <w:div w:id="1257445040">
              <w:marLeft w:val="0"/>
              <w:marRight w:val="0"/>
              <w:marTop w:val="0"/>
              <w:marBottom w:val="0"/>
              <w:divBdr>
                <w:top w:val="none" w:sz="0" w:space="0" w:color="auto"/>
                <w:left w:val="none" w:sz="0" w:space="0" w:color="auto"/>
                <w:bottom w:val="none" w:sz="0" w:space="0" w:color="auto"/>
                <w:right w:val="none" w:sz="0" w:space="0" w:color="auto"/>
              </w:divBdr>
            </w:div>
            <w:div w:id="1931429625">
              <w:marLeft w:val="0"/>
              <w:marRight w:val="0"/>
              <w:marTop w:val="0"/>
              <w:marBottom w:val="0"/>
              <w:divBdr>
                <w:top w:val="none" w:sz="0" w:space="0" w:color="auto"/>
                <w:left w:val="none" w:sz="0" w:space="0" w:color="auto"/>
                <w:bottom w:val="none" w:sz="0" w:space="0" w:color="auto"/>
                <w:right w:val="none" w:sz="0" w:space="0" w:color="auto"/>
              </w:divBdr>
            </w:div>
            <w:div w:id="1224102590">
              <w:marLeft w:val="0"/>
              <w:marRight w:val="0"/>
              <w:marTop w:val="0"/>
              <w:marBottom w:val="0"/>
              <w:divBdr>
                <w:top w:val="none" w:sz="0" w:space="0" w:color="auto"/>
                <w:left w:val="none" w:sz="0" w:space="0" w:color="auto"/>
                <w:bottom w:val="none" w:sz="0" w:space="0" w:color="auto"/>
                <w:right w:val="none" w:sz="0" w:space="0" w:color="auto"/>
              </w:divBdr>
            </w:div>
            <w:div w:id="1362627532">
              <w:marLeft w:val="0"/>
              <w:marRight w:val="0"/>
              <w:marTop w:val="0"/>
              <w:marBottom w:val="0"/>
              <w:divBdr>
                <w:top w:val="none" w:sz="0" w:space="0" w:color="auto"/>
                <w:left w:val="none" w:sz="0" w:space="0" w:color="auto"/>
                <w:bottom w:val="none" w:sz="0" w:space="0" w:color="auto"/>
                <w:right w:val="none" w:sz="0" w:space="0" w:color="auto"/>
              </w:divBdr>
            </w:div>
            <w:div w:id="226428427">
              <w:marLeft w:val="0"/>
              <w:marRight w:val="0"/>
              <w:marTop w:val="0"/>
              <w:marBottom w:val="0"/>
              <w:divBdr>
                <w:top w:val="none" w:sz="0" w:space="0" w:color="auto"/>
                <w:left w:val="none" w:sz="0" w:space="0" w:color="auto"/>
                <w:bottom w:val="none" w:sz="0" w:space="0" w:color="auto"/>
                <w:right w:val="none" w:sz="0" w:space="0" w:color="auto"/>
              </w:divBdr>
            </w:div>
            <w:div w:id="1408067935">
              <w:marLeft w:val="0"/>
              <w:marRight w:val="0"/>
              <w:marTop w:val="0"/>
              <w:marBottom w:val="0"/>
              <w:divBdr>
                <w:top w:val="none" w:sz="0" w:space="0" w:color="auto"/>
                <w:left w:val="none" w:sz="0" w:space="0" w:color="auto"/>
                <w:bottom w:val="none" w:sz="0" w:space="0" w:color="auto"/>
                <w:right w:val="none" w:sz="0" w:space="0" w:color="auto"/>
              </w:divBdr>
            </w:div>
            <w:div w:id="2002002732">
              <w:marLeft w:val="0"/>
              <w:marRight w:val="0"/>
              <w:marTop w:val="0"/>
              <w:marBottom w:val="0"/>
              <w:divBdr>
                <w:top w:val="none" w:sz="0" w:space="0" w:color="auto"/>
                <w:left w:val="none" w:sz="0" w:space="0" w:color="auto"/>
                <w:bottom w:val="none" w:sz="0" w:space="0" w:color="auto"/>
                <w:right w:val="none" w:sz="0" w:space="0" w:color="auto"/>
              </w:divBdr>
            </w:div>
            <w:div w:id="1772359619">
              <w:marLeft w:val="0"/>
              <w:marRight w:val="0"/>
              <w:marTop w:val="0"/>
              <w:marBottom w:val="0"/>
              <w:divBdr>
                <w:top w:val="none" w:sz="0" w:space="0" w:color="auto"/>
                <w:left w:val="none" w:sz="0" w:space="0" w:color="auto"/>
                <w:bottom w:val="none" w:sz="0" w:space="0" w:color="auto"/>
                <w:right w:val="none" w:sz="0" w:space="0" w:color="auto"/>
              </w:divBdr>
            </w:div>
          </w:divsChild>
        </w:div>
        <w:div w:id="2071031972">
          <w:marLeft w:val="0"/>
          <w:marRight w:val="0"/>
          <w:marTop w:val="0"/>
          <w:marBottom w:val="0"/>
          <w:divBdr>
            <w:top w:val="none" w:sz="0" w:space="0" w:color="auto"/>
            <w:left w:val="none" w:sz="0" w:space="0" w:color="auto"/>
            <w:bottom w:val="none" w:sz="0" w:space="0" w:color="auto"/>
            <w:right w:val="none" w:sz="0" w:space="0" w:color="auto"/>
          </w:divBdr>
        </w:div>
        <w:div w:id="1843928502">
          <w:marLeft w:val="0"/>
          <w:marRight w:val="0"/>
          <w:marTop w:val="0"/>
          <w:marBottom w:val="0"/>
          <w:divBdr>
            <w:top w:val="none" w:sz="0" w:space="0" w:color="auto"/>
            <w:left w:val="none" w:sz="0" w:space="0" w:color="auto"/>
            <w:bottom w:val="none" w:sz="0" w:space="0" w:color="auto"/>
            <w:right w:val="none" w:sz="0" w:space="0" w:color="auto"/>
          </w:divBdr>
        </w:div>
        <w:div w:id="1339577040">
          <w:marLeft w:val="0"/>
          <w:marRight w:val="0"/>
          <w:marTop w:val="0"/>
          <w:marBottom w:val="0"/>
          <w:divBdr>
            <w:top w:val="none" w:sz="0" w:space="0" w:color="auto"/>
            <w:left w:val="none" w:sz="0" w:space="0" w:color="auto"/>
            <w:bottom w:val="none" w:sz="0" w:space="0" w:color="auto"/>
            <w:right w:val="none" w:sz="0" w:space="0" w:color="auto"/>
          </w:divBdr>
        </w:div>
        <w:div w:id="357511973">
          <w:marLeft w:val="0"/>
          <w:marRight w:val="0"/>
          <w:marTop w:val="0"/>
          <w:marBottom w:val="0"/>
          <w:divBdr>
            <w:top w:val="none" w:sz="0" w:space="0" w:color="auto"/>
            <w:left w:val="none" w:sz="0" w:space="0" w:color="auto"/>
            <w:bottom w:val="none" w:sz="0" w:space="0" w:color="auto"/>
            <w:right w:val="none" w:sz="0" w:space="0" w:color="auto"/>
          </w:divBdr>
        </w:div>
        <w:div w:id="1084915606">
          <w:marLeft w:val="0"/>
          <w:marRight w:val="0"/>
          <w:marTop w:val="0"/>
          <w:marBottom w:val="0"/>
          <w:divBdr>
            <w:top w:val="none" w:sz="0" w:space="0" w:color="auto"/>
            <w:left w:val="none" w:sz="0" w:space="0" w:color="auto"/>
            <w:bottom w:val="none" w:sz="0" w:space="0" w:color="auto"/>
            <w:right w:val="none" w:sz="0" w:space="0" w:color="auto"/>
          </w:divBdr>
          <w:divsChild>
            <w:div w:id="769011151">
              <w:marLeft w:val="0"/>
              <w:marRight w:val="0"/>
              <w:marTop w:val="0"/>
              <w:marBottom w:val="0"/>
              <w:divBdr>
                <w:top w:val="none" w:sz="0" w:space="0" w:color="auto"/>
                <w:left w:val="none" w:sz="0" w:space="0" w:color="auto"/>
                <w:bottom w:val="none" w:sz="0" w:space="0" w:color="auto"/>
                <w:right w:val="none" w:sz="0" w:space="0" w:color="auto"/>
              </w:divBdr>
            </w:div>
            <w:div w:id="2146770654">
              <w:marLeft w:val="0"/>
              <w:marRight w:val="0"/>
              <w:marTop w:val="0"/>
              <w:marBottom w:val="0"/>
              <w:divBdr>
                <w:top w:val="none" w:sz="0" w:space="0" w:color="auto"/>
                <w:left w:val="none" w:sz="0" w:space="0" w:color="auto"/>
                <w:bottom w:val="none" w:sz="0" w:space="0" w:color="auto"/>
                <w:right w:val="none" w:sz="0" w:space="0" w:color="auto"/>
              </w:divBdr>
            </w:div>
            <w:div w:id="1296596623">
              <w:marLeft w:val="0"/>
              <w:marRight w:val="0"/>
              <w:marTop w:val="0"/>
              <w:marBottom w:val="0"/>
              <w:divBdr>
                <w:top w:val="none" w:sz="0" w:space="0" w:color="auto"/>
                <w:left w:val="none" w:sz="0" w:space="0" w:color="auto"/>
                <w:bottom w:val="none" w:sz="0" w:space="0" w:color="auto"/>
                <w:right w:val="none" w:sz="0" w:space="0" w:color="auto"/>
              </w:divBdr>
            </w:div>
            <w:div w:id="1647393321">
              <w:marLeft w:val="0"/>
              <w:marRight w:val="0"/>
              <w:marTop w:val="0"/>
              <w:marBottom w:val="0"/>
              <w:divBdr>
                <w:top w:val="none" w:sz="0" w:space="0" w:color="auto"/>
                <w:left w:val="none" w:sz="0" w:space="0" w:color="auto"/>
                <w:bottom w:val="none" w:sz="0" w:space="0" w:color="auto"/>
                <w:right w:val="none" w:sz="0" w:space="0" w:color="auto"/>
              </w:divBdr>
            </w:div>
            <w:div w:id="1380981932">
              <w:marLeft w:val="0"/>
              <w:marRight w:val="0"/>
              <w:marTop w:val="0"/>
              <w:marBottom w:val="0"/>
              <w:divBdr>
                <w:top w:val="none" w:sz="0" w:space="0" w:color="auto"/>
                <w:left w:val="none" w:sz="0" w:space="0" w:color="auto"/>
                <w:bottom w:val="none" w:sz="0" w:space="0" w:color="auto"/>
                <w:right w:val="none" w:sz="0" w:space="0" w:color="auto"/>
              </w:divBdr>
            </w:div>
            <w:div w:id="297686354">
              <w:marLeft w:val="0"/>
              <w:marRight w:val="0"/>
              <w:marTop w:val="0"/>
              <w:marBottom w:val="0"/>
              <w:divBdr>
                <w:top w:val="none" w:sz="0" w:space="0" w:color="auto"/>
                <w:left w:val="none" w:sz="0" w:space="0" w:color="auto"/>
                <w:bottom w:val="none" w:sz="0" w:space="0" w:color="auto"/>
                <w:right w:val="none" w:sz="0" w:space="0" w:color="auto"/>
              </w:divBdr>
            </w:div>
            <w:div w:id="1126659669">
              <w:marLeft w:val="0"/>
              <w:marRight w:val="0"/>
              <w:marTop w:val="0"/>
              <w:marBottom w:val="0"/>
              <w:divBdr>
                <w:top w:val="none" w:sz="0" w:space="0" w:color="auto"/>
                <w:left w:val="none" w:sz="0" w:space="0" w:color="auto"/>
                <w:bottom w:val="none" w:sz="0" w:space="0" w:color="auto"/>
                <w:right w:val="none" w:sz="0" w:space="0" w:color="auto"/>
              </w:divBdr>
            </w:div>
            <w:div w:id="897013360">
              <w:marLeft w:val="0"/>
              <w:marRight w:val="0"/>
              <w:marTop w:val="0"/>
              <w:marBottom w:val="0"/>
              <w:divBdr>
                <w:top w:val="none" w:sz="0" w:space="0" w:color="auto"/>
                <w:left w:val="none" w:sz="0" w:space="0" w:color="auto"/>
                <w:bottom w:val="none" w:sz="0" w:space="0" w:color="auto"/>
                <w:right w:val="none" w:sz="0" w:space="0" w:color="auto"/>
              </w:divBdr>
            </w:div>
            <w:div w:id="540436067">
              <w:marLeft w:val="0"/>
              <w:marRight w:val="0"/>
              <w:marTop w:val="0"/>
              <w:marBottom w:val="0"/>
              <w:divBdr>
                <w:top w:val="none" w:sz="0" w:space="0" w:color="auto"/>
                <w:left w:val="none" w:sz="0" w:space="0" w:color="auto"/>
                <w:bottom w:val="none" w:sz="0" w:space="0" w:color="auto"/>
                <w:right w:val="none" w:sz="0" w:space="0" w:color="auto"/>
              </w:divBdr>
            </w:div>
            <w:div w:id="443502144">
              <w:marLeft w:val="0"/>
              <w:marRight w:val="0"/>
              <w:marTop w:val="0"/>
              <w:marBottom w:val="0"/>
              <w:divBdr>
                <w:top w:val="none" w:sz="0" w:space="0" w:color="auto"/>
                <w:left w:val="none" w:sz="0" w:space="0" w:color="auto"/>
                <w:bottom w:val="none" w:sz="0" w:space="0" w:color="auto"/>
                <w:right w:val="none" w:sz="0" w:space="0" w:color="auto"/>
              </w:divBdr>
            </w:div>
            <w:div w:id="356544660">
              <w:marLeft w:val="0"/>
              <w:marRight w:val="0"/>
              <w:marTop w:val="0"/>
              <w:marBottom w:val="0"/>
              <w:divBdr>
                <w:top w:val="none" w:sz="0" w:space="0" w:color="auto"/>
                <w:left w:val="none" w:sz="0" w:space="0" w:color="auto"/>
                <w:bottom w:val="none" w:sz="0" w:space="0" w:color="auto"/>
                <w:right w:val="none" w:sz="0" w:space="0" w:color="auto"/>
              </w:divBdr>
            </w:div>
            <w:div w:id="37900330">
              <w:marLeft w:val="0"/>
              <w:marRight w:val="0"/>
              <w:marTop w:val="0"/>
              <w:marBottom w:val="0"/>
              <w:divBdr>
                <w:top w:val="none" w:sz="0" w:space="0" w:color="auto"/>
                <w:left w:val="none" w:sz="0" w:space="0" w:color="auto"/>
                <w:bottom w:val="none" w:sz="0" w:space="0" w:color="auto"/>
                <w:right w:val="none" w:sz="0" w:space="0" w:color="auto"/>
              </w:divBdr>
            </w:div>
            <w:div w:id="2123959982">
              <w:marLeft w:val="0"/>
              <w:marRight w:val="0"/>
              <w:marTop w:val="0"/>
              <w:marBottom w:val="0"/>
              <w:divBdr>
                <w:top w:val="none" w:sz="0" w:space="0" w:color="auto"/>
                <w:left w:val="none" w:sz="0" w:space="0" w:color="auto"/>
                <w:bottom w:val="none" w:sz="0" w:space="0" w:color="auto"/>
                <w:right w:val="none" w:sz="0" w:space="0" w:color="auto"/>
              </w:divBdr>
            </w:div>
            <w:div w:id="748892076">
              <w:marLeft w:val="0"/>
              <w:marRight w:val="0"/>
              <w:marTop w:val="0"/>
              <w:marBottom w:val="0"/>
              <w:divBdr>
                <w:top w:val="none" w:sz="0" w:space="0" w:color="auto"/>
                <w:left w:val="none" w:sz="0" w:space="0" w:color="auto"/>
                <w:bottom w:val="none" w:sz="0" w:space="0" w:color="auto"/>
                <w:right w:val="none" w:sz="0" w:space="0" w:color="auto"/>
              </w:divBdr>
            </w:div>
            <w:div w:id="1620255758">
              <w:marLeft w:val="0"/>
              <w:marRight w:val="0"/>
              <w:marTop w:val="0"/>
              <w:marBottom w:val="0"/>
              <w:divBdr>
                <w:top w:val="none" w:sz="0" w:space="0" w:color="auto"/>
                <w:left w:val="none" w:sz="0" w:space="0" w:color="auto"/>
                <w:bottom w:val="none" w:sz="0" w:space="0" w:color="auto"/>
                <w:right w:val="none" w:sz="0" w:space="0" w:color="auto"/>
              </w:divBdr>
            </w:div>
            <w:div w:id="1008941456">
              <w:marLeft w:val="0"/>
              <w:marRight w:val="0"/>
              <w:marTop w:val="0"/>
              <w:marBottom w:val="0"/>
              <w:divBdr>
                <w:top w:val="none" w:sz="0" w:space="0" w:color="auto"/>
                <w:left w:val="none" w:sz="0" w:space="0" w:color="auto"/>
                <w:bottom w:val="none" w:sz="0" w:space="0" w:color="auto"/>
                <w:right w:val="none" w:sz="0" w:space="0" w:color="auto"/>
              </w:divBdr>
            </w:div>
            <w:div w:id="1349022302">
              <w:marLeft w:val="0"/>
              <w:marRight w:val="0"/>
              <w:marTop w:val="0"/>
              <w:marBottom w:val="0"/>
              <w:divBdr>
                <w:top w:val="none" w:sz="0" w:space="0" w:color="auto"/>
                <w:left w:val="none" w:sz="0" w:space="0" w:color="auto"/>
                <w:bottom w:val="none" w:sz="0" w:space="0" w:color="auto"/>
                <w:right w:val="none" w:sz="0" w:space="0" w:color="auto"/>
              </w:divBdr>
            </w:div>
            <w:div w:id="935286350">
              <w:marLeft w:val="0"/>
              <w:marRight w:val="0"/>
              <w:marTop w:val="0"/>
              <w:marBottom w:val="0"/>
              <w:divBdr>
                <w:top w:val="none" w:sz="0" w:space="0" w:color="auto"/>
                <w:left w:val="none" w:sz="0" w:space="0" w:color="auto"/>
                <w:bottom w:val="none" w:sz="0" w:space="0" w:color="auto"/>
                <w:right w:val="none" w:sz="0" w:space="0" w:color="auto"/>
              </w:divBdr>
            </w:div>
            <w:div w:id="518276017">
              <w:marLeft w:val="0"/>
              <w:marRight w:val="0"/>
              <w:marTop w:val="0"/>
              <w:marBottom w:val="0"/>
              <w:divBdr>
                <w:top w:val="none" w:sz="0" w:space="0" w:color="auto"/>
                <w:left w:val="none" w:sz="0" w:space="0" w:color="auto"/>
                <w:bottom w:val="none" w:sz="0" w:space="0" w:color="auto"/>
                <w:right w:val="none" w:sz="0" w:space="0" w:color="auto"/>
              </w:divBdr>
            </w:div>
            <w:div w:id="2059233650">
              <w:marLeft w:val="0"/>
              <w:marRight w:val="0"/>
              <w:marTop w:val="0"/>
              <w:marBottom w:val="0"/>
              <w:divBdr>
                <w:top w:val="none" w:sz="0" w:space="0" w:color="auto"/>
                <w:left w:val="none" w:sz="0" w:space="0" w:color="auto"/>
                <w:bottom w:val="none" w:sz="0" w:space="0" w:color="auto"/>
                <w:right w:val="none" w:sz="0" w:space="0" w:color="auto"/>
              </w:divBdr>
            </w:div>
            <w:div w:id="1451241257">
              <w:marLeft w:val="0"/>
              <w:marRight w:val="0"/>
              <w:marTop w:val="0"/>
              <w:marBottom w:val="0"/>
              <w:divBdr>
                <w:top w:val="none" w:sz="0" w:space="0" w:color="auto"/>
                <w:left w:val="none" w:sz="0" w:space="0" w:color="auto"/>
                <w:bottom w:val="none" w:sz="0" w:space="0" w:color="auto"/>
                <w:right w:val="none" w:sz="0" w:space="0" w:color="auto"/>
              </w:divBdr>
            </w:div>
            <w:div w:id="1354263979">
              <w:marLeft w:val="0"/>
              <w:marRight w:val="0"/>
              <w:marTop w:val="0"/>
              <w:marBottom w:val="0"/>
              <w:divBdr>
                <w:top w:val="none" w:sz="0" w:space="0" w:color="auto"/>
                <w:left w:val="none" w:sz="0" w:space="0" w:color="auto"/>
                <w:bottom w:val="none" w:sz="0" w:space="0" w:color="auto"/>
                <w:right w:val="none" w:sz="0" w:space="0" w:color="auto"/>
              </w:divBdr>
            </w:div>
            <w:div w:id="1753701723">
              <w:marLeft w:val="0"/>
              <w:marRight w:val="0"/>
              <w:marTop w:val="0"/>
              <w:marBottom w:val="0"/>
              <w:divBdr>
                <w:top w:val="none" w:sz="0" w:space="0" w:color="auto"/>
                <w:left w:val="none" w:sz="0" w:space="0" w:color="auto"/>
                <w:bottom w:val="none" w:sz="0" w:space="0" w:color="auto"/>
                <w:right w:val="none" w:sz="0" w:space="0" w:color="auto"/>
              </w:divBdr>
            </w:div>
            <w:div w:id="508833175">
              <w:marLeft w:val="0"/>
              <w:marRight w:val="0"/>
              <w:marTop w:val="0"/>
              <w:marBottom w:val="0"/>
              <w:divBdr>
                <w:top w:val="none" w:sz="0" w:space="0" w:color="auto"/>
                <w:left w:val="none" w:sz="0" w:space="0" w:color="auto"/>
                <w:bottom w:val="none" w:sz="0" w:space="0" w:color="auto"/>
                <w:right w:val="none" w:sz="0" w:space="0" w:color="auto"/>
              </w:divBdr>
            </w:div>
            <w:div w:id="2131898668">
              <w:marLeft w:val="0"/>
              <w:marRight w:val="0"/>
              <w:marTop w:val="0"/>
              <w:marBottom w:val="0"/>
              <w:divBdr>
                <w:top w:val="none" w:sz="0" w:space="0" w:color="auto"/>
                <w:left w:val="none" w:sz="0" w:space="0" w:color="auto"/>
                <w:bottom w:val="none" w:sz="0" w:space="0" w:color="auto"/>
                <w:right w:val="none" w:sz="0" w:space="0" w:color="auto"/>
              </w:divBdr>
            </w:div>
            <w:div w:id="2081101413">
              <w:marLeft w:val="0"/>
              <w:marRight w:val="0"/>
              <w:marTop w:val="0"/>
              <w:marBottom w:val="0"/>
              <w:divBdr>
                <w:top w:val="none" w:sz="0" w:space="0" w:color="auto"/>
                <w:left w:val="none" w:sz="0" w:space="0" w:color="auto"/>
                <w:bottom w:val="none" w:sz="0" w:space="0" w:color="auto"/>
                <w:right w:val="none" w:sz="0" w:space="0" w:color="auto"/>
              </w:divBdr>
            </w:div>
            <w:div w:id="860781755">
              <w:marLeft w:val="0"/>
              <w:marRight w:val="0"/>
              <w:marTop w:val="0"/>
              <w:marBottom w:val="0"/>
              <w:divBdr>
                <w:top w:val="none" w:sz="0" w:space="0" w:color="auto"/>
                <w:left w:val="none" w:sz="0" w:space="0" w:color="auto"/>
                <w:bottom w:val="none" w:sz="0" w:space="0" w:color="auto"/>
                <w:right w:val="none" w:sz="0" w:space="0" w:color="auto"/>
              </w:divBdr>
            </w:div>
            <w:div w:id="1306620146">
              <w:marLeft w:val="0"/>
              <w:marRight w:val="0"/>
              <w:marTop w:val="0"/>
              <w:marBottom w:val="0"/>
              <w:divBdr>
                <w:top w:val="none" w:sz="0" w:space="0" w:color="auto"/>
                <w:left w:val="none" w:sz="0" w:space="0" w:color="auto"/>
                <w:bottom w:val="none" w:sz="0" w:space="0" w:color="auto"/>
                <w:right w:val="none" w:sz="0" w:space="0" w:color="auto"/>
              </w:divBdr>
            </w:div>
            <w:div w:id="305672610">
              <w:marLeft w:val="0"/>
              <w:marRight w:val="0"/>
              <w:marTop w:val="0"/>
              <w:marBottom w:val="0"/>
              <w:divBdr>
                <w:top w:val="none" w:sz="0" w:space="0" w:color="auto"/>
                <w:left w:val="none" w:sz="0" w:space="0" w:color="auto"/>
                <w:bottom w:val="none" w:sz="0" w:space="0" w:color="auto"/>
                <w:right w:val="none" w:sz="0" w:space="0" w:color="auto"/>
              </w:divBdr>
            </w:div>
            <w:div w:id="737560585">
              <w:marLeft w:val="0"/>
              <w:marRight w:val="0"/>
              <w:marTop w:val="0"/>
              <w:marBottom w:val="0"/>
              <w:divBdr>
                <w:top w:val="none" w:sz="0" w:space="0" w:color="auto"/>
                <w:left w:val="none" w:sz="0" w:space="0" w:color="auto"/>
                <w:bottom w:val="none" w:sz="0" w:space="0" w:color="auto"/>
                <w:right w:val="none" w:sz="0" w:space="0" w:color="auto"/>
              </w:divBdr>
            </w:div>
            <w:div w:id="298153934">
              <w:marLeft w:val="0"/>
              <w:marRight w:val="0"/>
              <w:marTop w:val="0"/>
              <w:marBottom w:val="0"/>
              <w:divBdr>
                <w:top w:val="none" w:sz="0" w:space="0" w:color="auto"/>
                <w:left w:val="none" w:sz="0" w:space="0" w:color="auto"/>
                <w:bottom w:val="none" w:sz="0" w:space="0" w:color="auto"/>
                <w:right w:val="none" w:sz="0" w:space="0" w:color="auto"/>
              </w:divBdr>
            </w:div>
            <w:div w:id="889271939">
              <w:marLeft w:val="0"/>
              <w:marRight w:val="0"/>
              <w:marTop w:val="0"/>
              <w:marBottom w:val="0"/>
              <w:divBdr>
                <w:top w:val="none" w:sz="0" w:space="0" w:color="auto"/>
                <w:left w:val="none" w:sz="0" w:space="0" w:color="auto"/>
                <w:bottom w:val="none" w:sz="0" w:space="0" w:color="auto"/>
                <w:right w:val="none" w:sz="0" w:space="0" w:color="auto"/>
              </w:divBdr>
            </w:div>
            <w:div w:id="1272736766">
              <w:marLeft w:val="0"/>
              <w:marRight w:val="0"/>
              <w:marTop w:val="0"/>
              <w:marBottom w:val="0"/>
              <w:divBdr>
                <w:top w:val="none" w:sz="0" w:space="0" w:color="auto"/>
                <w:left w:val="none" w:sz="0" w:space="0" w:color="auto"/>
                <w:bottom w:val="none" w:sz="0" w:space="0" w:color="auto"/>
                <w:right w:val="none" w:sz="0" w:space="0" w:color="auto"/>
              </w:divBdr>
            </w:div>
            <w:div w:id="323440701">
              <w:marLeft w:val="0"/>
              <w:marRight w:val="0"/>
              <w:marTop w:val="0"/>
              <w:marBottom w:val="0"/>
              <w:divBdr>
                <w:top w:val="none" w:sz="0" w:space="0" w:color="auto"/>
                <w:left w:val="none" w:sz="0" w:space="0" w:color="auto"/>
                <w:bottom w:val="none" w:sz="0" w:space="0" w:color="auto"/>
                <w:right w:val="none" w:sz="0" w:space="0" w:color="auto"/>
              </w:divBdr>
            </w:div>
            <w:div w:id="1392801513">
              <w:marLeft w:val="0"/>
              <w:marRight w:val="0"/>
              <w:marTop w:val="0"/>
              <w:marBottom w:val="0"/>
              <w:divBdr>
                <w:top w:val="none" w:sz="0" w:space="0" w:color="auto"/>
                <w:left w:val="none" w:sz="0" w:space="0" w:color="auto"/>
                <w:bottom w:val="none" w:sz="0" w:space="0" w:color="auto"/>
                <w:right w:val="none" w:sz="0" w:space="0" w:color="auto"/>
              </w:divBdr>
            </w:div>
            <w:div w:id="1920558323">
              <w:marLeft w:val="0"/>
              <w:marRight w:val="0"/>
              <w:marTop w:val="0"/>
              <w:marBottom w:val="0"/>
              <w:divBdr>
                <w:top w:val="none" w:sz="0" w:space="0" w:color="auto"/>
                <w:left w:val="none" w:sz="0" w:space="0" w:color="auto"/>
                <w:bottom w:val="none" w:sz="0" w:space="0" w:color="auto"/>
                <w:right w:val="none" w:sz="0" w:space="0" w:color="auto"/>
              </w:divBdr>
            </w:div>
            <w:div w:id="1666470158">
              <w:marLeft w:val="0"/>
              <w:marRight w:val="0"/>
              <w:marTop w:val="0"/>
              <w:marBottom w:val="0"/>
              <w:divBdr>
                <w:top w:val="none" w:sz="0" w:space="0" w:color="auto"/>
                <w:left w:val="none" w:sz="0" w:space="0" w:color="auto"/>
                <w:bottom w:val="none" w:sz="0" w:space="0" w:color="auto"/>
                <w:right w:val="none" w:sz="0" w:space="0" w:color="auto"/>
              </w:divBdr>
            </w:div>
            <w:div w:id="390731295">
              <w:marLeft w:val="0"/>
              <w:marRight w:val="0"/>
              <w:marTop w:val="0"/>
              <w:marBottom w:val="0"/>
              <w:divBdr>
                <w:top w:val="none" w:sz="0" w:space="0" w:color="auto"/>
                <w:left w:val="none" w:sz="0" w:space="0" w:color="auto"/>
                <w:bottom w:val="none" w:sz="0" w:space="0" w:color="auto"/>
                <w:right w:val="none" w:sz="0" w:space="0" w:color="auto"/>
              </w:divBdr>
            </w:div>
            <w:div w:id="841890986">
              <w:marLeft w:val="0"/>
              <w:marRight w:val="0"/>
              <w:marTop w:val="0"/>
              <w:marBottom w:val="0"/>
              <w:divBdr>
                <w:top w:val="none" w:sz="0" w:space="0" w:color="auto"/>
                <w:left w:val="none" w:sz="0" w:space="0" w:color="auto"/>
                <w:bottom w:val="none" w:sz="0" w:space="0" w:color="auto"/>
                <w:right w:val="none" w:sz="0" w:space="0" w:color="auto"/>
              </w:divBdr>
            </w:div>
            <w:div w:id="1433555213">
              <w:marLeft w:val="0"/>
              <w:marRight w:val="0"/>
              <w:marTop w:val="0"/>
              <w:marBottom w:val="0"/>
              <w:divBdr>
                <w:top w:val="none" w:sz="0" w:space="0" w:color="auto"/>
                <w:left w:val="none" w:sz="0" w:space="0" w:color="auto"/>
                <w:bottom w:val="none" w:sz="0" w:space="0" w:color="auto"/>
                <w:right w:val="none" w:sz="0" w:space="0" w:color="auto"/>
              </w:divBdr>
            </w:div>
            <w:div w:id="184174419">
              <w:marLeft w:val="0"/>
              <w:marRight w:val="0"/>
              <w:marTop w:val="0"/>
              <w:marBottom w:val="0"/>
              <w:divBdr>
                <w:top w:val="none" w:sz="0" w:space="0" w:color="auto"/>
                <w:left w:val="none" w:sz="0" w:space="0" w:color="auto"/>
                <w:bottom w:val="none" w:sz="0" w:space="0" w:color="auto"/>
                <w:right w:val="none" w:sz="0" w:space="0" w:color="auto"/>
              </w:divBdr>
            </w:div>
            <w:div w:id="1323319351">
              <w:marLeft w:val="0"/>
              <w:marRight w:val="0"/>
              <w:marTop w:val="0"/>
              <w:marBottom w:val="0"/>
              <w:divBdr>
                <w:top w:val="none" w:sz="0" w:space="0" w:color="auto"/>
                <w:left w:val="none" w:sz="0" w:space="0" w:color="auto"/>
                <w:bottom w:val="none" w:sz="0" w:space="0" w:color="auto"/>
                <w:right w:val="none" w:sz="0" w:space="0" w:color="auto"/>
              </w:divBdr>
            </w:div>
            <w:div w:id="452211966">
              <w:marLeft w:val="0"/>
              <w:marRight w:val="0"/>
              <w:marTop w:val="0"/>
              <w:marBottom w:val="0"/>
              <w:divBdr>
                <w:top w:val="none" w:sz="0" w:space="0" w:color="auto"/>
                <w:left w:val="none" w:sz="0" w:space="0" w:color="auto"/>
                <w:bottom w:val="none" w:sz="0" w:space="0" w:color="auto"/>
                <w:right w:val="none" w:sz="0" w:space="0" w:color="auto"/>
              </w:divBdr>
            </w:div>
            <w:div w:id="498278029">
              <w:marLeft w:val="0"/>
              <w:marRight w:val="0"/>
              <w:marTop w:val="0"/>
              <w:marBottom w:val="0"/>
              <w:divBdr>
                <w:top w:val="none" w:sz="0" w:space="0" w:color="auto"/>
                <w:left w:val="none" w:sz="0" w:space="0" w:color="auto"/>
                <w:bottom w:val="none" w:sz="0" w:space="0" w:color="auto"/>
                <w:right w:val="none" w:sz="0" w:space="0" w:color="auto"/>
              </w:divBdr>
            </w:div>
            <w:div w:id="526217662">
              <w:marLeft w:val="0"/>
              <w:marRight w:val="0"/>
              <w:marTop w:val="0"/>
              <w:marBottom w:val="0"/>
              <w:divBdr>
                <w:top w:val="none" w:sz="0" w:space="0" w:color="auto"/>
                <w:left w:val="none" w:sz="0" w:space="0" w:color="auto"/>
                <w:bottom w:val="none" w:sz="0" w:space="0" w:color="auto"/>
                <w:right w:val="none" w:sz="0" w:space="0" w:color="auto"/>
              </w:divBdr>
            </w:div>
            <w:div w:id="789085733">
              <w:marLeft w:val="0"/>
              <w:marRight w:val="0"/>
              <w:marTop w:val="0"/>
              <w:marBottom w:val="0"/>
              <w:divBdr>
                <w:top w:val="none" w:sz="0" w:space="0" w:color="auto"/>
                <w:left w:val="none" w:sz="0" w:space="0" w:color="auto"/>
                <w:bottom w:val="none" w:sz="0" w:space="0" w:color="auto"/>
                <w:right w:val="none" w:sz="0" w:space="0" w:color="auto"/>
              </w:divBdr>
            </w:div>
            <w:div w:id="38674930">
              <w:marLeft w:val="0"/>
              <w:marRight w:val="0"/>
              <w:marTop w:val="0"/>
              <w:marBottom w:val="0"/>
              <w:divBdr>
                <w:top w:val="none" w:sz="0" w:space="0" w:color="auto"/>
                <w:left w:val="none" w:sz="0" w:space="0" w:color="auto"/>
                <w:bottom w:val="none" w:sz="0" w:space="0" w:color="auto"/>
                <w:right w:val="none" w:sz="0" w:space="0" w:color="auto"/>
              </w:divBdr>
            </w:div>
          </w:divsChild>
        </w:div>
        <w:div w:id="1504003768">
          <w:marLeft w:val="0"/>
          <w:marRight w:val="0"/>
          <w:marTop w:val="0"/>
          <w:marBottom w:val="0"/>
          <w:divBdr>
            <w:top w:val="none" w:sz="0" w:space="0" w:color="auto"/>
            <w:left w:val="none" w:sz="0" w:space="0" w:color="auto"/>
            <w:bottom w:val="none" w:sz="0" w:space="0" w:color="auto"/>
            <w:right w:val="none" w:sz="0" w:space="0" w:color="auto"/>
          </w:divBdr>
        </w:div>
        <w:div w:id="379013263">
          <w:marLeft w:val="0"/>
          <w:marRight w:val="0"/>
          <w:marTop w:val="0"/>
          <w:marBottom w:val="0"/>
          <w:divBdr>
            <w:top w:val="none" w:sz="0" w:space="0" w:color="auto"/>
            <w:left w:val="none" w:sz="0" w:space="0" w:color="auto"/>
            <w:bottom w:val="none" w:sz="0" w:space="0" w:color="auto"/>
            <w:right w:val="none" w:sz="0" w:space="0" w:color="auto"/>
          </w:divBdr>
        </w:div>
        <w:div w:id="809398268">
          <w:marLeft w:val="0"/>
          <w:marRight w:val="0"/>
          <w:marTop w:val="0"/>
          <w:marBottom w:val="0"/>
          <w:divBdr>
            <w:top w:val="none" w:sz="0" w:space="0" w:color="auto"/>
            <w:left w:val="none" w:sz="0" w:space="0" w:color="auto"/>
            <w:bottom w:val="none" w:sz="0" w:space="0" w:color="auto"/>
            <w:right w:val="none" w:sz="0" w:space="0" w:color="auto"/>
          </w:divBdr>
        </w:div>
        <w:div w:id="923954069">
          <w:marLeft w:val="0"/>
          <w:marRight w:val="0"/>
          <w:marTop w:val="0"/>
          <w:marBottom w:val="0"/>
          <w:divBdr>
            <w:top w:val="none" w:sz="0" w:space="0" w:color="auto"/>
            <w:left w:val="none" w:sz="0" w:space="0" w:color="auto"/>
            <w:bottom w:val="none" w:sz="0" w:space="0" w:color="auto"/>
            <w:right w:val="none" w:sz="0" w:space="0" w:color="auto"/>
          </w:divBdr>
        </w:div>
        <w:div w:id="1662082997">
          <w:marLeft w:val="0"/>
          <w:marRight w:val="0"/>
          <w:marTop w:val="0"/>
          <w:marBottom w:val="0"/>
          <w:divBdr>
            <w:top w:val="none" w:sz="0" w:space="0" w:color="auto"/>
            <w:left w:val="none" w:sz="0" w:space="0" w:color="auto"/>
            <w:bottom w:val="none" w:sz="0" w:space="0" w:color="auto"/>
            <w:right w:val="none" w:sz="0" w:space="0" w:color="auto"/>
          </w:divBdr>
        </w:div>
        <w:div w:id="969629598">
          <w:marLeft w:val="0"/>
          <w:marRight w:val="0"/>
          <w:marTop w:val="0"/>
          <w:marBottom w:val="0"/>
          <w:divBdr>
            <w:top w:val="none" w:sz="0" w:space="0" w:color="auto"/>
            <w:left w:val="none" w:sz="0" w:space="0" w:color="auto"/>
            <w:bottom w:val="none" w:sz="0" w:space="0" w:color="auto"/>
            <w:right w:val="none" w:sz="0" w:space="0" w:color="auto"/>
          </w:divBdr>
        </w:div>
        <w:div w:id="1409578468">
          <w:marLeft w:val="0"/>
          <w:marRight w:val="0"/>
          <w:marTop w:val="0"/>
          <w:marBottom w:val="0"/>
          <w:divBdr>
            <w:top w:val="none" w:sz="0" w:space="0" w:color="auto"/>
            <w:left w:val="none" w:sz="0" w:space="0" w:color="auto"/>
            <w:bottom w:val="none" w:sz="0" w:space="0" w:color="auto"/>
            <w:right w:val="none" w:sz="0" w:space="0" w:color="auto"/>
          </w:divBdr>
        </w:div>
        <w:div w:id="1541043230">
          <w:marLeft w:val="0"/>
          <w:marRight w:val="0"/>
          <w:marTop w:val="0"/>
          <w:marBottom w:val="0"/>
          <w:divBdr>
            <w:top w:val="none" w:sz="0" w:space="0" w:color="auto"/>
            <w:left w:val="none" w:sz="0" w:space="0" w:color="auto"/>
            <w:bottom w:val="none" w:sz="0" w:space="0" w:color="auto"/>
            <w:right w:val="none" w:sz="0" w:space="0" w:color="auto"/>
          </w:divBdr>
          <w:divsChild>
            <w:div w:id="399638877">
              <w:marLeft w:val="0"/>
              <w:marRight w:val="0"/>
              <w:marTop w:val="0"/>
              <w:marBottom w:val="0"/>
              <w:divBdr>
                <w:top w:val="none" w:sz="0" w:space="0" w:color="auto"/>
                <w:left w:val="none" w:sz="0" w:space="0" w:color="auto"/>
                <w:bottom w:val="none" w:sz="0" w:space="0" w:color="auto"/>
                <w:right w:val="none" w:sz="0" w:space="0" w:color="auto"/>
              </w:divBdr>
              <w:divsChild>
                <w:div w:id="1265262282">
                  <w:marLeft w:val="0"/>
                  <w:marRight w:val="0"/>
                  <w:marTop w:val="0"/>
                  <w:marBottom w:val="0"/>
                  <w:divBdr>
                    <w:top w:val="none" w:sz="0" w:space="0" w:color="auto"/>
                    <w:left w:val="none" w:sz="0" w:space="0" w:color="auto"/>
                    <w:bottom w:val="none" w:sz="0" w:space="0" w:color="auto"/>
                    <w:right w:val="none" w:sz="0" w:space="0" w:color="auto"/>
                  </w:divBdr>
                </w:div>
                <w:div w:id="312485273">
                  <w:marLeft w:val="0"/>
                  <w:marRight w:val="0"/>
                  <w:marTop w:val="0"/>
                  <w:marBottom w:val="0"/>
                  <w:divBdr>
                    <w:top w:val="none" w:sz="0" w:space="0" w:color="auto"/>
                    <w:left w:val="none" w:sz="0" w:space="0" w:color="auto"/>
                    <w:bottom w:val="none" w:sz="0" w:space="0" w:color="auto"/>
                    <w:right w:val="none" w:sz="0" w:space="0" w:color="auto"/>
                  </w:divBdr>
                </w:div>
                <w:div w:id="2116247054">
                  <w:marLeft w:val="0"/>
                  <w:marRight w:val="0"/>
                  <w:marTop w:val="0"/>
                  <w:marBottom w:val="0"/>
                  <w:divBdr>
                    <w:top w:val="none" w:sz="0" w:space="0" w:color="auto"/>
                    <w:left w:val="none" w:sz="0" w:space="0" w:color="auto"/>
                    <w:bottom w:val="none" w:sz="0" w:space="0" w:color="auto"/>
                    <w:right w:val="none" w:sz="0" w:space="0" w:color="auto"/>
                  </w:divBdr>
                </w:div>
                <w:div w:id="1584799192">
                  <w:marLeft w:val="0"/>
                  <w:marRight w:val="0"/>
                  <w:marTop w:val="0"/>
                  <w:marBottom w:val="0"/>
                  <w:divBdr>
                    <w:top w:val="none" w:sz="0" w:space="0" w:color="auto"/>
                    <w:left w:val="none" w:sz="0" w:space="0" w:color="auto"/>
                    <w:bottom w:val="none" w:sz="0" w:space="0" w:color="auto"/>
                    <w:right w:val="none" w:sz="0" w:space="0" w:color="auto"/>
                  </w:divBdr>
                </w:div>
                <w:div w:id="2105883807">
                  <w:marLeft w:val="0"/>
                  <w:marRight w:val="0"/>
                  <w:marTop w:val="0"/>
                  <w:marBottom w:val="0"/>
                  <w:divBdr>
                    <w:top w:val="none" w:sz="0" w:space="0" w:color="auto"/>
                    <w:left w:val="none" w:sz="0" w:space="0" w:color="auto"/>
                    <w:bottom w:val="none" w:sz="0" w:space="0" w:color="auto"/>
                    <w:right w:val="none" w:sz="0" w:space="0" w:color="auto"/>
                  </w:divBdr>
                </w:div>
                <w:div w:id="1177231938">
                  <w:marLeft w:val="0"/>
                  <w:marRight w:val="0"/>
                  <w:marTop w:val="0"/>
                  <w:marBottom w:val="0"/>
                  <w:divBdr>
                    <w:top w:val="none" w:sz="0" w:space="0" w:color="auto"/>
                    <w:left w:val="none" w:sz="0" w:space="0" w:color="auto"/>
                    <w:bottom w:val="none" w:sz="0" w:space="0" w:color="auto"/>
                    <w:right w:val="none" w:sz="0" w:space="0" w:color="auto"/>
                  </w:divBdr>
                </w:div>
                <w:div w:id="1405756340">
                  <w:marLeft w:val="0"/>
                  <w:marRight w:val="0"/>
                  <w:marTop w:val="0"/>
                  <w:marBottom w:val="0"/>
                  <w:divBdr>
                    <w:top w:val="none" w:sz="0" w:space="0" w:color="auto"/>
                    <w:left w:val="none" w:sz="0" w:space="0" w:color="auto"/>
                    <w:bottom w:val="none" w:sz="0" w:space="0" w:color="auto"/>
                    <w:right w:val="none" w:sz="0" w:space="0" w:color="auto"/>
                  </w:divBdr>
                </w:div>
                <w:div w:id="1362631275">
                  <w:marLeft w:val="0"/>
                  <w:marRight w:val="0"/>
                  <w:marTop w:val="0"/>
                  <w:marBottom w:val="0"/>
                  <w:divBdr>
                    <w:top w:val="none" w:sz="0" w:space="0" w:color="auto"/>
                    <w:left w:val="none" w:sz="0" w:space="0" w:color="auto"/>
                    <w:bottom w:val="none" w:sz="0" w:space="0" w:color="auto"/>
                    <w:right w:val="none" w:sz="0" w:space="0" w:color="auto"/>
                  </w:divBdr>
                </w:div>
                <w:div w:id="235944435">
                  <w:marLeft w:val="0"/>
                  <w:marRight w:val="0"/>
                  <w:marTop w:val="0"/>
                  <w:marBottom w:val="0"/>
                  <w:divBdr>
                    <w:top w:val="none" w:sz="0" w:space="0" w:color="auto"/>
                    <w:left w:val="none" w:sz="0" w:space="0" w:color="auto"/>
                    <w:bottom w:val="none" w:sz="0" w:space="0" w:color="auto"/>
                    <w:right w:val="none" w:sz="0" w:space="0" w:color="auto"/>
                  </w:divBdr>
                </w:div>
                <w:div w:id="648366264">
                  <w:marLeft w:val="0"/>
                  <w:marRight w:val="0"/>
                  <w:marTop w:val="0"/>
                  <w:marBottom w:val="0"/>
                  <w:divBdr>
                    <w:top w:val="none" w:sz="0" w:space="0" w:color="auto"/>
                    <w:left w:val="none" w:sz="0" w:space="0" w:color="auto"/>
                    <w:bottom w:val="none" w:sz="0" w:space="0" w:color="auto"/>
                    <w:right w:val="none" w:sz="0" w:space="0" w:color="auto"/>
                  </w:divBdr>
                </w:div>
                <w:div w:id="1251744368">
                  <w:marLeft w:val="0"/>
                  <w:marRight w:val="0"/>
                  <w:marTop w:val="0"/>
                  <w:marBottom w:val="0"/>
                  <w:divBdr>
                    <w:top w:val="none" w:sz="0" w:space="0" w:color="auto"/>
                    <w:left w:val="none" w:sz="0" w:space="0" w:color="auto"/>
                    <w:bottom w:val="none" w:sz="0" w:space="0" w:color="auto"/>
                    <w:right w:val="none" w:sz="0" w:space="0" w:color="auto"/>
                  </w:divBdr>
                </w:div>
                <w:div w:id="1137068576">
                  <w:marLeft w:val="0"/>
                  <w:marRight w:val="0"/>
                  <w:marTop w:val="0"/>
                  <w:marBottom w:val="0"/>
                  <w:divBdr>
                    <w:top w:val="none" w:sz="0" w:space="0" w:color="auto"/>
                    <w:left w:val="none" w:sz="0" w:space="0" w:color="auto"/>
                    <w:bottom w:val="none" w:sz="0" w:space="0" w:color="auto"/>
                    <w:right w:val="none" w:sz="0" w:space="0" w:color="auto"/>
                  </w:divBdr>
                </w:div>
                <w:div w:id="1527670557">
                  <w:marLeft w:val="0"/>
                  <w:marRight w:val="0"/>
                  <w:marTop w:val="0"/>
                  <w:marBottom w:val="0"/>
                  <w:divBdr>
                    <w:top w:val="none" w:sz="0" w:space="0" w:color="auto"/>
                    <w:left w:val="none" w:sz="0" w:space="0" w:color="auto"/>
                    <w:bottom w:val="none" w:sz="0" w:space="0" w:color="auto"/>
                    <w:right w:val="none" w:sz="0" w:space="0" w:color="auto"/>
                  </w:divBdr>
                </w:div>
                <w:div w:id="1545799233">
                  <w:marLeft w:val="0"/>
                  <w:marRight w:val="0"/>
                  <w:marTop w:val="0"/>
                  <w:marBottom w:val="0"/>
                  <w:divBdr>
                    <w:top w:val="none" w:sz="0" w:space="0" w:color="auto"/>
                    <w:left w:val="none" w:sz="0" w:space="0" w:color="auto"/>
                    <w:bottom w:val="none" w:sz="0" w:space="0" w:color="auto"/>
                    <w:right w:val="none" w:sz="0" w:space="0" w:color="auto"/>
                  </w:divBdr>
                </w:div>
                <w:div w:id="1879928725">
                  <w:marLeft w:val="0"/>
                  <w:marRight w:val="0"/>
                  <w:marTop w:val="0"/>
                  <w:marBottom w:val="0"/>
                  <w:divBdr>
                    <w:top w:val="none" w:sz="0" w:space="0" w:color="auto"/>
                    <w:left w:val="none" w:sz="0" w:space="0" w:color="auto"/>
                    <w:bottom w:val="none" w:sz="0" w:space="0" w:color="auto"/>
                    <w:right w:val="none" w:sz="0" w:space="0" w:color="auto"/>
                  </w:divBdr>
                </w:div>
                <w:div w:id="1373312924">
                  <w:marLeft w:val="0"/>
                  <w:marRight w:val="0"/>
                  <w:marTop w:val="0"/>
                  <w:marBottom w:val="0"/>
                  <w:divBdr>
                    <w:top w:val="none" w:sz="0" w:space="0" w:color="auto"/>
                    <w:left w:val="none" w:sz="0" w:space="0" w:color="auto"/>
                    <w:bottom w:val="none" w:sz="0" w:space="0" w:color="auto"/>
                    <w:right w:val="none" w:sz="0" w:space="0" w:color="auto"/>
                  </w:divBdr>
                </w:div>
                <w:div w:id="1071735201">
                  <w:marLeft w:val="0"/>
                  <w:marRight w:val="0"/>
                  <w:marTop w:val="0"/>
                  <w:marBottom w:val="0"/>
                  <w:divBdr>
                    <w:top w:val="none" w:sz="0" w:space="0" w:color="auto"/>
                    <w:left w:val="none" w:sz="0" w:space="0" w:color="auto"/>
                    <w:bottom w:val="none" w:sz="0" w:space="0" w:color="auto"/>
                    <w:right w:val="none" w:sz="0" w:space="0" w:color="auto"/>
                  </w:divBdr>
                </w:div>
                <w:div w:id="123275739">
                  <w:marLeft w:val="0"/>
                  <w:marRight w:val="0"/>
                  <w:marTop w:val="0"/>
                  <w:marBottom w:val="0"/>
                  <w:divBdr>
                    <w:top w:val="none" w:sz="0" w:space="0" w:color="auto"/>
                    <w:left w:val="none" w:sz="0" w:space="0" w:color="auto"/>
                    <w:bottom w:val="none" w:sz="0" w:space="0" w:color="auto"/>
                    <w:right w:val="none" w:sz="0" w:space="0" w:color="auto"/>
                  </w:divBdr>
                </w:div>
                <w:div w:id="596475469">
                  <w:marLeft w:val="0"/>
                  <w:marRight w:val="0"/>
                  <w:marTop w:val="0"/>
                  <w:marBottom w:val="0"/>
                  <w:divBdr>
                    <w:top w:val="none" w:sz="0" w:space="0" w:color="auto"/>
                    <w:left w:val="none" w:sz="0" w:space="0" w:color="auto"/>
                    <w:bottom w:val="none" w:sz="0" w:space="0" w:color="auto"/>
                    <w:right w:val="none" w:sz="0" w:space="0" w:color="auto"/>
                  </w:divBdr>
                </w:div>
                <w:div w:id="33433786">
                  <w:marLeft w:val="0"/>
                  <w:marRight w:val="0"/>
                  <w:marTop w:val="0"/>
                  <w:marBottom w:val="0"/>
                  <w:divBdr>
                    <w:top w:val="none" w:sz="0" w:space="0" w:color="auto"/>
                    <w:left w:val="none" w:sz="0" w:space="0" w:color="auto"/>
                    <w:bottom w:val="none" w:sz="0" w:space="0" w:color="auto"/>
                    <w:right w:val="none" w:sz="0" w:space="0" w:color="auto"/>
                  </w:divBdr>
                </w:div>
                <w:div w:id="1983925070">
                  <w:marLeft w:val="0"/>
                  <w:marRight w:val="0"/>
                  <w:marTop w:val="0"/>
                  <w:marBottom w:val="0"/>
                  <w:divBdr>
                    <w:top w:val="none" w:sz="0" w:space="0" w:color="auto"/>
                    <w:left w:val="none" w:sz="0" w:space="0" w:color="auto"/>
                    <w:bottom w:val="none" w:sz="0" w:space="0" w:color="auto"/>
                    <w:right w:val="none" w:sz="0" w:space="0" w:color="auto"/>
                  </w:divBdr>
                </w:div>
                <w:div w:id="431823663">
                  <w:marLeft w:val="0"/>
                  <w:marRight w:val="0"/>
                  <w:marTop w:val="0"/>
                  <w:marBottom w:val="0"/>
                  <w:divBdr>
                    <w:top w:val="none" w:sz="0" w:space="0" w:color="auto"/>
                    <w:left w:val="none" w:sz="0" w:space="0" w:color="auto"/>
                    <w:bottom w:val="none" w:sz="0" w:space="0" w:color="auto"/>
                    <w:right w:val="none" w:sz="0" w:space="0" w:color="auto"/>
                  </w:divBdr>
                </w:div>
                <w:div w:id="1546867170">
                  <w:marLeft w:val="0"/>
                  <w:marRight w:val="0"/>
                  <w:marTop w:val="0"/>
                  <w:marBottom w:val="0"/>
                  <w:divBdr>
                    <w:top w:val="none" w:sz="0" w:space="0" w:color="auto"/>
                    <w:left w:val="none" w:sz="0" w:space="0" w:color="auto"/>
                    <w:bottom w:val="none" w:sz="0" w:space="0" w:color="auto"/>
                    <w:right w:val="none" w:sz="0" w:space="0" w:color="auto"/>
                  </w:divBdr>
                </w:div>
                <w:div w:id="1852527535">
                  <w:marLeft w:val="0"/>
                  <w:marRight w:val="0"/>
                  <w:marTop w:val="0"/>
                  <w:marBottom w:val="0"/>
                  <w:divBdr>
                    <w:top w:val="none" w:sz="0" w:space="0" w:color="auto"/>
                    <w:left w:val="none" w:sz="0" w:space="0" w:color="auto"/>
                    <w:bottom w:val="none" w:sz="0" w:space="0" w:color="auto"/>
                    <w:right w:val="none" w:sz="0" w:space="0" w:color="auto"/>
                  </w:divBdr>
                </w:div>
                <w:div w:id="124785103">
                  <w:marLeft w:val="0"/>
                  <w:marRight w:val="0"/>
                  <w:marTop w:val="0"/>
                  <w:marBottom w:val="0"/>
                  <w:divBdr>
                    <w:top w:val="none" w:sz="0" w:space="0" w:color="auto"/>
                    <w:left w:val="none" w:sz="0" w:space="0" w:color="auto"/>
                    <w:bottom w:val="none" w:sz="0" w:space="0" w:color="auto"/>
                    <w:right w:val="none" w:sz="0" w:space="0" w:color="auto"/>
                  </w:divBdr>
                </w:div>
                <w:div w:id="1054813834">
                  <w:marLeft w:val="0"/>
                  <w:marRight w:val="0"/>
                  <w:marTop w:val="0"/>
                  <w:marBottom w:val="0"/>
                  <w:divBdr>
                    <w:top w:val="none" w:sz="0" w:space="0" w:color="auto"/>
                    <w:left w:val="none" w:sz="0" w:space="0" w:color="auto"/>
                    <w:bottom w:val="none" w:sz="0" w:space="0" w:color="auto"/>
                    <w:right w:val="none" w:sz="0" w:space="0" w:color="auto"/>
                  </w:divBdr>
                </w:div>
                <w:div w:id="115301043">
                  <w:marLeft w:val="0"/>
                  <w:marRight w:val="0"/>
                  <w:marTop w:val="0"/>
                  <w:marBottom w:val="0"/>
                  <w:divBdr>
                    <w:top w:val="none" w:sz="0" w:space="0" w:color="auto"/>
                    <w:left w:val="none" w:sz="0" w:space="0" w:color="auto"/>
                    <w:bottom w:val="none" w:sz="0" w:space="0" w:color="auto"/>
                    <w:right w:val="none" w:sz="0" w:space="0" w:color="auto"/>
                  </w:divBdr>
                </w:div>
                <w:div w:id="934437769">
                  <w:marLeft w:val="0"/>
                  <w:marRight w:val="0"/>
                  <w:marTop w:val="0"/>
                  <w:marBottom w:val="0"/>
                  <w:divBdr>
                    <w:top w:val="none" w:sz="0" w:space="0" w:color="auto"/>
                    <w:left w:val="none" w:sz="0" w:space="0" w:color="auto"/>
                    <w:bottom w:val="none" w:sz="0" w:space="0" w:color="auto"/>
                    <w:right w:val="none" w:sz="0" w:space="0" w:color="auto"/>
                  </w:divBdr>
                </w:div>
                <w:div w:id="445122338">
                  <w:marLeft w:val="0"/>
                  <w:marRight w:val="0"/>
                  <w:marTop w:val="0"/>
                  <w:marBottom w:val="0"/>
                  <w:divBdr>
                    <w:top w:val="none" w:sz="0" w:space="0" w:color="auto"/>
                    <w:left w:val="none" w:sz="0" w:space="0" w:color="auto"/>
                    <w:bottom w:val="none" w:sz="0" w:space="0" w:color="auto"/>
                    <w:right w:val="none" w:sz="0" w:space="0" w:color="auto"/>
                  </w:divBdr>
                </w:div>
                <w:div w:id="642471095">
                  <w:marLeft w:val="0"/>
                  <w:marRight w:val="0"/>
                  <w:marTop w:val="0"/>
                  <w:marBottom w:val="0"/>
                  <w:divBdr>
                    <w:top w:val="none" w:sz="0" w:space="0" w:color="auto"/>
                    <w:left w:val="none" w:sz="0" w:space="0" w:color="auto"/>
                    <w:bottom w:val="none" w:sz="0" w:space="0" w:color="auto"/>
                    <w:right w:val="none" w:sz="0" w:space="0" w:color="auto"/>
                  </w:divBdr>
                </w:div>
                <w:div w:id="269093045">
                  <w:marLeft w:val="0"/>
                  <w:marRight w:val="0"/>
                  <w:marTop w:val="0"/>
                  <w:marBottom w:val="0"/>
                  <w:divBdr>
                    <w:top w:val="none" w:sz="0" w:space="0" w:color="auto"/>
                    <w:left w:val="none" w:sz="0" w:space="0" w:color="auto"/>
                    <w:bottom w:val="none" w:sz="0" w:space="0" w:color="auto"/>
                    <w:right w:val="none" w:sz="0" w:space="0" w:color="auto"/>
                  </w:divBdr>
                </w:div>
                <w:div w:id="560408113">
                  <w:marLeft w:val="0"/>
                  <w:marRight w:val="0"/>
                  <w:marTop w:val="0"/>
                  <w:marBottom w:val="0"/>
                  <w:divBdr>
                    <w:top w:val="none" w:sz="0" w:space="0" w:color="auto"/>
                    <w:left w:val="none" w:sz="0" w:space="0" w:color="auto"/>
                    <w:bottom w:val="none" w:sz="0" w:space="0" w:color="auto"/>
                    <w:right w:val="none" w:sz="0" w:space="0" w:color="auto"/>
                  </w:divBdr>
                </w:div>
                <w:div w:id="1160660009">
                  <w:marLeft w:val="0"/>
                  <w:marRight w:val="0"/>
                  <w:marTop w:val="0"/>
                  <w:marBottom w:val="0"/>
                  <w:divBdr>
                    <w:top w:val="none" w:sz="0" w:space="0" w:color="auto"/>
                    <w:left w:val="none" w:sz="0" w:space="0" w:color="auto"/>
                    <w:bottom w:val="none" w:sz="0" w:space="0" w:color="auto"/>
                    <w:right w:val="none" w:sz="0" w:space="0" w:color="auto"/>
                  </w:divBdr>
                </w:div>
                <w:div w:id="1879245306">
                  <w:marLeft w:val="0"/>
                  <w:marRight w:val="0"/>
                  <w:marTop w:val="0"/>
                  <w:marBottom w:val="0"/>
                  <w:divBdr>
                    <w:top w:val="none" w:sz="0" w:space="0" w:color="auto"/>
                    <w:left w:val="none" w:sz="0" w:space="0" w:color="auto"/>
                    <w:bottom w:val="none" w:sz="0" w:space="0" w:color="auto"/>
                    <w:right w:val="none" w:sz="0" w:space="0" w:color="auto"/>
                  </w:divBdr>
                </w:div>
                <w:div w:id="1466316073">
                  <w:marLeft w:val="0"/>
                  <w:marRight w:val="0"/>
                  <w:marTop w:val="0"/>
                  <w:marBottom w:val="0"/>
                  <w:divBdr>
                    <w:top w:val="none" w:sz="0" w:space="0" w:color="auto"/>
                    <w:left w:val="none" w:sz="0" w:space="0" w:color="auto"/>
                    <w:bottom w:val="none" w:sz="0" w:space="0" w:color="auto"/>
                    <w:right w:val="none" w:sz="0" w:space="0" w:color="auto"/>
                  </w:divBdr>
                </w:div>
                <w:div w:id="136068151">
                  <w:marLeft w:val="0"/>
                  <w:marRight w:val="0"/>
                  <w:marTop w:val="0"/>
                  <w:marBottom w:val="0"/>
                  <w:divBdr>
                    <w:top w:val="none" w:sz="0" w:space="0" w:color="auto"/>
                    <w:left w:val="none" w:sz="0" w:space="0" w:color="auto"/>
                    <w:bottom w:val="none" w:sz="0" w:space="0" w:color="auto"/>
                    <w:right w:val="none" w:sz="0" w:space="0" w:color="auto"/>
                  </w:divBdr>
                </w:div>
                <w:div w:id="426849848">
                  <w:marLeft w:val="0"/>
                  <w:marRight w:val="0"/>
                  <w:marTop w:val="0"/>
                  <w:marBottom w:val="0"/>
                  <w:divBdr>
                    <w:top w:val="none" w:sz="0" w:space="0" w:color="auto"/>
                    <w:left w:val="none" w:sz="0" w:space="0" w:color="auto"/>
                    <w:bottom w:val="none" w:sz="0" w:space="0" w:color="auto"/>
                    <w:right w:val="none" w:sz="0" w:space="0" w:color="auto"/>
                  </w:divBdr>
                </w:div>
                <w:div w:id="638532848">
                  <w:marLeft w:val="0"/>
                  <w:marRight w:val="0"/>
                  <w:marTop w:val="0"/>
                  <w:marBottom w:val="0"/>
                  <w:divBdr>
                    <w:top w:val="none" w:sz="0" w:space="0" w:color="auto"/>
                    <w:left w:val="none" w:sz="0" w:space="0" w:color="auto"/>
                    <w:bottom w:val="none" w:sz="0" w:space="0" w:color="auto"/>
                    <w:right w:val="none" w:sz="0" w:space="0" w:color="auto"/>
                  </w:divBdr>
                </w:div>
                <w:div w:id="1459255157">
                  <w:marLeft w:val="0"/>
                  <w:marRight w:val="0"/>
                  <w:marTop w:val="0"/>
                  <w:marBottom w:val="0"/>
                  <w:divBdr>
                    <w:top w:val="none" w:sz="0" w:space="0" w:color="auto"/>
                    <w:left w:val="none" w:sz="0" w:space="0" w:color="auto"/>
                    <w:bottom w:val="none" w:sz="0" w:space="0" w:color="auto"/>
                    <w:right w:val="none" w:sz="0" w:space="0" w:color="auto"/>
                  </w:divBdr>
                </w:div>
                <w:div w:id="1960916225">
                  <w:marLeft w:val="0"/>
                  <w:marRight w:val="0"/>
                  <w:marTop w:val="0"/>
                  <w:marBottom w:val="0"/>
                  <w:divBdr>
                    <w:top w:val="none" w:sz="0" w:space="0" w:color="auto"/>
                    <w:left w:val="none" w:sz="0" w:space="0" w:color="auto"/>
                    <w:bottom w:val="none" w:sz="0" w:space="0" w:color="auto"/>
                    <w:right w:val="none" w:sz="0" w:space="0" w:color="auto"/>
                  </w:divBdr>
                </w:div>
                <w:div w:id="1946959490">
                  <w:marLeft w:val="0"/>
                  <w:marRight w:val="0"/>
                  <w:marTop w:val="0"/>
                  <w:marBottom w:val="0"/>
                  <w:divBdr>
                    <w:top w:val="none" w:sz="0" w:space="0" w:color="auto"/>
                    <w:left w:val="none" w:sz="0" w:space="0" w:color="auto"/>
                    <w:bottom w:val="none" w:sz="0" w:space="0" w:color="auto"/>
                    <w:right w:val="none" w:sz="0" w:space="0" w:color="auto"/>
                  </w:divBdr>
                </w:div>
                <w:div w:id="490296126">
                  <w:marLeft w:val="0"/>
                  <w:marRight w:val="0"/>
                  <w:marTop w:val="0"/>
                  <w:marBottom w:val="0"/>
                  <w:divBdr>
                    <w:top w:val="none" w:sz="0" w:space="0" w:color="auto"/>
                    <w:left w:val="none" w:sz="0" w:space="0" w:color="auto"/>
                    <w:bottom w:val="none" w:sz="0" w:space="0" w:color="auto"/>
                    <w:right w:val="none" w:sz="0" w:space="0" w:color="auto"/>
                  </w:divBdr>
                </w:div>
                <w:div w:id="391468969">
                  <w:marLeft w:val="0"/>
                  <w:marRight w:val="0"/>
                  <w:marTop w:val="0"/>
                  <w:marBottom w:val="0"/>
                  <w:divBdr>
                    <w:top w:val="none" w:sz="0" w:space="0" w:color="auto"/>
                    <w:left w:val="none" w:sz="0" w:space="0" w:color="auto"/>
                    <w:bottom w:val="none" w:sz="0" w:space="0" w:color="auto"/>
                    <w:right w:val="none" w:sz="0" w:space="0" w:color="auto"/>
                  </w:divBdr>
                </w:div>
                <w:div w:id="363871905">
                  <w:marLeft w:val="0"/>
                  <w:marRight w:val="0"/>
                  <w:marTop w:val="0"/>
                  <w:marBottom w:val="0"/>
                  <w:divBdr>
                    <w:top w:val="none" w:sz="0" w:space="0" w:color="auto"/>
                    <w:left w:val="none" w:sz="0" w:space="0" w:color="auto"/>
                    <w:bottom w:val="none" w:sz="0" w:space="0" w:color="auto"/>
                    <w:right w:val="none" w:sz="0" w:space="0" w:color="auto"/>
                  </w:divBdr>
                </w:div>
                <w:div w:id="1282956695">
                  <w:marLeft w:val="0"/>
                  <w:marRight w:val="0"/>
                  <w:marTop w:val="0"/>
                  <w:marBottom w:val="0"/>
                  <w:divBdr>
                    <w:top w:val="none" w:sz="0" w:space="0" w:color="auto"/>
                    <w:left w:val="none" w:sz="0" w:space="0" w:color="auto"/>
                    <w:bottom w:val="none" w:sz="0" w:space="0" w:color="auto"/>
                    <w:right w:val="none" w:sz="0" w:space="0" w:color="auto"/>
                  </w:divBdr>
                </w:div>
                <w:div w:id="465706443">
                  <w:marLeft w:val="0"/>
                  <w:marRight w:val="0"/>
                  <w:marTop w:val="0"/>
                  <w:marBottom w:val="0"/>
                  <w:divBdr>
                    <w:top w:val="none" w:sz="0" w:space="0" w:color="auto"/>
                    <w:left w:val="none" w:sz="0" w:space="0" w:color="auto"/>
                    <w:bottom w:val="none" w:sz="0" w:space="0" w:color="auto"/>
                    <w:right w:val="none" w:sz="0" w:space="0" w:color="auto"/>
                  </w:divBdr>
                </w:div>
                <w:div w:id="293100068">
                  <w:marLeft w:val="0"/>
                  <w:marRight w:val="0"/>
                  <w:marTop w:val="0"/>
                  <w:marBottom w:val="0"/>
                  <w:divBdr>
                    <w:top w:val="none" w:sz="0" w:space="0" w:color="auto"/>
                    <w:left w:val="none" w:sz="0" w:space="0" w:color="auto"/>
                    <w:bottom w:val="none" w:sz="0" w:space="0" w:color="auto"/>
                    <w:right w:val="none" w:sz="0" w:space="0" w:color="auto"/>
                  </w:divBdr>
                </w:div>
                <w:div w:id="1243025930">
                  <w:marLeft w:val="0"/>
                  <w:marRight w:val="0"/>
                  <w:marTop w:val="0"/>
                  <w:marBottom w:val="0"/>
                  <w:divBdr>
                    <w:top w:val="none" w:sz="0" w:space="0" w:color="auto"/>
                    <w:left w:val="none" w:sz="0" w:space="0" w:color="auto"/>
                    <w:bottom w:val="none" w:sz="0" w:space="0" w:color="auto"/>
                    <w:right w:val="none" w:sz="0" w:space="0" w:color="auto"/>
                  </w:divBdr>
                </w:div>
                <w:div w:id="164632080">
                  <w:marLeft w:val="0"/>
                  <w:marRight w:val="0"/>
                  <w:marTop w:val="0"/>
                  <w:marBottom w:val="0"/>
                  <w:divBdr>
                    <w:top w:val="none" w:sz="0" w:space="0" w:color="auto"/>
                    <w:left w:val="none" w:sz="0" w:space="0" w:color="auto"/>
                    <w:bottom w:val="none" w:sz="0" w:space="0" w:color="auto"/>
                    <w:right w:val="none" w:sz="0" w:space="0" w:color="auto"/>
                  </w:divBdr>
                </w:div>
                <w:div w:id="1815948449">
                  <w:marLeft w:val="0"/>
                  <w:marRight w:val="0"/>
                  <w:marTop w:val="0"/>
                  <w:marBottom w:val="0"/>
                  <w:divBdr>
                    <w:top w:val="none" w:sz="0" w:space="0" w:color="auto"/>
                    <w:left w:val="none" w:sz="0" w:space="0" w:color="auto"/>
                    <w:bottom w:val="none" w:sz="0" w:space="0" w:color="auto"/>
                    <w:right w:val="none" w:sz="0" w:space="0" w:color="auto"/>
                  </w:divBdr>
                </w:div>
                <w:div w:id="890072277">
                  <w:marLeft w:val="0"/>
                  <w:marRight w:val="0"/>
                  <w:marTop w:val="0"/>
                  <w:marBottom w:val="0"/>
                  <w:divBdr>
                    <w:top w:val="none" w:sz="0" w:space="0" w:color="auto"/>
                    <w:left w:val="none" w:sz="0" w:space="0" w:color="auto"/>
                    <w:bottom w:val="none" w:sz="0" w:space="0" w:color="auto"/>
                    <w:right w:val="none" w:sz="0" w:space="0" w:color="auto"/>
                  </w:divBdr>
                </w:div>
                <w:div w:id="1255743881">
                  <w:marLeft w:val="0"/>
                  <w:marRight w:val="0"/>
                  <w:marTop w:val="0"/>
                  <w:marBottom w:val="0"/>
                  <w:divBdr>
                    <w:top w:val="none" w:sz="0" w:space="0" w:color="auto"/>
                    <w:left w:val="none" w:sz="0" w:space="0" w:color="auto"/>
                    <w:bottom w:val="none" w:sz="0" w:space="0" w:color="auto"/>
                    <w:right w:val="none" w:sz="0" w:space="0" w:color="auto"/>
                  </w:divBdr>
                </w:div>
                <w:div w:id="481851171">
                  <w:marLeft w:val="0"/>
                  <w:marRight w:val="0"/>
                  <w:marTop w:val="0"/>
                  <w:marBottom w:val="0"/>
                  <w:divBdr>
                    <w:top w:val="none" w:sz="0" w:space="0" w:color="auto"/>
                    <w:left w:val="none" w:sz="0" w:space="0" w:color="auto"/>
                    <w:bottom w:val="none" w:sz="0" w:space="0" w:color="auto"/>
                    <w:right w:val="none" w:sz="0" w:space="0" w:color="auto"/>
                  </w:divBdr>
                </w:div>
                <w:div w:id="420764210">
                  <w:marLeft w:val="0"/>
                  <w:marRight w:val="0"/>
                  <w:marTop w:val="0"/>
                  <w:marBottom w:val="0"/>
                  <w:divBdr>
                    <w:top w:val="none" w:sz="0" w:space="0" w:color="auto"/>
                    <w:left w:val="none" w:sz="0" w:space="0" w:color="auto"/>
                    <w:bottom w:val="none" w:sz="0" w:space="0" w:color="auto"/>
                    <w:right w:val="none" w:sz="0" w:space="0" w:color="auto"/>
                  </w:divBdr>
                </w:div>
                <w:div w:id="1461680901">
                  <w:marLeft w:val="0"/>
                  <w:marRight w:val="0"/>
                  <w:marTop w:val="0"/>
                  <w:marBottom w:val="0"/>
                  <w:divBdr>
                    <w:top w:val="none" w:sz="0" w:space="0" w:color="auto"/>
                    <w:left w:val="none" w:sz="0" w:space="0" w:color="auto"/>
                    <w:bottom w:val="none" w:sz="0" w:space="0" w:color="auto"/>
                    <w:right w:val="none" w:sz="0" w:space="0" w:color="auto"/>
                  </w:divBdr>
                </w:div>
                <w:div w:id="151142365">
                  <w:marLeft w:val="0"/>
                  <w:marRight w:val="0"/>
                  <w:marTop w:val="0"/>
                  <w:marBottom w:val="0"/>
                  <w:divBdr>
                    <w:top w:val="none" w:sz="0" w:space="0" w:color="auto"/>
                    <w:left w:val="none" w:sz="0" w:space="0" w:color="auto"/>
                    <w:bottom w:val="none" w:sz="0" w:space="0" w:color="auto"/>
                    <w:right w:val="none" w:sz="0" w:space="0" w:color="auto"/>
                  </w:divBdr>
                </w:div>
                <w:div w:id="377635033">
                  <w:marLeft w:val="0"/>
                  <w:marRight w:val="0"/>
                  <w:marTop w:val="0"/>
                  <w:marBottom w:val="0"/>
                  <w:divBdr>
                    <w:top w:val="none" w:sz="0" w:space="0" w:color="auto"/>
                    <w:left w:val="none" w:sz="0" w:space="0" w:color="auto"/>
                    <w:bottom w:val="none" w:sz="0" w:space="0" w:color="auto"/>
                    <w:right w:val="none" w:sz="0" w:space="0" w:color="auto"/>
                  </w:divBdr>
                </w:div>
                <w:div w:id="1555582859">
                  <w:marLeft w:val="0"/>
                  <w:marRight w:val="0"/>
                  <w:marTop w:val="0"/>
                  <w:marBottom w:val="0"/>
                  <w:divBdr>
                    <w:top w:val="none" w:sz="0" w:space="0" w:color="auto"/>
                    <w:left w:val="none" w:sz="0" w:space="0" w:color="auto"/>
                    <w:bottom w:val="none" w:sz="0" w:space="0" w:color="auto"/>
                    <w:right w:val="none" w:sz="0" w:space="0" w:color="auto"/>
                  </w:divBdr>
                </w:div>
                <w:div w:id="663508661">
                  <w:marLeft w:val="0"/>
                  <w:marRight w:val="0"/>
                  <w:marTop w:val="0"/>
                  <w:marBottom w:val="0"/>
                  <w:divBdr>
                    <w:top w:val="none" w:sz="0" w:space="0" w:color="auto"/>
                    <w:left w:val="none" w:sz="0" w:space="0" w:color="auto"/>
                    <w:bottom w:val="none" w:sz="0" w:space="0" w:color="auto"/>
                    <w:right w:val="none" w:sz="0" w:space="0" w:color="auto"/>
                  </w:divBdr>
                </w:div>
                <w:div w:id="2015913193">
                  <w:marLeft w:val="0"/>
                  <w:marRight w:val="0"/>
                  <w:marTop w:val="0"/>
                  <w:marBottom w:val="0"/>
                  <w:divBdr>
                    <w:top w:val="none" w:sz="0" w:space="0" w:color="auto"/>
                    <w:left w:val="none" w:sz="0" w:space="0" w:color="auto"/>
                    <w:bottom w:val="none" w:sz="0" w:space="0" w:color="auto"/>
                    <w:right w:val="none" w:sz="0" w:space="0" w:color="auto"/>
                  </w:divBdr>
                </w:div>
                <w:div w:id="1629508025">
                  <w:marLeft w:val="0"/>
                  <w:marRight w:val="0"/>
                  <w:marTop w:val="0"/>
                  <w:marBottom w:val="0"/>
                  <w:divBdr>
                    <w:top w:val="none" w:sz="0" w:space="0" w:color="auto"/>
                    <w:left w:val="none" w:sz="0" w:space="0" w:color="auto"/>
                    <w:bottom w:val="none" w:sz="0" w:space="0" w:color="auto"/>
                    <w:right w:val="none" w:sz="0" w:space="0" w:color="auto"/>
                  </w:divBdr>
                </w:div>
                <w:div w:id="900555968">
                  <w:marLeft w:val="0"/>
                  <w:marRight w:val="0"/>
                  <w:marTop w:val="0"/>
                  <w:marBottom w:val="0"/>
                  <w:divBdr>
                    <w:top w:val="none" w:sz="0" w:space="0" w:color="auto"/>
                    <w:left w:val="none" w:sz="0" w:space="0" w:color="auto"/>
                    <w:bottom w:val="none" w:sz="0" w:space="0" w:color="auto"/>
                    <w:right w:val="none" w:sz="0" w:space="0" w:color="auto"/>
                  </w:divBdr>
                </w:div>
                <w:div w:id="1327174087">
                  <w:marLeft w:val="0"/>
                  <w:marRight w:val="0"/>
                  <w:marTop w:val="0"/>
                  <w:marBottom w:val="0"/>
                  <w:divBdr>
                    <w:top w:val="none" w:sz="0" w:space="0" w:color="auto"/>
                    <w:left w:val="none" w:sz="0" w:space="0" w:color="auto"/>
                    <w:bottom w:val="none" w:sz="0" w:space="0" w:color="auto"/>
                    <w:right w:val="none" w:sz="0" w:space="0" w:color="auto"/>
                  </w:divBdr>
                </w:div>
                <w:div w:id="277642041">
                  <w:marLeft w:val="0"/>
                  <w:marRight w:val="0"/>
                  <w:marTop w:val="0"/>
                  <w:marBottom w:val="0"/>
                  <w:divBdr>
                    <w:top w:val="none" w:sz="0" w:space="0" w:color="auto"/>
                    <w:left w:val="none" w:sz="0" w:space="0" w:color="auto"/>
                    <w:bottom w:val="none" w:sz="0" w:space="0" w:color="auto"/>
                    <w:right w:val="none" w:sz="0" w:space="0" w:color="auto"/>
                  </w:divBdr>
                </w:div>
                <w:div w:id="1872569600">
                  <w:marLeft w:val="0"/>
                  <w:marRight w:val="0"/>
                  <w:marTop w:val="0"/>
                  <w:marBottom w:val="0"/>
                  <w:divBdr>
                    <w:top w:val="none" w:sz="0" w:space="0" w:color="auto"/>
                    <w:left w:val="none" w:sz="0" w:space="0" w:color="auto"/>
                    <w:bottom w:val="none" w:sz="0" w:space="0" w:color="auto"/>
                    <w:right w:val="none" w:sz="0" w:space="0" w:color="auto"/>
                  </w:divBdr>
                </w:div>
                <w:div w:id="356392746">
                  <w:marLeft w:val="0"/>
                  <w:marRight w:val="0"/>
                  <w:marTop w:val="0"/>
                  <w:marBottom w:val="0"/>
                  <w:divBdr>
                    <w:top w:val="none" w:sz="0" w:space="0" w:color="auto"/>
                    <w:left w:val="none" w:sz="0" w:space="0" w:color="auto"/>
                    <w:bottom w:val="none" w:sz="0" w:space="0" w:color="auto"/>
                    <w:right w:val="none" w:sz="0" w:space="0" w:color="auto"/>
                  </w:divBdr>
                </w:div>
                <w:div w:id="847210348">
                  <w:marLeft w:val="0"/>
                  <w:marRight w:val="0"/>
                  <w:marTop w:val="0"/>
                  <w:marBottom w:val="0"/>
                  <w:divBdr>
                    <w:top w:val="none" w:sz="0" w:space="0" w:color="auto"/>
                    <w:left w:val="none" w:sz="0" w:space="0" w:color="auto"/>
                    <w:bottom w:val="none" w:sz="0" w:space="0" w:color="auto"/>
                    <w:right w:val="none" w:sz="0" w:space="0" w:color="auto"/>
                  </w:divBdr>
                </w:div>
                <w:div w:id="1306814702">
                  <w:marLeft w:val="0"/>
                  <w:marRight w:val="0"/>
                  <w:marTop w:val="0"/>
                  <w:marBottom w:val="0"/>
                  <w:divBdr>
                    <w:top w:val="none" w:sz="0" w:space="0" w:color="auto"/>
                    <w:left w:val="none" w:sz="0" w:space="0" w:color="auto"/>
                    <w:bottom w:val="none" w:sz="0" w:space="0" w:color="auto"/>
                    <w:right w:val="none" w:sz="0" w:space="0" w:color="auto"/>
                  </w:divBdr>
                </w:div>
                <w:div w:id="340208846">
                  <w:marLeft w:val="0"/>
                  <w:marRight w:val="0"/>
                  <w:marTop w:val="0"/>
                  <w:marBottom w:val="0"/>
                  <w:divBdr>
                    <w:top w:val="none" w:sz="0" w:space="0" w:color="auto"/>
                    <w:left w:val="none" w:sz="0" w:space="0" w:color="auto"/>
                    <w:bottom w:val="none" w:sz="0" w:space="0" w:color="auto"/>
                    <w:right w:val="none" w:sz="0" w:space="0" w:color="auto"/>
                  </w:divBdr>
                </w:div>
                <w:div w:id="1688872701">
                  <w:marLeft w:val="0"/>
                  <w:marRight w:val="0"/>
                  <w:marTop w:val="0"/>
                  <w:marBottom w:val="0"/>
                  <w:divBdr>
                    <w:top w:val="none" w:sz="0" w:space="0" w:color="auto"/>
                    <w:left w:val="none" w:sz="0" w:space="0" w:color="auto"/>
                    <w:bottom w:val="none" w:sz="0" w:space="0" w:color="auto"/>
                    <w:right w:val="none" w:sz="0" w:space="0" w:color="auto"/>
                  </w:divBdr>
                </w:div>
                <w:div w:id="1217205921">
                  <w:marLeft w:val="0"/>
                  <w:marRight w:val="0"/>
                  <w:marTop w:val="0"/>
                  <w:marBottom w:val="0"/>
                  <w:divBdr>
                    <w:top w:val="none" w:sz="0" w:space="0" w:color="auto"/>
                    <w:left w:val="none" w:sz="0" w:space="0" w:color="auto"/>
                    <w:bottom w:val="none" w:sz="0" w:space="0" w:color="auto"/>
                    <w:right w:val="none" w:sz="0" w:space="0" w:color="auto"/>
                  </w:divBdr>
                </w:div>
                <w:div w:id="884760828">
                  <w:marLeft w:val="0"/>
                  <w:marRight w:val="0"/>
                  <w:marTop w:val="0"/>
                  <w:marBottom w:val="0"/>
                  <w:divBdr>
                    <w:top w:val="none" w:sz="0" w:space="0" w:color="auto"/>
                    <w:left w:val="none" w:sz="0" w:space="0" w:color="auto"/>
                    <w:bottom w:val="none" w:sz="0" w:space="0" w:color="auto"/>
                    <w:right w:val="none" w:sz="0" w:space="0" w:color="auto"/>
                  </w:divBdr>
                </w:div>
                <w:div w:id="1483885635">
                  <w:marLeft w:val="0"/>
                  <w:marRight w:val="0"/>
                  <w:marTop w:val="0"/>
                  <w:marBottom w:val="0"/>
                  <w:divBdr>
                    <w:top w:val="none" w:sz="0" w:space="0" w:color="auto"/>
                    <w:left w:val="none" w:sz="0" w:space="0" w:color="auto"/>
                    <w:bottom w:val="none" w:sz="0" w:space="0" w:color="auto"/>
                    <w:right w:val="none" w:sz="0" w:space="0" w:color="auto"/>
                  </w:divBdr>
                </w:div>
                <w:div w:id="1316684137">
                  <w:marLeft w:val="0"/>
                  <w:marRight w:val="0"/>
                  <w:marTop w:val="0"/>
                  <w:marBottom w:val="0"/>
                  <w:divBdr>
                    <w:top w:val="none" w:sz="0" w:space="0" w:color="auto"/>
                    <w:left w:val="none" w:sz="0" w:space="0" w:color="auto"/>
                    <w:bottom w:val="none" w:sz="0" w:space="0" w:color="auto"/>
                    <w:right w:val="none" w:sz="0" w:space="0" w:color="auto"/>
                  </w:divBdr>
                </w:div>
                <w:div w:id="417139386">
                  <w:marLeft w:val="0"/>
                  <w:marRight w:val="0"/>
                  <w:marTop w:val="0"/>
                  <w:marBottom w:val="0"/>
                  <w:divBdr>
                    <w:top w:val="none" w:sz="0" w:space="0" w:color="auto"/>
                    <w:left w:val="none" w:sz="0" w:space="0" w:color="auto"/>
                    <w:bottom w:val="none" w:sz="0" w:space="0" w:color="auto"/>
                    <w:right w:val="none" w:sz="0" w:space="0" w:color="auto"/>
                  </w:divBdr>
                </w:div>
                <w:div w:id="486440823">
                  <w:marLeft w:val="0"/>
                  <w:marRight w:val="0"/>
                  <w:marTop w:val="0"/>
                  <w:marBottom w:val="0"/>
                  <w:divBdr>
                    <w:top w:val="none" w:sz="0" w:space="0" w:color="auto"/>
                    <w:left w:val="none" w:sz="0" w:space="0" w:color="auto"/>
                    <w:bottom w:val="none" w:sz="0" w:space="0" w:color="auto"/>
                    <w:right w:val="none" w:sz="0" w:space="0" w:color="auto"/>
                  </w:divBdr>
                </w:div>
                <w:div w:id="741676486">
                  <w:marLeft w:val="0"/>
                  <w:marRight w:val="0"/>
                  <w:marTop w:val="0"/>
                  <w:marBottom w:val="0"/>
                  <w:divBdr>
                    <w:top w:val="none" w:sz="0" w:space="0" w:color="auto"/>
                    <w:left w:val="none" w:sz="0" w:space="0" w:color="auto"/>
                    <w:bottom w:val="none" w:sz="0" w:space="0" w:color="auto"/>
                    <w:right w:val="none" w:sz="0" w:space="0" w:color="auto"/>
                  </w:divBdr>
                </w:div>
                <w:div w:id="1418670987">
                  <w:marLeft w:val="0"/>
                  <w:marRight w:val="0"/>
                  <w:marTop w:val="0"/>
                  <w:marBottom w:val="0"/>
                  <w:divBdr>
                    <w:top w:val="none" w:sz="0" w:space="0" w:color="auto"/>
                    <w:left w:val="none" w:sz="0" w:space="0" w:color="auto"/>
                    <w:bottom w:val="none" w:sz="0" w:space="0" w:color="auto"/>
                    <w:right w:val="none" w:sz="0" w:space="0" w:color="auto"/>
                  </w:divBdr>
                </w:div>
                <w:div w:id="1926039002">
                  <w:marLeft w:val="0"/>
                  <w:marRight w:val="0"/>
                  <w:marTop w:val="0"/>
                  <w:marBottom w:val="0"/>
                  <w:divBdr>
                    <w:top w:val="none" w:sz="0" w:space="0" w:color="auto"/>
                    <w:left w:val="none" w:sz="0" w:space="0" w:color="auto"/>
                    <w:bottom w:val="none" w:sz="0" w:space="0" w:color="auto"/>
                    <w:right w:val="none" w:sz="0" w:space="0" w:color="auto"/>
                  </w:divBdr>
                </w:div>
                <w:div w:id="205457339">
                  <w:marLeft w:val="0"/>
                  <w:marRight w:val="0"/>
                  <w:marTop w:val="0"/>
                  <w:marBottom w:val="0"/>
                  <w:divBdr>
                    <w:top w:val="none" w:sz="0" w:space="0" w:color="auto"/>
                    <w:left w:val="none" w:sz="0" w:space="0" w:color="auto"/>
                    <w:bottom w:val="none" w:sz="0" w:space="0" w:color="auto"/>
                    <w:right w:val="none" w:sz="0" w:space="0" w:color="auto"/>
                  </w:divBdr>
                </w:div>
                <w:div w:id="310209126">
                  <w:marLeft w:val="0"/>
                  <w:marRight w:val="0"/>
                  <w:marTop w:val="0"/>
                  <w:marBottom w:val="0"/>
                  <w:divBdr>
                    <w:top w:val="none" w:sz="0" w:space="0" w:color="auto"/>
                    <w:left w:val="none" w:sz="0" w:space="0" w:color="auto"/>
                    <w:bottom w:val="none" w:sz="0" w:space="0" w:color="auto"/>
                    <w:right w:val="none" w:sz="0" w:space="0" w:color="auto"/>
                  </w:divBdr>
                </w:div>
                <w:div w:id="1865631782">
                  <w:marLeft w:val="0"/>
                  <w:marRight w:val="0"/>
                  <w:marTop w:val="0"/>
                  <w:marBottom w:val="0"/>
                  <w:divBdr>
                    <w:top w:val="none" w:sz="0" w:space="0" w:color="auto"/>
                    <w:left w:val="none" w:sz="0" w:space="0" w:color="auto"/>
                    <w:bottom w:val="none" w:sz="0" w:space="0" w:color="auto"/>
                    <w:right w:val="none" w:sz="0" w:space="0" w:color="auto"/>
                  </w:divBdr>
                </w:div>
                <w:div w:id="28995323">
                  <w:marLeft w:val="0"/>
                  <w:marRight w:val="0"/>
                  <w:marTop w:val="0"/>
                  <w:marBottom w:val="0"/>
                  <w:divBdr>
                    <w:top w:val="none" w:sz="0" w:space="0" w:color="auto"/>
                    <w:left w:val="none" w:sz="0" w:space="0" w:color="auto"/>
                    <w:bottom w:val="none" w:sz="0" w:space="0" w:color="auto"/>
                    <w:right w:val="none" w:sz="0" w:space="0" w:color="auto"/>
                  </w:divBdr>
                </w:div>
                <w:div w:id="1037778727">
                  <w:marLeft w:val="0"/>
                  <w:marRight w:val="0"/>
                  <w:marTop w:val="0"/>
                  <w:marBottom w:val="0"/>
                  <w:divBdr>
                    <w:top w:val="none" w:sz="0" w:space="0" w:color="auto"/>
                    <w:left w:val="none" w:sz="0" w:space="0" w:color="auto"/>
                    <w:bottom w:val="none" w:sz="0" w:space="0" w:color="auto"/>
                    <w:right w:val="none" w:sz="0" w:space="0" w:color="auto"/>
                  </w:divBdr>
                </w:div>
                <w:div w:id="1657801286">
                  <w:marLeft w:val="0"/>
                  <w:marRight w:val="0"/>
                  <w:marTop w:val="0"/>
                  <w:marBottom w:val="0"/>
                  <w:divBdr>
                    <w:top w:val="none" w:sz="0" w:space="0" w:color="auto"/>
                    <w:left w:val="none" w:sz="0" w:space="0" w:color="auto"/>
                    <w:bottom w:val="none" w:sz="0" w:space="0" w:color="auto"/>
                    <w:right w:val="none" w:sz="0" w:space="0" w:color="auto"/>
                  </w:divBdr>
                </w:div>
                <w:div w:id="823204957">
                  <w:marLeft w:val="0"/>
                  <w:marRight w:val="0"/>
                  <w:marTop w:val="0"/>
                  <w:marBottom w:val="0"/>
                  <w:divBdr>
                    <w:top w:val="none" w:sz="0" w:space="0" w:color="auto"/>
                    <w:left w:val="none" w:sz="0" w:space="0" w:color="auto"/>
                    <w:bottom w:val="none" w:sz="0" w:space="0" w:color="auto"/>
                    <w:right w:val="none" w:sz="0" w:space="0" w:color="auto"/>
                  </w:divBdr>
                </w:div>
                <w:div w:id="811096531">
                  <w:marLeft w:val="0"/>
                  <w:marRight w:val="0"/>
                  <w:marTop w:val="0"/>
                  <w:marBottom w:val="0"/>
                  <w:divBdr>
                    <w:top w:val="none" w:sz="0" w:space="0" w:color="auto"/>
                    <w:left w:val="none" w:sz="0" w:space="0" w:color="auto"/>
                    <w:bottom w:val="none" w:sz="0" w:space="0" w:color="auto"/>
                    <w:right w:val="none" w:sz="0" w:space="0" w:color="auto"/>
                  </w:divBdr>
                </w:div>
                <w:div w:id="218443836">
                  <w:marLeft w:val="0"/>
                  <w:marRight w:val="0"/>
                  <w:marTop w:val="0"/>
                  <w:marBottom w:val="0"/>
                  <w:divBdr>
                    <w:top w:val="none" w:sz="0" w:space="0" w:color="auto"/>
                    <w:left w:val="none" w:sz="0" w:space="0" w:color="auto"/>
                    <w:bottom w:val="none" w:sz="0" w:space="0" w:color="auto"/>
                    <w:right w:val="none" w:sz="0" w:space="0" w:color="auto"/>
                  </w:divBdr>
                </w:div>
                <w:div w:id="222832445">
                  <w:marLeft w:val="0"/>
                  <w:marRight w:val="0"/>
                  <w:marTop w:val="0"/>
                  <w:marBottom w:val="0"/>
                  <w:divBdr>
                    <w:top w:val="none" w:sz="0" w:space="0" w:color="auto"/>
                    <w:left w:val="none" w:sz="0" w:space="0" w:color="auto"/>
                    <w:bottom w:val="none" w:sz="0" w:space="0" w:color="auto"/>
                    <w:right w:val="none" w:sz="0" w:space="0" w:color="auto"/>
                  </w:divBdr>
                </w:div>
                <w:div w:id="1670478142">
                  <w:marLeft w:val="0"/>
                  <w:marRight w:val="0"/>
                  <w:marTop w:val="0"/>
                  <w:marBottom w:val="0"/>
                  <w:divBdr>
                    <w:top w:val="none" w:sz="0" w:space="0" w:color="auto"/>
                    <w:left w:val="none" w:sz="0" w:space="0" w:color="auto"/>
                    <w:bottom w:val="none" w:sz="0" w:space="0" w:color="auto"/>
                    <w:right w:val="none" w:sz="0" w:space="0" w:color="auto"/>
                  </w:divBdr>
                </w:div>
                <w:div w:id="2100708945">
                  <w:marLeft w:val="0"/>
                  <w:marRight w:val="0"/>
                  <w:marTop w:val="0"/>
                  <w:marBottom w:val="0"/>
                  <w:divBdr>
                    <w:top w:val="none" w:sz="0" w:space="0" w:color="auto"/>
                    <w:left w:val="none" w:sz="0" w:space="0" w:color="auto"/>
                    <w:bottom w:val="none" w:sz="0" w:space="0" w:color="auto"/>
                    <w:right w:val="none" w:sz="0" w:space="0" w:color="auto"/>
                  </w:divBdr>
                </w:div>
                <w:div w:id="1015890119">
                  <w:marLeft w:val="0"/>
                  <w:marRight w:val="0"/>
                  <w:marTop w:val="0"/>
                  <w:marBottom w:val="0"/>
                  <w:divBdr>
                    <w:top w:val="none" w:sz="0" w:space="0" w:color="auto"/>
                    <w:left w:val="none" w:sz="0" w:space="0" w:color="auto"/>
                    <w:bottom w:val="none" w:sz="0" w:space="0" w:color="auto"/>
                    <w:right w:val="none" w:sz="0" w:space="0" w:color="auto"/>
                  </w:divBdr>
                </w:div>
                <w:div w:id="825052778">
                  <w:marLeft w:val="0"/>
                  <w:marRight w:val="0"/>
                  <w:marTop w:val="0"/>
                  <w:marBottom w:val="0"/>
                  <w:divBdr>
                    <w:top w:val="none" w:sz="0" w:space="0" w:color="auto"/>
                    <w:left w:val="none" w:sz="0" w:space="0" w:color="auto"/>
                    <w:bottom w:val="none" w:sz="0" w:space="0" w:color="auto"/>
                    <w:right w:val="none" w:sz="0" w:space="0" w:color="auto"/>
                  </w:divBdr>
                </w:div>
                <w:div w:id="1312514230">
                  <w:marLeft w:val="0"/>
                  <w:marRight w:val="0"/>
                  <w:marTop w:val="0"/>
                  <w:marBottom w:val="0"/>
                  <w:divBdr>
                    <w:top w:val="none" w:sz="0" w:space="0" w:color="auto"/>
                    <w:left w:val="none" w:sz="0" w:space="0" w:color="auto"/>
                    <w:bottom w:val="none" w:sz="0" w:space="0" w:color="auto"/>
                    <w:right w:val="none" w:sz="0" w:space="0" w:color="auto"/>
                  </w:divBdr>
                </w:div>
                <w:div w:id="952055951">
                  <w:marLeft w:val="0"/>
                  <w:marRight w:val="0"/>
                  <w:marTop w:val="0"/>
                  <w:marBottom w:val="0"/>
                  <w:divBdr>
                    <w:top w:val="none" w:sz="0" w:space="0" w:color="auto"/>
                    <w:left w:val="none" w:sz="0" w:space="0" w:color="auto"/>
                    <w:bottom w:val="none" w:sz="0" w:space="0" w:color="auto"/>
                    <w:right w:val="none" w:sz="0" w:space="0" w:color="auto"/>
                  </w:divBdr>
                </w:div>
                <w:div w:id="1558932430">
                  <w:marLeft w:val="0"/>
                  <w:marRight w:val="0"/>
                  <w:marTop w:val="0"/>
                  <w:marBottom w:val="0"/>
                  <w:divBdr>
                    <w:top w:val="none" w:sz="0" w:space="0" w:color="auto"/>
                    <w:left w:val="none" w:sz="0" w:space="0" w:color="auto"/>
                    <w:bottom w:val="none" w:sz="0" w:space="0" w:color="auto"/>
                    <w:right w:val="none" w:sz="0" w:space="0" w:color="auto"/>
                  </w:divBdr>
                </w:div>
                <w:div w:id="1964925458">
                  <w:marLeft w:val="0"/>
                  <w:marRight w:val="0"/>
                  <w:marTop w:val="0"/>
                  <w:marBottom w:val="0"/>
                  <w:divBdr>
                    <w:top w:val="none" w:sz="0" w:space="0" w:color="auto"/>
                    <w:left w:val="none" w:sz="0" w:space="0" w:color="auto"/>
                    <w:bottom w:val="none" w:sz="0" w:space="0" w:color="auto"/>
                    <w:right w:val="none" w:sz="0" w:space="0" w:color="auto"/>
                  </w:divBdr>
                </w:div>
                <w:div w:id="1670447210">
                  <w:marLeft w:val="0"/>
                  <w:marRight w:val="0"/>
                  <w:marTop w:val="0"/>
                  <w:marBottom w:val="0"/>
                  <w:divBdr>
                    <w:top w:val="none" w:sz="0" w:space="0" w:color="auto"/>
                    <w:left w:val="none" w:sz="0" w:space="0" w:color="auto"/>
                    <w:bottom w:val="none" w:sz="0" w:space="0" w:color="auto"/>
                    <w:right w:val="none" w:sz="0" w:space="0" w:color="auto"/>
                  </w:divBdr>
                </w:div>
                <w:div w:id="1664120196">
                  <w:marLeft w:val="0"/>
                  <w:marRight w:val="0"/>
                  <w:marTop w:val="0"/>
                  <w:marBottom w:val="0"/>
                  <w:divBdr>
                    <w:top w:val="none" w:sz="0" w:space="0" w:color="auto"/>
                    <w:left w:val="none" w:sz="0" w:space="0" w:color="auto"/>
                    <w:bottom w:val="none" w:sz="0" w:space="0" w:color="auto"/>
                    <w:right w:val="none" w:sz="0" w:space="0" w:color="auto"/>
                  </w:divBdr>
                </w:div>
                <w:div w:id="2035841539">
                  <w:marLeft w:val="0"/>
                  <w:marRight w:val="0"/>
                  <w:marTop w:val="0"/>
                  <w:marBottom w:val="0"/>
                  <w:divBdr>
                    <w:top w:val="none" w:sz="0" w:space="0" w:color="auto"/>
                    <w:left w:val="none" w:sz="0" w:space="0" w:color="auto"/>
                    <w:bottom w:val="none" w:sz="0" w:space="0" w:color="auto"/>
                    <w:right w:val="none" w:sz="0" w:space="0" w:color="auto"/>
                  </w:divBdr>
                </w:div>
                <w:div w:id="2025787635">
                  <w:marLeft w:val="0"/>
                  <w:marRight w:val="0"/>
                  <w:marTop w:val="0"/>
                  <w:marBottom w:val="0"/>
                  <w:divBdr>
                    <w:top w:val="none" w:sz="0" w:space="0" w:color="auto"/>
                    <w:left w:val="none" w:sz="0" w:space="0" w:color="auto"/>
                    <w:bottom w:val="none" w:sz="0" w:space="0" w:color="auto"/>
                    <w:right w:val="none" w:sz="0" w:space="0" w:color="auto"/>
                  </w:divBdr>
                </w:div>
                <w:div w:id="1113784961">
                  <w:marLeft w:val="0"/>
                  <w:marRight w:val="0"/>
                  <w:marTop w:val="0"/>
                  <w:marBottom w:val="0"/>
                  <w:divBdr>
                    <w:top w:val="none" w:sz="0" w:space="0" w:color="auto"/>
                    <w:left w:val="none" w:sz="0" w:space="0" w:color="auto"/>
                    <w:bottom w:val="none" w:sz="0" w:space="0" w:color="auto"/>
                    <w:right w:val="none" w:sz="0" w:space="0" w:color="auto"/>
                  </w:divBdr>
                </w:div>
                <w:div w:id="482703737">
                  <w:marLeft w:val="0"/>
                  <w:marRight w:val="0"/>
                  <w:marTop w:val="0"/>
                  <w:marBottom w:val="0"/>
                  <w:divBdr>
                    <w:top w:val="none" w:sz="0" w:space="0" w:color="auto"/>
                    <w:left w:val="none" w:sz="0" w:space="0" w:color="auto"/>
                    <w:bottom w:val="none" w:sz="0" w:space="0" w:color="auto"/>
                    <w:right w:val="none" w:sz="0" w:space="0" w:color="auto"/>
                  </w:divBdr>
                </w:div>
                <w:div w:id="883372054">
                  <w:marLeft w:val="0"/>
                  <w:marRight w:val="0"/>
                  <w:marTop w:val="0"/>
                  <w:marBottom w:val="0"/>
                  <w:divBdr>
                    <w:top w:val="none" w:sz="0" w:space="0" w:color="auto"/>
                    <w:left w:val="none" w:sz="0" w:space="0" w:color="auto"/>
                    <w:bottom w:val="none" w:sz="0" w:space="0" w:color="auto"/>
                    <w:right w:val="none" w:sz="0" w:space="0" w:color="auto"/>
                  </w:divBdr>
                </w:div>
                <w:div w:id="1513645109">
                  <w:marLeft w:val="0"/>
                  <w:marRight w:val="0"/>
                  <w:marTop w:val="0"/>
                  <w:marBottom w:val="0"/>
                  <w:divBdr>
                    <w:top w:val="none" w:sz="0" w:space="0" w:color="auto"/>
                    <w:left w:val="none" w:sz="0" w:space="0" w:color="auto"/>
                    <w:bottom w:val="none" w:sz="0" w:space="0" w:color="auto"/>
                    <w:right w:val="none" w:sz="0" w:space="0" w:color="auto"/>
                  </w:divBdr>
                </w:div>
                <w:div w:id="2077433228">
                  <w:marLeft w:val="0"/>
                  <w:marRight w:val="0"/>
                  <w:marTop w:val="0"/>
                  <w:marBottom w:val="0"/>
                  <w:divBdr>
                    <w:top w:val="none" w:sz="0" w:space="0" w:color="auto"/>
                    <w:left w:val="none" w:sz="0" w:space="0" w:color="auto"/>
                    <w:bottom w:val="none" w:sz="0" w:space="0" w:color="auto"/>
                    <w:right w:val="none" w:sz="0" w:space="0" w:color="auto"/>
                  </w:divBdr>
                </w:div>
                <w:div w:id="501435092">
                  <w:marLeft w:val="0"/>
                  <w:marRight w:val="0"/>
                  <w:marTop w:val="0"/>
                  <w:marBottom w:val="0"/>
                  <w:divBdr>
                    <w:top w:val="none" w:sz="0" w:space="0" w:color="auto"/>
                    <w:left w:val="none" w:sz="0" w:space="0" w:color="auto"/>
                    <w:bottom w:val="none" w:sz="0" w:space="0" w:color="auto"/>
                    <w:right w:val="none" w:sz="0" w:space="0" w:color="auto"/>
                  </w:divBdr>
                </w:div>
                <w:div w:id="1288505089">
                  <w:marLeft w:val="0"/>
                  <w:marRight w:val="0"/>
                  <w:marTop w:val="0"/>
                  <w:marBottom w:val="0"/>
                  <w:divBdr>
                    <w:top w:val="none" w:sz="0" w:space="0" w:color="auto"/>
                    <w:left w:val="none" w:sz="0" w:space="0" w:color="auto"/>
                    <w:bottom w:val="none" w:sz="0" w:space="0" w:color="auto"/>
                    <w:right w:val="none" w:sz="0" w:space="0" w:color="auto"/>
                  </w:divBdr>
                </w:div>
                <w:div w:id="813067087">
                  <w:marLeft w:val="0"/>
                  <w:marRight w:val="0"/>
                  <w:marTop w:val="0"/>
                  <w:marBottom w:val="0"/>
                  <w:divBdr>
                    <w:top w:val="none" w:sz="0" w:space="0" w:color="auto"/>
                    <w:left w:val="none" w:sz="0" w:space="0" w:color="auto"/>
                    <w:bottom w:val="none" w:sz="0" w:space="0" w:color="auto"/>
                    <w:right w:val="none" w:sz="0" w:space="0" w:color="auto"/>
                  </w:divBdr>
                </w:div>
                <w:div w:id="1427576572">
                  <w:marLeft w:val="0"/>
                  <w:marRight w:val="0"/>
                  <w:marTop w:val="0"/>
                  <w:marBottom w:val="0"/>
                  <w:divBdr>
                    <w:top w:val="none" w:sz="0" w:space="0" w:color="auto"/>
                    <w:left w:val="none" w:sz="0" w:space="0" w:color="auto"/>
                    <w:bottom w:val="none" w:sz="0" w:space="0" w:color="auto"/>
                    <w:right w:val="none" w:sz="0" w:space="0" w:color="auto"/>
                  </w:divBdr>
                </w:div>
                <w:div w:id="1203900899">
                  <w:marLeft w:val="0"/>
                  <w:marRight w:val="0"/>
                  <w:marTop w:val="0"/>
                  <w:marBottom w:val="0"/>
                  <w:divBdr>
                    <w:top w:val="none" w:sz="0" w:space="0" w:color="auto"/>
                    <w:left w:val="none" w:sz="0" w:space="0" w:color="auto"/>
                    <w:bottom w:val="none" w:sz="0" w:space="0" w:color="auto"/>
                    <w:right w:val="none" w:sz="0" w:space="0" w:color="auto"/>
                  </w:divBdr>
                </w:div>
                <w:div w:id="1304234263">
                  <w:marLeft w:val="0"/>
                  <w:marRight w:val="0"/>
                  <w:marTop w:val="0"/>
                  <w:marBottom w:val="0"/>
                  <w:divBdr>
                    <w:top w:val="none" w:sz="0" w:space="0" w:color="auto"/>
                    <w:left w:val="none" w:sz="0" w:space="0" w:color="auto"/>
                    <w:bottom w:val="none" w:sz="0" w:space="0" w:color="auto"/>
                    <w:right w:val="none" w:sz="0" w:space="0" w:color="auto"/>
                  </w:divBdr>
                </w:div>
                <w:div w:id="1353266770">
                  <w:marLeft w:val="0"/>
                  <w:marRight w:val="0"/>
                  <w:marTop w:val="0"/>
                  <w:marBottom w:val="0"/>
                  <w:divBdr>
                    <w:top w:val="none" w:sz="0" w:space="0" w:color="auto"/>
                    <w:left w:val="none" w:sz="0" w:space="0" w:color="auto"/>
                    <w:bottom w:val="none" w:sz="0" w:space="0" w:color="auto"/>
                    <w:right w:val="none" w:sz="0" w:space="0" w:color="auto"/>
                  </w:divBdr>
                </w:div>
                <w:div w:id="1869374522">
                  <w:marLeft w:val="0"/>
                  <w:marRight w:val="0"/>
                  <w:marTop w:val="0"/>
                  <w:marBottom w:val="0"/>
                  <w:divBdr>
                    <w:top w:val="none" w:sz="0" w:space="0" w:color="auto"/>
                    <w:left w:val="none" w:sz="0" w:space="0" w:color="auto"/>
                    <w:bottom w:val="none" w:sz="0" w:space="0" w:color="auto"/>
                    <w:right w:val="none" w:sz="0" w:space="0" w:color="auto"/>
                  </w:divBdr>
                </w:div>
                <w:div w:id="518855879">
                  <w:marLeft w:val="0"/>
                  <w:marRight w:val="0"/>
                  <w:marTop w:val="0"/>
                  <w:marBottom w:val="0"/>
                  <w:divBdr>
                    <w:top w:val="none" w:sz="0" w:space="0" w:color="auto"/>
                    <w:left w:val="none" w:sz="0" w:space="0" w:color="auto"/>
                    <w:bottom w:val="none" w:sz="0" w:space="0" w:color="auto"/>
                    <w:right w:val="none" w:sz="0" w:space="0" w:color="auto"/>
                  </w:divBdr>
                </w:div>
                <w:div w:id="395787795">
                  <w:marLeft w:val="0"/>
                  <w:marRight w:val="0"/>
                  <w:marTop w:val="0"/>
                  <w:marBottom w:val="0"/>
                  <w:divBdr>
                    <w:top w:val="none" w:sz="0" w:space="0" w:color="auto"/>
                    <w:left w:val="none" w:sz="0" w:space="0" w:color="auto"/>
                    <w:bottom w:val="none" w:sz="0" w:space="0" w:color="auto"/>
                    <w:right w:val="none" w:sz="0" w:space="0" w:color="auto"/>
                  </w:divBdr>
                </w:div>
                <w:div w:id="1931809647">
                  <w:marLeft w:val="0"/>
                  <w:marRight w:val="0"/>
                  <w:marTop w:val="0"/>
                  <w:marBottom w:val="0"/>
                  <w:divBdr>
                    <w:top w:val="none" w:sz="0" w:space="0" w:color="auto"/>
                    <w:left w:val="none" w:sz="0" w:space="0" w:color="auto"/>
                    <w:bottom w:val="none" w:sz="0" w:space="0" w:color="auto"/>
                    <w:right w:val="none" w:sz="0" w:space="0" w:color="auto"/>
                  </w:divBdr>
                </w:div>
                <w:div w:id="652494095">
                  <w:marLeft w:val="0"/>
                  <w:marRight w:val="0"/>
                  <w:marTop w:val="0"/>
                  <w:marBottom w:val="0"/>
                  <w:divBdr>
                    <w:top w:val="none" w:sz="0" w:space="0" w:color="auto"/>
                    <w:left w:val="none" w:sz="0" w:space="0" w:color="auto"/>
                    <w:bottom w:val="none" w:sz="0" w:space="0" w:color="auto"/>
                    <w:right w:val="none" w:sz="0" w:space="0" w:color="auto"/>
                  </w:divBdr>
                </w:div>
                <w:div w:id="2034652147">
                  <w:marLeft w:val="0"/>
                  <w:marRight w:val="0"/>
                  <w:marTop w:val="0"/>
                  <w:marBottom w:val="0"/>
                  <w:divBdr>
                    <w:top w:val="none" w:sz="0" w:space="0" w:color="auto"/>
                    <w:left w:val="none" w:sz="0" w:space="0" w:color="auto"/>
                    <w:bottom w:val="none" w:sz="0" w:space="0" w:color="auto"/>
                    <w:right w:val="none" w:sz="0" w:space="0" w:color="auto"/>
                  </w:divBdr>
                </w:div>
                <w:div w:id="636183271">
                  <w:marLeft w:val="0"/>
                  <w:marRight w:val="0"/>
                  <w:marTop w:val="0"/>
                  <w:marBottom w:val="0"/>
                  <w:divBdr>
                    <w:top w:val="none" w:sz="0" w:space="0" w:color="auto"/>
                    <w:left w:val="none" w:sz="0" w:space="0" w:color="auto"/>
                    <w:bottom w:val="none" w:sz="0" w:space="0" w:color="auto"/>
                    <w:right w:val="none" w:sz="0" w:space="0" w:color="auto"/>
                  </w:divBdr>
                </w:div>
                <w:div w:id="1748962528">
                  <w:marLeft w:val="0"/>
                  <w:marRight w:val="0"/>
                  <w:marTop w:val="0"/>
                  <w:marBottom w:val="0"/>
                  <w:divBdr>
                    <w:top w:val="none" w:sz="0" w:space="0" w:color="auto"/>
                    <w:left w:val="none" w:sz="0" w:space="0" w:color="auto"/>
                    <w:bottom w:val="none" w:sz="0" w:space="0" w:color="auto"/>
                    <w:right w:val="none" w:sz="0" w:space="0" w:color="auto"/>
                  </w:divBdr>
                </w:div>
                <w:div w:id="1841383832">
                  <w:marLeft w:val="0"/>
                  <w:marRight w:val="0"/>
                  <w:marTop w:val="0"/>
                  <w:marBottom w:val="0"/>
                  <w:divBdr>
                    <w:top w:val="none" w:sz="0" w:space="0" w:color="auto"/>
                    <w:left w:val="none" w:sz="0" w:space="0" w:color="auto"/>
                    <w:bottom w:val="none" w:sz="0" w:space="0" w:color="auto"/>
                    <w:right w:val="none" w:sz="0" w:space="0" w:color="auto"/>
                  </w:divBdr>
                </w:div>
                <w:div w:id="1954510499">
                  <w:marLeft w:val="0"/>
                  <w:marRight w:val="0"/>
                  <w:marTop w:val="0"/>
                  <w:marBottom w:val="0"/>
                  <w:divBdr>
                    <w:top w:val="none" w:sz="0" w:space="0" w:color="auto"/>
                    <w:left w:val="none" w:sz="0" w:space="0" w:color="auto"/>
                    <w:bottom w:val="none" w:sz="0" w:space="0" w:color="auto"/>
                    <w:right w:val="none" w:sz="0" w:space="0" w:color="auto"/>
                  </w:divBdr>
                </w:div>
                <w:div w:id="1881699549">
                  <w:marLeft w:val="0"/>
                  <w:marRight w:val="0"/>
                  <w:marTop w:val="0"/>
                  <w:marBottom w:val="0"/>
                  <w:divBdr>
                    <w:top w:val="none" w:sz="0" w:space="0" w:color="auto"/>
                    <w:left w:val="none" w:sz="0" w:space="0" w:color="auto"/>
                    <w:bottom w:val="none" w:sz="0" w:space="0" w:color="auto"/>
                    <w:right w:val="none" w:sz="0" w:space="0" w:color="auto"/>
                  </w:divBdr>
                </w:div>
                <w:div w:id="1530921395">
                  <w:marLeft w:val="0"/>
                  <w:marRight w:val="0"/>
                  <w:marTop w:val="0"/>
                  <w:marBottom w:val="0"/>
                  <w:divBdr>
                    <w:top w:val="none" w:sz="0" w:space="0" w:color="auto"/>
                    <w:left w:val="none" w:sz="0" w:space="0" w:color="auto"/>
                    <w:bottom w:val="none" w:sz="0" w:space="0" w:color="auto"/>
                    <w:right w:val="none" w:sz="0" w:space="0" w:color="auto"/>
                  </w:divBdr>
                </w:div>
                <w:div w:id="1193495636">
                  <w:marLeft w:val="0"/>
                  <w:marRight w:val="0"/>
                  <w:marTop w:val="0"/>
                  <w:marBottom w:val="0"/>
                  <w:divBdr>
                    <w:top w:val="none" w:sz="0" w:space="0" w:color="auto"/>
                    <w:left w:val="none" w:sz="0" w:space="0" w:color="auto"/>
                    <w:bottom w:val="none" w:sz="0" w:space="0" w:color="auto"/>
                    <w:right w:val="none" w:sz="0" w:space="0" w:color="auto"/>
                  </w:divBdr>
                </w:div>
                <w:div w:id="1293026241">
                  <w:marLeft w:val="0"/>
                  <w:marRight w:val="0"/>
                  <w:marTop w:val="0"/>
                  <w:marBottom w:val="0"/>
                  <w:divBdr>
                    <w:top w:val="none" w:sz="0" w:space="0" w:color="auto"/>
                    <w:left w:val="none" w:sz="0" w:space="0" w:color="auto"/>
                    <w:bottom w:val="none" w:sz="0" w:space="0" w:color="auto"/>
                    <w:right w:val="none" w:sz="0" w:space="0" w:color="auto"/>
                  </w:divBdr>
                </w:div>
                <w:div w:id="2050179180">
                  <w:marLeft w:val="0"/>
                  <w:marRight w:val="0"/>
                  <w:marTop w:val="0"/>
                  <w:marBottom w:val="0"/>
                  <w:divBdr>
                    <w:top w:val="none" w:sz="0" w:space="0" w:color="auto"/>
                    <w:left w:val="none" w:sz="0" w:space="0" w:color="auto"/>
                    <w:bottom w:val="none" w:sz="0" w:space="0" w:color="auto"/>
                    <w:right w:val="none" w:sz="0" w:space="0" w:color="auto"/>
                  </w:divBdr>
                </w:div>
                <w:div w:id="490565258">
                  <w:marLeft w:val="0"/>
                  <w:marRight w:val="0"/>
                  <w:marTop w:val="0"/>
                  <w:marBottom w:val="0"/>
                  <w:divBdr>
                    <w:top w:val="none" w:sz="0" w:space="0" w:color="auto"/>
                    <w:left w:val="none" w:sz="0" w:space="0" w:color="auto"/>
                    <w:bottom w:val="none" w:sz="0" w:space="0" w:color="auto"/>
                    <w:right w:val="none" w:sz="0" w:space="0" w:color="auto"/>
                  </w:divBdr>
                </w:div>
                <w:div w:id="1612929034">
                  <w:marLeft w:val="0"/>
                  <w:marRight w:val="0"/>
                  <w:marTop w:val="0"/>
                  <w:marBottom w:val="0"/>
                  <w:divBdr>
                    <w:top w:val="none" w:sz="0" w:space="0" w:color="auto"/>
                    <w:left w:val="none" w:sz="0" w:space="0" w:color="auto"/>
                    <w:bottom w:val="none" w:sz="0" w:space="0" w:color="auto"/>
                    <w:right w:val="none" w:sz="0" w:space="0" w:color="auto"/>
                  </w:divBdr>
                </w:div>
                <w:div w:id="316423977">
                  <w:marLeft w:val="0"/>
                  <w:marRight w:val="0"/>
                  <w:marTop w:val="0"/>
                  <w:marBottom w:val="0"/>
                  <w:divBdr>
                    <w:top w:val="none" w:sz="0" w:space="0" w:color="auto"/>
                    <w:left w:val="none" w:sz="0" w:space="0" w:color="auto"/>
                    <w:bottom w:val="none" w:sz="0" w:space="0" w:color="auto"/>
                    <w:right w:val="none" w:sz="0" w:space="0" w:color="auto"/>
                  </w:divBdr>
                </w:div>
                <w:div w:id="444692537">
                  <w:marLeft w:val="0"/>
                  <w:marRight w:val="0"/>
                  <w:marTop w:val="0"/>
                  <w:marBottom w:val="0"/>
                  <w:divBdr>
                    <w:top w:val="none" w:sz="0" w:space="0" w:color="auto"/>
                    <w:left w:val="none" w:sz="0" w:space="0" w:color="auto"/>
                    <w:bottom w:val="none" w:sz="0" w:space="0" w:color="auto"/>
                    <w:right w:val="none" w:sz="0" w:space="0" w:color="auto"/>
                  </w:divBdr>
                </w:div>
                <w:div w:id="1428624269">
                  <w:marLeft w:val="0"/>
                  <w:marRight w:val="0"/>
                  <w:marTop w:val="0"/>
                  <w:marBottom w:val="0"/>
                  <w:divBdr>
                    <w:top w:val="none" w:sz="0" w:space="0" w:color="auto"/>
                    <w:left w:val="none" w:sz="0" w:space="0" w:color="auto"/>
                    <w:bottom w:val="none" w:sz="0" w:space="0" w:color="auto"/>
                    <w:right w:val="none" w:sz="0" w:space="0" w:color="auto"/>
                  </w:divBdr>
                </w:div>
                <w:div w:id="368187627">
                  <w:marLeft w:val="0"/>
                  <w:marRight w:val="0"/>
                  <w:marTop w:val="0"/>
                  <w:marBottom w:val="0"/>
                  <w:divBdr>
                    <w:top w:val="none" w:sz="0" w:space="0" w:color="auto"/>
                    <w:left w:val="none" w:sz="0" w:space="0" w:color="auto"/>
                    <w:bottom w:val="none" w:sz="0" w:space="0" w:color="auto"/>
                    <w:right w:val="none" w:sz="0" w:space="0" w:color="auto"/>
                  </w:divBdr>
                </w:div>
                <w:div w:id="1814711092">
                  <w:marLeft w:val="0"/>
                  <w:marRight w:val="0"/>
                  <w:marTop w:val="0"/>
                  <w:marBottom w:val="0"/>
                  <w:divBdr>
                    <w:top w:val="none" w:sz="0" w:space="0" w:color="auto"/>
                    <w:left w:val="none" w:sz="0" w:space="0" w:color="auto"/>
                    <w:bottom w:val="none" w:sz="0" w:space="0" w:color="auto"/>
                    <w:right w:val="none" w:sz="0" w:space="0" w:color="auto"/>
                  </w:divBdr>
                </w:div>
                <w:div w:id="431635611">
                  <w:marLeft w:val="0"/>
                  <w:marRight w:val="0"/>
                  <w:marTop w:val="0"/>
                  <w:marBottom w:val="0"/>
                  <w:divBdr>
                    <w:top w:val="none" w:sz="0" w:space="0" w:color="auto"/>
                    <w:left w:val="none" w:sz="0" w:space="0" w:color="auto"/>
                    <w:bottom w:val="none" w:sz="0" w:space="0" w:color="auto"/>
                    <w:right w:val="none" w:sz="0" w:space="0" w:color="auto"/>
                  </w:divBdr>
                </w:div>
                <w:div w:id="509179520">
                  <w:marLeft w:val="0"/>
                  <w:marRight w:val="0"/>
                  <w:marTop w:val="0"/>
                  <w:marBottom w:val="0"/>
                  <w:divBdr>
                    <w:top w:val="none" w:sz="0" w:space="0" w:color="auto"/>
                    <w:left w:val="none" w:sz="0" w:space="0" w:color="auto"/>
                    <w:bottom w:val="none" w:sz="0" w:space="0" w:color="auto"/>
                    <w:right w:val="none" w:sz="0" w:space="0" w:color="auto"/>
                  </w:divBdr>
                </w:div>
                <w:div w:id="1117338592">
                  <w:marLeft w:val="0"/>
                  <w:marRight w:val="0"/>
                  <w:marTop w:val="0"/>
                  <w:marBottom w:val="0"/>
                  <w:divBdr>
                    <w:top w:val="none" w:sz="0" w:space="0" w:color="auto"/>
                    <w:left w:val="none" w:sz="0" w:space="0" w:color="auto"/>
                    <w:bottom w:val="none" w:sz="0" w:space="0" w:color="auto"/>
                    <w:right w:val="none" w:sz="0" w:space="0" w:color="auto"/>
                  </w:divBdr>
                </w:div>
                <w:div w:id="296835700">
                  <w:marLeft w:val="0"/>
                  <w:marRight w:val="0"/>
                  <w:marTop w:val="0"/>
                  <w:marBottom w:val="0"/>
                  <w:divBdr>
                    <w:top w:val="none" w:sz="0" w:space="0" w:color="auto"/>
                    <w:left w:val="none" w:sz="0" w:space="0" w:color="auto"/>
                    <w:bottom w:val="none" w:sz="0" w:space="0" w:color="auto"/>
                    <w:right w:val="none" w:sz="0" w:space="0" w:color="auto"/>
                  </w:divBdr>
                </w:div>
                <w:div w:id="710493322">
                  <w:marLeft w:val="0"/>
                  <w:marRight w:val="0"/>
                  <w:marTop w:val="0"/>
                  <w:marBottom w:val="0"/>
                  <w:divBdr>
                    <w:top w:val="none" w:sz="0" w:space="0" w:color="auto"/>
                    <w:left w:val="none" w:sz="0" w:space="0" w:color="auto"/>
                    <w:bottom w:val="none" w:sz="0" w:space="0" w:color="auto"/>
                    <w:right w:val="none" w:sz="0" w:space="0" w:color="auto"/>
                  </w:divBdr>
                </w:div>
                <w:div w:id="242420265">
                  <w:marLeft w:val="0"/>
                  <w:marRight w:val="0"/>
                  <w:marTop w:val="0"/>
                  <w:marBottom w:val="0"/>
                  <w:divBdr>
                    <w:top w:val="none" w:sz="0" w:space="0" w:color="auto"/>
                    <w:left w:val="none" w:sz="0" w:space="0" w:color="auto"/>
                    <w:bottom w:val="none" w:sz="0" w:space="0" w:color="auto"/>
                    <w:right w:val="none" w:sz="0" w:space="0" w:color="auto"/>
                  </w:divBdr>
                </w:div>
                <w:div w:id="1333606215">
                  <w:marLeft w:val="0"/>
                  <w:marRight w:val="0"/>
                  <w:marTop w:val="0"/>
                  <w:marBottom w:val="0"/>
                  <w:divBdr>
                    <w:top w:val="none" w:sz="0" w:space="0" w:color="auto"/>
                    <w:left w:val="none" w:sz="0" w:space="0" w:color="auto"/>
                    <w:bottom w:val="none" w:sz="0" w:space="0" w:color="auto"/>
                    <w:right w:val="none" w:sz="0" w:space="0" w:color="auto"/>
                  </w:divBdr>
                </w:div>
                <w:div w:id="812407403">
                  <w:marLeft w:val="0"/>
                  <w:marRight w:val="0"/>
                  <w:marTop w:val="0"/>
                  <w:marBottom w:val="0"/>
                  <w:divBdr>
                    <w:top w:val="none" w:sz="0" w:space="0" w:color="auto"/>
                    <w:left w:val="none" w:sz="0" w:space="0" w:color="auto"/>
                    <w:bottom w:val="none" w:sz="0" w:space="0" w:color="auto"/>
                    <w:right w:val="none" w:sz="0" w:space="0" w:color="auto"/>
                  </w:divBdr>
                </w:div>
                <w:div w:id="1372538672">
                  <w:marLeft w:val="0"/>
                  <w:marRight w:val="0"/>
                  <w:marTop w:val="0"/>
                  <w:marBottom w:val="0"/>
                  <w:divBdr>
                    <w:top w:val="none" w:sz="0" w:space="0" w:color="auto"/>
                    <w:left w:val="none" w:sz="0" w:space="0" w:color="auto"/>
                    <w:bottom w:val="none" w:sz="0" w:space="0" w:color="auto"/>
                    <w:right w:val="none" w:sz="0" w:space="0" w:color="auto"/>
                  </w:divBdr>
                </w:div>
                <w:div w:id="300306181">
                  <w:marLeft w:val="0"/>
                  <w:marRight w:val="0"/>
                  <w:marTop w:val="0"/>
                  <w:marBottom w:val="0"/>
                  <w:divBdr>
                    <w:top w:val="none" w:sz="0" w:space="0" w:color="auto"/>
                    <w:left w:val="none" w:sz="0" w:space="0" w:color="auto"/>
                    <w:bottom w:val="none" w:sz="0" w:space="0" w:color="auto"/>
                    <w:right w:val="none" w:sz="0" w:space="0" w:color="auto"/>
                  </w:divBdr>
                </w:div>
                <w:div w:id="196427983">
                  <w:marLeft w:val="0"/>
                  <w:marRight w:val="0"/>
                  <w:marTop w:val="0"/>
                  <w:marBottom w:val="0"/>
                  <w:divBdr>
                    <w:top w:val="none" w:sz="0" w:space="0" w:color="auto"/>
                    <w:left w:val="none" w:sz="0" w:space="0" w:color="auto"/>
                    <w:bottom w:val="none" w:sz="0" w:space="0" w:color="auto"/>
                    <w:right w:val="none" w:sz="0" w:space="0" w:color="auto"/>
                  </w:divBdr>
                </w:div>
                <w:div w:id="1388340414">
                  <w:marLeft w:val="0"/>
                  <w:marRight w:val="0"/>
                  <w:marTop w:val="0"/>
                  <w:marBottom w:val="0"/>
                  <w:divBdr>
                    <w:top w:val="none" w:sz="0" w:space="0" w:color="auto"/>
                    <w:left w:val="none" w:sz="0" w:space="0" w:color="auto"/>
                    <w:bottom w:val="none" w:sz="0" w:space="0" w:color="auto"/>
                    <w:right w:val="none" w:sz="0" w:space="0" w:color="auto"/>
                  </w:divBdr>
                </w:div>
                <w:div w:id="30304949">
                  <w:marLeft w:val="0"/>
                  <w:marRight w:val="0"/>
                  <w:marTop w:val="0"/>
                  <w:marBottom w:val="0"/>
                  <w:divBdr>
                    <w:top w:val="none" w:sz="0" w:space="0" w:color="auto"/>
                    <w:left w:val="none" w:sz="0" w:space="0" w:color="auto"/>
                    <w:bottom w:val="none" w:sz="0" w:space="0" w:color="auto"/>
                    <w:right w:val="none" w:sz="0" w:space="0" w:color="auto"/>
                  </w:divBdr>
                </w:div>
                <w:div w:id="997608209">
                  <w:marLeft w:val="0"/>
                  <w:marRight w:val="0"/>
                  <w:marTop w:val="0"/>
                  <w:marBottom w:val="0"/>
                  <w:divBdr>
                    <w:top w:val="none" w:sz="0" w:space="0" w:color="auto"/>
                    <w:left w:val="none" w:sz="0" w:space="0" w:color="auto"/>
                    <w:bottom w:val="none" w:sz="0" w:space="0" w:color="auto"/>
                    <w:right w:val="none" w:sz="0" w:space="0" w:color="auto"/>
                  </w:divBdr>
                </w:div>
                <w:div w:id="1556502271">
                  <w:marLeft w:val="0"/>
                  <w:marRight w:val="0"/>
                  <w:marTop w:val="0"/>
                  <w:marBottom w:val="0"/>
                  <w:divBdr>
                    <w:top w:val="none" w:sz="0" w:space="0" w:color="auto"/>
                    <w:left w:val="none" w:sz="0" w:space="0" w:color="auto"/>
                    <w:bottom w:val="none" w:sz="0" w:space="0" w:color="auto"/>
                    <w:right w:val="none" w:sz="0" w:space="0" w:color="auto"/>
                  </w:divBdr>
                </w:div>
                <w:div w:id="199558991">
                  <w:marLeft w:val="0"/>
                  <w:marRight w:val="0"/>
                  <w:marTop w:val="0"/>
                  <w:marBottom w:val="0"/>
                  <w:divBdr>
                    <w:top w:val="none" w:sz="0" w:space="0" w:color="auto"/>
                    <w:left w:val="none" w:sz="0" w:space="0" w:color="auto"/>
                    <w:bottom w:val="none" w:sz="0" w:space="0" w:color="auto"/>
                    <w:right w:val="none" w:sz="0" w:space="0" w:color="auto"/>
                  </w:divBdr>
                </w:div>
                <w:div w:id="2119641488">
                  <w:marLeft w:val="0"/>
                  <w:marRight w:val="0"/>
                  <w:marTop w:val="0"/>
                  <w:marBottom w:val="0"/>
                  <w:divBdr>
                    <w:top w:val="none" w:sz="0" w:space="0" w:color="auto"/>
                    <w:left w:val="none" w:sz="0" w:space="0" w:color="auto"/>
                    <w:bottom w:val="none" w:sz="0" w:space="0" w:color="auto"/>
                    <w:right w:val="none" w:sz="0" w:space="0" w:color="auto"/>
                  </w:divBdr>
                </w:div>
                <w:div w:id="214586724">
                  <w:marLeft w:val="0"/>
                  <w:marRight w:val="0"/>
                  <w:marTop w:val="0"/>
                  <w:marBottom w:val="0"/>
                  <w:divBdr>
                    <w:top w:val="none" w:sz="0" w:space="0" w:color="auto"/>
                    <w:left w:val="none" w:sz="0" w:space="0" w:color="auto"/>
                    <w:bottom w:val="none" w:sz="0" w:space="0" w:color="auto"/>
                    <w:right w:val="none" w:sz="0" w:space="0" w:color="auto"/>
                  </w:divBdr>
                </w:div>
                <w:div w:id="21450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4576">
          <w:marLeft w:val="0"/>
          <w:marRight w:val="0"/>
          <w:marTop w:val="0"/>
          <w:marBottom w:val="0"/>
          <w:divBdr>
            <w:top w:val="none" w:sz="0" w:space="0" w:color="auto"/>
            <w:left w:val="none" w:sz="0" w:space="0" w:color="auto"/>
            <w:bottom w:val="none" w:sz="0" w:space="0" w:color="auto"/>
            <w:right w:val="none" w:sz="0" w:space="0" w:color="auto"/>
          </w:divBdr>
        </w:div>
        <w:div w:id="1782648620">
          <w:marLeft w:val="0"/>
          <w:marRight w:val="0"/>
          <w:marTop w:val="0"/>
          <w:marBottom w:val="0"/>
          <w:divBdr>
            <w:top w:val="none" w:sz="0" w:space="0" w:color="auto"/>
            <w:left w:val="none" w:sz="0" w:space="0" w:color="auto"/>
            <w:bottom w:val="none" w:sz="0" w:space="0" w:color="auto"/>
            <w:right w:val="none" w:sz="0" w:space="0" w:color="auto"/>
          </w:divBdr>
        </w:div>
        <w:div w:id="327440405">
          <w:marLeft w:val="0"/>
          <w:marRight w:val="0"/>
          <w:marTop w:val="0"/>
          <w:marBottom w:val="0"/>
          <w:divBdr>
            <w:top w:val="none" w:sz="0" w:space="0" w:color="auto"/>
            <w:left w:val="none" w:sz="0" w:space="0" w:color="auto"/>
            <w:bottom w:val="none" w:sz="0" w:space="0" w:color="auto"/>
            <w:right w:val="none" w:sz="0" w:space="0" w:color="auto"/>
          </w:divBdr>
        </w:div>
        <w:div w:id="1142847634">
          <w:marLeft w:val="0"/>
          <w:marRight w:val="0"/>
          <w:marTop w:val="0"/>
          <w:marBottom w:val="0"/>
          <w:divBdr>
            <w:top w:val="none" w:sz="0" w:space="0" w:color="auto"/>
            <w:left w:val="none" w:sz="0" w:space="0" w:color="auto"/>
            <w:bottom w:val="none" w:sz="0" w:space="0" w:color="auto"/>
            <w:right w:val="none" w:sz="0" w:space="0" w:color="auto"/>
          </w:divBdr>
        </w:div>
        <w:div w:id="131409457">
          <w:marLeft w:val="0"/>
          <w:marRight w:val="0"/>
          <w:marTop w:val="0"/>
          <w:marBottom w:val="0"/>
          <w:divBdr>
            <w:top w:val="none" w:sz="0" w:space="0" w:color="auto"/>
            <w:left w:val="none" w:sz="0" w:space="0" w:color="auto"/>
            <w:bottom w:val="none" w:sz="0" w:space="0" w:color="auto"/>
            <w:right w:val="none" w:sz="0" w:space="0" w:color="auto"/>
          </w:divBdr>
          <w:divsChild>
            <w:div w:id="1028146871">
              <w:marLeft w:val="0"/>
              <w:marRight w:val="0"/>
              <w:marTop w:val="0"/>
              <w:marBottom w:val="0"/>
              <w:divBdr>
                <w:top w:val="none" w:sz="0" w:space="0" w:color="auto"/>
                <w:left w:val="none" w:sz="0" w:space="0" w:color="auto"/>
                <w:bottom w:val="none" w:sz="0" w:space="0" w:color="auto"/>
                <w:right w:val="none" w:sz="0" w:space="0" w:color="auto"/>
              </w:divBdr>
              <w:divsChild>
                <w:div w:id="405298897">
                  <w:marLeft w:val="0"/>
                  <w:marRight w:val="0"/>
                  <w:marTop w:val="0"/>
                  <w:marBottom w:val="0"/>
                  <w:divBdr>
                    <w:top w:val="none" w:sz="0" w:space="0" w:color="auto"/>
                    <w:left w:val="none" w:sz="0" w:space="0" w:color="auto"/>
                    <w:bottom w:val="none" w:sz="0" w:space="0" w:color="auto"/>
                    <w:right w:val="none" w:sz="0" w:space="0" w:color="auto"/>
                  </w:divBdr>
                </w:div>
                <w:div w:id="402874761">
                  <w:marLeft w:val="0"/>
                  <w:marRight w:val="0"/>
                  <w:marTop w:val="0"/>
                  <w:marBottom w:val="0"/>
                  <w:divBdr>
                    <w:top w:val="none" w:sz="0" w:space="0" w:color="auto"/>
                    <w:left w:val="none" w:sz="0" w:space="0" w:color="auto"/>
                    <w:bottom w:val="none" w:sz="0" w:space="0" w:color="auto"/>
                    <w:right w:val="none" w:sz="0" w:space="0" w:color="auto"/>
                  </w:divBdr>
                </w:div>
                <w:div w:id="1734547981">
                  <w:marLeft w:val="0"/>
                  <w:marRight w:val="0"/>
                  <w:marTop w:val="0"/>
                  <w:marBottom w:val="0"/>
                  <w:divBdr>
                    <w:top w:val="none" w:sz="0" w:space="0" w:color="auto"/>
                    <w:left w:val="none" w:sz="0" w:space="0" w:color="auto"/>
                    <w:bottom w:val="none" w:sz="0" w:space="0" w:color="auto"/>
                    <w:right w:val="none" w:sz="0" w:space="0" w:color="auto"/>
                  </w:divBdr>
                </w:div>
                <w:div w:id="2107535826">
                  <w:marLeft w:val="0"/>
                  <w:marRight w:val="0"/>
                  <w:marTop w:val="0"/>
                  <w:marBottom w:val="0"/>
                  <w:divBdr>
                    <w:top w:val="none" w:sz="0" w:space="0" w:color="auto"/>
                    <w:left w:val="none" w:sz="0" w:space="0" w:color="auto"/>
                    <w:bottom w:val="none" w:sz="0" w:space="0" w:color="auto"/>
                    <w:right w:val="none" w:sz="0" w:space="0" w:color="auto"/>
                  </w:divBdr>
                </w:div>
                <w:div w:id="922957281">
                  <w:marLeft w:val="0"/>
                  <w:marRight w:val="0"/>
                  <w:marTop w:val="0"/>
                  <w:marBottom w:val="0"/>
                  <w:divBdr>
                    <w:top w:val="none" w:sz="0" w:space="0" w:color="auto"/>
                    <w:left w:val="none" w:sz="0" w:space="0" w:color="auto"/>
                    <w:bottom w:val="none" w:sz="0" w:space="0" w:color="auto"/>
                    <w:right w:val="none" w:sz="0" w:space="0" w:color="auto"/>
                  </w:divBdr>
                </w:div>
                <w:div w:id="121925080">
                  <w:marLeft w:val="0"/>
                  <w:marRight w:val="0"/>
                  <w:marTop w:val="0"/>
                  <w:marBottom w:val="0"/>
                  <w:divBdr>
                    <w:top w:val="none" w:sz="0" w:space="0" w:color="auto"/>
                    <w:left w:val="none" w:sz="0" w:space="0" w:color="auto"/>
                    <w:bottom w:val="none" w:sz="0" w:space="0" w:color="auto"/>
                    <w:right w:val="none" w:sz="0" w:space="0" w:color="auto"/>
                  </w:divBdr>
                </w:div>
                <w:div w:id="304311857">
                  <w:marLeft w:val="0"/>
                  <w:marRight w:val="0"/>
                  <w:marTop w:val="0"/>
                  <w:marBottom w:val="0"/>
                  <w:divBdr>
                    <w:top w:val="none" w:sz="0" w:space="0" w:color="auto"/>
                    <w:left w:val="none" w:sz="0" w:space="0" w:color="auto"/>
                    <w:bottom w:val="none" w:sz="0" w:space="0" w:color="auto"/>
                    <w:right w:val="none" w:sz="0" w:space="0" w:color="auto"/>
                  </w:divBdr>
                </w:div>
                <w:div w:id="1705597915">
                  <w:marLeft w:val="0"/>
                  <w:marRight w:val="0"/>
                  <w:marTop w:val="0"/>
                  <w:marBottom w:val="0"/>
                  <w:divBdr>
                    <w:top w:val="none" w:sz="0" w:space="0" w:color="auto"/>
                    <w:left w:val="none" w:sz="0" w:space="0" w:color="auto"/>
                    <w:bottom w:val="none" w:sz="0" w:space="0" w:color="auto"/>
                    <w:right w:val="none" w:sz="0" w:space="0" w:color="auto"/>
                  </w:divBdr>
                </w:div>
                <w:div w:id="28460090">
                  <w:marLeft w:val="0"/>
                  <w:marRight w:val="0"/>
                  <w:marTop w:val="0"/>
                  <w:marBottom w:val="0"/>
                  <w:divBdr>
                    <w:top w:val="none" w:sz="0" w:space="0" w:color="auto"/>
                    <w:left w:val="none" w:sz="0" w:space="0" w:color="auto"/>
                    <w:bottom w:val="none" w:sz="0" w:space="0" w:color="auto"/>
                    <w:right w:val="none" w:sz="0" w:space="0" w:color="auto"/>
                  </w:divBdr>
                </w:div>
                <w:div w:id="19689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3666">
          <w:marLeft w:val="0"/>
          <w:marRight w:val="0"/>
          <w:marTop w:val="0"/>
          <w:marBottom w:val="0"/>
          <w:divBdr>
            <w:top w:val="none" w:sz="0" w:space="0" w:color="auto"/>
            <w:left w:val="none" w:sz="0" w:space="0" w:color="auto"/>
            <w:bottom w:val="none" w:sz="0" w:space="0" w:color="auto"/>
            <w:right w:val="none" w:sz="0" w:space="0" w:color="auto"/>
          </w:divBdr>
          <w:divsChild>
            <w:div w:id="1209759074">
              <w:marLeft w:val="0"/>
              <w:marRight w:val="0"/>
              <w:marTop w:val="0"/>
              <w:marBottom w:val="0"/>
              <w:divBdr>
                <w:top w:val="none" w:sz="0" w:space="0" w:color="auto"/>
                <w:left w:val="none" w:sz="0" w:space="0" w:color="auto"/>
                <w:bottom w:val="none" w:sz="0" w:space="0" w:color="auto"/>
                <w:right w:val="none" w:sz="0" w:space="0" w:color="auto"/>
              </w:divBdr>
              <w:divsChild>
                <w:div w:id="1098134507">
                  <w:marLeft w:val="0"/>
                  <w:marRight w:val="0"/>
                  <w:marTop w:val="0"/>
                  <w:marBottom w:val="0"/>
                  <w:divBdr>
                    <w:top w:val="none" w:sz="0" w:space="0" w:color="auto"/>
                    <w:left w:val="none" w:sz="0" w:space="0" w:color="auto"/>
                    <w:bottom w:val="none" w:sz="0" w:space="0" w:color="auto"/>
                    <w:right w:val="none" w:sz="0" w:space="0" w:color="auto"/>
                  </w:divBdr>
                </w:div>
                <w:div w:id="1517622598">
                  <w:marLeft w:val="0"/>
                  <w:marRight w:val="0"/>
                  <w:marTop w:val="0"/>
                  <w:marBottom w:val="0"/>
                  <w:divBdr>
                    <w:top w:val="none" w:sz="0" w:space="0" w:color="auto"/>
                    <w:left w:val="none" w:sz="0" w:space="0" w:color="auto"/>
                    <w:bottom w:val="none" w:sz="0" w:space="0" w:color="auto"/>
                    <w:right w:val="none" w:sz="0" w:space="0" w:color="auto"/>
                  </w:divBdr>
                </w:div>
                <w:div w:id="631247482">
                  <w:marLeft w:val="0"/>
                  <w:marRight w:val="0"/>
                  <w:marTop w:val="0"/>
                  <w:marBottom w:val="0"/>
                  <w:divBdr>
                    <w:top w:val="none" w:sz="0" w:space="0" w:color="auto"/>
                    <w:left w:val="none" w:sz="0" w:space="0" w:color="auto"/>
                    <w:bottom w:val="none" w:sz="0" w:space="0" w:color="auto"/>
                    <w:right w:val="none" w:sz="0" w:space="0" w:color="auto"/>
                  </w:divBdr>
                </w:div>
                <w:div w:id="1299915984">
                  <w:marLeft w:val="0"/>
                  <w:marRight w:val="0"/>
                  <w:marTop w:val="0"/>
                  <w:marBottom w:val="0"/>
                  <w:divBdr>
                    <w:top w:val="none" w:sz="0" w:space="0" w:color="auto"/>
                    <w:left w:val="none" w:sz="0" w:space="0" w:color="auto"/>
                    <w:bottom w:val="none" w:sz="0" w:space="0" w:color="auto"/>
                    <w:right w:val="none" w:sz="0" w:space="0" w:color="auto"/>
                  </w:divBdr>
                </w:div>
                <w:div w:id="1346712032">
                  <w:marLeft w:val="0"/>
                  <w:marRight w:val="0"/>
                  <w:marTop w:val="0"/>
                  <w:marBottom w:val="0"/>
                  <w:divBdr>
                    <w:top w:val="none" w:sz="0" w:space="0" w:color="auto"/>
                    <w:left w:val="none" w:sz="0" w:space="0" w:color="auto"/>
                    <w:bottom w:val="none" w:sz="0" w:space="0" w:color="auto"/>
                    <w:right w:val="none" w:sz="0" w:space="0" w:color="auto"/>
                  </w:divBdr>
                </w:div>
                <w:div w:id="66538896">
                  <w:marLeft w:val="0"/>
                  <w:marRight w:val="0"/>
                  <w:marTop w:val="0"/>
                  <w:marBottom w:val="0"/>
                  <w:divBdr>
                    <w:top w:val="none" w:sz="0" w:space="0" w:color="auto"/>
                    <w:left w:val="none" w:sz="0" w:space="0" w:color="auto"/>
                    <w:bottom w:val="none" w:sz="0" w:space="0" w:color="auto"/>
                    <w:right w:val="none" w:sz="0" w:space="0" w:color="auto"/>
                  </w:divBdr>
                </w:div>
                <w:div w:id="633758448">
                  <w:marLeft w:val="0"/>
                  <w:marRight w:val="0"/>
                  <w:marTop w:val="0"/>
                  <w:marBottom w:val="0"/>
                  <w:divBdr>
                    <w:top w:val="none" w:sz="0" w:space="0" w:color="auto"/>
                    <w:left w:val="none" w:sz="0" w:space="0" w:color="auto"/>
                    <w:bottom w:val="none" w:sz="0" w:space="0" w:color="auto"/>
                    <w:right w:val="none" w:sz="0" w:space="0" w:color="auto"/>
                  </w:divBdr>
                </w:div>
                <w:div w:id="67141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820">
          <w:marLeft w:val="0"/>
          <w:marRight w:val="0"/>
          <w:marTop w:val="0"/>
          <w:marBottom w:val="0"/>
          <w:divBdr>
            <w:top w:val="none" w:sz="0" w:space="0" w:color="auto"/>
            <w:left w:val="none" w:sz="0" w:space="0" w:color="auto"/>
            <w:bottom w:val="none" w:sz="0" w:space="0" w:color="auto"/>
            <w:right w:val="none" w:sz="0" w:space="0" w:color="auto"/>
          </w:divBdr>
        </w:div>
        <w:div w:id="1440906541">
          <w:marLeft w:val="0"/>
          <w:marRight w:val="0"/>
          <w:marTop w:val="0"/>
          <w:marBottom w:val="0"/>
          <w:divBdr>
            <w:top w:val="none" w:sz="0" w:space="0" w:color="auto"/>
            <w:left w:val="none" w:sz="0" w:space="0" w:color="auto"/>
            <w:bottom w:val="none" w:sz="0" w:space="0" w:color="auto"/>
            <w:right w:val="none" w:sz="0" w:space="0" w:color="auto"/>
          </w:divBdr>
        </w:div>
        <w:div w:id="1627813445">
          <w:marLeft w:val="0"/>
          <w:marRight w:val="0"/>
          <w:marTop w:val="0"/>
          <w:marBottom w:val="0"/>
          <w:divBdr>
            <w:top w:val="none" w:sz="0" w:space="0" w:color="auto"/>
            <w:left w:val="none" w:sz="0" w:space="0" w:color="auto"/>
            <w:bottom w:val="none" w:sz="0" w:space="0" w:color="auto"/>
            <w:right w:val="none" w:sz="0" w:space="0" w:color="auto"/>
          </w:divBdr>
        </w:div>
        <w:div w:id="1610501082">
          <w:marLeft w:val="0"/>
          <w:marRight w:val="0"/>
          <w:marTop w:val="0"/>
          <w:marBottom w:val="0"/>
          <w:divBdr>
            <w:top w:val="none" w:sz="0" w:space="0" w:color="auto"/>
            <w:left w:val="none" w:sz="0" w:space="0" w:color="auto"/>
            <w:bottom w:val="none" w:sz="0" w:space="0" w:color="auto"/>
            <w:right w:val="none" w:sz="0" w:space="0" w:color="auto"/>
          </w:divBdr>
        </w:div>
        <w:div w:id="765468988">
          <w:marLeft w:val="0"/>
          <w:marRight w:val="0"/>
          <w:marTop w:val="0"/>
          <w:marBottom w:val="0"/>
          <w:divBdr>
            <w:top w:val="none" w:sz="0" w:space="0" w:color="auto"/>
            <w:left w:val="none" w:sz="0" w:space="0" w:color="auto"/>
            <w:bottom w:val="none" w:sz="0" w:space="0" w:color="auto"/>
            <w:right w:val="none" w:sz="0" w:space="0" w:color="auto"/>
          </w:divBdr>
          <w:divsChild>
            <w:div w:id="387264336">
              <w:marLeft w:val="0"/>
              <w:marRight w:val="0"/>
              <w:marTop w:val="0"/>
              <w:marBottom w:val="0"/>
              <w:divBdr>
                <w:top w:val="none" w:sz="0" w:space="0" w:color="auto"/>
                <w:left w:val="none" w:sz="0" w:space="0" w:color="auto"/>
                <w:bottom w:val="none" w:sz="0" w:space="0" w:color="auto"/>
                <w:right w:val="none" w:sz="0" w:space="0" w:color="auto"/>
              </w:divBdr>
            </w:div>
            <w:div w:id="697512158">
              <w:marLeft w:val="0"/>
              <w:marRight w:val="0"/>
              <w:marTop w:val="0"/>
              <w:marBottom w:val="0"/>
              <w:divBdr>
                <w:top w:val="none" w:sz="0" w:space="0" w:color="auto"/>
                <w:left w:val="none" w:sz="0" w:space="0" w:color="auto"/>
                <w:bottom w:val="none" w:sz="0" w:space="0" w:color="auto"/>
                <w:right w:val="none" w:sz="0" w:space="0" w:color="auto"/>
              </w:divBdr>
            </w:div>
            <w:div w:id="1122653066">
              <w:marLeft w:val="0"/>
              <w:marRight w:val="0"/>
              <w:marTop w:val="0"/>
              <w:marBottom w:val="0"/>
              <w:divBdr>
                <w:top w:val="none" w:sz="0" w:space="0" w:color="auto"/>
                <w:left w:val="none" w:sz="0" w:space="0" w:color="auto"/>
                <w:bottom w:val="none" w:sz="0" w:space="0" w:color="auto"/>
                <w:right w:val="none" w:sz="0" w:space="0" w:color="auto"/>
              </w:divBdr>
            </w:div>
            <w:div w:id="2122920898">
              <w:marLeft w:val="0"/>
              <w:marRight w:val="0"/>
              <w:marTop w:val="0"/>
              <w:marBottom w:val="0"/>
              <w:divBdr>
                <w:top w:val="none" w:sz="0" w:space="0" w:color="auto"/>
                <w:left w:val="none" w:sz="0" w:space="0" w:color="auto"/>
                <w:bottom w:val="none" w:sz="0" w:space="0" w:color="auto"/>
                <w:right w:val="none" w:sz="0" w:space="0" w:color="auto"/>
              </w:divBdr>
            </w:div>
            <w:div w:id="1080446392">
              <w:marLeft w:val="0"/>
              <w:marRight w:val="0"/>
              <w:marTop w:val="0"/>
              <w:marBottom w:val="0"/>
              <w:divBdr>
                <w:top w:val="none" w:sz="0" w:space="0" w:color="auto"/>
                <w:left w:val="none" w:sz="0" w:space="0" w:color="auto"/>
                <w:bottom w:val="none" w:sz="0" w:space="0" w:color="auto"/>
                <w:right w:val="none" w:sz="0" w:space="0" w:color="auto"/>
              </w:divBdr>
            </w:div>
            <w:div w:id="936248860">
              <w:marLeft w:val="0"/>
              <w:marRight w:val="0"/>
              <w:marTop w:val="0"/>
              <w:marBottom w:val="0"/>
              <w:divBdr>
                <w:top w:val="none" w:sz="0" w:space="0" w:color="auto"/>
                <w:left w:val="none" w:sz="0" w:space="0" w:color="auto"/>
                <w:bottom w:val="none" w:sz="0" w:space="0" w:color="auto"/>
                <w:right w:val="none" w:sz="0" w:space="0" w:color="auto"/>
              </w:divBdr>
            </w:div>
            <w:div w:id="1909149001">
              <w:marLeft w:val="0"/>
              <w:marRight w:val="0"/>
              <w:marTop w:val="0"/>
              <w:marBottom w:val="0"/>
              <w:divBdr>
                <w:top w:val="none" w:sz="0" w:space="0" w:color="auto"/>
                <w:left w:val="none" w:sz="0" w:space="0" w:color="auto"/>
                <w:bottom w:val="none" w:sz="0" w:space="0" w:color="auto"/>
                <w:right w:val="none" w:sz="0" w:space="0" w:color="auto"/>
              </w:divBdr>
            </w:div>
            <w:div w:id="127624525">
              <w:marLeft w:val="0"/>
              <w:marRight w:val="0"/>
              <w:marTop w:val="0"/>
              <w:marBottom w:val="0"/>
              <w:divBdr>
                <w:top w:val="none" w:sz="0" w:space="0" w:color="auto"/>
                <w:left w:val="none" w:sz="0" w:space="0" w:color="auto"/>
                <w:bottom w:val="none" w:sz="0" w:space="0" w:color="auto"/>
                <w:right w:val="none" w:sz="0" w:space="0" w:color="auto"/>
              </w:divBdr>
            </w:div>
            <w:div w:id="1631206629">
              <w:marLeft w:val="0"/>
              <w:marRight w:val="0"/>
              <w:marTop w:val="0"/>
              <w:marBottom w:val="0"/>
              <w:divBdr>
                <w:top w:val="none" w:sz="0" w:space="0" w:color="auto"/>
                <w:left w:val="none" w:sz="0" w:space="0" w:color="auto"/>
                <w:bottom w:val="none" w:sz="0" w:space="0" w:color="auto"/>
                <w:right w:val="none" w:sz="0" w:space="0" w:color="auto"/>
              </w:divBdr>
            </w:div>
            <w:div w:id="865677421">
              <w:marLeft w:val="0"/>
              <w:marRight w:val="0"/>
              <w:marTop w:val="0"/>
              <w:marBottom w:val="0"/>
              <w:divBdr>
                <w:top w:val="none" w:sz="0" w:space="0" w:color="auto"/>
                <w:left w:val="none" w:sz="0" w:space="0" w:color="auto"/>
                <w:bottom w:val="none" w:sz="0" w:space="0" w:color="auto"/>
                <w:right w:val="none" w:sz="0" w:space="0" w:color="auto"/>
              </w:divBdr>
            </w:div>
            <w:div w:id="1522281008">
              <w:marLeft w:val="0"/>
              <w:marRight w:val="0"/>
              <w:marTop w:val="0"/>
              <w:marBottom w:val="0"/>
              <w:divBdr>
                <w:top w:val="none" w:sz="0" w:space="0" w:color="auto"/>
                <w:left w:val="none" w:sz="0" w:space="0" w:color="auto"/>
                <w:bottom w:val="none" w:sz="0" w:space="0" w:color="auto"/>
                <w:right w:val="none" w:sz="0" w:space="0" w:color="auto"/>
              </w:divBdr>
            </w:div>
            <w:div w:id="128789706">
              <w:marLeft w:val="0"/>
              <w:marRight w:val="0"/>
              <w:marTop w:val="0"/>
              <w:marBottom w:val="0"/>
              <w:divBdr>
                <w:top w:val="none" w:sz="0" w:space="0" w:color="auto"/>
                <w:left w:val="none" w:sz="0" w:space="0" w:color="auto"/>
                <w:bottom w:val="none" w:sz="0" w:space="0" w:color="auto"/>
                <w:right w:val="none" w:sz="0" w:space="0" w:color="auto"/>
              </w:divBdr>
            </w:div>
            <w:div w:id="1282956101">
              <w:marLeft w:val="0"/>
              <w:marRight w:val="0"/>
              <w:marTop w:val="0"/>
              <w:marBottom w:val="0"/>
              <w:divBdr>
                <w:top w:val="none" w:sz="0" w:space="0" w:color="auto"/>
                <w:left w:val="none" w:sz="0" w:space="0" w:color="auto"/>
                <w:bottom w:val="none" w:sz="0" w:space="0" w:color="auto"/>
                <w:right w:val="none" w:sz="0" w:space="0" w:color="auto"/>
              </w:divBdr>
            </w:div>
            <w:div w:id="455024951">
              <w:marLeft w:val="0"/>
              <w:marRight w:val="0"/>
              <w:marTop w:val="0"/>
              <w:marBottom w:val="0"/>
              <w:divBdr>
                <w:top w:val="none" w:sz="0" w:space="0" w:color="auto"/>
                <w:left w:val="none" w:sz="0" w:space="0" w:color="auto"/>
                <w:bottom w:val="none" w:sz="0" w:space="0" w:color="auto"/>
                <w:right w:val="none" w:sz="0" w:space="0" w:color="auto"/>
              </w:divBdr>
            </w:div>
            <w:div w:id="1029330997">
              <w:marLeft w:val="0"/>
              <w:marRight w:val="0"/>
              <w:marTop w:val="0"/>
              <w:marBottom w:val="0"/>
              <w:divBdr>
                <w:top w:val="none" w:sz="0" w:space="0" w:color="auto"/>
                <w:left w:val="none" w:sz="0" w:space="0" w:color="auto"/>
                <w:bottom w:val="none" w:sz="0" w:space="0" w:color="auto"/>
                <w:right w:val="none" w:sz="0" w:space="0" w:color="auto"/>
              </w:divBdr>
            </w:div>
            <w:div w:id="487751348">
              <w:marLeft w:val="0"/>
              <w:marRight w:val="0"/>
              <w:marTop w:val="0"/>
              <w:marBottom w:val="0"/>
              <w:divBdr>
                <w:top w:val="none" w:sz="0" w:space="0" w:color="auto"/>
                <w:left w:val="none" w:sz="0" w:space="0" w:color="auto"/>
                <w:bottom w:val="none" w:sz="0" w:space="0" w:color="auto"/>
                <w:right w:val="none" w:sz="0" w:space="0" w:color="auto"/>
              </w:divBdr>
            </w:div>
            <w:div w:id="1515918927">
              <w:marLeft w:val="0"/>
              <w:marRight w:val="0"/>
              <w:marTop w:val="0"/>
              <w:marBottom w:val="0"/>
              <w:divBdr>
                <w:top w:val="none" w:sz="0" w:space="0" w:color="auto"/>
                <w:left w:val="none" w:sz="0" w:space="0" w:color="auto"/>
                <w:bottom w:val="none" w:sz="0" w:space="0" w:color="auto"/>
                <w:right w:val="none" w:sz="0" w:space="0" w:color="auto"/>
              </w:divBdr>
            </w:div>
            <w:div w:id="1628002385">
              <w:marLeft w:val="0"/>
              <w:marRight w:val="0"/>
              <w:marTop w:val="0"/>
              <w:marBottom w:val="0"/>
              <w:divBdr>
                <w:top w:val="none" w:sz="0" w:space="0" w:color="auto"/>
                <w:left w:val="none" w:sz="0" w:space="0" w:color="auto"/>
                <w:bottom w:val="none" w:sz="0" w:space="0" w:color="auto"/>
                <w:right w:val="none" w:sz="0" w:space="0" w:color="auto"/>
              </w:divBdr>
            </w:div>
            <w:div w:id="1272858256">
              <w:marLeft w:val="0"/>
              <w:marRight w:val="0"/>
              <w:marTop w:val="0"/>
              <w:marBottom w:val="0"/>
              <w:divBdr>
                <w:top w:val="none" w:sz="0" w:space="0" w:color="auto"/>
                <w:left w:val="none" w:sz="0" w:space="0" w:color="auto"/>
                <w:bottom w:val="none" w:sz="0" w:space="0" w:color="auto"/>
                <w:right w:val="none" w:sz="0" w:space="0" w:color="auto"/>
              </w:divBdr>
            </w:div>
            <w:div w:id="424423668">
              <w:marLeft w:val="0"/>
              <w:marRight w:val="0"/>
              <w:marTop w:val="0"/>
              <w:marBottom w:val="0"/>
              <w:divBdr>
                <w:top w:val="none" w:sz="0" w:space="0" w:color="auto"/>
                <w:left w:val="none" w:sz="0" w:space="0" w:color="auto"/>
                <w:bottom w:val="none" w:sz="0" w:space="0" w:color="auto"/>
                <w:right w:val="none" w:sz="0" w:space="0" w:color="auto"/>
              </w:divBdr>
            </w:div>
            <w:div w:id="98455943">
              <w:marLeft w:val="0"/>
              <w:marRight w:val="0"/>
              <w:marTop w:val="0"/>
              <w:marBottom w:val="0"/>
              <w:divBdr>
                <w:top w:val="none" w:sz="0" w:space="0" w:color="auto"/>
                <w:left w:val="none" w:sz="0" w:space="0" w:color="auto"/>
                <w:bottom w:val="none" w:sz="0" w:space="0" w:color="auto"/>
                <w:right w:val="none" w:sz="0" w:space="0" w:color="auto"/>
              </w:divBdr>
            </w:div>
            <w:div w:id="1380933324">
              <w:marLeft w:val="0"/>
              <w:marRight w:val="0"/>
              <w:marTop w:val="0"/>
              <w:marBottom w:val="0"/>
              <w:divBdr>
                <w:top w:val="none" w:sz="0" w:space="0" w:color="auto"/>
                <w:left w:val="none" w:sz="0" w:space="0" w:color="auto"/>
                <w:bottom w:val="none" w:sz="0" w:space="0" w:color="auto"/>
                <w:right w:val="none" w:sz="0" w:space="0" w:color="auto"/>
              </w:divBdr>
            </w:div>
            <w:div w:id="1497719366">
              <w:marLeft w:val="0"/>
              <w:marRight w:val="0"/>
              <w:marTop w:val="0"/>
              <w:marBottom w:val="0"/>
              <w:divBdr>
                <w:top w:val="none" w:sz="0" w:space="0" w:color="auto"/>
                <w:left w:val="none" w:sz="0" w:space="0" w:color="auto"/>
                <w:bottom w:val="none" w:sz="0" w:space="0" w:color="auto"/>
                <w:right w:val="none" w:sz="0" w:space="0" w:color="auto"/>
              </w:divBdr>
            </w:div>
            <w:div w:id="1206872039">
              <w:marLeft w:val="0"/>
              <w:marRight w:val="0"/>
              <w:marTop w:val="0"/>
              <w:marBottom w:val="0"/>
              <w:divBdr>
                <w:top w:val="none" w:sz="0" w:space="0" w:color="auto"/>
                <w:left w:val="none" w:sz="0" w:space="0" w:color="auto"/>
                <w:bottom w:val="none" w:sz="0" w:space="0" w:color="auto"/>
                <w:right w:val="none" w:sz="0" w:space="0" w:color="auto"/>
              </w:divBdr>
            </w:div>
            <w:div w:id="999697943">
              <w:marLeft w:val="0"/>
              <w:marRight w:val="0"/>
              <w:marTop w:val="0"/>
              <w:marBottom w:val="0"/>
              <w:divBdr>
                <w:top w:val="none" w:sz="0" w:space="0" w:color="auto"/>
                <w:left w:val="none" w:sz="0" w:space="0" w:color="auto"/>
                <w:bottom w:val="none" w:sz="0" w:space="0" w:color="auto"/>
                <w:right w:val="none" w:sz="0" w:space="0" w:color="auto"/>
              </w:divBdr>
            </w:div>
            <w:div w:id="809712949">
              <w:marLeft w:val="0"/>
              <w:marRight w:val="0"/>
              <w:marTop w:val="0"/>
              <w:marBottom w:val="0"/>
              <w:divBdr>
                <w:top w:val="none" w:sz="0" w:space="0" w:color="auto"/>
                <w:left w:val="none" w:sz="0" w:space="0" w:color="auto"/>
                <w:bottom w:val="none" w:sz="0" w:space="0" w:color="auto"/>
                <w:right w:val="none" w:sz="0" w:space="0" w:color="auto"/>
              </w:divBdr>
            </w:div>
            <w:div w:id="765271340">
              <w:marLeft w:val="0"/>
              <w:marRight w:val="0"/>
              <w:marTop w:val="0"/>
              <w:marBottom w:val="0"/>
              <w:divBdr>
                <w:top w:val="none" w:sz="0" w:space="0" w:color="auto"/>
                <w:left w:val="none" w:sz="0" w:space="0" w:color="auto"/>
                <w:bottom w:val="none" w:sz="0" w:space="0" w:color="auto"/>
                <w:right w:val="none" w:sz="0" w:space="0" w:color="auto"/>
              </w:divBdr>
            </w:div>
            <w:div w:id="1128859901">
              <w:marLeft w:val="0"/>
              <w:marRight w:val="0"/>
              <w:marTop w:val="0"/>
              <w:marBottom w:val="0"/>
              <w:divBdr>
                <w:top w:val="none" w:sz="0" w:space="0" w:color="auto"/>
                <w:left w:val="none" w:sz="0" w:space="0" w:color="auto"/>
                <w:bottom w:val="none" w:sz="0" w:space="0" w:color="auto"/>
                <w:right w:val="none" w:sz="0" w:space="0" w:color="auto"/>
              </w:divBdr>
            </w:div>
            <w:div w:id="1707098789">
              <w:marLeft w:val="0"/>
              <w:marRight w:val="0"/>
              <w:marTop w:val="0"/>
              <w:marBottom w:val="0"/>
              <w:divBdr>
                <w:top w:val="none" w:sz="0" w:space="0" w:color="auto"/>
                <w:left w:val="none" w:sz="0" w:space="0" w:color="auto"/>
                <w:bottom w:val="none" w:sz="0" w:space="0" w:color="auto"/>
                <w:right w:val="none" w:sz="0" w:space="0" w:color="auto"/>
              </w:divBdr>
            </w:div>
            <w:div w:id="1149983899">
              <w:marLeft w:val="0"/>
              <w:marRight w:val="0"/>
              <w:marTop w:val="0"/>
              <w:marBottom w:val="0"/>
              <w:divBdr>
                <w:top w:val="none" w:sz="0" w:space="0" w:color="auto"/>
                <w:left w:val="none" w:sz="0" w:space="0" w:color="auto"/>
                <w:bottom w:val="none" w:sz="0" w:space="0" w:color="auto"/>
                <w:right w:val="none" w:sz="0" w:space="0" w:color="auto"/>
              </w:divBdr>
            </w:div>
            <w:div w:id="1069617988">
              <w:marLeft w:val="0"/>
              <w:marRight w:val="0"/>
              <w:marTop w:val="0"/>
              <w:marBottom w:val="0"/>
              <w:divBdr>
                <w:top w:val="none" w:sz="0" w:space="0" w:color="auto"/>
                <w:left w:val="none" w:sz="0" w:space="0" w:color="auto"/>
                <w:bottom w:val="none" w:sz="0" w:space="0" w:color="auto"/>
                <w:right w:val="none" w:sz="0" w:space="0" w:color="auto"/>
              </w:divBdr>
            </w:div>
            <w:div w:id="705254976">
              <w:marLeft w:val="0"/>
              <w:marRight w:val="0"/>
              <w:marTop w:val="0"/>
              <w:marBottom w:val="0"/>
              <w:divBdr>
                <w:top w:val="none" w:sz="0" w:space="0" w:color="auto"/>
                <w:left w:val="none" w:sz="0" w:space="0" w:color="auto"/>
                <w:bottom w:val="none" w:sz="0" w:space="0" w:color="auto"/>
                <w:right w:val="none" w:sz="0" w:space="0" w:color="auto"/>
              </w:divBdr>
            </w:div>
            <w:div w:id="1866625934">
              <w:marLeft w:val="0"/>
              <w:marRight w:val="0"/>
              <w:marTop w:val="0"/>
              <w:marBottom w:val="0"/>
              <w:divBdr>
                <w:top w:val="none" w:sz="0" w:space="0" w:color="auto"/>
                <w:left w:val="none" w:sz="0" w:space="0" w:color="auto"/>
                <w:bottom w:val="none" w:sz="0" w:space="0" w:color="auto"/>
                <w:right w:val="none" w:sz="0" w:space="0" w:color="auto"/>
              </w:divBdr>
            </w:div>
            <w:div w:id="743719341">
              <w:marLeft w:val="0"/>
              <w:marRight w:val="0"/>
              <w:marTop w:val="0"/>
              <w:marBottom w:val="0"/>
              <w:divBdr>
                <w:top w:val="none" w:sz="0" w:space="0" w:color="auto"/>
                <w:left w:val="none" w:sz="0" w:space="0" w:color="auto"/>
                <w:bottom w:val="none" w:sz="0" w:space="0" w:color="auto"/>
                <w:right w:val="none" w:sz="0" w:space="0" w:color="auto"/>
              </w:divBdr>
            </w:div>
            <w:div w:id="778377869">
              <w:marLeft w:val="0"/>
              <w:marRight w:val="0"/>
              <w:marTop w:val="0"/>
              <w:marBottom w:val="0"/>
              <w:divBdr>
                <w:top w:val="none" w:sz="0" w:space="0" w:color="auto"/>
                <w:left w:val="none" w:sz="0" w:space="0" w:color="auto"/>
                <w:bottom w:val="none" w:sz="0" w:space="0" w:color="auto"/>
                <w:right w:val="none" w:sz="0" w:space="0" w:color="auto"/>
              </w:divBdr>
            </w:div>
            <w:div w:id="677972453">
              <w:marLeft w:val="0"/>
              <w:marRight w:val="0"/>
              <w:marTop w:val="0"/>
              <w:marBottom w:val="0"/>
              <w:divBdr>
                <w:top w:val="none" w:sz="0" w:space="0" w:color="auto"/>
                <w:left w:val="none" w:sz="0" w:space="0" w:color="auto"/>
                <w:bottom w:val="none" w:sz="0" w:space="0" w:color="auto"/>
                <w:right w:val="none" w:sz="0" w:space="0" w:color="auto"/>
              </w:divBdr>
            </w:div>
          </w:divsChild>
        </w:div>
        <w:div w:id="2099596651">
          <w:marLeft w:val="0"/>
          <w:marRight w:val="0"/>
          <w:marTop w:val="0"/>
          <w:marBottom w:val="0"/>
          <w:divBdr>
            <w:top w:val="none" w:sz="0" w:space="0" w:color="auto"/>
            <w:left w:val="none" w:sz="0" w:space="0" w:color="auto"/>
            <w:bottom w:val="none" w:sz="0" w:space="0" w:color="auto"/>
            <w:right w:val="none" w:sz="0" w:space="0" w:color="auto"/>
          </w:divBdr>
        </w:div>
        <w:div w:id="820579858">
          <w:marLeft w:val="0"/>
          <w:marRight w:val="0"/>
          <w:marTop w:val="0"/>
          <w:marBottom w:val="0"/>
          <w:divBdr>
            <w:top w:val="none" w:sz="0" w:space="0" w:color="auto"/>
            <w:left w:val="none" w:sz="0" w:space="0" w:color="auto"/>
            <w:bottom w:val="none" w:sz="0" w:space="0" w:color="auto"/>
            <w:right w:val="none" w:sz="0" w:space="0" w:color="auto"/>
          </w:divBdr>
        </w:div>
        <w:div w:id="1412266249">
          <w:marLeft w:val="0"/>
          <w:marRight w:val="0"/>
          <w:marTop w:val="0"/>
          <w:marBottom w:val="0"/>
          <w:divBdr>
            <w:top w:val="none" w:sz="0" w:space="0" w:color="auto"/>
            <w:left w:val="none" w:sz="0" w:space="0" w:color="auto"/>
            <w:bottom w:val="none" w:sz="0" w:space="0" w:color="auto"/>
            <w:right w:val="none" w:sz="0" w:space="0" w:color="auto"/>
          </w:divBdr>
        </w:div>
        <w:div w:id="196704897">
          <w:marLeft w:val="0"/>
          <w:marRight w:val="0"/>
          <w:marTop w:val="0"/>
          <w:marBottom w:val="0"/>
          <w:divBdr>
            <w:top w:val="none" w:sz="0" w:space="0" w:color="auto"/>
            <w:left w:val="none" w:sz="0" w:space="0" w:color="auto"/>
            <w:bottom w:val="none" w:sz="0" w:space="0" w:color="auto"/>
            <w:right w:val="none" w:sz="0" w:space="0" w:color="auto"/>
          </w:divBdr>
        </w:div>
        <w:div w:id="1431858134">
          <w:marLeft w:val="0"/>
          <w:marRight w:val="0"/>
          <w:marTop w:val="0"/>
          <w:marBottom w:val="0"/>
          <w:divBdr>
            <w:top w:val="none" w:sz="0" w:space="0" w:color="auto"/>
            <w:left w:val="none" w:sz="0" w:space="0" w:color="auto"/>
            <w:bottom w:val="none" w:sz="0" w:space="0" w:color="auto"/>
            <w:right w:val="none" w:sz="0" w:space="0" w:color="auto"/>
          </w:divBdr>
        </w:div>
        <w:div w:id="536624768">
          <w:marLeft w:val="0"/>
          <w:marRight w:val="0"/>
          <w:marTop w:val="0"/>
          <w:marBottom w:val="0"/>
          <w:divBdr>
            <w:top w:val="none" w:sz="0" w:space="0" w:color="auto"/>
            <w:left w:val="none" w:sz="0" w:space="0" w:color="auto"/>
            <w:bottom w:val="none" w:sz="0" w:space="0" w:color="auto"/>
            <w:right w:val="none" w:sz="0" w:space="0" w:color="auto"/>
          </w:divBdr>
          <w:divsChild>
            <w:div w:id="369384307">
              <w:marLeft w:val="0"/>
              <w:marRight w:val="0"/>
              <w:marTop w:val="0"/>
              <w:marBottom w:val="0"/>
              <w:divBdr>
                <w:top w:val="none" w:sz="0" w:space="0" w:color="auto"/>
                <w:left w:val="none" w:sz="0" w:space="0" w:color="auto"/>
                <w:bottom w:val="none" w:sz="0" w:space="0" w:color="auto"/>
                <w:right w:val="none" w:sz="0" w:space="0" w:color="auto"/>
              </w:divBdr>
            </w:div>
            <w:div w:id="1686856131">
              <w:marLeft w:val="0"/>
              <w:marRight w:val="0"/>
              <w:marTop w:val="0"/>
              <w:marBottom w:val="0"/>
              <w:divBdr>
                <w:top w:val="none" w:sz="0" w:space="0" w:color="auto"/>
                <w:left w:val="none" w:sz="0" w:space="0" w:color="auto"/>
                <w:bottom w:val="none" w:sz="0" w:space="0" w:color="auto"/>
                <w:right w:val="none" w:sz="0" w:space="0" w:color="auto"/>
              </w:divBdr>
            </w:div>
            <w:div w:id="753741669">
              <w:marLeft w:val="0"/>
              <w:marRight w:val="0"/>
              <w:marTop w:val="0"/>
              <w:marBottom w:val="0"/>
              <w:divBdr>
                <w:top w:val="none" w:sz="0" w:space="0" w:color="auto"/>
                <w:left w:val="none" w:sz="0" w:space="0" w:color="auto"/>
                <w:bottom w:val="none" w:sz="0" w:space="0" w:color="auto"/>
                <w:right w:val="none" w:sz="0" w:space="0" w:color="auto"/>
              </w:divBdr>
            </w:div>
            <w:div w:id="1102724158">
              <w:marLeft w:val="0"/>
              <w:marRight w:val="0"/>
              <w:marTop w:val="0"/>
              <w:marBottom w:val="0"/>
              <w:divBdr>
                <w:top w:val="none" w:sz="0" w:space="0" w:color="auto"/>
                <w:left w:val="none" w:sz="0" w:space="0" w:color="auto"/>
                <w:bottom w:val="none" w:sz="0" w:space="0" w:color="auto"/>
                <w:right w:val="none" w:sz="0" w:space="0" w:color="auto"/>
              </w:divBdr>
            </w:div>
            <w:div w:id="713430808">
              <w:marLeft w:val="0"/>
              <w:marRight w:val="0"/>
              <w:marTop w:val="0"/>
              <w:marBottom w:val="0"/>
              <w:divBdr>
                <w:top w:val="none" w:sz="0" w:space="0" w:color="auto"/>
                <w:left w:val="none" w:sz="0" w:space="0" w:color="auto"/>
                <w:bottom w:val="none" w:sz="0" w:space="0" w:color="auto"/>
                <w:right w:val="none" w:sz="0" w:space="0" w:color="auto"/>
              </w:divBdr>
            </w:div>
            <w:div w:id="1898667697">
              <w:marLeft w:val="0"/>
              <w:marRight w:val="0"/>
              <w:marTop w:val="0"/>
              <w:marBottom w:val="0"/>
              <w:divBdr>
                <w:top w:val="none" w:sz="0" w:space="0" w:color="auto"/>
                <w:left w:val="none" w:sz="0" w:space="0" w:color="auto"/>
                <w:bottom w:val="none" w:sz="0" w:space="0" w:color="auto"/>
                <w:right w:val="none" w:sz="0" w:space="0" w:color="auto"/>
              </w:divBdr>
            </w:div>
            <w:div w:id="1663660163">
              <w:marLeft w:val="0"/>
              <w:marRight w:val="0"/>
              <w:marTop w:val="0"/>
              <w:marBottom w:val="0"/>
              <w:divBdr>
                <w:top w:val="none" w:sz="0" w:space="0" w:color="auto"/>
                <w:left w:val="none" w:sz="0" w:space="0" w:color="auto"/>
                <w:bottom w:val="none" w:sz="0" w:space="0" w:color="auto"/>
                <w:right w:val="none" w:sz="0" w:space="0" w:color="auto"/>
              </w:divBdr>
            </w:div>
            <w:div w:id="1766151750">
              <w:marLeft w:val="0"/>
              <w:marRight w:val="0"/>
              <w:marTop w:val="0"/>
              <w:marBottom w:val="0"/>
              <w:divBdr>
                <w:top w:val="none" w:sz="0" w:space="0" w:color="auto"/>
                <w:left w:val="none" w:sz="0" w:space="0" w:color="auto"/>
                <w:bottom w:val="none" w:sz="0" w:space="0" w:color="auto"/>
                <w:right w:val="none" w:sz="0" w:space="0" w:color="auto"/>
              </w:divBdr>
            </w:div>
            <w:div w:id="1647516296">
              <w:marLeft w:val="0"/>
              <w:marRight w:val="0"/>
              <w:marTop w:val="0"/>
              <w:marBottom w:val="0"/>
              <w:divBdr>
                <w:top w:val="none" w:sz="0" w:space="0" w:color="auto"/>
                <w:left w:val="none" w:sz="0" w:space="0" w:color="auto"/>
                <w:bottom w:val="none" w:sz="0" w:space="0" w:color="auto"/>
                <w:right w:val="none" w:sz="0" w:space="0" w:color="auto"/>
              </w:divBdr>
            </w:div>
            <w:div w:id="1743482765">
              <w:marLeft w:val="0"/>
              <w:marRight w:val="0"/>
              <w:marTop w:val="0"/>
              <w:marBottom w:val="0"/>
              <w:divBdr>
                <w:top w:val="none" w:sz="0" w:space="0" w:color="auto"/>
                <w:left w:val="none" w:sz="0" w:space="0" w:color="auto"/>
                <w:bottom w:val="none" w:sz="0" w:space="0" w:color="auto"/>
                <w:right w:val="none" w:sz="0" w:space="0" w:color="auto"/>
              </w:divBdr>
            </w:div>
            <w:div w:id="609318813">
              <w:marLeft w:val="0"/>
              <w:marRight w:val="0"/>
              <w:marTop w:val="0"/>
              <w:marBottom w:val="0"/>
              <w:divBdr>
                <w:top w:val="none" w:sz="0" w:space="0" w:color="auto"/>
                <w:left w:val="none" w:sz="0" w:space="0" w:color="auto"/>
                <w:bottom w:val="none" w:sz="0" w:space="0" w:color="auto"/>
                <w:right w:val="none" w:sz="0" w:space="0" w:color="auto"/>
              </w:divBdr>
            </w:div>
            <w:div w:id="1967655952">
              <w:marLeft w:val="0"/>
              <w:marRight w:val="0"/>
              <w:marTop w:val="0"/>
              <w:marBottom w:val="0"/>
              <w:divBdr>
                <w:top w:val="none" w:sz="0" w:space="0" w:color="auto"/>
                <w:left w:val="none" w:sz="0" w:space="0" w:color="auto"/>
                <w:bottom w:val="none" w:sz="0" w:space="0" w:color="auto"/>
                <w:right w:val="none" w:sz="0" w:space="0" w:color="auto"/>
              </w:divBdr>
            </w:div>
            <w:div w:id="1056204037">
              <w:marLeft w:val="0"/>
              <w:marRight w:val="0"/>
              <w:marTop w:val="0"/>
              <w:marBottom w:val="0"/>
              <w:divBdr>
                <w:top w:val="none" w:sz="0" w:space="0" w:color="auto"/>
                <w:left w:val="none" w:sz="0" w:space="0" w:color="auto"/>
                <w:bottom w:val="none" w:sz="0" w:space="0" w:color="auto"/>
                <w:right w:val="none" w:sz="0" w:space="0" w:color="auto"/>
              </w:divBdr>
            </w:div>
            <w:div w:id="681515014">
              <w:marLeft w:val="0"/>
              <w:marRight w:val="0"/>
              <w:marTop w:val="0"/>
              <w:marBottom w:val="0"/>
              <w:divBdr>
                <w:top w:val="none" w:sz="0" w:space="0" w:color="auto"/>
                <w:left w:val="none" w:sz="0" w:space="0" w:color="auto"/>
                <w:bottom w:val="none" w:sz="0" w:space="0" w:color="auto"/>
                <w:right w:val="none" w:sz="0" w:space="0" w:color="auto"/>
              </w:divBdr>
            </w:div>
            <w:div w:id="520775534">
              <w:marLeft w:val="0"/>
              <w:marRight w:val="0"/>
              <w:marTop w:val="0"/>
              <w:marBottom w:val="0"/>
              <w:divBdr>
                <w:top w:val="none" w:sz="0" w:space="0" w:color="auto"/>
                <w:left w:val="none" w:sz="0" w:space="0" w:color="auto"/>
                <w:bottom w:val="none" w:sz="0" w:space="0" w:color="auto"/>
                <w:right w:val="none" w:sz="0" w:space="0" w:color="auto"/>
              </w:divBdr>
            </w:div>
            <w:div w:id="16322314">
              <w:marLeft w:val="0"/>
              <w:marRight w:val="0"/>
              <w:marTop w:val="0"/>
              <w:marBottom w:val="0"/>
              <w:divBdr>
                <w:top w:val="none" w:sz="0" w:space="0" w:color="auto"/>
                <w:left w:val="none" w:sz="0" w:space="0" w:color="auto"/>
                <w:bottom w:val="none" w:sz="0" w:space="0" w:color="auto"/>
                <w:right w:val="none" w:sz="0" w:space="0" w:color="auto"/>
              </w:divBdr>
            </w:div>
            <w:div w:id="151722723">
              <w:marLeft w:val="0"/>
              <w:marRight w:val="0"/>
              <w:marTop w:val="0"/>
              <w:marBottom w:val="0"/>
              <w:divBdr>
                <w:top w:val="none" w:sz="0" w:space="0" w:color="auto"/>
                <w:left w:val="none" w:sz="0" w:space="0" w:color="auto"/>
                <w:bottom w:val="none" w:sz="0" w:space="0" w:color="auto"/>
                <w:right w:val="none" w:sz="0" w:space="0" w:color="auto"/>
              </w:divBdr>
            </w:div>
            <w:div w:id="102500799">
              <w:marLeft w:val="0"/>
              <w:marRight w:val="0"/>
              <w:marTop w:val="0"/>
              <w:marBottom w:val="0"/>
              <w:divBdr>
                <w:top w:val="none" w:sz="0" w:space="0" w:color="auto"/>
                <w:left w:val="none" w:sz="0" w:space="0" w:color="auto"/>
                <w:bottom w:val="none" w:sz="0" w:space="0" w:color="auto"/>
                <w:right w:val="none" w:sz="0" w:space="0" w:color="auto"/>
              </w:divBdr>
            </w:div>
            <w:div w:id="1609197406">
              <w:marLeft w:val="0"/>
              <w:marRight w:val="0"/>
              <w:marTop w:val="0"/>
              <w:marBottom w:val="0"/>
              <w:divBdr>
                <w:top w:val="none" w:sz="0" w:space="0" w:color="auto"/>
                <w:left w:val="none" w:sz="0" w:space="0" w:color="auto"/>
                <w:bottom w:val="none" w:sz="0" w:space="0" w:color="auto"/>
                <w:right w:val="none" w:sz="0" w:space="0" w:color="auto"/>
              </w:divBdr>
            </w:div>
            <w:div w:id="746072447">
              <w:marLeft w:val="0"/>
              <w:marRight w:val="0"/>
              <w:marTop w:val="0"/>
              <w:marBottom w:val="0"/>
              <w:divBdr>
                <w:top w:val="none" w:sz="0" w:space="0" w:color="auto"/>
                <w:left w:val="none" w:sz="0" w:space="0" w:color="auto"/>
                <w:bottom w:val="none" w:sz="0" w:space="0" w:color="auto"/>
                <w:right w:val="none" w:sz="0" w:space="0" w:color="auto"/>
              </w:divBdr>
            </w:div>
            <w:div w:id="259145432">
              <w:marLeft w:val="0"/>
              <w:marRight w:val="0"/>
              <w:marTop w:val="0"/>
              <w:marBottom w:val="0"/>
              <w:divBdr>
                <w:top w:val="none" w:sz="0" w:space="0" w:color="auto"/>
                <w:left w:val="none" w:sz="0" w:space="0" w:color="auto"/>
                <w:bottom w:val="none" w:sz="0" w:space="0" w:color="auto"/>
                <w:right w:val="none" w:sz="0" w:space="0" w:color="auto"/>
              </w:divBdr>
            </w:div>
            <w:div w:id="1886328137">
              <w:marLeft w:val="0"/>
              <w:marRight w:val="0"/>
              <w:marTop w:val="0"/>
              <w:marBottom w:val="0"/>
              <w:divBdr>
                <w:top w:val="none" w:sz="0" w:space="0" w:color="auto"/>
                <w:left w:val="none" w:sz="0" w:space="0" w:color="auto"/>
                <w:bottom w:val="none" w:sz="0" w:space="0" w:color="auto"/>
                <w:right w:val="none" w:sz="0" w:space="0" w:color="auto"/>
              </w:divBdr>
            </w:div>
            <w:div w:id="417100173">
              <w:marLeft w:val="0"/>
              <w:marRight w:val="0"/>
              <w:marTop w:val="0"/>
              <w:marBottom w:val="0"/>
              <w:divBdr>
                <w:top w:val="none" w:sz="0" w:space="0" w:color="auto"/>
                <w:left w:val="none" w:sz="0" w:space="0" w:color="auto"/>
                <w:bottom w:val="none" w:sz="0" w:space="0" w:color="auto"/>
                <w:right w:val="none" w:sz="0" w:space="0" w:color="auto"/>
              </w:divBdr>
            </w:div>
            <w:div w:id="1711612665">
              <w:marLeft w:val="0"/>
              <w:marRight w:val="0"/>
              <w:marTop w:val="0"/>
              <w:marBottom w:val="0"/>
              <w:divBdr>
                <w:top w:val="none" w:sz="0" w:space="0" w:color="auto"/>
                <w:left w:val="none" w:sz="0" w:space="0" w:color="auto"/>
                <w:bottom w:val="none" w:sz="0" w:space="0" w:color="auto"/>
                <w:right w:val="none" w:sz="0" w:space="0" w:color="auto"/>
              </w:divBdr>
            </w:div>
            <w:div w:id="940527798">
              <w:marLeft w:val="0"/>
              <w:marRight w:val="0"/>
              <w:marTop w:val="0"/>
              <w:marBottom w:val="0"/>
              <w:divBdr>
                <w:top w:val="none" w:sz="0" w:space="0" w:color="auto"/>
                <w:left w:val="none" w:sz="0" w:space="0" w:color="auto"/>
                <w:bottom w:val="none" w:sz="0" w:space="0" w:color="auto"/>
                <w:right w:val="none" w:sz="0" w:space="0" w:color="auto"/>
              </w:divBdr>
            </w:div>
            <w:div w:id="2046909196">
              <w:marLeft w:val="0"/>
              <w:marRight w:val="0"/>
              <w:marTop w:val="0"/>
              <w:marBottom w:val="0"/>
              <w:divBdr>
                <w:top w:val="none" w:sz="0" w:space="0" w:color="auto"/>
                <w:left w:val="none" w:sz="0" w:space="0" w:color="auto"/>
                <w:bottom w:val="none" w:sz="0" w:space="0" w:color="auto"/>
                <w:right w:val="none" w:sz="0" w:space="0" w:color="auto"/>
              </w:divBdr>
            </w:div>
            <w:div w:id="40977628">
              <w:marLeft w:val="0"/>
              <w:marRight w:val="0"/>
              <w:marTop w:val="0"/>
              <w:marBottom w:val="0"/>
              <w:divBdr>
                <w:top w:val="none" w:sz="0" w:space="0" w:color="auto"/>
                <w:left w:val="none" w:sz="0" w:space="0" w:color="auto"/>
                <w:bottom w:val="none" w:sz="0" w:space="0" w:color="auto"/>
                <w:right w:val="none" w:sz="0" w:space="0" w:color="auto"/>
              </w:divBdr>
            </w:div>
            <w:div w:id="1360080568">
              <w:marLeft w:val="0"/>
              <w:marRight w:val="0"/>
              <w:marTop w:val="0"/>
              <w:marBottom w:val="0"/>
              <w:divBdr>
                <w:top w:val="none" w:sz="0" w:space="0" w:color="auto"/>
                <w:left w:val="none" w:sz="0" w:space="0" w:color="auto"/>
                <w:bottom w:val="none" w:sz="0" w:space="0" w:color="auto"/>
                <w:right w:val="none" w:sz="0" w:space="0" w:color="auto"/>
              </w:divBdr>
            </w:div>
            <w:div w:id="1700935900">
              <w:marLeft w:val="0"/>
              <w:marRight w:val="0"/>
              <w:marTop w:val="0"/>
              <w:marBottom w:val="0"/>
              <w:divBdr>
                <w:top w:val="none" w:sz="0" w:space="0" w:color="auto"/>
                <w:left w:val="none" w:sz="0" w:space="0" w:color="auto"/>
                <w:bottom w:val="none" w:sz="0" w:space="0" w:color="auto"/>
                <w:right w:val="none" w:sz="0" w:space="0" w:color="auto"/>
              </w:divBdr>
            </w:div>
            <w:div w:id="1556504158">
              <w:marLeft w:val="0"/>
              <w:marRight w:val="0"/>
              <w:marTop w:val="0"/>
              <w:marBottom w:val="0"/>
              <w:divBdr>
                <w:top w:val="none" w:sz="0" w:space="0" w:color="auto"/>
                <w:left w:val="none" w:sz="0" w:space="0" w:color="auto"/>
                <w:bottom w:val="none" w:sz="0" w:space="0" w:color="auto"/>
                <w:right w:val="none" w:sz="0" w:space="0" w:color="auto"/>
              </w:divBdr>
            </w:div>
            <w:div w:id="1320580379">
              <w:marLeft w:val="0"/>
              <w:marRight w:val="0"/>
              <w:marTop w:val="0"/>
              <w:marBottom w:val="0"/>
              <w:divBdr>
                <w:top w:val="none" w:sz="0" w:space="0" w:color="auto"/>
                <w:left w:val="none" w:sz="0" w:space="0" w:color="auto"/>
                <w:bottom w:val="none" w:sz="0" w:space="0" w:color="auto"/>
                <w:right w:val="none" w:sz="0" w:space="0" w:color="auto"/>
              </w:divBdr>
            </w:div>
            <w:div w:id="854729999">
              <w:marLeft w:val="0"/>
              <w:marRight w:val="0"/>
              <w:marTop w:val="0"/>
              <w:marBottom w:val="0"/>
              <w:divBdr>
                <w:top w:val="none" w:sz="0" w:space="0" w:color="auto"/>
                <w:left w:val="none" w:sz="0" w:space="0" w:color="auto"/>
                <w:bottom w:val="none" w:sz="0" w:space="0" w:color="auto"/>
                <w:right w:val="none" w:sz="0" w:space="0" w:color="auto"/>
              </w:divBdr>
            </w:div>
            <w:div w:id="1009068527">
              <w:marLeft w:val="0"/>
              <w:marRight w:val="0"/>
              <w:marTop w:val="0"/>
              <w:marBottom w:val="0"/>
              <w:divBdr>
                <w:top w:val="none" w:sz="0" w:space="0" w:color="auto"/>
                <w:left w:val="none" w:sz="0" w:space="0" w:color="auto"/>
                <w:bottom w:val="none" w:sz="0" w:space="0" w:color="auto"/>
                <w:right w:val="none" w:sz="0" w:space="0" w:color="auto"/>
              </w:divBdr>
            </w:div>
            <w:div w:id="1441149034">
              <w:marLeft w:val="0"/>
              <w:marRight w:val="0"/>
              <w:marTop w:val="0"/>
              <w:marBottom w:val="0"/>
              <w:divBdr>
                <w:top w:val="none" w:sz="0" w:space="0" w:color="auto"/>
                <w:left w:val="none" w:sz="0" w:space="0" w:color="auto"/>
                <w:bottom w:val="none" w:sz="0" w:space="0" w:color="auto"/>
                <w:right w:val="none" w:sz="0" w:space="0" w:color="auto"/>
              </w:divBdr>
            </w:div>
            <w:div w:id="1916553516">
              <w:marLeft w:val="0"/>
              <w:marRight w:val="0"/>
              <w:marTop w:val="0"/>
              <w:marBottom w:val="0"/>
              <w:divBdr>
                <w:top w:val="none" w:sz="0" w:space="0" w:color="auto"/>
                <w:left w:val="none" w:sz="0" w:space="0" w:color="auto"/>
                <w:bottom w:val="none" w:sz="0" w:space="0" w:color="auto"/>
                <w:right w:val="none" w:sz="0" w:space="0" w:color="auto"/>
              </w:divBdr>
            </w:div>
            <w:div w:id="977108506">
              <w:marLeft w:val="0"/>
              <w:marRight w:val="0"/>
              <w:marTop w:val="0"/>
              <w:marBottom w:val="0"/>
              <w:divBdr>
                <w:top w:val="none" w:sz="0" w:space="0" w:color="auto"/>
                <w:left w:val="none" w:sz="0" w:space="0" w:color="auto"/>
                <w:bottom w:val="none" w:sz="0" w:space="0" w:color="auto"/>
                <w:right w:val="none" w:sz="0" w:space="0" w:color="auto"/>
              </w:divBdr>
            </w:div>
          </w:divsChild>
        </w:div>
        <w:div w:id="1480851562">
          <w:marLeft w:val="0"/>
          <w:marRight w:val="0"/>
          <w:marTop w:val="0"/>
          <w:marBottom w:val="0"/>
          <w:divBdr>
            <w:top w:val="none" w:sz="0" w:space="0" w:color="auto"/>
            <w:left w:val="none" w:sz="0" w:space="0" w:color="auto"/>
            <w:bottom w:val="none" w:sz="0" w:space="0" w:color="auto"/>
            <w:right w:val="none" w:sz="0" w:space="0" w:color="auto"/>
          </w:divBdr>
        </w:div>
        <w:div w:id="1986203747">
          <w:marLeft w:val="0"/>
          <w:marRight w:val="0"/>
          <w:marTop w:val="0"/>
          <w:marBottom w:val="0"/>
          <w:divBdr>
            <w:top w:val="none" w:sz="0" w:space="0" w:color="auto"/>
            <w:left w:val="none" w:sz="0" w:space="0" w:color="auto"/>
            <w:bottom w:val="none" w:sz="0" w:space="0" w:color="auto"/>
            <w:right w:val="none" w:sz="0" w:space="0" w:color="auto"/>
          </w:divBdr>
        </w:div>
        <w:div w:id="1074158440">
          <w:marLeft w:val="0"/>
          <w:marRight w:val="0"/>
          <w:marTop w:val="0"/>
          <w:marBottom w:val="0"/>
          <w:divBdr>
            <w:top w:val="none" w:sz="0" w:space="0" w:color="auto"/>
            <w:left w:val="none" w:sz="0" w:space="0" w:color="auto"/>
            <w:bottom w:val="none" w:sz="0" w:space="0" w:color="auto"/>
            <w:right w:val="none" w:sz="0" w:space="0" w:color="auto"/>
          </w:divBdr>
        </w:div>
        <w:div w:id="966661464">
          <w:marLeft w:val="0"/>
          <w:marRight w:val="0"/>
          <w:marTop w:val="0"/>
          <w:marBottom w:val="0"/>
          <w:divBdr>
            <w:top w:val="none" w:sz="0" w:space="0" w:color="auto"/>
            <w:left w:val="none" w:sz="0" w:space="0" w:color="auto"/>
            <w:bottom w:val="none" w:sz="0" w:space="0" w:color="auto"/>
            <w:right w:val="none" w:sz="0" w:space="0" w:color="auto"/>
          </w:divBdr>
        </w:div>
        <w:div w:id="1391613720">
          <w:marLeft w:val="0"/>
          <w:marRight w:val="0"/>
          <w:marTop w:val="0"/>
          <w:marBottom w:val="0"/>
          <w:divBdr>
            <w:top w:val="none" w:sz="0" w:space="0" w:color="auto"/>
            <w:left w:val="none" w:sz="0" w:space="0" w:color="auto"/>
            <w:bottom w:val="none" w:sz="0" w:space="0" w:color="auto"/>
            <w:right w:val="none" w:sz="0" w:space="0" w:color="auto"/>
          </w:divBdr>
        </w:div>
        <w:div w:id="1451124087">
          <w:marLeft w:val="0"/>
          <w:marRight w:val="0"/>
          <w:marTop w:val="0"/>
          <w:marBottom w:val="0"/>
          <w:divBdr>
            <w:top w:val="none" w:sz="0" w:space="0" w:color="auto"/>
            <w:left w:val="none" w:sz="0" w:space="0" w:color="auto"/>
            <w:bottom w:val="none" w:sz="0" w:space="0" w:color="auto"/>
            <w:right w:val="none" w:sz="0" w:space="0" w:color="auto"/>
          </w:divBdr>
        </w:div>
        <w:div w:id="977690656">
          <w:marLeft w:val="0"/>
          <w:marRight w:val="0"/>
          <w:marTop w:val="0"/>
          <w:marBottom w:val="0"/>
          <w:divBdr>
            <w:top w:val="none" w:sz="0" w:space="0" w:color="auto"/>
            <w:left w:val="none" w:sz="0" w:space="0" w:color="auto"/>
            <w:bottom w:val="none" w:sz="0" w:space="0" w:color="auto"/>
            <w:right w:val="none" w:sz="0" w:space="0" w:color="auto"/>
          </w:divBdr>
        </w:div>
        <w:div w:id="1366783629">
          <w:marLeft w:val="0"/>
          <w:marRight w:val="0"/>
          <w:marTop w:val="0"/>
          <w:marBottom w:val="0"/>
          <w:divBdr>
            <w:top w:val="none" w:sz="0" w:space="0" w:color="auto"/>
            <w:left w:val="none" w:sz="0" w:space="0" w:color="auto"/>
            <w:bottom w:val="none" w:sz="0" w:space="0" w:color="auto"/>
            <w:right w:val="none" w:sz="0" w:space="0" w:color="auto"/>
          </w:divBdr>
        </w:div>
        <w:div w:id="458108087">
          <w:marLeft w:val="0"/>
          <w:marRight w:val="0"/>
          <w:marTop w:val="0"/>
          <w:marBottom w:val="0"/>
          <w:divBdr>
            <w:top w:val="none" w:sz="0" w:space="0" w:color="auto"/>
            <w:left w:val="none" w:sz="0" w:space="0" w:color="auto"/>
            <w:bottom w:val="none" w:sz="0" w:space="0" w:color="auto"/>
            <w:right w:val="none" w:sz="0" w:space="0" w:color="auto"/>
          </w:divBdr>
        </w:div>
        <w:div w:id="1965849724">
          <w:marLeft w:val="0"/>
          <w:marRight w:val="0"/>
          <w:marTop w:val="0"/>
          <w:marBottom w:val="0"/>
          <w:divBdr>
            <w:top w:val="none" w:sz="0" w:space="0" w:color="auto"/>
            <w:left w:val="none" w:sz="0" w:space="0" w:color="auto"/>
            <w:bottom w:val="none" w:sz="0" w:space="0" w:color="auto"/>
            <w:right w:val="none" w:sz="0" w:space="0" w:color="auto"/>
          </w:divBdr>
        </w:div>
        <w:div w:id="1482576310">
          <w:marLeft w:val="0"/>
          <w:marRight w:val="0"/>
          <w:marTop w:val="0"/>
          <w:marBottom w:val="0"/>
          <w:divBdr>
            <w:top w:val="none" w:sz="0" w:space="0" w:color="auto"/>
            <w:left w:val="none" w:sz="0" w:space="0" w:color="auto"/>
            <w:bottom w:val="none" w:sz="0" w:space="0" w:color="auto"/>
            <w:right w:val="none" w:sz="0" w:space="0" w:color="auto"/>
          </w:divBdr>
        </w:div>
        <w:div w:id="1319382190">
          <w:marLeft w:val="0"/>
          <w:marRight w:val="0"/>
          <w:marTop w:val="0"/>
          <w:marBottom w:val="0"/>
          <w:divBdr>
            <w:top w:val="none" w:sz="0" w:space="0" w:color="auto"/>
            <w:left w:val="none" w:sz="0" w:space="0" w:color="auto"/>
            <w:bottom w:val="none" w:sz="0" w:space="0" w:color="auto"/>
            <w:right w:val="none" w:sz="0" w:space="0" w:color="auto"/>
          </w:divBdr>
        </w:div>
        <w:div w:id="773207911">
          <w:marLeft w:val="0"/>
          <w:marRight w:val="0"/>
          <w:marTop w:val="0"/>
          <w:marBottom w:val="0"/>
          <w:divBdr>
            <w:top w:val="none" w:sz="0" w:space="0" w:color="auto"/>
            <w:left w:val="none" w:sz="0" w:space="0" w:color="auto"/>
            <w:bottom w:val="none" w:sz="0" w:space="0" w:color="auto"/>
            <w:right w:val="none" w:sz="0" w:space="0" w:color="auto"/>
          </w:divBdr>
        </w:div>
        <w:div w:id="571084430">
          <w:marLeft w:val="0"/>
          <w:marRight w:val="0"/>
          <w:marTop w:val="0"/>
          <w:marBottom w:val="0"/>
          <w:divBdr>
            <w:top w:val="none" w:sz="0" w:space="0" w:color="auto"/>
            <w:left w:val="none" w:sz="0" w:space="0" w:color="auto"/>
            <w:bottom w:val="none" w:sz="0" w:space="0" w:color="auto"/>
            <w:right w:val="none" w:sz="0" w:space="0" w:color="auto"/>
          </w:divBdr>
          <w:divsChild>
            <w:div w:id="1907494328">
              <w:marLeft w:val="0"/>
              <w:marRight w:val="0"/>
              <w:marTop w:val="0"/>
              <w:marBottom w:val="0"/>
              <w:divBdr>
                <w:top w:val="none" w:sz="0" w:space="0" w:color="auto"/>
                <w:left w:val="none" w:sz="0" w:space="0" w:color="auto"/>
                <w:bottom w:val="none" w:sz="0" w:space="0" w:color="auto"/>
                <w:right w:val="none" w:sz="0" w:space="0" w:color="auto"/>
              </w:divBdr>
            </w:div>
            <w:div w:id="1508404681">
              <w:marLeft w:val="0"/>
              <w:marRight w:val="0"/>
              <w:marTop w:val="0"/>
              <w:marBottom w:val="0"/>
              <w:divBdr>
                <w:top w:val="none" w:sz="0" w:space="0" w:color="auto"/>
                <w:left w:val="none" w:sz="0" w:space="0" w:color="auto"/>
                <w:bottom w:val="none" w:sz="0" w:space="0" w:color="auto"/>
                <w:right w:val="none" w:sz="0" w:space="0" w:color="auto"/>
              </w:divBdr>
            </w:div>
            <w:div w:id="1530336610">
              <w:marLeft w:val="0"/>
              <w:marRight w:val="0"/>
              <w:marTop w:val="0"/>
              <w:marBottom w:val="0"/>
              <w:divBdr>
                <w:top w:val="none" w:sz="0" w:space="0" w:color="auto"/>
                <w:left w:val="none" w:sz="0" w:space="0" w:color="auto"/>
                <w:bottom w:val="none" w:sz="0" w:space="0" w:color="auto"/>
                <w:right w:val="none" w:sz="0" w:space="0" w:color="auto"/>
              </w:divBdr>
            </w:div>
            <w:div w:id="1724020253">
              <w:marLeft w:val="0"/>
              <w:marRight w:val="0"/>
              <w:marTop w:val="0"/>
              <w:marBottom w:val="0"/>
              <w:divBdr>
                <w:top w:val="none" w:sz="0" w:space="0" w:color="auto"/>
                <w:left w:val="none" w:sz="0" w:space="0" w:color="auto"/>
                <w:bottom w:val="none" w:sz="0" w:space="0" w:color="auto"/>
                <w:right w:val="none" w:sz="0" w:space="0" w:color="auto"/>
              </w:divBdr>
            </w:div>
            <w:div w:id="1866938903">
              <w:marLeft w:val="0"/>
              <w:marRight w:val="0"/>
              <w:marTop w:val="0"/>
              <w:marBottom w:val="0"/>
              <w:divBdr>
                <w:top w:val="none" w:sz="0" w:space="0" w:color="auto"/>
                <w:left w:val="none" w:sz="0" w:space="0" w:color="auto"/>
                <w:bottom w:val="none" w:sz="0" w:space="0" w:color="auto"/>
                <w:right w:val="none" w:sz="0" w:space="0" w:color="auto"/>
              </w:divBdr>
            </w:div>
            <w:div w:id="775756848">
              <w:marLeft w:val="0"/>
              <w:marRight w:val="0"/>
              <w:marTop w:val="0"/>
              <w:marBottom w:val="0"/>
              <w:divBdr>
                <w:top w:val="none" w:sz="0" w:space="0" w:color="auto"/>
                <w:left w:val="none" w:sz="0" w:space="0" w:color="auto"/>
                <w:bottom w:val="none" w:sz="0" w:space="0" w:color="auto"/>
                <w:right w:val="none" w:sz="0" w:space="0" w:color="auto"/>
              </w:divBdr>
            </w:div>
            <w:div w:id="1863781798">
              <w:marLeft w:val="0"/>
              <w:marRight w:val="0"/>
              <w:marTop w:val="0"/>
              <w:marBottom w:val="0"/>
              <w:divBdr>
                <w:top w:val="none" w:sz="0" w:space="0" w:color="auto"/>
                <w:left w:val="none" w:sz="0" w:space="0" w:color="auto"/>
                <w:bottom w:val="none" w:sz="0" w:space="0" w:color="auto"/>
                <w:right w:val="none" w:sz="0" w:space="0" w:color="auto"/>
              </w:divBdr>
            </w:div>
            <w:div w:id="602999889">
              <w:marLeft w:val="0"/>
              <w:marRight w:val="0"/>
              <w:marTop w:val="0"/>
              <w:marBottom w:val="0"/>
              <w:divBdr>
                <w:top w:val="none" w:sz="0" w:space="0" w:color="auto"/>
                <w:left w:val="none" w:sz="0" w:space="0" w:color="auto"/>
                <w:bottom w:val="none" w:sz="0" w:space="0" w:color="auto"/>
                <w:right w:val="none" w:sz="0" w:space="0" w:color="auto"/>
              </w:divBdr>
            </w:div>
            <w:div w:id="414130391">
              <w:marLeft w:val="0"/>
              <w:marRight w:val="0"/>
              <w:marTop w:val="0"/>
              <w:marBottom w:val="0"/>
              <w:divBdr>
                <w:top w:val="none" w:sz="0" w:space="0" w:color="auto"/>
                <w:left w:val="none" w:sz="0" w:space="0" w:color="auto"/>
                <w:bottom w:val="none" w:sz="0" w:space="0" w:color="auto"/>
                <w:right w:val="none" w:sz="0" w:space="0" w:color="auto"/>
              </w:divBdr>
            </w:div>
            <w:div w:id="1729380112">
              <w:marLeft w:val="0"/>
              <w:marRight w:val="0"/>
              <w:marTop w:val="0"/>
              <w:marBottom w:val="0"/>
              <w:divBdr>
                <w:top w:val="none" w:sz="0" w:space="0" w:color="auto"/>
                <w:left w:val="none" w:sz="0" w:space="0" w:color="auto"/>
                <w:bottom w:val="none" w:sz="0" w:space="0" w:color="auto"/>
                <w:right w:val="none" w:sz="0" w:space="0" w:color="auto"/>
              </w:divBdr>
            </w:div>
            <w:div w:id="1863477082">
              <w:marLeft w:val="0"/>
              <w:marRight w:val="0"/>
              <w:marTop w:val="0"/>
              <w:marBottom w:val="0"/>
              <w:divBdr>
                <w:top w:val="none" w:sz="0" w:space="0" w:color="auto"/>
                <w:left w:val="none" w:sz="0" w:space="0" w:color="auto"/>
                <w:bottom w:val="none" w:sz="0" w:space="0" w:color="auto"/>
                <w:right w:val="none" w:sz="0" w:space="0" w:color="auto"/>
              </w:divBdr>
            </w:div>
            <w:div w:id="560020560">
              <w:marLeft w:val="0"/>
              <w:marRight w:val="0"/>
              <w:marTop w:val="0"/>
              <w:marBottom w:val="0"/>
              <w:divBdr>
                <w:top w:val="none" w:sz="0" w:space="0" w:color="auto"/>
                <w:left w:val="none" w:sz="0" w:space="0" w:color="auto"/>
                <w:bottom w:val="none" w:sz="0" w:space="0" w:color="auto"/>
                <w:right w:val="none" w:sz="0" w:space="0" w:color="auto"/>
              </w:divBdr>
            </w:div>
            <w:div w:id="1770813097">
              <w:marLeft w:val="0"/>
              <w:marRight w:val="0"/>
              <w:marTop w:val="0"/>
              <w:marBottom w:val="0"/>
              <w:divBdr>
                <w:top w:val="none" w:sz="0" w:space="0" w:color="auto"/>
                <w:left w:val="none" w:sz="0" w:space="0" w:color="auto"/>
                <w:bottom w:val="none" w:sz="0" w:space="0" w:color="auto"/>
                <w:right w:val="none" w:sz="0" w:space="0" w:color="auto"/>
              </w:divBdr>
            </w:div>
            <w:div w:id="1807047987">
              <w:marLeft w:val="0"/>
              <w:marRight w:val="0"/>
              <w:marTop w:val="0"/>
              <w:marBottom w:val="0"/>
              <w:divBdr>
                <w:top w:val="none" w:sz="0" w:space="0" w:color="auto"/>
                <w:left w:val="none" w:sz="0" w:space="0" w:color="auto"/>
                <w:bottom w:val="none" w:sz="0" w:space="0" w:color="auto"/>
                <w:right w:val="none" w:sz="0" w:space="0" w:color="auto"/>
              </w:divBdr>
            </w:div>
            <w:div w:id="105656630">
              <w:marLeft w:val="0"/>
              <w:marRight w:val="0"/>
              <w:marTop w:val="0"/>
              <w:marBottom w:val="0"/>
              <w:divBdr>
                <w:top w:val="none" w:sz="0" w:space="0" w:color="auto"/>
                <w:left w:val="none" w:sz="0" w:space="0" w:color="auto"/>
                <w:bottom w:val="none" w:sz="0" w:space="0" w:color="auto"/>
                <w:right w:val="none" w:sz="0" w:space="0" w:color="auto"/>
              </w:divBdr>
            </w:div>
            <w:div w:id="2070684974">
              <w:marLeft w:val="0"/>
              <w:marRight w:val="0"/>
              <w:marTop w:val="0"/>
              <w:marBottom w:val="0"/>
              <w:divBdr>
                <w:top w:val="none" w:sz="0" w:space="0" w:color="auto"/>
                <w:left w:val="none" w:sz="0" w:space="0" w:color="auto"/>
                <w:bottom w:val="none" w:sz="0" w:space="0" w:color="auto"/>
                <w:right w:val="none" w:sz="0" w:space="0" w:color="auto"/>
              </w:divBdr>
            </w:div>
            <w:div w:id="1920674171">
              <w:marLeft w:val="0"/>
              <w:marRight w:val="0"/>
              <w:marTop w:val="0"/>
              <w:marBottom w:val="0"/>
              <w:divBdr>
                <w:top w:val="none" w:sz="0" w:space="0" w:color="auto"/>
                <w:left w:val="none" w:sz="0" w:space="0" w:color="auto"/>
                <w:bottom w:val="none" w:sz="0" w:space="0" w:color="auto"/>
                <w:right w:val="none" w:sz="0" w:space="0" w:color="auto"/>
              </w:divBdr>
            </w:div>
            <w:div w:id="1701280830">
              <w:marLeft w:val="0"/>
              <w:marRight w:val="0"/>
              <w:marTop w:val="0"/>
              <w:marBottom w:val="0"/>
              <w:divBdr>
                <w:top w:val="none" w:sz="0" w:space="0" w:color="auto"/>
                <w:left w:val="none" w:sz="0" w:space="0" w:color="auto"/>
                <w:bottom w:val="none" w:sz="0" w:space="0" w:color="auto"/>
                <w:right w:val="none" w:sz="0" w:space="0" w:color="auto"/>
              </w:divBdr>
            </w:div>
            <w:div w:id="145049194">
              <w:marLeft w:val="0"/>
              <w:marRight w:val="0"/>
              <w:marTop w:val="0"/>
              <w:marBottom w:val="0"/>
              <w:divBdr>
                <w:top w:val="none" w:sz="0" w:space="0" w:color="auto"/>
                <w:left w:val="none" w:sz="0" w:space="0" w:color="auto"/>
                <w:bottom w:val="none" w:sz="0" w:space="0" w:color="auto"/>
                <w:right w:val="none" w:sz="0" w:space="0" w:color="auto"/>
              </w:divBdr>
            </w:div>
            <w:div w:id="1618482135">
              <w:marLeft w:val="0"/>
              <w:marRight w:val="0"/>
              <w:marTop w:val="0"/>
              <w:marBottom w:val="0"/>
              <w:divBdr>
                <w:top w:val="none" w:sz="0" w:space="0" w:color="auto"/>
                <w:left w:val="none" w:sz="0" w:space="0" w:color="auto"/>
                <w:bottom w:val="none" w:sz="0" w:space="0" w:color="auto"/>
                <w:right w:val="none" w:sz="0" w:space="0" w:color="auto"/>
              </w:divBdr>
            </w:div>
            <w:div w:id="830943975">
              <w:marLeft w:val="0"/>
              <w:marRight w:val="0"/>
              <w:marTop w:val="0"/>
              <w:marBottom w:val="0"/>
              <w:divBdr>
                <w:top w:val="none" w:sz="0" w:space="0" w:color="auto"/>
                <w:left w:val="none" w:sz="0" w:space="0" w:color="auto"/>
                <w:bottom w:val="none" w:sz="0" w:space="0" w:color="auto"/>
                <w:right w:val="none" w:sz="0" w:space="0" w:color="auto"/>
              </w:divBdr>
            </w:div>
            <w:div w:id="1499689906">
              <w:marLeft w:val="0"/>
              <w:marRight w:val="0"/>
              <w:marTop w:val="0"/>
              <w:marBottom w:val="0"/>
              <w:divBdr>
                <w:top w:val="none" w:sz="0" w:space="0" w:color="auto"/>
                <w:left w:val="none" w:sz="0" w:space="0" w:color="auto"/>
                <w:bottom w:val="none" w:sz="0" w:space="0" w:color="auto"/>
                <w:right w:val="none" w:sz="0" w:space="0" w:color="auto"/>
              </w:divBdr>
            </w:div>
            <w:div w:id="439447715">
              <w:marLeft w:val="0"/>
              <w:marRight w:val="0"/>
              <w:marTop w:val="0"/>
              <w:marBottom w:val="0"/>
              <w:divBdr>
                <w:top w:val="none" w:sz="0" w:space="0" w:color="auto"/>
                <w:left w:val="none" w:sz="0" w:space="0" w:color="auto"/>
                <w:bottom w:val="none" w:sz="0" w:space="0" w:color="auto"/>
                <w:right w:val="none" w:sz="0" w:space="0" w:color="auto"/>
              </w:divBdr>
            </w:div>
            <w:div w:id="1416248271">
              <w:marLeft w:val="0"/>
              <w:marRight w:val="0"/>
              <w:marTop w:val="0"/>
              <w:marBottom w:val="0"/>
              <w:divBdr>
                <w:top w:val="none" w:sz="0" w:space="0" w:color="auto"/>
                <w:left w:val="none" w:sz="0" w:space="0" w:color="auto"/>
                <w:bottom w:val="none" w:sz="0" w:space="0" w:color="auto"/>
                <w:right w:val="none" w:sz="0" w:space="0" w:color="auto"/>
              </w:divBdr>
            </w:div>
            <w:div w:id="2142991528">
              <w:marLeft w:val="0"/>
              <w:marRight w:val="0"/>
              <w:marTop w:val="0"/>
              <w:marBottom w:val="0"/>
              <w:divBdr>
                <w:top w:val="none" w:sz="0" w:space="0" w:color="auto"/>
                <w:left w:val="none" w:sz="0" w:space="0" w:color="auto"/>
                <w:bottom w:val="none" w:sz="0" w:space="0" w:color="auto"/>
                <w:right w:val="none" w:sz="0" w:space="0" w:color="auto"/>
              </w:divBdr>
            </w:div>
            <w:div w:id="2088307492">
              <w:marLeft w:val="0"/>
              <w:marRight w:val="0"/>
              <w:marTop w:val="0"/>
              <w:marBottom w:val="0"/>
              <w:divBdr>
                <w:top w:val="none" w:sz="0" w:space="0" w:color="auto"/>
                <w:left w:val="none" w:sz="0" w:space="0" w:color="auto"/>
                <w:bottom w:val="none" w:sz="0" w:space="0" w:color="auto"/>
                <w:right w:val="none" w:sz="0" w:space="0" w:color="auto"/>
              </w:divBdr>
            </w:div>
            <w:div w:id="1882814860">
              <w:marLeft w:val="0"/>
              <w:marRight w:val="0"/>
              <w:marTop w:val="0"/>
              <w:marBottom w:val="0"/>
              <w:divBdr>
                <w:top w:val="none" w:sz="0" w:space="0" w:color="auto"/>
                <w:left w:val="none" w:sz="0" w:space="0" w:color="auto"/>
                <w:bottom w:val="none" w:sz="0" w:space="0" w:color="auto"/>
                <w:right w:val="none" w:sz="0" w:space="0" w:color="auto"/>
              </w:divBdr>
            </w:div>
            <w:div w:id="601840534">
              <w:marLeft w:val="0"/>
              <w:marRight w:val="0"/>
              <w:marTop w:val="0"/>
              <w:marBottom w:val="0"/>
              <w:divBdr>
                <w:top w:val="none" w:sz="0" w:space="0" w:color="auto"/>
                <w:left w:val="none" w:sz="0" w:space="0" w:color="auto"/>
                <w:bottom w:val="none" w:sz="0" w:space="0" w:color="auto"/>
                <w:right w:val="none" w:sz="0" w:space="0" w:color="auto"/>
              </w:divBdr>
            </w:div>
          </w:divsChild>
        </w:div>
        <w:div w:id="2035299836">
          <w:marLeft w:val="0"/>
          <w:marRight w:val="0"/>
          <w:marTop w:val="0"/>
          <w:marBottom w:val="0"/>
          <w:divBdr>
            <w:top w:val="none" w:sz="0" w:space="0" w:color="auto"/>
            <w:left w:val="none" w:sz="0" w:space="0" w:color="auto"/>
            <w:bottom w:val="none" w:sz="0" w:space="0" w:color="auto"/>
            <w:right w:val="none" w:sz="0" w:space="0" w:color="auto"/>
          </w:divBdr>
        </w:div>
        <w:div w:id="241722733">
          <w:marLeft w:val="0"/>
          <w:marRight w:val="0"/>
          <w:marTop w:val="0"/>
          <w:marBottom w:val="0"/>
          <w:divBdr>
            <w:top w:val="none" w:sz="0" w:space="0" w:color="auto"/>
            <w:left w:val="none" w:sz="0" w:space="0" w:color="auto"/>
            <w:bottom w:val="none" w:sz="0" w:space="0" w:color="auto"/>
            <w:right w:val="none" w:sz="0" w:space="0" w:color="auto"/>
          </w:divBdr>
        </w:div>
        <w:div w:id="784497808">
          <w:marLeft w:val="0"/>
          <w:marRight w:val="0"/>
          <w:marTop w:val="0"/>
          <w:marBottom w:val="0"/>
          <w:divBdr>
            <w:top w:val="none" w:sz="0" w:space="0" w:color="auto"/>
            <w:left w:val="none" w:sz="0" w:space="0" w:color="auto"/>
            <w:bottom w:val="none" w:sz="0" w:space="0" w:color="auto"/>
            <w:right w:val="none" w:sz="0" w:space="0" w:color="auto"/>
          </w:divBdr>
        </w:div>
        <w:div w:id="1508321587">
          <w:marLeft w:val="0"/>
          <w:marRight w:val="0"/>
          <w:marTop w:val="0"/>
          <w:marBottom w:val="0"/>
          <w:divBdr>
            <w:top w:val="none" w:sz="0" w:space="0" w:color="auto"/>
            <w:left w:val="none" w:sz="0" w:space="0" w:color="auto"/>
            <w:bottom w:val="none" w:sz="0" w:space="0" w:color="auto"/>
            <w:right w:val="none" w:sz="0" w:space="0" w:color="auto"/>
          </w:divBdr>
        </w:div>
        <w:div w:id="650135010">
          <w:marLeft w:val="0"/>
          <w:marRight w:val="0"/>
          <w:marTop w:val="0"/>
          <w:marBottom w:val="0"/>
          <w:divBdr>
            <w:top w:val="none" w:sz="0" w:space="0" w:color="auto"/>
            <w:left w:val="none" w:sz="0" w:space="0" w:color="auto"/>
            <w:bottom w:val="none" w:sz="0" w:space="0" w:color="auto"/>
            <w:right w:val="none" w:sz="0" w:space="0" w:color="auto"/>
          </w:divBdr>
        </w:div>
        <w:div w:id="521669248">
          <w:marLeft w:val="0"/>
          <w:marRight w:val="0"/>
          <w:marTop w:val="0"/>
          <w:marBottom w:val="0"/>
          <w:divBdr>
            <w:top w:val="none" w:sz="0" w:space="0" w:color="auto"/>
            <w:left w:val="none" w:sz="0" w:space="0" w:color="auto"/>
            <w:bottom w:val="none" w:sz="0" w:space="0" w:color="auto"/>
            <w:right w:val="none" w:sz="0" w:space="0" w:color="auto"/>
          </w:divBdr>
        </w:div>
        <w:div w:id="1829664035">
          <w:marLeft w:val="0"/>
          <w:marRight w:val="0"/>
          <w:marTop w:val="0"/>
          <w:marBottom w:val="0"/>
          <w:divBdr>
            <w:top w:val="none" w:sz="0" w:space="0" w:color="auto"/>
            <w:left w:val="none" w:sz="0" w:space="0" w:color="auto"/>
            <w:bottom w:val="none" w:sz="0" w:space="0" w:color="auto"/>
            <w:right w:val="none" w:sz="0" w:space="0" w:color="auto"/>
          </w:divBdr>
        </w:div>
        <w:div w:id="1799487915">
          <w:marLeft w:val="0"/>
          <w:marRight w:val="0"/>
          <w:marTop w:val="0"/>
          <w:marBottom w:val="0"/>
          <w:divBdr>
            <w:top w:val="none" w:sz="0" w:space="0" w:color="auto"/>
            <w:left w:val="none" w:sz="0" w:space="0" w:color="auto"/>
            <w:bottom w:val="none" w:sz="0" w:space="0" w:color="auto"/>
            <w:right w:val="none" w:sz="0" w:space="0" w:color="auto"/>
          </w:divBdr>
        </w:div>
        <w:div w:id="152915467">
          <w:marLeft w:val="0"/>
          <w:marRight w:val="0"/>
          <w:marTop w:val="0"/>
          <w:marBottom w:val="0"/>
          <w:divBdr>
            <w:top w:val="none" w:sz="0" w:space="0" w:color="auto"/>
            <w:left w:val="none" w:sz="0" w:space="0" w:color="auto"/>
            <w:bottom w:val="none" w:sz="0" w:space="0" w:color="auto"/>
            <w:right w:val="none" w:sz="0" w:space="0" w:color="auto"/>
          </w:divBdr>
        </w:div>
        <w:div w:id="457071310">
          <w:marLeft w:val="0"/>
          <w:marRight w:val="0"/>
          <w:marTop w:val="0"/>
          <w:marBottom w:val="0"/>
          <w:divBdr>
            <w:top w:val="none" w:sz="0" w:space="0" w:color="auto"/>
            <w:left w:val="none" w:sz="0" w:space="0" w:color="auto"/>
            <w:bottom w:val="none" w:sz="0" w:space="0" w:color="auto"/>
            <w:right w:val="none" w:sz="0" w:space="0" w:color="auto"/>
          </w:divBdr>
        </w:div>
        <w:div w:id="697244203">
          <w:marLeft w:val="0"/>
          <w:marRight w:val="0"/>
          <w:marTop w:val="0"/>
          <w:marBottom w:val="0"/>
          <w:divBdr>
            <w:top w:val="none" w:sz="0" w:space="0" w:color="auto"/>
            <w:left w:val="none" w:sz="0" w:space="0" w:color="auto"/>
            <w:bottom w:val="none" w:sz="0" w:space="0" w:color="auto"/>
            <w:right w:val="none" w:sz="0" w:space="0" w:color="auto"/>
          </w:divBdr>
        </w:div>
        <w:div w:id="1928154794">
          <w:marLeft w:val="0"/>
          <w:marRight w:val="0"/>
          <w:marTop w:val="0"/>
          <w:marBottom w:val="0"/>
          <w:divBdr>
            <w:top w:val="none" w:sz="0" w:space="0" w:color="auto"/>
            <w:left w:val="none" w:sz="0" w:space="0" w:color="auto"/>
            <w:bottom w:val="none" w:sz="0" w:space="0" w:color="auto"/>
            <w:right w:val="none" w:sz="0" w:space="0" w:color="auto"/>
          </w:divBdr>
        </w:div>
        <w:div w:id="1584803206">
          <w:marLeft w:val="0"/>
          <w:marRight w:val="0"/>
          <w:marTop w:val="0"/>
          <w:marBottom w:val="0"/>
          <w:divBdr>
            <w:top w:val="none" w:sz="0" w:space="0" w:color="auto"/>
            <w:left w:val="none" w:sz="0" w:space="0" w:color="auto"/>
            <w:bottom w:val="none" w:sz="0" w:space="0" w:color="auto"/>
            <w:right w:val="none" w:sz="0" w:space="0" w:color="auto"/>
          </w:divBdr>
        </w:div>
        <w:div w:id="1947957904">
          <w:marLeft w:val="0"/>
          <w:marRight w:val="0"/>
          <w:marTop w:val="0"/>
          <w:marBottom w:val="0"/>
          <w:divBdr>
            <w:top w:val="none" w:sz="0" w:space="0" w:color="auto"/>
            <w:left w:val="none" w:sz="0" w:space="0" w:color="auto"/>
            <w:bottom w:val="none" w:sz="0" w:space="0" w:color="auto"/>
            <w:right w:val="none" w:sz="0" w:space="0" w:color="auto"/>
          </w:divBdr>
        </w:div>
        <w:div w:id="165676194">
          <w:marLeft w:val="0"/>
          <w:marRight w:val="0"/>
          <w:marTop w:val="0"/>
          <w:marBottom w:val="0"/>
          <w:divBdr>
            <w:top w:val="none" w:sz="0" w:space="0" w:color="auto"/>
            <w:left w:val="none" w:sz="0" w:space="0" w:color="auto"/>
            <w:bottom w:val="none" w:sz="0" w:space="0" w:color="auto"/>
            <w:right w:val="none" w:sz="0" w:space="0" w:color="auto"/>
          </w:divBdr>
        </w:div>
        <w:div w:id="1315834117">
          <w:marLeft w:val="0"/>
          <w:marRight w:val="0"/>
          <w:marTop w:val="0"/>
          <w:marBottom w:val="0"/>
          <w:divBdr>
            <w:top w:val="none" w:sz="0" w:space="0" w:color="auto"/>
            <w:left w:val="none" w:sz="0" w:space="0" w:color="auto"/>
            <w:bottom w:val="none" w:sz="0" w:space="0" w:color="auto"/>
            <w:right w:val="none" w:sz="0" w:space="0" w:color="auto"/>
          </w:divBdr>
        </w:div>
        <w:div w:id="88549798">
          <w:marLeft w:val="0"/>
          <w:marRight w:val="0"/>
          <w:marTop w:val="0"/>
          <w:marBottom w:val="0"/>
          <w:divBdr>
            <w:top w:val="none" w:sz="0" w:space="0" w:color="auto"/>
            <w:left w:val="none" w:sz="0" w:space="0" w:color="auto"/>
            <w:bottom w:val="none" w:sz="0" w:space="0" w:color="auto"/>
            <w:right w:val="none" w:sz="0" w:space="0" w:color="auto"/>
          </w:divBdr>
        </w:div>
        <w:div w:id="1730420777">
          <w:marLeft w:val="0"/>
          <w:marRight w:val="0"/>
          <w:marTop w:val="0"/>
          <w:marBottom w:val="0"/>
          <w:divBdr>
            <w:top w:val="none" w:sz="0" w:space="0" w:color="auto"/>
            <w:left w:val="none" w:sz="0" w:space="0" w:color="auto"/>
            <w:bottom w:val="none" w:sz="0" w:space="0" w:color="auto"/>
            <w:right w:val="none" w:sz="0" w:space="0" w:color="auto"/>
          </w:divBdr>
        </w:div>
        <w:div w:id="1479691917">
          <w:marLeft w:val="0"/>
          <w:marRight w:val="0"/>
          <w:marTop w:val="0"/>
          <w:marBottom w:val="0"/>
          <w:divBdr>
            <w:top w:val="none" w:sz="0" w:space="0" w:color="auto"/>
            <w:left w:val="none" w:sz="0" w:space="0" w:color="auto"/>
            <w:bottom w:val="none" w:sz="0" w:space="0" w:color="auto"/>
            <w:right w:val="none" w:sz="0" w:space="0" w:color="auto"/>
          </w:divBdr>
        </w:div>
        <w:div w:id="694616682">
          <w:marLeft w:val="0"/>
          <w:marRight w:val="0"/>
          <w:marTop w:val="0"/>
          <w:marBottom w:val="0"/>
          <w:divBdr>
            <w:top w:val="none" w:sz="0" w:space="0" w:color="auto"/>
            <w:left w:val="none" w:sz="0" w:space="0" w:color="auto"/>
            <w:bottom w:val="none" w:sz="0" w:space="0" w:color="auto"/>
            <w:right w:val="none" w:sz="0" w:space="0" w:color="auto"/>
          </w:divBdr>
        </w:div>
        <w:div w:id="460541469">
          <w:marLeft w:val="0"/>
          <w:marRight w:val="0"/>
          <w:marTop w:val="0"/>
          <w:marBottom w:val="0"/>
          <w:divBdr>
            <w:top w:val="none" w:sz="0" w:space="0" w:color="auto"/>
            <w:left w:val="none" w:sz="0" w:space="0" w:color="auto"/>
            <w:bottom w:val="none" w:sz="0" w:space="0" w:color="auto"/>
            <w:right w:val="none" w:sz="0" w:space="0" w:color="auto"/>
          </w:divBdr>
        </w:div>
        <w:div w:id="1194490885">
          <w:marLeft w:val="0"/>
          <w:marRight w:val="0"/>
          <w:marTop w:val="0"/>
          <w:marBottom w:val="0"/>
          <w:divBdr>
            <w:top w:val="none" w:sz="0" w:space="0" w:color="auto"/>
            <w:left w:val="none" w:sz="0" w:space="0" w:color="auto"/>
            <w:bottom w:val="none" w:sz="0" w:space="0" w:color="auto"/>
            <w:right w:val="none" w:sz="0" w:space="0" w:color="auto"/>
          </w:divBdr>
        </w:div>
        <w:div w:id="1790777815">
          <w:marLeft w:val="0"/>
          <w:marRight w:val="0"/>
          <w:marTop w:val="0"/>
          <w:marBottom w:val="0"/>
          <w:divBdr>
            <w:top w:val="none" w:sz="0" w:space="0" w:color="auto"/>
            <w:left w:val="none" w:sz="0" w:space="0" w:color="auto"/>
            <w:bottom w:val="none" w:sz="0" w:space="0" w:color="auto"/>
            <w:right w:val="none" w:sz="0" w:space="0" w:color="auto"/>
          </w:divBdr>
        </w:div>
        <w:div w:id="1268856189">
          <w:marLeft w:val="0"/>
          <w:marRight w:val="0"/>
          <w:marTop w:val="0"/>
          <w:marBottom w:val="0"/>
          <w:divBdr>
            <w:top w:val="none" w:sz="0" w:space="0" w:color="auto"/>
            <w:left w:val="none" w:sz="0" w:space="0" w:color="auto"/>
            <w:bottom w:val="none" w:sz="0" w:space="0" w:color="auto"/>
            <w:right w:val="none" w:sz="0" w:space="0" w:color="auto"/>
          </w:divBdr>
        </w:div>
        <w:div w:id="412554045">
          <w:marLeft w:val="0"/>
          <w:marRight w:val="0"/>
          <w:marTop w:val="0"/>
          <w:marBottom w:val="0"/>
          <w:divBdr>
            <w:top w:val="none" w:sz="0" w:space="0" w:color="auto"/>
            <w:left w:val="none" w:sz="0" w:space="0" w:color="auto"/>
            <w:bottom w:val="none" w:sz="0" w:space="0" w:color="auto"/>
            <w:right w:val="none" w:sz="0" w:space="0" w:color="auto"/>
          </w:divBdr>
        </w:div>
        <w:div w:id="168449653">
          <w:marLeft w:val="0"/>
          <w:marRight w:val="0"/>
          <w:marTop w:val="0"/>
          <w:marBottom w:val="0"/>
          <w:divBdr>
            <w:top w:val="none" w:sz="0" w:space="0" w:color="auto"/>
            <w:left w:val="none" w:sz="0" w:space="0" w:color="auto"/>
            <w:bottom w:val="none" w:sz="0" w:space="0" w:color="auto"/>
            <w:right w:val="none" w:sz="0" w:space="0" w:color="auto"/>
          </w:divBdr>
        </w:div>
        <w:div w:id="1608658643">
          <w:marLeft w:val="0"/>
          <w:marRight w:val="0"/>
          <w:marTop w:val="0"/>
          <w:marBottom w:val="0"/>
          <w:divBdr>
            <w:top w:val="none" w:sz="0" w:space="0" w:color="auto"/>
            <w:left w:val="none" w:sz="0" w:space="0" w:color="auto"/>
            <w:bottom w:val="none" w:sz="0" w:space="0" w:color="auto"/>
            <w:right w:val="none" w:sz="0" w:space="0" w:color="auto"/>
          </w:divBdr>
        </w:div>
        <w:div w:id="514267738">
          <w:marLeft w:val="0"/>
          <w:marRight w:val="0"/>
          <w:marTop w:val="0"/>
          <w:marBottom w:val="0"/>
          <w:divBdr>
            <w:top w:val="none" w:sz="0" w:space="0" w:color="auto"/>
            <w:left w:val="none" w:sz="0" w:space="0" w:color="auto"/>
            <w:bottom w:val="none" w:sz="0" w:space="0" w:color="auto"/>
            <w:right w:val="none" w:sz="0" w:space="0" w:color="auto"/>
          </w:divBdr>
        </w:div>
        <w:div w:id="2068871070">
          <w:marLeft w:val="0"/>
          <w:marRight w:val="0"/>
          <w:marTop w:val="0"/>
          <w:marBottom w:val="0"/>
          <w:divBdr>
            <w:top w:val="none" w:sz="0" w:space="0" w:color="auto"/>
            <w:left w:val="none" w:sz="0" w:space="0" w:color="auto"/>
            <w:bottom w:val="none" w:sz="0" w:space="0" w:color="auto"/>
            <w:right w:val="none" w:sz="0" w:space="0" w:color="auto"/>
          </w:divBdr>
        </w:div>
        <w:div w:id="449322460">
          <w:marLeft w:val="0"/>
          <w:marRight w:val="0"/>
          <w:marTop w:val="0"/>
          <w:marBottom w:val="0"/>
          <w:divBdr>
            <w:top w:val="none" w:sz="0" w:space="0" w:color="auto"/>
            <w:left w:val="none" w:sz="0" w:space="0" w:color="auto"/>
            <w:bottom w:val="none" w:sz="0" w:space="0" w:color="auto"/>
            <w:right w:val="none" w:sz="0" w:space="0" w:color="auto"/>
          </w:divBdr>
        </w:div>
        <w:div w:id="87388854">
          <w:marLeft w:val="0"/>
          <w:marRight w:val="0"/>
          <w:marTop w:val="0"/>
          <w:marBottom w:val="0"/>
          <w:divBdr>
            <w:top w:val="none" w:sz="0" w:space="0" w:color="auto"/>
            <w:left w:val="none" w:sz="0" w:space="0" w:color="auto"/>
            <w:bottom w:val="none" w:sz="0" w:space="0" w:color="auto"/>
            <w:right w:val="none" w:sz="0" w:space="0" w:color="auto"/>
          </w:divBdr>
        </w:div>
        <w:div w:id="1341815856">
          <w:marLeft w:val="0"/>
          <w:marRight w:val="0"/>
          <w:marTop w:val="0"/>
          <w:marBottom w:val="0"/>
          <w:divBdr>
            <w:top w:val="none" w:sz="0" w:space="0" w:color="auto"/>
            <w:left w:val="none" w:sz="0" w:space="0" w:color="auto"/>
            <w:bottom w:val="none" w:sz="0" w:space="0" w:color="auto"/>
            <w:right w:val="none" w:sz="0" w:space="0" w:color="auto"/>
          </w:divBdr>
        </w:div>
        <w:div w:id="1838115015">
          <w:marLeft w:val="0"/>
          <w:marRight w:val="0"/>
          <w:marTop w:val="0"/>
          <w:marBottom w:val="0"/>
          <w:divBdr>
            <w:top w:val="none" w:sz="0" w:space="0" w:color="auto"/>
            <w:left w:val="none" w:sz="0" w:space="0" w:color="auto"/>
            <w:bottom w:val="none" w:sz="0" w:space="0" w:color="auto"/>
            <w:right w:val="none" w:sz="0" w:space="0" w:color="auto"/>
          </w:divBdr>
        </w:div>
        <w:div w:id="1561212644">
          <w:marLeft w:val="0"/>
          <w:marRight w:val="0"/>
          <w:marTop w:val="0"/>
          <w:marBottom w:val="0"/>
          <w:divBdr>
            <w:top w:val="none" w:sz="0" w:space="0" w:color="auto"/>
            <w:left w:val="none" w:sz="0" w:space="0" w:color="auto"/>
            <w:bottom w:val="none" w:sz="0" w:space="0" w:color="auto"/>
            <w:right w:val="none" w:sz="0" w:space="0" w:color="auto"/>
          </w:divBdr>
          <w:divsChild>
            <w:div w:id="917710997">
              <w:marLeft w:val="0"/>
              <w:marRight w:val="0"/>
              <w:marTop w:val="0"/>
              <w:marBottom w:val="0"/>
              <w:divBdr>
                <w:top w:val="none" w:sz="0" w:space="0" w:color="auto"/>
                <w:left w:val="none" w:sz="0" w:space="0" w:color="auto"/>
                <w:bottom w:val="none" w:sz="0" w:space="0" w:color="auto"/>
                <w:right w:val="none" w:sz="0" w:space="0" w:color="auto"/>
              </w:divBdr>
            </w:div>
            <w:div w:id="1619801575">
              <w:marLeft w:val="0"/>
              <w:marRight w:val="0"/>
              <w:marTop w:val="0"/>
              <w:marBottom w:val="0"/>
              <w:divBdr>
                <w:top w:val="none" w:sz="0" w:space="0" w:color="auto"/>
                <w:left w:val="none" w:sz="0" w:space="0" w:color="auto"/>
                <w:bottom w:val="none" w:sz="0" w:space="0" w:color="auto"/>
                <w:right w:val="none" w:sz="0" w:space="0" w:color="auto"/>
              </w:divBdr>
            </w:div>
            <w:div w:id="1982274115">
              <w:marLeft w:val="0"/>
              <w:marRight w:val="0"/>
              <w:marTop w:val="0"/>
              <w:marBottom w:val="0"/>
              <w:divBdr>
                <w:top w:val="none" w:sz="0" w:space="0" w:color="auto"/>
                <w:left w:val="none" w:sz="0" w:space="0" w:color="auto"/>
                <w:bottom w:val="none" w:sz="0" w:space="0" w:color="auto"/>
                <w:right w:val="none" w:sz="0" w:space="0" w:color="auto"/>
              </w:divBdr>
            </w:div>
            <w:div w:id="472219174">
              <w:marLeft w:val="0"/>
              <w:marRight w:val="0"/>
              <w:marTop w:val="0"/>
              <w:marBottom w:val="0"/>
              <w:divBdr>
                <w:top w:val="none" w:sz="0" w:space="0" w:color="auto"/>
                <w:left w:val="none" w:sz="0" w:space="0" w:color="auto"/>
                <w:bottom w:val="none" w:sz="0" w:space="0" w:color="auto"/>
                <w:right w:val="none" w:sz="0" w:space="0" w:color="auto"/>
              </w:divBdr>
            </w:div>
            <w:div w:id="388723700">
              <w:marLeft w:val="0"/>
              <w:marRight w:val="0"/>
              <w:marTop w:val="0"/>
              <w:marBottom w:val="0"/>
              <w:divBdr>
                <w:top w:val="none" w:sz="0" w:space="0" w:color="auto"/>
                <w:left w:val="none" w:sz="0" w:space="0" w:color="auto"/>
                <w:bottom w:val="none" w:sz="0" w:space="0" w:color="auto"/>
                <w:right w:val="none" w:sz="0" w:space="0" w:color="auto"/>
              </w:divBdr>
            </w:div>
            <w:div w:id="2124767200">
              <w:marLeft w:val="0"/>
              <w:marRight w:val="0"/>
              <w:marTop w:val="0"/>
              <w:marBottom w:val="0"/>
              <w:divBdr>
                <w:top w:val="none" w:sz="0" w:space="0" w:color="auto"/>
                <w:left w:val="none" w:sz="0" w:space="0" w:color="auto"/>
                <w:bottom w:val="none" w:sz="0" w:space="0" w:color="auto"/>
                <w:right w:val="none" w:sz="0" w:space="0" w:color="auto"/>
              </w:divBdr>
            </w:div>
            <w:div w:id="694693892">
              <w:marLeft w:val="0"/>
              <w:marRight w:val="0"/>
              <w:marTop w:val="0"/>
              <w:marBottom w:val="0"/>
              <w:divBdr>
                <w:top w:val="none" w:sz="0" w:space="0" w:color="auto"/>
                <w:left w:val="none" w:sz="0" w:space="0" w:color="auto"/>
                <w:bottom w:val="none" w:sz="0" w:space="0" w:color="auto"/>
                <w:right w:val="none" w:sz="0" w:space="0" w:color="auto"/>
              </w:divBdr>
            </w:div>
            <w:div w:id="415251480">
              <w:marLeft w:val="0"/>
              <w:marRight w:val="0"/>
              <w:marTop w:val="0"/>
              <w:marBottom w:val="0"/>
              <w:divBdr>
                <w:top w:val="none" w:sz="0" w:space="0" w:color="auto"/>
                <w:left w:val="none" w:sz="0" w:space="0" w:color="auto"/>
                <w:bottom w:val="none" w:sz="0" w:space="0" w:color="auto"/>
                <w:right w:val="none" w:sz="0" w:space="0" w:color="auto"/>
              </w:divBdr>
            </w:div>
            <w:div w:id="2011563560">
              <w:marLeft w:val="0"/>
              <w:marRight w:val="0"/>
              <w:marTop w:val="0"/>
              <w:marBottom w:val="0"/>
              <w:divBdr>
                <w:top w:val="none" w:sz="0" w:space="0" w:color="auto"/>
                <w:left w:val="none" w:sz="0" w:space="0" w:color="auto"/>
                <w:bottom w:val="none" w:sz="0" w:space="0" w:color="auto"/>
                <w:right w:val="none" w:sz="0" w:space="0" w:color="auto"/>
              </w:divBdr>
            </w:div>
          </w:divsChild>
        </w:div>
        <w:div w:id="816921163">
          <w:marLeft w:val="0"/>
          <w:marRight w:val="0"/>
          <w:marTop w:val="0"/>
          <w:marBottom w:val="0"/>
          <w:divBdr>
            <w:top w:val="none" w:sz="0" w:space="0" w:color="auto"/>
            <w:left w:val="none" w:sz="0" w:space="0" w:color="auto"/>
            <w:bottom w:val="none" w:sz="0" w:space="0" w:color="auto"/>
            <w:right w:val="none" w:sz="0" w:space="0" w:color="auto"/>
          </w:divBdr>
          <w:divsChild>
            <w:div w:id="1816799280">
              <w:marLeft w:val="0"/>
              <w:marRight w:val="0"/>
              <w:marTop w:val="0"/>
              <w:marBottom w:val="0"/>
              <w:divBdr>
                <w:top w:val="none" w:sz="0" w:space="0" w:color="auto"/>
                <w:left w:val="none" w:sz="0" w:space="0" w:color="auto"/>
                <w:bottom w:val="none" w:sz="0" w:space="0" w:color="auto"/>
                <w:right w:val="none" w:sz="0" w:space="0" w:color="auto"/>
              </w:divBdr>
            </w:div>
            <w:div w:id="1529415014">
              <w:marLeft w:val="0"/>
              <w:marRight w:val="0"/>
              <w:marTop w:val="0"/>
              <w:marBottom w:val="0"/>
              <w:divBdr>
                <w:top w:val="none" w:sz="0" w:space="0" w:color="auto"/>
                <w:left w:val="none" w:sz="0" w:space="0" w:color="auto"/>
                <w:bottom w:val="none" w:sz="0" w:space="0" w:color="auto"/>
                <w:right w:val="none" w:sz="0" w:space="0" w:color="auto"/>
              </w:divBdr>
            </w:div>
            <w:div w:id="352339930">
              <w:marLeft w:val="0"/>
              <w:marRight w:val="0"/>
              <w:marTop w:val="0"/>
              <w:marBottom w:val="0"/>
              <w:divBdr>
                <w:top w:val="none" w:sz="0" w:space="0" w:color="auto"/>
                <w:left w:val="none" w:sz="0" w:space="0" w:color="auto"/>
                <w:bottom w:val="none" w:sz="0" w:space="0" w:color="auto"/>
                <w:right w:val="none" w:sz="0" w:space="0" w:color="auto"/>
              </w:divBdr>
            </w:div>
            <w:div w:id="152599931">
              <w:marLeft w:val="0"/>
              <w:marRight w:val="0"/>
              <w:marTop w:val="0"/>
              <w:marBottom w:val="0"/>
              <w:divBdr>
                <w:top w:val="none" w:sz="0" w:space="0" w:color="auto"/>
                <w:left w:val="none" w:sz="0" w:space="0" w:color="auto"/>
                <w:bottom w:val="none" w:sz="0" w:space="0" w:color="auto"/>
                <w:right w:val="none" w:sz="0" w:space="0" w:color="auto"/>
              </w:divBdr>
            </w:div>
            <w:div w:id="1959095975">
              <w:marLeft w:val="0"/>
              <w:marRight w:val="0"/>
              <w:marTop w:val="0"/>
              <w:marBottom w:val="0"/>
              <w:divBdr>
                <w:top w:val="none" w:sz="0" w:space="0" w:color="auto"/>
                <w:left w:val="none" w:sz="0" w:space="0" w:color="auto"/>
                <w:bottom w:val="none" w:sz="0" w:space="0" w:color="auto"/>
                <w:right w:val="none" w:sz="0" w:space="0" w:color="auto"/>
              </w:divBdr>
            </w:div>
            <w:div w:id="866674894">
              <w:marLeft w:val="0"/>
              <w:marRight w:val="0"/>
              <w:marTop w:val="0"/>
              <w:marBottom w:val="0"/>
              <w:divBdr>
                <w:top w:val="none" w:sz="0" w:space="0" w:color="auto"/>
                <w:left w:val="none" w:sz="0" w:space="0" w:color="auto"/>
                <w:bottom w:val="none" w:sz="0" w:space="0" w:color="auto"/>
                <w:right w:val="none" w:sz="0" w:space="0" w:color="auto"/>
              </w:divBdr>
            </w:div>
            <w:div w:id="1354648325">
              <w:marLeft w:val="0"/>
              <w:marRight w:val="0"/>
              <w:marTop w:val="0"/>
              <w:marBottom w:val="0"/>
              <w:divBdr>
                <w:top w:val="none" w:sz="0" w:space="0" w:color="auto"/>
                <w:left w:val="none" w:sz="0" w:space="0" w:color="auto"/>
                <w:bottom w:val="none" w:sz="0" w:space="0" w:color="auto"/>
                <w:right w:val="none" w:sz="0" w:space="0" w:color="auto"/>
              </w:divBdr>
            </w:div>
            <w:div w:id="611279662">
              <w:marLeft w:val="0"/>
              <w:marRight w:val="0"/>
              <w:marTop w:val="0"/>
              <w:marBottom w:val="0"/>
              <w:divBdr>
                <w:top w:val="none" w:sz="0" w:space="0" w:color="auto"/>
                <w:left w:val="none" w:sz="0" w:space="0" w:color="auto"/>
                <w:bottom w:val="none" w:sz="0" w:space="0" w:color="auto"/>
                <w:right w:val="none" w:sz="0" w:space="0" w:color="auto"/>
              </w:divBdr>
            </w:div>
          </w:divsChild>
        </w:div>
        <w:div w:id="2048410603">
          <w:marLeft w:val="0"/>
          <w:marRight w:val="0"/>
          <w:marTop w:val="0"/>
          <w:marBottom w:val="0"/>
          <w:divBdr>
            <w:top w:val="none" w:sz="0" w:space="0" w:color="auto"/>
            <w:left w:val="none" w:sz="0" w:space="0" w:color="auto"/>
            <w:bottom w:val="none" w:sz="0" w:space="0" w:color="auto"/>
            <w:right w:val="none" w:sz="0" w:space="0" w:color="auto"/>
          </w:divBdr>
        </w:div>
        <w:div w:id="625237241">
          <w:marLeft w:val="0"/>
          <w:marRight w:val="0"/>
          <w:marTop w:val="0"/>
          <w:marBottom w:val="0"/>
          <w:divBdr>
            <w:top w:val="none" w:sz="0" w:space="0" w:color="auto"/>
            <w:left w:val="none" w:sz="0" w:space="0" w:color="auto"/>
            <w:bottom w:val="none" w:sz="0" w:space="0" w:color="auto"/>
            <w:right w:val="none" w:sz="0" w:space="0" w:color="auto"/>
          </w:divBdr>
        </w:div>
        <w:div w:id="1546796909">
          <w:marLeft w:val="0"/>
          <w:marRight w:val="0"/>
          <w:marTop w:val="0"/>
          <w:marBottom w:val="0"/>
          <w:divBdr>
            <w:top w:val="none" w:sz="0" w:space="0" w:color="auto"/>
            <w:left w:val="none" w:sz="0" w:space="0" w:color="auto"/>
            <w:bottom w:val="none" w:sz="0" w:space="0" w:color="auto"/>
            <w:right w:val="none" w:sz="0" w:space="0" w:color="auto"/>
          </w:divBdr>
        </w:div>
        <w:div w:id="1435176628">
          <w:marLeft w:val="0"/>
          <w:marRight w:val="0"/>
          <w:marTop w:val="0"/>
          <w:marBottom w:val="0"/>
          <w:divBdr>
            <w:top w:val="none" w:sz="0" w:space="0" w:color="auto"/>
            <w:left w:val="none" w:sz="0" w:space="0" w:color="auto"/>
            <w:bottom w:val="none" w:sz="0" w:space="0" w:color="auto"/>
            <w:right w:val="none" w:sz="0" w:space="0" w:color="auto"/>
          </w:divBdr>
        </w:div>
        <w:div w:id="524560826">
          <w:marLeft w:val="0"/>
          <w:marRight w:val="0"/>
          <w:marTop w:val="0"/>
          <w:marBottom w:val="0"/>
          <w:divBdr>
            <w:top w:val="none" w:sz="0" w:space="0" w:color="auto"/>
            <w:left w:val="none" w:sz="0" w:space="0" w:color="auto"/>
            <w:bottom w:val="none" w:sz="0" w:space="0" w:color="auto"/>
            <w:right w:val="none" w:sz="0" w:space="0" w:color="auto"/>
          </w:divBdr>
        </w:div>
        <w:div w:id="1746997938">
          <w:marLeft w:val="0"/>
          <w:marRight w:val="0"/>
          <w:marTop w:val="0"/>
          <w:marBottom w:val="0"/>
          <w:divBdr>
            <w:top w:val="none" w:sz="0" w:space="0" w:color="auto"/>
            <w:left w:val="none" w:sz="0" w:space="0" w:color="auto"/>
            <w:bottom w:val="none" w:sz="0" w:space="0" w:color="auto"/>
            <w:right w:val="none" w:sz="0" w:space="0" w:color="auto"/>
          </w:divBdr>
        </w:div>
        <w:div w:id="1448817290">
          <w:marLeft w:val="0"/>
          <w:marRight w:val="0"/>
          <w:marTop w:val="0"/>
          <w:marBottom w:val="0"/>
          <w:divBdr>
            <w:top w:val="none" w:sz="0" w:space="0" w:color="auto"/>
            <w:left w:val="none" w:sz="0" w:space="0" w:color="auto"/>
            <w:bottom w:val="none" w:sz="0" w:space="0" w:color="auto"/>
            <w:right w:val="none" w:sz="0" w:space="0" w:color="auto"/>
          </w:divBdr>
        </w:div>
        <w:div w:id="1888374662">
          <w:marLeft w:val="0"/>
          <w:marRight w:val="0"/>
          <w:marTop w:val="0"/>
          <w:marBottom w:val="0"/>
          <w:divBdr>
            <w:top w:val="none" w:sz="0" w:space="0" w:color="auto"/>
            <w:left w:val="none" w:sz="0" w:space="0" w:color="auto"/>
            <w:bottom w:val="none" w:sz="0" w:space="0" w:color="auto"/>
            <w:right w:val="none" w:sz="0" w:space="0" w:color="auto"/>
          </w:divBdr>
        </w:div>
        <w:div w:id="88698767">
          <w:marLeft w:val="0"/>
          <w:marRight w:val="0"/>
          <w:marTop w:val="0"/>
          <w:marBottom w:val="0"/>
          <w:divBdr>
            <w:top w:val="none" w:sz="0" w:space="0" w:color="auto"/>
            <w:left w:val="none" w:sz="0" w:space="0" w:color="auto"/>
            <w:bottom w:val="none" w:sz="0" w:space="0" w:color="auto"/>
            <w:right w:val="none" w:sz="0" w:space="0" w:color="auto"/>
          </w:divBdr>
        </w:div>
        <w:div w:id="989676044">
          <w:marLeft w:val="0"/>
          <w:marRight w:val="0"/>
          <w:marTop w:val="0"/>
          <w:marBottom w:val="0"/>
          <w:divBdr>
            <w:top w:val="none" w:sz="0" w:space="0" w:color="auto"/>
            <w:left w:val="none" w:sz="0" w:space="0" w:color="auto"/>
            <w:bottom w:val="none" w:sz="0" w:space="0" w:color="auto"/>
            <w:right w:val="none" w:sz="0" w:space="0" w:color="auto"/>
          </w:divBdr>
        </w:div>
        <w:div w:id="1833835271">
          <w:marLeft w:val="0"/>
          <w:marRight w:val="0"/>
          <w:marTop w:val="0"/>
          <w:marBottom w:val="0"/>
          <w:divBdr>
            <w:top w:val="none" w:sz="0" w:space="0" w:color="auto"/>
            <w:left w:val="none" w:sz="0" w:space="0" w:color="auto"/>
            <w:bottom w:val="none" w:sz="0" w:space="0" w:color="auto"/>
            <w:right w:val="none" w:sz="0" w:space="0" w:color="auto"/>
          </w:divBdr>
        </w:div>
        <w:div w:id="342561341">
          <w:marLeft w:val="0"/>
          <w:marRight w:val="0"/>
          <w:marTop w:val="0"/>
          <w:marBottom w:val="0"/>
          <w:divBdr>
            <w:top w:val="none" w:sz="0" w:space="0" w:color="auto"/>
            <w:left w:val="none" w:sz="0" w:space="0" w:color="auto"/>
            <w:bottom w:val="none" w:sz="0" w:space="0" w:color="auto"/>
            <w:right w:val="none" w:sz="0" w:space="0" w:color="auto"/>
          </w:divBdr>
        </w:div>
        <w:div w:id="771626962">
          <w:marLeft w:val="0"/>
          <w:marRight w:val="0"/>
          <w:marTop w:val="0"/>
          <w:marBottom w:val="0"/>
          <w:divBdr>
            <w:top w:val="none" w:sz="0" w:space="0" w:color="auto"/>
            <w:left w:val="none" w:sz="0" w:space="0" w:color="auto"/>
            <w:bottom w:val="none" w:sz="0" w:space="0" w:color="auto"/>
            <w:right w:val="none" w:sz="0" w:space="0" w:color="auto"/>
          </w:divBdr>
        </w:div>
        <w:div w:id="1644508587">
          <w:marLeft w:val="0"/>
          <w:marRight w:val="0"/>
          <w:marTop w:val="0"/>
          <w:marBottom w:val="0"/>
          <w:divBdr>
            <w:top w:val="none" w:sz="0" w:space="0" w:color="auto"/>
            <w:left w:val="none" w:sz="0" w:space="0" w:color="auto"/>
            <w:bottom w:val="none" w:sz="0" w:space="0" w:color="auto"/>
            <w:right w:val="none" w:sz="0" w:space="0" w:color="auto"/>
          </w:divBdr>
        </w:div>
        <w:div w:id="7607683">
          <w:marLeft w:val="0"/>
          <w:marRight w:val="0"/>
          <w:marTop w:val="0"/>
          <w:marBottom w:val="0"/>
          <w:divBdr>
            <w:top w:val="none" w:sz="0" w:space="0" w:color="auto"/>
            <w:left w:val="none" w:sz="0" w:space="0" w:color="auto"/>
            <w:bottom w:val="none" w:sz="0" w:space="0" w:color="auto"/>
            <w:right w:val="none" w:sz="0" w:space="0" w:color="auto"/>
          </w:divBdr>
        </w:div>
        <w:div w:id="1057977551">
          <w:marLeft w:val="0"/>
          <w:marRight w:val="0"/>
          <w:marTop w:val="0"/>
          <w:marBottom w:val="0"/>
          <w:divBdr>
            <w:top w:val="none" w:sz="0" w:space="0" w:color="auto"/>
            <w:left w:val="none" w:sz="0" w:space="0" w:color="auto"/>
            <w:bottom w:val="none" w:sz="0" w:space="0" w:color="auto"/>
            <w:right w:val="none" w:sz="0" w:space="0" w:color="auto"/>
          </w:divBdr>
        </w:div>
        <w:div w:id="2057191575">
          <w:marLeft w:val="0"/>
          <w:marRight w:val="0"/>
          <w:marTop w:val="0"/>
          <w:marBottom w:val="0"/>
          <w:divBdr>
            <w:top w:val="none" w:sz="0" w:space="0" w:color="auto"/>
            <w:left w:val="none" w:sz="0" w:space="0" w:color="auto"/>
            <w:bottom w:val="none" w:sz="0" w:space="0" w:color="auto"/>
            <w:right w:val="none" w:sz="0" w:space="0" w:color="auto"/>
          </w:divBdr>
          <w:divsChild>
            <w:div w:id="1216963177">
              <w:marLeft w:val="0"/>
              <w:marRight w:val="0"/>
              <w:marTop w:val="0"/>
              <w:marBottom w:val="0"/>
              <w:divBdr>
                <w:top w:val="none" w:sz="0" w:space="0" w:color="auto"/>
                <w:left w:val="none" w:sz="0" w:space="0" w:color="auto"/>
                <w:bottom w:val="none" w:sz="0" w:space="0" w:color="auto"/>
                <w:right w:val="none" w:sz="0" w:space="0" w:color="auto"/>
              </w:divBdr>
            </w:div>
            <w:div w:id="79572077">
              <w:marLeft w:val="0"/>
              <w:marRight w:val="0"/>
              <w:marTop w:val="0"/>
              <w:marBottom w:val="0"/>
              <w:divBdr>
                <w:top w:val="none" w:sz="0" w:space="0" w:color="auto"/>
                <w:left w:val="none" w:sz="0" w:space="0" w:color="auto"/>
                <w:bottom w:val="none" w:sz="0" w:space="0" w:color="auto"/>
                <w:right w:val="none" w:sz="0" w:space="0" w:color="auto"/>
              </w:divBdr>
            </w:div>
            <w:div w:id="1965500592">
              <w:marLeft w:val="0"/>
              <w:marRight w:val="0"/>
              <w:marTop w:val="0"/>
              <w:marBottom w:val="0"/>
              <w:divBdr>
                <w:top w:val="none" w:sz="0" w:space="0" w:color="auto"/>
                <w:left w:val="none" w:sz="0" w:space="0" w:color="auto"/>
                <w:bottom w:val="none" w:sz="0" w:space="0" w:color="auto"/>
                <w:right w:val="none" w:sz="0" w:space="0" w:color="auto"/>
              </w:divBdr>
            </w:div>
            <w:div w:id="1962957885">
              <w:marLeft w:val="0"/>
              <w:marRight w:val="0"/>
              <w:marTop w:val="0"/>
              <w:marBottom w:val="0"/>
              <w:divBdr>
                <w:top w:val="none" w:sz="0" w:space="0" w:color="auto"/>
                <w:left w:val="none" w:sz="0" w:space="0" w:color="auto"/>
                <w:bottom w:val="none" w:sz="0" w:space="0" w:color="auto"/>
                <w:right w:val="none" w:sz="0" w:space="0" w:color="auto"/>
              </w:divBdr>
            </w:div>
            <w:div w:id="734089887">
              <w:marLeft w:val="0"/>
              <w:marRight w:val="0"/>
              <w:marTop w:val="0"/>
              <w:marBottom w:val="0"/>
              <w:divBdr>
                <w:top w:val="none" w:sz="0" w:space="0" w:color="auto"/>
                <w:left w:val="none" w:sz="0" w:space="0" w:color="auto"/>
                <w:bottom w:val="none" w:sz="0" w:space="0" w:color="auto"/>
                <w:right w:val="none" w:sz="0" w:space="0" w:color="auto"/>
              </w:divBdr>
            </w:div>
            <w:div w:id="759645704">
              <w:marLeft w:val="0"/>
              <w:marRight w:val="0"/>
              <w:marTop w:val="0"/>
              <w:marBottom w:val="0"/>
              <w:divBdr>
                <w:top w:val="none" w:sz="0" w:space="0" w:color="auto"/>
                <w:left w:val="none" w:sz="0" w:space="0" w:color="auto"/>
                <w:bottom w:val="none" w:sz="0" w:space="0" w:color="auto"/>
                <w:right w:val="none" w:sz="0" w:space="0" w:color="auto"/>
              </w:divBdr>
            </w:div>
            <w:div w:id="1101796377">
              <w:marLeft w:val="0"/>
              <w:marRight w:val="0"/>
              <w:marTop w:val="0"/>
              <w:marBottom w:val="0"/>
              <w:divBdr>
                <w:top w:val="none" w:sz="0" w:space="0" w:color="auto"/>
                <w:left w:val="none" w:sz="0" w:space="0" w:color="auto"/>
                <w:bottom w:val="none" w:sz="0" w:space="0" w:color="auto"/>
                <w:right w:val="none" w:sz="0" w:space="0" w:color="auto"/>
              </w:divBdr>
            </w:div>
            <w:div w:id="512964454">
              <w:marLeft w:val="0"/>
              <w:marRight w:val="0"/>
              <w:marTop w:val="0"/>
              <w:marBottom w:val="0"/>
              <w:divBdr>
                <w:top w:val="none" w:sz="0" w:space="0" w:color="auto"/>
                <w:left w:val="none" w:sz="0" w:space="0" w:color="auto"/>
                <w:bottom w:val="none" w:sz="0" w:space="0" w:color="auto"/>
                <w:right w:val="none" w:sz="0" w:space="0" w:color="auto"/>
              </w:divBdr>
            </w:div>
            <w:div w:id="1411076123">
              <w:marLeft w:val="0"/>
              <w:marRight w:val="0"/>
              <w:marTop w:val="0"/>
              <w:marBottom w:val="0"/>
              <w:divBdr>
                <w:top w:val="none" w:sz="0" w:space="0" w:color="auto"/>
                <w:left w:val="none" w:sz="0" w:space="0" w:color="auto"/>
                <w:bottom w:val="none" w:sz="0" w:space="0" w:color="auto"/>
                <w:right w:val="none" w:sz="0" w:space="0" w:color="auto"/>
              </w:divBdr>
            </w:div>
            <w:div w:id="1139111058">
              <w:marLeft w:val="0"/>
              <w:marRight w:val="0"/>
              <w:marTop w:val="0"/>
              <w:marBottom w:val="0"/>
              <w:divBdr>
                <w:top w:val="none" w:sz="0" w:space="0" w:color="auto"/>
                <w:left w:val="none" w:sz="0" w:space="0" w:color="auto"/>
                <w:bottom w:val="none" w:sz="0" w:space="0" w:color="auto"/>
                <w:right w:val="none" w:sz="0" w:space="0" w:color="auto"/>
              </w:divBdr>
            </w:div>
            <w:div w:id="858280181">
              <w:marLeft w:val="0"/>
              <w:marRight w:val="0"/>
              <w:marTop w:val="0"/>
              <w:marBottom w:val="0"/>
              <w:divBdr>
                <w:top w:val="none" w:sz="0" w:space="0" w:color="auto"/>
                <w:left w:val="none" w:sz="0" w:space="0" w:color="auto"/>
                <w:bottom w:val="none" w:sz="0" w:space="0" w:color="auto"/>
                <w:right w:val="none" w:sz="0" w:space="0" w:color="auto"/>
              </w:divBdr>
            </w:div>
            <w:div w:id="1872569872">
              <w:marLeft w:val="0"/>
              <w:marRight w:val="0"/>
              <w:marTop w:val="0"/>
              <w:marBottom w:val="0"/>
              <w:divBdr>
                <w:top w:val="none" w:sz="0" w:space="0" w:color="auto"/>
                <w:left w:val="none" w:sz="0" w:space="0" w:color="auto"/>
                <w:bottom w:val="none" w:sz="0" w:space="0" w:color="auto"/>
                <w:right w:val="none" w:sz="0" w:space="0" w:color="auto"/>
              </w:divBdr>
            </w:div>
            <w:div w:id="1390415742">
              <w:marLeft w:val="0"/>
              <w:marRight w:val="0"/>
              <w:marTop w:val="0"/>
              <w:marBottom w:val="0"/>
              <w:divBdr>
                <w:top w:val="none" w:sz="0" w:space="0" w:color="auto"/>
                <w:left w:val="none" w:sz="0" w:space="0" w:color="auto"/>
                <w:bottom w:val="none" w:sz="0" w:space="0" w:color="auto"/>
                <w:right w:val="none" w:sz="0" w:space="0" w:color="auto"/>
              </w:divBdr>
            </w:div>
            <w:div w:id="1321274788">
              <w:marLeft w:val="0"/>
              <w:marRight w:val="0"/>
              <w:marTop w:val="0"/>
              <w:marBottom w:val="0"/>
              <w:divBdr>
                <w:top w:val="none" w:sz="0" w:space="0" w:color="auto"/>
                <w:left w:val="none" w:sz="0" w:space="0" w:color="auto"/>
                <w:bottom w:val="none" w:sz="0" w:space="0" w:color="auto"/>
                <w:right w:val="none" w:sz="0" w:space="0" w:color="auto"/>
              </w:divBdr>
            </w:div>
            <w:div w:id="1550800151">
              <w:marLeft w:val="0"/>
              <w:marRight w:val="0"/>
              <w:marTop w:val="0"/>
              <w:marBottom w:val="0"/>
              <w:divBdr>
                <w:top w:val="none" w:sz="0" w:space="0" w:color="auto"/>
                <w:left w:val="none" w:sz="0" w:space="0" w:color="auto"/>
                <w:bottom w:val="none" w:sz="0" w:space="0" w:color="auto"/>
                <w:right w:val="none" w:sz="0" w:space="0" w:color="auto"/>
              </w:divBdr>
            </w:div>
            <w:div w:id="1915774125">
              <w:marLeft w:val="0"/>
              <w:marRight w:val="0"/>
              <w:marTop w:val="0"/>
              <w:marBottom w:val="0"/>
              <w:divBdr>
                <w:top w:val="none" w:sz="0" w:space="0" w:color="auto"/>
                <w:left w:val="none" w:sz="0" w:space="0" w:color="auto"/>
                <w:bottom w:val="none" w:sz="0" w:space="0" w:color="auto"/>
                <w:right w:val="none" w:sz="0" w:space="0" w:color="auto"/>
              </w:divBdr>
            </w:div>
            <w:div w:id="1716388773">
              <w:marLeft w:val="0"/>
              <w:marRight w:val="0"/>
              <w:marTop w:val="0"/>
              <w:marBottom w:val="0"/>
              <w:divBdr>
                <w:top w:val="none" w:sz="0" w:space="0" w:color="auto"/>
                <w:left w:val="none" w:sz="0" w:space="0" w:color="auto"/>
                <w:bottom w:val="none" w:sz="0" w:space="0" w:color="auto"/>
                <w:right w:val="none" w:sz="0" w:space="0" w:color="auto"/>
              </w:divBdr>
            </w:div>
            <w:div w:id="1593079891">
              <w:marLeft w:val="0"/>
              <w:marRight w:val="0"/>
              <w:marTop w:val="0"/>
              <w:marBottom w:val="0"/>
              <w:divBdr>
                <w:top w:val="none" w:sz="0" w:space="0" w:color="auto"/>
                <w:left w:val="none" w:sz="0" w:space="0" w:color="auto"/>
                <w:bottom w:val="none" w:sz="0" w:space="0" w:color="auto"/>
                <w:right w:val="none" w:sz="0" w:space="0" w:color="auto"/>
              </w:divBdr>
            </w:div>
            <w:div w:id="588736230">
              <w:marLeft w:val="0"/>
              <w:marRight w:val="0"/>
              <w:marTop w:val="0"/>
              <w:marBottom w:val="0"/>
              <w:divBdr>
                <w:top w:val="none" w:sz="0" w:space="0" w:color="auto"/>
                <w:left w:val="none" w:sz="0" w:space="0" w:color="auto"/>
                <w:bottom w:val="none" w:sz="0" w:space="0" w:color="auto"/>
                <w:right w:val="none" w:sz="0" w:space="0" w:color="auto"/>
              </w:divBdr>
            </w:div>
            <w:div w:id="942882412">
              <w:marLeft w:val="0"/>
              <w:marRight w:val="0"/>
              <w:marTop w:val="0"/>
              <w:marBottom w:val="0"/>
              <w:divBdr>
                <w:top w:val="none" w:sz="0" w:space="0" w:color="auto"/>
                <w:left w:val="none" w:sz="0" w:space="0" w:color="auto"/>
                <w:bottom w:val="none" w:sz="0" w:space="0" w:color="auto"/>
                <w:right w:val="none" w:sz="0" w:space="0" w:color="auto"/>
              </w:divBdr>
            </w:div>
            <w:div w:id="1654870482">
              <w:marLeft w:val="0"/>
              <w:marRight w:val="0"/>
              <w:marTop w:val="0"/>
              <w:marBottom w:val="0"/>
              <w:divBdr>
                <w:top w:val="none" w:sz="0" w:space="0" w:color="auto"/>
                <w:left w:val="none" w:sz="0" w:space="0" w:color="auto"/>
                <w:bottom w:val="none" w:sz="0" w:space="0" w:color="auto"/>
                <w:right w:val="none" w:sz="0" w:space="0" w:color="auto"/>
              </w:divBdr>
            </w:div>
            <w:div w:id="84424527">
              <w:marLeft w:val="0"/>
              <w:marRight w:val="0"/>
              <w:marTop w:val="0"/>
              <w:marBottom w:val="0"/>
              <w:divBdr>
                <w:top w:val="none" w:sz="0" w:space="0" w:color="auto"/>
                <w:left w:val="none" w:sz="0" w:space="0" w:color="auto"/>
                <w:bottom w:val="none" w:sz="0" w:space="0" w:color="auto"/>
                <w:right w:val="none" w:sz="0" w:space="0" w:color="auto"/>
              </w:divBdr>
            </w:div>
            <w:div w:id="1645505894">
              <w:marLeft w:val="0"/>
              <w:marRight w:val="0"/>
              <w:marTop w:val="0"/>
              <w:marBottom w:val="0"/>
              <w:divBdr>
                <w:top w:val="none" w:sz="0" w:space="0" w:color="auto"/>
                <w:left w:val="none" w:sz="0" w:space="0" w:color="auto"/>
                <w:bottom w:val="none" w:sz="0" w:space="0" w:color="auto"/>
                <w:right w:val="none" w:sz="0" w:space="0" w:color="auto"/>
              </w:divBdr>
            </w:div>
            <w:div w:id="169495322">
              <w:marLeft w:val="0"/>
              <w:marRight w:val="0"/>
              <w:marTop w:val="0"/>
              <w:marBottom w:val="0"/>
              <w:divBdr>
                <w:top w:val="none" w:sz="0" w:space="0" w:color="auto"/>
                <w:left w:val="none" w:sz="0" w:space="0" w:color="auto"/>
                <w:bottom w:val="none" w:sz="0" w:space="0" w:color="auto"/>
                <w:right w:val="none" w:sz="0" w:space="0" w:color="auto"/>
              </w:divBdr>
            </w:div>
            <w:div w:id="1081415494">
              <w:marLeft w:val="0"/>
              <w:marRight w:val="0"/>
              <w:marTop w:val="0"/>
              <w:marBottom w:val="0"/>
              <w:divBdr>
                <w:top w:val="none" w:sz="0" w:space="0" w:color="auto"/>
                <w:left w:val="none" w:sz="0" w:space="0" w:color="auto"/>
                <w:bottom w:val="none" w:sz="0" w:space="0" w:color="auto"/>
                <w:right w:val="none" w:sz="0" w:space="0" w:color="auto"/>
              </w:divBdr>
            </w:div>
            <w:div w:id="1819104024">
              <w:marLeft w:val="0"/>
              <w:marRight w:val="0"/>
              <w:marTop w:val="0"/>
              <w:marBottom w:val="0"/>
              <w:divBdr>
                <w:top w:val="none" w:sz="0" w:space="0" w:color="auto"/>
                <w:left w:val="none" w:sz="0" w:space="0" w:color="auto"/>
                <w:bottom w:val="none" w:sz="0" w:space="0" w:color="auto"/>
                <w:right w:val="none" w:sz="0" w:space="0" w:color="auto"/>
              </w:divBdr>
            </w:div>
            <w:div w:id="1462117005">
              <w:marLeft w:val="0"/>
              <w:marRight w:val="0"/>
              <w:marTop w:val="0"/>
              <w:marBottom w:val="0"/>
              <w:divBdr>
                <w:top w:val="none" w:sz="0" w:space="0" w:color="auto"/>
                <w:left w:val="none" w:sz="0" w:space="0" w:color="auto"/>
                <w:bottom w:val="none" w:sz="0" w:space="0" w:color="auto"/>
                <w:right w:val="none" w:sz="0" w:space="0" w:color="auto"/>
              </w:divBdr>
            </w:div>
            <w:div w:id="32467296">
              <w:marLeft w:val="0"/>
              <w:marRight w:val="0"/>
              <w:marTop w:val="0"/>
              <w:marBottom w:val="0"/>
              <w:divBdr>
                <w:top w:val="none" w:sz="0" w:space="0" w:color="auto"/>
                <w:left w:val="none" w:sz="0" w:space="0" w:color="auto"/>
                <w:bottom w:val="none" w:sz="0" w:space="0" w:color="auto"/>
                <w:right w:val="none" w:sz="0" w:space="0" w:color="auto"/>
              </w:divBdr>
            </w:div>
            <w:div w:id="1009526814">
              <w:marLeft w:val="0"/>
              <w:marRight w:val="0"/>
              <w:marTop w:val="0"/>
              <w:marBottom w:val="0"/>
              <w:divBdr>
                <w:top w:val="none" w:sz="0" w:space="0" w:color="auto"/>
                <w:left w:val="none" w:sz="0" w:space="0" w:color="auto"/>
                <w:bottom w:val="none" w:sz="0" w:space="0" w:color="auto"/>
                <w:right w:val="none" w:sz="0" w:space="0" w:color="auto"/>
              </w:divBdr>
            </w:div>
            <w:div w:id="406540576">
              <w:marLeft w:val="0"/>
              <w:marRight w:val="0"/>
              <w:marTop w:val="0"/>
              <w:marBottom w:val="0"/>
              <w:divBdr>
                <w:top w:val="none" w:sz="0" w:space="0" w:color="auto"/>
                <w:left w:val="none" w:sz="0" w:space="0" w:color="auto"/>
                <w:bottom w:val="none" w:sz="0" w:space="0" w:color="auto"/>
                <w:right w:val="none" w:sz="0" w:space="0" w:color="auto"/>
              </w:divBdr>
            </w:div>
            <w:div w:id="1420368303">
              <w:marLeft w:val="0"/>
              <w:marRight w:val="0"/>
              <w:marTop w:val="0"/>
              <w:marBottom w:val="0"/>
              <w:divBdr>
                <w:top w:val="none" w:sz="0" w:space="0" w:color="auto"/>
                <w:left w:val="none" w:sz="0" w:space="0" w:color="auto"/>
                <w:bottom w:val="none" w:sz="0" w:space="0" w:color="auto"/>
                <w:right w:val="none" w:sz="0" w:space="0" w:color="auto"/>
              </w:divBdr>
            </w:div>
            <w:div w:id="1464233864">
              <w:marLeft w:val="0"/>
              <w:marRight w:val="0"/>
              <w:marTop w:val="0"/>
              <w:marBottom w:val="0"/>
              <w:divBdr>
                <w:top w:val="none" w:sz="0" w:space="0" w:color="auto"/>
                <w:left w:val="none" w:sz="0" w:space="0" w:color="auto"/>
                <w:bottom w:val="none" w:sz="0" w:space="0" w:color="auto"/>
                <w:right w:val="none" w:sz="0" w:space="0" w:color="auto"/>
              </w:divBdr>
            </w:div>
            <w:div w:id="1340815827">
              <w:marLeft w:val="0"/>
              <w:marRight w:val="0"/>
              <w:marTop w:val="0"/>
              <w:marBottom w:val="0"/>
              <w:divBdr>
                <w:top w:val="none" w:sz="0" w:space="0" w:color="auto"/>
                <w:left w:val="none" w:sz="0" w:space="0" w:color="auto"/>
                <w:bottom w:val="none" w:sz="0" w:space="0" w:color="auto"/>
                <w:right w:val="none" w:sz="0" w:space="0" w:color="auto"/>
              </w:divBdr>
            </w:div>
            <w:div w:id="1672827795">
              <w:marLeft w:val="0"/>
              <w:marRight w:val="0"/>
              <w:marTop w:val="0"/>
              <w:marBottom w:val="0"/>
              <w:divBdr>
                <w:top w:val="none" w:sz="0" w:space="0" w:color="auto"/>
                <w:left w:val="none" w:sz="0" w:space="0" w:color="auto"/>
                <w:bottom w:val="none" w:sz="0" w:space="0" w:color="auto"/>
                <w:right w:val="none" w:sz="0" w:space="0" w:color="auto"/>
              </w:divBdr>
            </w:div>
            <w:div w:id="1486705089">
              <w:marLeft w:val="0"/>
              <w:marRight w:val="0"/>
              <w:marTop w:val="0"/>
              <w:marBottom w:val="0"/>
              <w:divBdr>
                <w:top w:val="none" w:sz="0" w:space="0" w:color="auto"/>
                <w:left w:val="none" w:sz="0" w:space="0" w:color="auto"/>
                <w:bottom w:val="none" w:sz="0" w:space="0" w:color="auto"/>
                <w:right w:val="none" w:sz="0" w:space="0" w:color="auto"/>
              </w:divBdr>
            </w:div>
            <w:div w:id="1881624248">
              <w:marLeft w:val="0"/>
              <w:marRight w:val="0"/>
              <w:marTop w:val="0"/>
              <w:marBottom w:val="0"/>
              <w:divBdr>
                <w:top w:val="none" w:sz="0" w:space="0" w:color="auto"/>
                <w:left w:val="none" w:sz="0" w:space="0" w:color="auto"/>
                <w:bottom w:val="none" w:sz="0" w:space="0" w:color="auto"/>
                <w:right w:val="none" w:sz="0" w:space="0" w:color="auto"/>
              </w:divBdr>
            </w:div>
            <w:div w:id="308557209">
              <w:marLeft w:val="0"/>
              <w:marRight w:val="0"/>
              <w:marTop w:val="0"/>
              <w:marBottom w:val="0"/>
              <w:divBdr>
                <w:top w:val="none" w:sz="0" w:space="0" w:color="auto"/>
                <w:left w:val="none" w:sz="0" w:space="0" w:color="auto"/>
                <w:bottom w:val="none" w:sz="0" w:space="0" w:color="auto"/>
                <w:right w:val="none" w:sz="0" w:space="0" w:color="auto"/>
              </w:divBdr>
            </w:div>
            <w:div w:id="1418475133">
              <w:marLeft w:val="0"/>
              <w:marRight w:val="0"/>
              <w:marTop w:val="0"/>
              <w:marBottom w:val="0"/>
              <w:divBdr>
                <w:top w:val="none" w:sz="0" w:space="0" w:color="auto"/>
                <w:left w:val="none" w:sz="0" w:space="0" w:color="auto"/>
                <w:bottom w:val="none" w:sz="0" w:space="0" w:color="auto"/>
                <w:right w:val="none" w:sz="0" w:space="0" w:color="auto"/>
              </w:divBdr>
            </w:div>
            <w:div w:id="61372640">
              <w:marLeft w:val="0"/>
              <w:marRight w:val="0"/>
              <w:marTop w:val="0"/>
              <w:marBottom w:val="0"/>
              <w:divBdr>
                <w:top w:val="none" w:sz="0" w:space="0" w:color="auto"/>
                <w:left w:val="none" w:sz="0" w:space="0" w:color="auto"/>
                <w:bottom w:val="none" w:sz="0" w:space="0" w:color="auto"/>
                <w:right w:val="none" w:sz="0" w:space="0" w:color="auto"/>
              </w:divBdr>
            </w:div>
            <w:div w:id="1521620495">
              <w:marLeft w:val="0"/>
              <w:marRight w:val="0"/>
              <w:marTop w:val="0"/>
              <w:marBottom w:val="0"/>
              <w:divBdr>
                <w:top w:val="none" w:sz="0" w:space="0" w:color="auto"/>
                <w:left w:val="none" w:sz="0" w:space="0" w:color="auto"/>
                <w:bottom w:val="none" w:sz="0" w:space="0" w:color="auto"/>
                <w:right w:val="none" w:sz="0" w:space="0" w:color="auto"/>
              </w:divBdr>
            </w:div>
            <w:div w:id="1123502362">
              <w:marLeft w:val="0"/>
              <w:marRight w:val="0"/>
              <w:marTop w:val="0"/>
              <w:marBottom w:val="0"/>
              <w:divBdr>
                <w:top w:val="none" w:sz="0" w:space="0" w:color="auto"/>
                <w:left w:val="none" w:sz="0" w:space="0" w:color="auto"/>
                <w:bottom w:val="none" w:sz="0" w:space="0" w:color="auto"/>
                <w:right w:val="none" w:sz="0" w:space="0" w:color="auto"/>
              </w:divBdr>
            </w:div>
            <w:div w:id="76827120">
              <w:marLeft w:val="0"/>
              <w:marRight w:val="0"/>
              <w:marTop w:val="0"/>
              <w:marBottom w:val="0"/>
              <w:divBdr>
                <w:top w:val="none" w:sz="0" w:space="0" w:color="auto"/>
                <w:left w:val="none" w:sz="0" w:space="0" w:color="auto"/>
                <w:bottom w:val="none" w:sz="0" w:space="0" w:color="auto"/>
                <w:right w:val="none" w:sz="0" w:space="0" w:color="auto"/>
              </w:divBdr>
            </w:div>
            <w:div w:id="715742063">
              <w:marLeft w:val="0"/>
              <w:marRight w:val="0"/>
              <w:marTop w:val="0"/>
              <w:marBottom w:val="0"/>
              <w:divBdr>
                <w:top w:val="none" w:sz="0" w:space="0" w:color="auto"/>
                <w:left w:val="none" w:sz="0" w:space="0" w:color="auto"/>
                <w:bottom w:val="none" w:sz="0" w:space="0" w:color="auto"/>
                <w:right w:val="none" w:sz="0" w:space="0" w:color="auto"/>
              </w:divBdr>
            </w:div>
            <w:div w:id="1702826916">
              <w:marLeft w:val="0"/>
              <w:marRight w:val="0"/>
              <w:marTop w:val="0"/>
              <w:marBottom w:val="0"/>
              <w:divBdr>
                <w:top w:val="none" w:sz="0" w:space="0" w:color="auto"/>
                <w:left w:val="none" w:sz="0" w:space="0" w:color="auto"/>
                <w:bottom w:val="none" w:sz="0" w:space="0" w:color="auto"/>
                <w:right w:val="none" w:sz="0" w:space="0" w:color="auto"/>
              </w:divBdr>
            </w:div>
            <w:div w:id="2032294733">
              <w:marLeft w:val="0"/>
              <w:marRight w:val="0"/>
              <w:marTop w:val="0"/>
              <w:marBottom w:val="0"/>
              <w:divBdr>
                <w:top w:val="none" w:sz="0" w:space="0" w:color="auto"/>
                <w:left w:val="none" w:sz="0" w:space="0" w:color="auto"/>
                <w:bottom w:val="none" w:sz="0" w:space="0" w:color="auto"/>
                <w:right w:val="none" w:sz="0" w:space="0" w:color="auto"/>
              </w:divBdr>
            </w:div>
            <w:div w:id="1248421070">
              <w:marLeft w:val="0"/>
              <w:marRight w:val="0"/>
              <w:marTop w:val="0"/>
              <w:marBottom w:val="0"/>
              <w:divBdr>
                <w:top w:val="none" w:sz="0" w:space="0" w:color="auto"/>
                <w:left w:val="none" w:sz="0" w:space="0" w:color="auto"/>
                <w:bottom w:val="none" w:sz="0" w:space="0" w:color="auto"/>
                <w:right w:val="none" w:sz="0" w:space="0" w:color="auto"/>
              </w:divBdr>
            </w:div>
            <w:div w:id="1771050691">
              <w:marLeft w:val="0"/>
              <w:marRight w:val="0"/>
              <w:marTop w:val="0"/>
              <w:marBottom w:val="0"/>
              <w:divBdr>
                <w:top w:val="none" w:sz="0" w:space="0" w:color="auto"/>
                <w:left w:val="none" w:sz="0" w:space="0" w:color="auto"/>
                <w:bottom w:val="none" w:sz="0" w:space="0" w:color="auto"/>
                <w:right w:val="none" w:sz="0" w:space="0" w:color="auto"/>
              </w:divBdr>
            </w:div>
            <w:div w:id="1019088617">
              <w:marLeft w:val="0"/>
              <w:marRight w:val="0"/>
              <w:marTop w:val="0"/>
              <w:marBottom w:val="0"/>
              <w:divBdr>
                <w:top w:val="none" w:sz="0" w:space="0" w:color="auto"/>
                <w:left w:val="none" w:sz="0" w:space="0" w:color="auto"/>
                <w:bottom w:val="none" w:sz="0" w:space="0" w:color="auto"/>
                <w:right w:val="none" w:sz="0" w:space="0" w:color="auto"/>
              </w:divBdr>
            </w:div>
            <w:div w:id="10566752">
              <w:marLeft w:val="0"/>
              <w:marRight w:val="0"/>
              <w:marTop w:val="0"/>
              <w:marBottom w:val="0"/>
              <w:divBdr>
                <w:top w:val="none" w:sz="0" w:space="0" w:color="auto"/>
                <w:left w:val="none" w:sz="0" w:space="0" w:color="auto"/>
                <w:bottom w:val="none" w:sz="0" w:space="0" w:color="auto"/>
                <w:right w:val="none" w:sz="0" w:space="0" w:color="auto"/>
              </w:divBdr>
            </w:div>
            <w:div w:id="1238202956">
              <w:marLeft w:val="0"/>
              <w:marRight w:val="0"/>
              <w:marTop w:val="0"/>
              <w:marBottom w:val="0"/>
              <w:divBdr>
                <w:top w:val="none" w:sz="0" w:space="0" w:color="auto"/>
                <w:left w:val="none" w:sz="0" w:space="0" w:color="auto"/>
                <w:bottom w:val="none" w:sz="0" w:space="0" w:color="auto"/>
                <w:right w:val="none" w:sz="0" w:space="0" w:color="auto"/>
              </w:divBdr>
            </w:div>
            <w:div w:id="1430462785">
              <w:marLeft w:val="0"/>
              <w:marRight w:val="0"/>
              <w:marTop w:val="0"/>
              <w:marBottom w:val="0"/>
              <w:divBdr>
                <w:top w:val="none" w:sz="0" w:space="0" w:color="auto"/>
                <w:left w:val="none" w:sz="0" w:space="0" w:color="auto"/>
                <w:bottom w:val="none" w:sz="0" w:space="0" w:color="auto"/>
                <w:right w:val="none" w:sz="0" w:space="0" w:color="auto"/>
              </w:divBdr>
            </w:div>
            <w:div w:id="1473711764">
              <w:marLeft w:val="0"/>
              <w:marRight w:val="0"/>
              <w:marTop w:val="0"/>
              <w:marBottom w:val="0"/>
              <w:divBdr>
                <w:top w:val="none" w:sz="0" w:space="0" w:color="auto"/>
                <w:left w:val="none" w:sz="0" w:space="0" w:color="auto"/>
                <w:bottom w:val="none" w:sz="0" w:space="0" w:color="auto"/>
                <w:right w:val="none" w:sz="0" w:space="0" w:color="auto"/>
              </w:divBdr>
            </w:div>
            <w:div w:id="1204513345">
              <w:marLeft w:val="0"/>
              <w:marRight w:val="0"/>
              <w:marTop w:val="0"/>
              <w:marBottom w:val="0"/>
              <w:divBdr>
                <w:top w:val="none" w:sz="0" w:space="0" w:color="auto"/>
                <w:left w:val="none" w:sz="0" w:space="0" w:color="auto"/>
                <w:bottom w:val="none" w:sz="0" w:space="0" w:color="auto"/>
                <w:right w:val="none" w:sz="0" w:space="0" w:color="auto"/>
              </w:divBdr>
            </w:div>
            <w:div w:id="1459253095">
              <w:marLeft w:val="0"/>
              <w:marRight w:val="0"/>
              <w:marTop w:val="0"/>
              <w:marBottom w:val="0"/>
              <w:divBdr>
                <w:top w:val="none" w:sz="0" w:space="0" w:color="auto"/>
                <w:left w:val="none" w:sz="0" w:space="0" w:color="auto"/>
                <w:bottom w:val="none" w:sz="0" w:space="0" w:color="auto"/>
                <w:right w:val="none" w:sz="0" w:space="0" w:color="auto"/>
              </w:divBdr>
            </w:div>
            <w:div w:id="1992056467">
              <w:marLeft w:val="0"/>
              <w:marRight w:val="0"/>
              <w:marTop w:val="0"/>
              <w:marBottom w:val="0"/>
              <w:divBdr>
                <w:top w:val="none" w:sz="0" w:space="0" w:color="auto"/>
                <w:left w:val="none" w:sz="0" w:space="0" w:color="auto"/>
                <w:bottom w:val="none" w:sz="0" w:space="0" w:color="auto"/>
                <w:right w:val="none" w:sz="0" w:space="0" w:color="auto"/>
              </w:divBdr>
            </w:div>
            <w:div w:id="1328442239">
              <w:marLeft w:val="0"/>
              <w:marRight w:val="0"/>
              <w:marTop w:val="0"/>
              <w:marBottom w:val="0"/>
              <w:divBdr>
                <w:top w:val="none" w:sz="0" w:space="0" w:color="auto"/>
                <w:left w:val="none" w:sz="0" w:space="0" w:color="auto"/>
                <w:bottom w:val="none" w:sz="0" w:space="0" w:color="auto"/>
                <w:right w:val="none" w:sz="0" w:space="0" w:color="auto"/>
              </w:divBdr>
            </w:div>
            <w:div w:id="291790630">
              <w:marLeft w:val="0"/>
              <w:marRight w:val="0"/>
              <w:marTop w:val="0"/>
              <w:marBottom w:val="0"/>
              <w:divBdr>
                <w:top w:val="none" w:sz="0" w:space="0" w:color="auto"/>
                <w:left w:val="none" w:sz="0" w:space="0" w:color="auto"/>
                <w:bottom w:val="none" w:sz="0" w:space="0" w:color="auto"/>
                <w:right w:val="none" w:sz="0" w:space="0" w:color="auto"/>
              </w:divBdr>
            </w:div>
            <w:div w:id="1394425807">
              <w:marLeft w:val="0"/>
              <w:marRight w:val="0"/>
              <w:marTop w:val="0"/>
              <w:marBottom w:val="0"/>
              <w:divBdr>
                <w:top w:val="none" w:sz="0" w:space="0" w:color="auto"/>
                <w:left w:val="none" w:sz="0" w:space="0" w:color="auto"/>
                <w:bottom w:val="none" w:sz="0" w:space="0" w:color="auto"/>
                <w:right w:val="none" w:sz="0" w:space="0" w:color="auto"/>
              </w:divBdr>
            </w:div>
            <w:div w:id="2094545639">
              <w:marLeft w:val="0"/>
              <w:marRight w:val="0"/>
              <w:marTop w:val="0"/>
              <w:marBottom w:val="0"/>
              <w:divBdr>
                <w:top w:val="none" w:sz="0" w:space="0" w:color="auto"/>
                <w:left w:val="none" w:sz="0" w:space="0" w:color="auto"/>
                <w:bottom w:val="none" w:sz="0" w:space="0" w:color="auto"/>
                <w:right w:val="none" w:sz="0" w:space="0" w:color="auto"/>
              </w:divBdr>
            </w:div>
            <w:div w:id="1237402724">
              <w:marLeft w:val="0"/>
              <w:marRight w:val="0"/>
              <w:marTop w:val="0"/>
              <w:marBottom w:val="0"/>
              <w:divBdr>
                <w:top w:val="none" w:sz="0" w:space="0" w:color="auto"/>
                <w:left w:val="none" w:sz="0" w:space="0" w:color="auto"/>
                <w:bottom w:val="none" w:sz="0" w:space="0" w:color="auto"/>
                <w:right w:val="none" w:sz="0" w:space="0" w:color="auto"/>
              </w:divBdr>
            </w:div>
            <w:div w:id="1018654021">
              <w:marLeft w:val="0"/>
              <w:marRight w:val="0"/>
              <w:marTop w:val="0"/>
              <w:marBottom w:val="0"/>
              <w:divBdr>
                <w:top w:val="none" w:sz="0" w:space="0" w:color="auto"/>
                <w:left w:val="none" w:sz="0" w:space="0" w:color="auto"/>
                <w:bottom w:val="none" w:sz="0" w:space="0" w:color="auto"/>
                <w:right w:val="none" w:sz="0" w:space="0" w:color="auto"/>
              </w:divBdr>
            </w:div>
            <w:div w:id="406149634">
              <w:marLeft w:val="0"/>
              <w:marRight w:val="0"/>
              <w:marTop w:val="0"/>
              <w:marBottom w:val="0"/>
              <w:divBdr>
                <w:top w:val="none" w:sz="0" w:space="0" w:color="auto"/>
                <w:left w:val="none" w:sz="0" w:space="0" w:color="auto"/>
                <w:bottom w:val="none" w:sz="0" w:space="0" w:color="auto"/>
                <w:right w:val="none" w:sz="0" w:space="0" w:color="auto"/>
              </w:divBdr>
            </w:div>
            <w:div w:id="481656284">
              <w:marLeft w:val="0"/>
              <w:marRight w:val="0"/>
              <w:marTop w:val="0"/>
              <w:marBottom w:val="0"/>
              <w:divBdr>
                <w:top w:val="none" w:sz="0" w:space="0" w:color="auto"/>
                <w:left w:val="none" w:sz="0" w:space="0" w:color="auto"/>
                <w:bottom w:val="none" w:sz="0" w:space="0" w:color="auto"/>
                <w:right w:val="none" w:sz="0" w:space="0" w:color="auto"/>
              </w:divBdr>
            </w:div>
            <w:div w:id="224682942">
              <w:marLeft w:val="0"/>
              <w:marRight w:val="0"/>
              <w:marTop w:val="0"/>
              <w:marBottom w:val="0"/>
              <w:divBdr>
                <w:top w:val="none" w:sz="0" w:space="0" w:color="auto"/>
                <w:left w:val="none" w:sz="0" w:space="0" w:color="auto"/>
                <w:bottom w:val="none" w:sz="0" w:space="0" w:color="auto"/>
                <w:right w:val="none" w:sz="0" w:space="0" w:color="auto"/>
              </w:divBdr>
            </w:div>
            <w:div w:id="606737953">
              <w:marLeft w:val="0"/>
              <w:marRight w:val="0"/>
              <w:marTop w:val="0"/>
              <w:marBottom w:val="0"/>
              <w:divBdr>
                <w:top w:val="none" w:sz="0" w:space="0" w:color="auto"/>
                <w:left w:val="none" w:sz="0" w:space="0" w:color="auto"/>
                <w:bottom w:val="none" w:sz="0" w:space="0" w:color="auto"/>
                <w:right w:val="none" w:sz="0" w:space="0" w:color="auto"/>
              </w:divBdr>
            </w:div>
            <w:div w:id="132606207">
              <w:marLeft w:val="0"/>
              <w:marRight w:val="0"/>
              <w:marTop w:val="0"/>
              <w:marBottom w:val="0"/>
              <w:divBdr>
                <w:top w:val="none" w:sz="0" w:space="0" w:color="auto"/>
                <w:left w:val="none" w:sz="0" w:space="0" w:color="auto"/>
                <w:bottom w:val="none" w:sz="0" w:space="0" w:color="auto"/>
                <w:right w:val="none" w:sz="0" w:space="0" w:color="auto"/>
              </w:divBdr>
            </w:div>
            <w:div w:id="621574818">
              <w:marLeft w:val="0"/>
              <w:marRight w:val="0"/>
              <w:marTop w:val="0"/>
              <w:marBottom w:val="0"/>
              <w:divBdr>
                <w:top w:val="none" w:sz="0" w:space="0" w:color="auto"/>
                <w:left w:val="none" w:sz="0" w:space="0" w:color="auto"/>
                <w:bottom w:val="none" w:sz="0" w:space="0" w:color="auto"/>
                <w:right w:val="none" w:sz="0" w:space="0" w:color="auto"/>
              </w:divBdr>
            </w:div>
            <w:div w:id="873225009">
              <w:marLeft w:val="0"/>
              <w:marRight w:val="0"/>
              <w:marTop w:val="0"/>
              <w:marBottom w:val="0"/>
              <w:divBdr>
                <w:top w:val="none" w:sz="0" w:space="0" w:color="auto"/>
                <w:left w:val="none" w:sz="0" w:space="0" w:color="auto"/>
                <w:bottom w:val="none" w:sz="0" w:space="0" w:color="auto"/>
                <w:right w:val="none" w:sz="0" w:space="0" w:color="auto"/>
              </w:divBdr>
            </w:div>
            <w:div w:id="2124422605">
              <w:marLeft w:val="0"/>
              <w:marRight w:val="0"/>
              <w:marTop w:val="0"/>
              <w:marBottom w:val="0"/>
              <w:divBdr>
                <w:top w:val="none" w:sz="0" w:space="0" w:color="auto"/>
                <w:left w:val="none" w:sz="0" w:space="0" w:color="auto"/>
                <w:bottom w:val="none" w:sz="0" w:space="0" w:color="auto"/>
                <w:right w:val="none" w:sz="0" w:space="0" w:color="auto"/>
              </w:divBdr>
            </w:div>
            <w:div w:id="1495949131">
              <w:marLeft w:val="0"/>
              <w:marRight w:val="0"/>
              <w:marTop w:val="0"/>
              <w:marBottom w:val="0"/>
              <w:divBdr>
                <w:top w:val="none" w:sz="0" w:space="0" w:color="auto"/>
                <w:left w:val="none" w:sz="0" w:space="0" w:color="auto"/>
                <w:bottom w:val="none" w:sz="0" w:space="0" w:color="auto"/>
                <w:right w:val="none" w:sz="0" w:space="0" w:color="auto"/>
              </w:divBdr>
            </w:div>
            <w:div w:id="1917668296">
              <w:marLeft w:val="0"/>
              <w:marRight w:val="0"/>
              <w:marTop w:val="0"/>
              <w:marBottom w:val="0"/>
              <w:divBdr>
                <w:top w:val="none" w:sz="0" w:space="0" w:color="auto"/>
                <w:left w:val="none" w:sz="0" w:space="0" w:color="auto"/>
                <w:bottom w:val="none" w:sz="0" w:space="0" w:color="auto"/>
                <w:right w:val="none" w:sz="0" w:space="0" w:color="auto"/>
              </w:divBdr>
            </w:div>
            <w:div w:id="1704746223">
              <w:marLeft w:val="0"/>
              <w:marRight w:val="0"/>
              <w:marTop w:val="0"/>
              <w:marBottom w:val="0"/>
              <w:divBdr>
                <w:top w:val="none" w:sz="0" w:space="0" w:color="auto"/>
                <w:left w:val="none" w:sz="0" w:space="0" w:color="auto"/>
                <w:bottom w:val="none" w:sz="0" w:space="0" w:color="auto"/>
                <w:right w:val="none" w:sz="0" w:space="0" w:color="auto"/>
              </w:divBdr>
            </w:div>
            <w:div w:id="1379352607">
              <w:marLeft w:val="0"/>
              <w:marRight w:val="0"/>
              <w:marTop w:val="0"/>
              <w:marBottom w:val="0"/>
              <w:divBdr>
                <w:top w:val="none" w:sz="0" w:space="0" w:color="auto"/>
                <w:left w:val="none" w:sz="0" w:space="0" w:color="auto"/>
                <w:bottom w:val="none" w:sz="0" w:space="0" w:color="auto"/>
                <w:right w:val="none" w:sz="0" w:space="0" w:color="auto"/>
              </w:divBdr>
            </w:div>
            <w:div w:id="1844592140">
              <w:marLeft w:val="0"/>
              <w:marRight w:val="0"/>
              <w:marTop w:val="0"/>
              <w:marBottom w:val="0"/>
              <w:divBdr>
                <w:top w:val="none" w:sz="0" w:space="0" w:color="auto"/>
                <w:left w:val="none" w:sz="0" w:space="0" w:color="auto"/>
                <w:bottom w:val="none" w:sz="0" w:space="0" w:color="auto"/>
                <w:right w:val="none" w:sz="0" w:space="0" w:color="auto"/>
              </w:divBdr>
            </w:div>
            <w:div w:id="1893342379">
              <w:marLeft w:val="0"/>
              <w:marRight w:val="0"/>
              <w:marTop w:val="0"/>
              <w:marBottom w:val="0"/>
              <w:divBdr>
                <w:top w:val="none" w:sz="0" w:space="0" w:color="auto"/>
                <w:left w:val="none" w:sz="0" w:space="0" w:color="auto"/>
                <w:bottom w:val="none" w:sz="0" w:space="0" w:color="auto"/>
                <w:right w:val="none" w:sz="0" w:space="0" w:color="auto"/>
              </w:divBdr>
            </w:div>
            <w:div w:id="1590847564">
              <w:marLeft w:val="0"/>
              <w:marRight w:val="0"/>
              <w:marTop w:val="0"/>
              <w:marBottom w:val="0"/>
              <w:divBdr>
                <w:top w:val="none" w:sz="0" w:space="0" w:color="auto"/>
                <w:left w:val="none" w:sz="0" w:space="0" w:color="auto"/>
                <w:bottom w:val="none" w:sz="0" w:space="0" w:color="auto"/>
                <w:right w:val="none" w:sz="0" w:space="0" w:color="auto"/>
              </w:divBdr>
            </w:div>
            <w:div w:id="1621910325">
              <w:marLeft w:val="0"/>
              <w:marRight w:val="0"/>
              <w:marTop w:val="0"/>
              <w:marBottom w:val="0"/>
              <w:divBdr>
                <w:top w:val="none" w:sz="0" w:space="0" w:color="auto"/>
                <w:left w:val="none" w:sz="0" w:space="0" w:color="auto"/>
                <w:bottom w:val="none" w:sz="0" w:space="0" w:color="auto"/>
                <w:right w:val="none" w:sz="0" w:space="0" w:color="auto"/>
              </w:divBdr>
            </w:div>
            <w:div w:id="341863849">
              <w:marLeft w:val="0"/>
              <w:marRight w:val="0"/>
              <w:marTop w:val="0"/>
              <w:marBottom w:val="0"/>
              <w:divBdr>
                <w:top w:val="none" w:sz="0" w:space="0" w:color="auto"/>
                <w:left w:val="none" w:sz="0" w:space="0" w:color="auto"/>
                <w:bottom w:val="none" w:sz="0" w:space="0" w:color="auto"/>
                <w:right w:val="none" w:sz="0" w:space="0" w:color="auto"/>
              </w:divBdr>
            </w:div>
            <w:div w:id="476069664">
              <w:marLeft w:val="0"/>
              <w:marRight w:val="0"/>
              <w:marTop w:val="0"/>
              <w:marBottom w:val="0"/>
              <w:divBdr>
                <w:top w:val="none" w:sz="0" w:space="0" w:color="auto"/>
                <w:left w:val="none" w:sz="0" w:space="0" w:color="auto"/>
                <w:bottom w:val="none" w:sz="0" w:space="0" w:color="auto"/>
                <w:right w:val="none" w:sz="0" w:space="0" w:color="auto"/>
              </w:divBdr>
            </w:div>
            <w:div w:id="1253052523">
              <w:marLeft w:val="0"/>
              <w:marRight w:val="0"/>
              <w:marTop w:val="0"/>
              <w:marBottom w:val="0"/>
              <w:divBdr>
                <w:top w:val="none" w:sz="0" w:space="0" w:color="auto"/>
                <w:left w:val="none" w:sz="0" w:space="0" w:color="auto"/>
                <w:bottom w:val="none" w:sz="0" w:space="0" w:color="auto"/>
                <w:right w:val="none" w:sz="0" w:space="0" w:color="auto"/>
              </w:divBdr>
            </w:div>
            <w:div w:id="1713920153">
              <w:marLeft w:val="0"/>
              <w:marRight w:val="0"/>
              <w:marTop w:val="0"/>
              <w:marBottom w:val="0"/>
              <w:divBdr>
                <w:top w:val="none" w:sz="0" w:space="0" w:color="auto"/>
                <w:left w:val="none" w:sz="0" w:space="0" w:color="auto"/>
                <w:bottom w:val="none" w:sz="0" w:space="0" w:color="auto"/>
                <w:right w:val="none" w:sz="0" w:space="0" w:color="auto"/>
              </w:divBdr>
            </w:div>
            <w:div w:id="2119518997">
              <w:marLeft w:val="0"/>
              <w:marRight w:val="0"/>
              <w:marTop w:val="0"/>
              <w:marBottom w:val="0"/>
              <w:divBdr>
                <w:top w:val="none" w:sz="0" w:space="0" w:color="auto"/>
                <w:left w:val="none" w:sz="0" w:space="0" w:color="auto"/>
                <w:bottom w:val="none" w:sz="0" w:space="0" w:color="auto"/>
                <w:right w:val="none" w:sz="0" w:space="0" w:color="auto"/>
              </w:divBdr>
            </w:div>
            <w:div w:id="38170103">
              <w:marLeft w:val="0"/>
              <w:marRight w:val="0"/>
              <w:marTop w:val="0"/>
              <w:marBottom w:val="0"/>
              <w:divBdr>
                <w:top w:val="none" w:sz="0" w:space="0" w:color="auto"/>
                <w:left w:val="none" w:sz="0" w:space="0" w:color="auto"/>
                <w:bottom w:val="none" w:sz="0" w:space="0" w:color="auto"/>
                <w:right w:val="none" w:sz="0" w:space="0" w:color="auto"/>
              </w:divBdr>
            </w:div>
            <w:div w:id="1460567611">
              <w:marLeft w:val="0"/>
              <w:marRight w:val="0"/>
              <w:marTop w:val="0"/>
              <w:marBottom w:val="0"/>
              <w:divBdr>
                <w:top w:val="none" w:sz="0" w:space="0" w:color="auto"/>
                <w:left w:val="none" w:sz="0" w:space="0" w:color="auto"/>
                <w:bottom w:val="none" w:sz="0" w:space="0" w:color="auto"/>
                <w:right w:val="none" w:sz="0" w:space="0" w:color="auto"/>
              </w:divBdr>
            </w:div>
            <w:div w:id="1279331481">
              <w:marLeft w:val="0"/>
              <w:marRight w:val="0"/>
              <w:marTop w:val="0"/>
              <w:marBottom w:val="0"/>
              <w:divBdr>
                <w:top w:val="none" w:sz="0" w:space="0" w:color="auto"/>
                <w:left w:val="none" w:sz="0" w:space="0" w:color="auto"/>
                <w:bottom w:val="none" w:sz="0" w:space="0" w:color="auto"/>
                <w:right w:val="none" w:sz="0" w:space="0" w:color="auto"/>
              </w:divBdr>
            </w:div>
            <w:div w:id="1301769608">
              <w:marLeft w:val="0"/>
              <w:marRight w:val="0"/>
              <w:marTop w:val="0"/>
              <w:marBottom w:val="0"/>
              <w:divBdr>
                <w:top w:val="none" w:sz="0" w:space="0" w:color="auto"/>
                <w:left w:val="none" w:sz="0" w:space="0" w:color="auto"/>
                <w:bottom w:val="none" w:sz="0" w:space="0" w:color="auto"/>
                <w:right w:val="none" w:sz="0" w:space="0" w:color="auto"/>
              </w:divBdr>
            </w:div>
            <w:div w:id="576595998">
              <w:marLeft w:val="0"/>
              <w:marRight w:val="0"/>
              <w:marTop w:val="0"/>
              <w:marBottom w:val="0"/>
              <w:divBdr>
                <w:top w:val="none" w:sz="0" w:space="0" w:color="auto"/>
                <w:left w:val="none" w:sz="0" w:space="0" w:color="auto"/>
                <w:bottom w:val="none" w:sz="0" w:space="0" w:color="auto"/>
                <w:right w:val="none" w:sz="0" w:space="0" w:color="auto"/>
              </w:divBdr>
            </w:div>
            <w:div w:id="744766864">
              <w:marLeft w:val="0"/>
              <w:marRight w:val="0"/>
              <w:marTop w:val="0"/>
              <w:marBottom w:val="0"/>
              <w:divBdr>
                <w:top w:val="none" w:sz="0" w:space="0" w:color="auto"/>
                <w:left w:val="none" w:sz="0" w:space="0" w:color="auto"/>
                <w:bottom w:val="none" w:sz="0" w:space="0" w:color="auto"/>
                <w:right w:val="none" w:sz="0" w:space="0" w:color="auto"/>
              </w:divBdr>
            </w:div>
            <w:div w:id="1646202888">
              <w:marLeft w:val="0"/>
              <w:marRight w:val="0"/>
              <w:marTop w:val="0"/>
              <w:marBottom w:val="0"/>
              <w:divBdr>
                <w:top w:val="none" w:sz="0" w:space="0" w:color="auto"/>
                <w:left w:val="none" w:sz="0" w:space="0" w:color="auto"/>
                <w:bottom w:val="none" w:sz="0" w:space="0" w:color="auto"/>
                <w:right w:val="none" w:sz="0" w:space="0" w:color="auto"/>
              </w:divBdr>
            </w:div>
            <w:div w:id="203177340">
              <w:marLeft w:val="0"/>
              <w:marRight w:val="0"/>
              <w:marTop w:val="0"/>
              <w:marBottom w:val="0"/>
              <w:divBdr>
                <w:top w:val="none" w:sz="0" w:space="0" w:color="auto"/>
                <w:left w:val="none" w:sz="0" w:space="0" w:color="auto"/>
                <w:bottom w:val="none" w:sz="0" w:space="0" w:color="auto"/>
                <w:right w:val="none" w:sz="0" w:space="0" w:color="auto"/>
              </w:divBdr>
            </w:div>
            <w:div w:id="1751460271">
              <w:marLeft w:val="0"/>
              <w:marRight w:val="0"/>
              <w:marTop w:val="0"/>
              <w:marBottom w:val="0"/>
              <w:divBdr>
                <w:top w:val="none" w:sz="0" w:space="0" w:color="auto"/>
                <w:left w:val="none" w:sz="0" w:space="0" w:color="auto"/>
                <w:bottom w:val="none" w:sz="0" w:space="0" w:color="auto"/>
                <w:right w:val="none" w:sz="0" w:space="0" w:color="auto"/>
              </w:divBdr>
            </w:div>
            <w:div w:id="563443746">
              <w:marLeft w:val="0"/>
              <w:marRight w:val="0"/>
              <w:marTop w:val="0"/>
              <w:marBottom w:val="0"/>
              <w:divBdr>
                <w:top w:val="none" w:sz="0" w:space="0" w:color="auto"/>
                <w:left w:val="none" w:sz="0" w:space="0" w:color="auto"/>
                <w:bottom w:val="none" w:sz="0" w:space="0" w:color="auto"/>
                <w:right w:val="none" w:sz="0" w:space="0" w:color="auto"/>
              </w:divBdr>
            </w:div>
            <w:div w:id="1716270881">
              <w:marLeft w:val="0"/>
              <w:marRight w:val="0"/>
              <w:marTop w:val="0"/>
              <w:marBottom w:val="0"/>
              <w:divBdr>
                <w:top w:val="none" w:sz="0" w:space="0" w:color="auto"/>
                <w:left w:val="none" w:sz="0" w:space="0" w:color="auto"/>
                <w:bottom w:val="none" w:sz="0" w:space="0" w:color="auto"/>
                <w:right w:val="none" w:sz="0" w:space="0" w:color="auto"/>
              </w:divBdr>
            </w:div>
            <w:div w:id="198858078">
              <w:marLeft w:val="0"/>
              <w:marRight w:val="0"/>
              <w:marTop w:val="0"/>
              <w:marBottom w:val="0"/>
              <w:divBdr>
                <w:top w:val="none" w:sz="0" w:space="0" w:color="auto"/>
                <w:left w:val="none" w:sz="0" w:space="0" w:color="auto"/>
                <w:bottom w:val="none" w:sz="0" w:space="0" w:color="auto"/>
                <w:right w:val="none" w:sz="0" w:space="0" w:color="auto"/>
              </w:divBdr>
            </w:div>
            <w:div w:id="267466345">
              <w:marLeft w:val="0"/>
              <w:marRight w:val="0"/>
              <w:marTop w:val="0"/>
              <w:marBottom w:val="0"/>
              <w:divBdr>
                <w:top w:val="none" w:sz="0" w:space="0" w:color="auto"/>
                <w:left w:val="none" w:sz="0" w:space="0" w:color="auto"/>
                <w:bottom w:val="none" w:sz="0" w:space="0" w:color="auto"/>
                <w:right w:val="none" w:sz="0" w:space="0" w:color="auto"/>
              </w:divBdr>
            </w:div>
            <w:div w:id="2047825242">
              <w:marLeft w:val="0"/>
              <w:marRight w:val="0"/>
              <w:marTop w:val="0"/>
              <w:marBottom w:val="0"/>
              <w:divBdr>
                <w:top w:val="none" w:sz="0" w:space="0" w:color="auto"/>
                <w:left w:val="none" w:sz="0" w:space="0" w:color="auto"/>
                <w:bottom w:val="none" w:sz="0" w:space="0" w:color="auto"/>
                <w:right w:val="none" w:sz="0" w:space="0" w:color="auto"/>
              </w:divBdr>
            </w:div>
            <w:div w:id="2048751894">
              <w:marLeft w:val="0"/>
              <w:marRight w:val="0"/>
              <w:marTop w:val="0"/>
              <w:marBottom w:val="0"/>
              <w:divBdr>
                <w:top w:val="none" w:sz="0" w:space="0" w:color="auto"/>
                <w:left w:val="none" w:sz="0" w:space="0" w:color="auto"/>
                <w:bottom w:val="none" w:sz="0" w:space="0" w:color="auto"/>
                <w:right w:val="none" w:sz="0" w:space="0" w:color="auto"/>
              </w:divBdr>
            </w:div>
            <w:div w:id="1510371054">
              <w:marLeft w:val="0"/>
              <w:marRight w:val="0"/>
              <w:marTop w:val="0"/>
              <w:marBottom w:val="0"/>
              <w:divBdr>
                <w:top w:val="none" w:sz="0" w:space="0" w:color="auto"/>
                <w:left w:val="none" w:sz="0" w:space="0" w:color="auto"/>
                <w:bottom w:val="none" w:sz="0" w:space="0" w:color="auto"/>
                <w:right w:val="none" w:sz="0" w:space="0" w:color="auto"/>
              </w:divBdr>
            </w:div>
            <w:div w:id="1491866479">
              <w:marLeft w:val="0"/>
              <w:marRight w:val="0"/>
              <w:marTop w:val="0"/>
              <w:marBottom w:val="0"/>
              <w:divBdr>
                <w:top w:val="none" w:sz="0" w:space="0" w:color="auto"/>
                <w:left w:val="none" w:sz="0" w:space="0" w:color="auto"/>
                <w:bottom w:val="none" w:sz="0" w:space="0" w:color="auto"/>
                <w:right w:val="none" w:sz="0" w:space="0" w:color="auto"/>
              </w:divBdr>
            </w:div>
            <w:div w:id="391975114">
              <w:marLeft w:val="0"/>
              <w:marRight w:val="0"/>
              <w:marTop w:val="0"/>
              <w:marBottom w:val="0"/>
              <w:divBdr>
                <w:top w:val="none" w:sz="0" w:space="0" w:color="auto"/>
                <w:left w:val="none" w:sz="0" w:space="0" w:color="auto"/>
                <w:bottom w:val="none" w:sz="0" w:space="0" w:color="auto"/>
                <w:right w:val="none" w:sz="0" w:space="0" w:color="auto"/>
              </w:divBdr>
            </w:div>
            <w:div w:id="874193898">
              <w:marLeft w:val="0"/>
              <w:marRight w:val="0"/>
              <w:marTop w:val="0"/>
              <w:marBottom w:val="0"/>
              <w:divBdr>
                <w:top w:val="none" w:sz="0" w:space="0" w:color="auto"/>
                <w:left w:val="none" w:sz="0" w:space="0" w:color="auto"/>
                <w:bottom w:val="none" w:sz="0" w:space="0" w:color="auto"/>
                <w:right w:val="none" w:sz="0" w:space="0" w:color="auto"/>
              </w:divBdr>
            </w:div>
            <w:div w:id="1613631006">
              <w:marLeft w:val="0"/>
              <w:marRight w:val="0"/>
              <w:marTop w:val="0"/>
              <w:marBottom w:val="0"/>
              <w:divBdr>
                <w:top w:val="none" w:sz="0" w:space="0" w:color="auto"/>
                <w:left w:val="none" w:sz="0" w:space="0" w:color="auto"/>
                <w:bottom w:val="none" w:sz="0" w:space="0" w:color="auto"/>
                <w:right w:val="none" w:sz="0" w:space="0" w:color="auto"/>
              </w:divBdr>
            </w:div>
            <w:div w:id="296642621">
              <w:marLeft w:val="0"/>
              <w:marRight w:val="0"/>
              <w:marTop w:val="0"/>
              <w:marBottom w:val="0"/>
              <w:divBdr>
                <w:top w:val="none" w:sz="0" w:space="0" w:color="auto"/>
                <w:left w:val="none" w:sz="0" w:space="0" w:color="auto"/>
                <w:bottom w:val="none" w:sz="0" w:space="0" w:color="auto"/>
                <w:right w:val="none" w:sz="0" w:space="0" w:color="auto"/>
              </w:divBdr>
            </w:div>
            <w:div w:id="212229029">
              <w:marLeft w:val="0"/>
              <w:marRight w:val="0"/>
              <w:marTop w:val="0"/>
              <w:marBottom w:val="0"/>
              <w:divBdr>
                <w:top w:val="none" w:sz="0" w:space="0" w:color="auto"/>
                <w:left w:val="none" w:sz="0" w:space="0" w:color="auto"/>
                <w:bottom w:val="none" w:sz="0" w:space="0" w:color="auto"/>
                <w:right w:val="none" w:sz="0" w:space="0" w:color="auto"/>
              </w:divBdr>
            </w:div>
            <w:div w:id="1651471790">
              <w:marLeft w:val="0"/>
              <w:marRight w:val="0"/>
              <w:marTop w:val="0"/>
              <w:marBottom w:val="0"/>
              <w:divBdr>
                <w:top w:val="none" w:sz="0" w:space="0" w:color="auto"/>
                <w:left w:val="none" w:sz="0" w:space="0" w:color="auto"/>
                <w:bottom w:val="none" w:sz="0" w:space="0" w:color="auto"/>
                <w:right w:val="none" w:sz="0" w:space="0" w:color="auto"/>
              </w:divBdr>
            </w:div>
            <w:div w:id="1305502897">
              <w:marLeft w:val="0"/>
              <w:marRight w:val="0"/>
              <w:marTop w:val="0"/>
              <w:marBottom w:val="0"/>
              <w:divBdr>
                <w:top w:val="none" w:sz="0" w:space="0" w:color="auto"/>
                <w:left w:val="none" w:sz="0" w:space="0" w:color="auto"/>
                <w:bottom w:val="none" w:sz="0" w:space="0" w:color="auto"/>
                <w:right w:val="none" w:sz="0" w:space="0" w:color="auto"/>
              </w:divBdr>
            </w:div>
          </w:divsChild>
        </w:div>
        <w:div w:id="2070224225">
          <w:marLeft w:val="0"/>
          <w:marRight w:val="0"/>
          <w:marTop w:val="0"/>
          <w:marBottom w:val="0"/>
          <w:divBdr>
            <w:top w:val="none" w:sz="0" w:space="0" w:color="auto"/>
            <w:left w:val="none" w:sz="0" w:space="0" w:color="auto"/>
            <w:bottom w:val="none" w:sz="0" w:space="0" w:color="auto"/>
            <w:right w:val="none" w:sz="0" w:space="0" w:color="auto"/>
          </w:divBdr>
        </w:div>
        <w:div w:id="296497057">
          <w:marLeft w:val="0"/>
          <w:marRight w:val="0"/>
          <w:marTop w:val="0"/>
          <w:marBottom w:val="0"/>
          <w:divBdr>
            <w:top w:val="none" w:sz="0" w:space="0" w:color="auto"/>
            <w:left w:val="none" w:sz="0" w:space="0" w:color="auto"/>
            <w:bottom w:val="none" w:sz="0" w:space="0" w:color="auto"/>
            <w:right w:val="none" w:sz="0" w:space="0" w:color="auto"/>
          </w:divBdr>
        </w:div>
        <w:div w:id="938489931">
          <w:marLeft w:val="0"/>
          <w:marRight w:val="0"/>
          <w:marTop w:val="0"/>
          <w:marBottom w:val="0"/>
          <w:divBdr>
            <w:top w:val="none" w:sz="0" w:space="0" w:color="auto"/>
            <w:left w:val="none" w:sz="0" w:space="0" w:color="auto"/>
            <w:bottom w:val="none" w:sz="0" w:space="0" w:color="auto"/>
            <w:right w:val="none" w:sz="0" w:space="0" w:color="auto"/>
          </w:divBdr>
        </w:div>
        <w:div w:id="510872330">
          <w:marLeft w:val="0"/>
          <w:marRight w:val="0"/>
          <w:marTop w:val="0"/>
          <w:marBottom w:val="0"/>
          <w:divBdr>
            <w:top w:val="none" w:sz="0" w:space="0" w:color="auto"/>
            <w:left w:val="none" w:sz="0" w:space="0" w:color="auto"/>
            <w:bottom w:val="none" w:sz="0" w:space="0" w:color="auto"/>
            <w:right w:val="none" w:sz="0" w:space="0" w:color="auto"/>
          </w:divBdr>
        </w:div>
        <w:div w:id="436756399">
          <w:marLeft w:val="0"/>
          <w:marRight w:val="0"/>
          <w:marTop w:val="0"/>
          <w:marBottom w:val="0"/>
          <w:divBdr>
            <w:top w:val="none" w:sz="0" w:space="0" w:color="auto"/>
            <w:left w:val="none" w:sz="0" w:space="0" w:color="auto"/>
            <w:bottom w:val="none" w:sz="0" w:space="0" w:color="auto"/>
            <w:right w:val="none" w:sz="0" w:space="0" w:color="auto"/>
          </w:divBdr>
          <w:divsChild>
            <w:div w:id="1534266293">
              <w:marLeft w:val="0"/>
              <w:marRight w:val="0"/>
              <w:marTop w:val="0"/>
              <w:marBottom w:val="0"/>
              <w:divBdr>
                <w:top w:val="none" w:sz="0" w:space="0" w:color="auto"/>
                <w:left w:val="none" w:sz="0" w:space="0" w:color="auto"/>
                <w:bottom w:val="none" w:sz="0" w:space="0" w:color="auto"/>
                <w:right w:val="none" w:sz="0" w:space="0" w:color="auto"/>
              </w:divBdr>
            </w:div>
            <w:div w:id="653682527">
              <w:marLeft w:val="0"/>
              <w:marRight w:val="0"/>
              <w:marTop w:val="0"/>
              <w:marBottom w:val="0"/>
              <w:divBdr>
                <w:top w:val="none" w:sz="0" w:space="0" w:color="auto"/>
                <w:left w:val="none" w:sz="0" w:space="0" w:color="auto"/>
                <w:bottom w:val="none" w:sz="0" w:space="0" w:color="auto"/>
                <w:right w:val="none" w:sz="0" w:space="0" w:color="auto"/>
              </w:divBdr>
            </w:div>
            <w:div w:id="1008404291">
              <w:marLeft w:val="0"/>
              <w:marRight w:val="0"/>
              <w:marTop w:val="0"/>
              <w:marBottom w:val="0"/>
              <w:divBdr>
                <w:top w:val="none" w:sz="0" w:space="0" w:color="auto"/>
                <w:left w:val="none" w:sz="0" w:space="0" w:color="auto"/>
                <w:bottom w:val="none" w:sz="0" w:space="0" w:color="auto"/>
                <w:right w:val="none" w:sz="0" w:space="0" w:color="auto"/>
              </w:divBdr>
            </w:div>
            <w:div w:id="821654033">
              <w:marLeft w:val="0"/>
              <w:marRight w:val="0"/>
              <w:marTop w:val="0"/>
              <w:marBottom w:val="0"/>
              <w:divBdr>
                <w:top w:val="none" w:sz="0" w:space="0" w:color="auto"/>
                <w:left w:val="none" w:sz="0" w:space="0" w:color="auto"/>
                <w:bottom w:val="none" w:sz="0" w:space="0" w:color="auto"/>
                <w:right w:val="none" w:sz="0" w:space="0" w:color="auto"/>
              </w:divBdr>
            </w:div>
            <w:div w:id="562256763">
              <w:marLeft w:val="0"/>
              <w:marRight w:val="0"/>
              <w:marTop w:val="0"/>
              <w:marBottom w:val="0"/>
              <w:divBdr>
                <w:top w:val="none" w:sz="0" w:space="0" w:color="auto"/>
                <w:left w:val="none" w:sz="0" w:space="0" w:color="auto"/>
                <w:bottom w:val="none" w:sz="0" w:space="0" w:color="auto"/>
                <w:right w:val="none" w:sz="0" w:space="0" w:color="auto"/>
              </w:divBdr>
            </w:div>
            <w:div w:id="521935593">
              <w:marLeft w:val="0"/>
              <w:marRight w:val="0"/>
              <w:marTop w:val="0"/>
              <w:marBottom w:val="0"/>
              <w:divBdr>
                <w:top w:val="none" w:sz="0" w:space="0" w:color="auto"/>
                <w:left w:val="none" w:sz="0" w:space="0" w:color="auto"/>
                <w:bottom w:val="none" w:sz="0" w:space="0" w:color="auto"/>
                <w:right w:val="none" w:sz="0" w:space="0" w:color="auto"/>
              </w:divBdr>
            </w:div>
            <w:div w:id="2125617526">
              <w:marLeft w:val="0"/>
              <w:marRight w:val="0"/>
              <w:marTop w:val="0"/>
              <w:marBottom w:val="0"/>
              <w:divBdr>
                <w:top w:val="none" w:sz="0" w:space="0" w:color="auto"/>
                <w:left w:val="none" w:sz="0" w:space="0" w:color="auto"/>
                <w:bottom w:val="none" w:sz="0" w:space="0" w:color="auto"/>
                <w:right w:val="none" w:sz="0" w:space="0" w:color="auto"/>
              </w:divBdr>
            </w:div>
            <w:div w:id="419837685">
              <w:marLeft w:val="0"/>
              <w:marRight w:val="0"/>
              <w:marTop w:val="0"/>
              <w:marBottom w:val="0"/>
              <w:divBdr>
                <w:top w:val="none" w:sz="0" w:space="0" w:color="auto"/>
                <w:left w:val="none" w:sz="0" w:space="0" w:color="auto"/>
                <w:bottom w:val="none" w:sz="0" w:space="0" w:color="auto"/>
                <w:right w:val="none" w:sz="0" w:space="0" w:color="auto"/>
              </w:divBdr>
            </w:div>
            <w:div w:id="1826776265">
              <w:marLeft w:val="0"/>
              <w:marRight w:val="0"/>
              <w:marTop w:val="0"/>
              <w:marBottom w:val="0"/>
              <w:divBdr>
                <w:top w:val="none" w:sz="0" w:space="0" w:color="auto"/>
                <w:left w:val="none" w:sz="0" w:space="0" w:color="auto"/>
                <w:bottom w:val="none" w:sz="0" w:space="0" w:color="auto"/>
                <w:right w:val="none" w:sz="0" w:space="0" w:color="auto"/>
              </w:divBdr>
            </w:div>
            <w:div w:id="221911014">
              <w:marLeft w:val="0"/>
              <w:marRight w:val="0"/>
              <w:marTop w:val="0"/>
              <w:marBottom w:val="0"/>
              <w:divBdr>
                <w:top w:val="none" w:sz="0" w:space="0" w:color="auto"/>
                <w:left w:val="none" w:sz="0" w:space="0" w:color="auto"/>
                <w:bottom w:val="none" w:sz="0" w:space="0" w:color="auto"/>
                <w:right w:val="none" w:sz="0" w:space="0" w:color="auto"/>
              </w:divBdr>
            </w:div>
            <w:div w:id="1892232354">
              <w:marLeft w:val="0"/>
              <w:marRight w:val="0"/>
              <w:marTop w:val="0"/>
              <w:marBottom w:val="0"/>
              <w:divBdr>
                <w:top w:val="none" w:sz="0" w:space="0" w:color="auto"/>
                <w:left w:val="none" w:sz="0" w:space="0" w:color="auto"/>
                <w:bottom w:val="none" w:sz="0" w:space="0" w:color="auto"/>
                <w:right w:val="none" w:sz="0" w:space="0" w:color="auto"/>
              </w:divBdr>
            </w:div>
            <w:div w:id="1516119014">
              <w:marLeft w:val="0"/>
              <w:marRight w:val="0"/>
              <w:marTop w:val="0"/>
              <w:marBottom w:val="0"/>
              <w:divBdr>
                <w:top w:val="none" w:sz="0" w:space="0" w:color="auto"/>
                <w:left w:val="none" w:sz="0" w:space="0" w:color="auto"/>
                <w:bottom w:val="none" w:sz="0" w:space="0" w:color="auto"/>
                <w:right w:val="none" w:sz="0" w:space="0" w:color="auto"/>
              </w:divBdr>
            </w:div>
            <w:div w:id="1059670815">
              <w:marLeft w:val="0"/>
              <w:marRight w:val="0"/>
              <w:marTop w:val="0"/>
              <w:marBottom w:val="0"/>
              <w:divBdr>
                <w:top w:val="none" w:sz="0" w:space="0" w:color="auto"/>
                <w:left w:val="none" w:sz="0" w:space="0" w:color="auto"/>
                <w:bottom w:val="none" w:sz="0" w:space="0" w:color="auto"/>
                <w:right w:val="none" w:sz="0" w:space="0" w:color="auto"/>
              </w:divBdr>
            </w:div>
            <w:div w:id="2050180504">
              <w:marLeft w:val="0"/>
              <w:marRight w:val="0"/>
              <w:marTop w:val="0"/>
              <w:marBottom w:val="0"/>
              <w:divBdr>
                <w:top w:val="none" w:sz="0" w:space="0" w:color="auto"/>
                <w:left w:val="none" w:sz="0" w:space="0" w:color="auto"/>
                <w:bottom w:val="none" w:sz="0" w:space="0" w:color="auto"/>
                <w:right w:val="none" w:sz="0" w:space="0" w:color="auto"/>
              </w:divBdr>
            </w:div>
            <w:div w:id="1998531017">
              <w:marLeft w:val="0"/>
              <w:marRight w:val="0"/>
              <w:marTop w:val="0"/>
              <w:marBottom w:val="0"/>
              <w:divBdr>
                <w:top w:val="none" w:sz="0" w:space="0" w:color="auto"/>
                <w:left w:val="none" w:sz="0" w:space="0" w:color="auto"/>
                <w:bottom w:val="none" w:sz="0" w:space="0" w:color="auto"/>
                <w:right w:val="none" w:sz="0" w:space="0" w:color="auto"/>
              </w:divBdr>
            </w:div>
            <w:div w:id="322200624">
              <w:marLeft w:val="0"/>
              <w:marRight w:val="0"/>
              <w:marTop w:val="0"/>
              <w:marBottom w:val="0"/>
              <w:divBdr>
                <w:top w:val="none" w:sz="0" w:space="0" w:color="auto"/>
                <w:left w:val="none" w:sz="0" w:space="0" w:color="auto"/>
                <w:bottom w:val="none" w:sz="0" w:space="0" w:color="auto"/>
                <w:right w:val="none" w:sz="0" w:space="0" w:color="auto"/>
              </w:divBdr>
            </w:div>
            <w:div w:id="957375795">
              <w:marLeft w:val="0"/>
              <w:marRight w:val="0"/>
              <w:marTop w:val="0"/>
              <w:marBottom w:val="0"/>
              <w:divBdr>
                <w:top w:val="none" w:sz="0" w:space="0" w:color="auto"/>
                <w:left w:val="none" w:sz="0" w:space="0" w:color="auto"/>
                <w:bottom w:val="none" w:sz="0" w:space="0" w:color="auto"/>
                <w:right w:val="none" w:sz="0" w:space="0" w:color="auto"/>
              </w:divBdr>
            </w:div>
            <w:div w:id="60838730">
              <w:marLeft w:val="0"/>
              <w:marRight w:val="0"/>
              <w:marTop w:val="0"/>
              <w:marBottom w:val="0"/>
              <w:divBdr>
                <w:top w:val="none" w:sz="0" w:space="0" w:color="auto"/>
                <w:left w:val="none" w:sz="0" w:space="0" w:color="auto"/>
                <w:bottom w:val="none" w:sz="0" w:space="0" w:color="auto"/>
                <w:right w:val="none" w:sz="0" w:space="0" w:color="auto"/>
              </w:divBdr>
            </w:div>
            <w:div w:id="1427651552">
              <w:marLeft w:val="0"/>
              <w:marRight w:val="0"/>
              <w:marTop w:val="0"/>
              <w:marBottom w:val="0"/>
              <w:divBdr>
                <w:top w:val="none" w:sz="0" w:space="0" w:color="auto"/>
                <w:left w:val="none" w:sz="0" w:space="0" w:color="auto"/>
                <w:bottom w:val="none" w:sz="0" w:space="0" w:color="auto"/>
                <w:right w:val="none" w:sz="0" w:space="0" w:color="auto"/>
              </w:divBdr>
            </w:div>
            <w:div w:id="625428242">
              <w:marLeft w:val="0"/>
              <w:marRight w:val="0"/>
              <w:marTop w:val="0"/>
              <w:marBottom w:val="0"/>
              <w:divBdr>
                <w:top w:val="none" w:sz="0" w:space="0" w:color="auto"/>
                <w:left w:val="none" w:sz="0" w:space="0" w:color="auto"/>
                <w:bottom w:val="none" w:sz="0" w:space="0" w:color="auto"/>
                <w:right w:val="none" w:sz="0" w:space="0" w:color="auto"/>
              </w:divBdr>
            </w:div>
            <w:div w:id="481851383">
              <w:marLeft w:val="0"/>
              <w:marRight w:val="0"/>
              <w:marTop w:val="0"/>
              <w:marBottom w:val="0"/>
              <w:divBdr>
                <w:top w:val="none" w:sz="0" w:space="0" w:color="auto"/>
                <w:left w:val="none" w:sz="0" w:space="0" w:color="auto"/>
                <w:bottom w:val="none" w:sz="0" w:space="0" w:color="auto"/>
                <w:right w:val="none" w:sz="0" w:space="0" w:color="auto"/>
              </w:divBdr>
            </w:div>
            <w:div w:id="1591741890">
              <w:marLeft w:val="0"/>
              <w:marRight w:val="0"/>
              <w:marTop w:val="0"/>
              <w:marBottom w:val="0"/>
              <w:divBdr>
                <w:top w:val="none" w:sz="0" w:space="0" w:color="auto"/>
                <w:left w:val="none" w:sz="0" w:space="0" w:color="auto"/>
                <w:bottom w:val="none" w:sz="0" w:space="0" w:color="auto"/>
                <w:right w:val="none" w:sz="0" w:space="0" w:color="auto"/>
              </w:divBdr>
            </w:div>
            <w:div w:id="1234779752">
              <w:marLeft w:val="0"/>
              <w:marRight w:val="0"/>
              <w:marTop w:val="0"/>
              <w:marBottom w:val="0"/>
              <w:divBdr>
                <w:top w:val="none" w:sz="0" w:space="0" w:color="auto"/>
                <w:left w:val="none" w:sz="0" w:space="0" w:color="auto"/>
                <w:bottom w:val="none" w:sz="0" w:space="0" w:color="auto"/>
                <w:right w:val="none" w:sz="0" w:space="0" w:color="auto"/>
              </w:divBdr>
            </w:div>
            <w:div w:id="1090346257">
              <w:marLeft w:val="0"/>
              <w:marRight w:val="0"/>
              <w:marTop w:val="0"/>
              <w:marBottom w:val="0"/>
              <w:divBdr>
                <w:top w:val="none" w:sz="0" w:space="0" w:color="auto"/>
                <w:left w:val="none" w:sz="0" w:space="0" w:color="auto"/>
                <w:bottom w:val="none" w:sz="0" w:space="0" w:color="auto"/>
                <w:right w:val="none" w:sz="0" w:space="0" w:color="auto"/>
              </w:divBdr>
            </w:div>
            <w:div w:id="1764036887">
              <w:marLeft w:val="0"/>
              <w:marRight w:val="0"/>
              <w:marTop w:val="0"/>
              <w:marBottom w:val="0"/>
              <w:divBdr>
                <w:top w:val="none" w:sz="0" w:space="0" w:color="auto"/>
                <w:left w:val="none" w:sz="0" w:space="0" w:color="auto"/>
                <w:bottom w:val="none" w:sz="0" w:space="0" w:color="auto"/>
                <w:right w:val="none" w:sz="0" w:space="0" w:color="auto"/>
              </w:divBdr>
            </w:div>
            <w:div w:id="552692189">
              <w:marLeft w:val="0"/>
              <w:marRight w:val="0"/>
              <w:marTop w:val="0"/>
              <w:marBottom w:val="0"/>
              <w:divBdr>
                <w:top w:val="none" w:sz="0" w:space="0" w:color="auto"/>
                <w:left w:val="none" w:sz="0" w:space="0" w:color="auto"/>
                <w:bottom w:val="none" w:sz="0" w:space="0" w:color="auto"/>
                <w:right w:val="none" w:sz="0" w:space="0" w:color="auto"/>
              </w:divBdr>
            </w:div>
            <w:div w:id="1566407053">
              <w:marLeft w:val="0"/>
              <w:marRight w:val="0"/>
              <w:marTop w:val="0"/>
              <w:marBottom w:val="0"/>
              <w:divBdr>
                <w:top w:val="none" w:sz="0" w:space="0" w:color="auto"/>
                <w:left w:val="none" w:sz="0" w:space="0" w:color="auto"/>
                <w:bottom w:val="none" w:sz="0" w:space="0" w:color="auto"/>
                <w:right w:val="none" w:sz="0" w:space="0" w:color="auto"/>
              </w:divBdr>
            </w:div>
            <w:div w:id="1350372304">
              <w:marLeft w:val="0"/>
              <w:marRight w:val="0"/>
              <w:marTop w:val="0"/>
              <w:marBottom w:val="0"/>
              <w:divBdr>
                <w:top w:val="none" w:sz="0" w:space="0" w:color="auto"/>
                <w:left w:val="none" w:sz="0" w:space="0" w:color="auto"/>
                <w:bottom w:val="none" w:sz="0" w:space="0" w:color="auto"/>
                <w:right w:val="none" w:sz="0" w:space="0" w:color="auto"/>
              </w:divBdr>
            </w:div>
            <w:div w:id="768159386">
              <w:marLeft w:val="0"/>
              <w:marRight w:val="0"/>
              <w:marTop w:val="0"/>
              <w:marBottom w:val="0"/>
              <w:divBdr>
                <w:top w:val="none" w:sz="0" w:space="0" w:color="auto"/>
                <w:left w:val="none" w:sz="0" w:space="0" w:color="auto"/>
                <w:bottom w:val="none" w:sz="0" w:space="0" w:color="auto"/>
                <w:right w:val="none" w:sz="0" w:space="0" w:color="auto"/>
              </w:divBdr>
            </w:div>
            <w:div w:id="1418093868">
              <w:marLeft w:val="0"/>
              <w:marRight w:val="0"/>
              <w:marTop w:val="0"/>
              <w:marBottom w:val="0"/>
              <w:divBdr>
                <w:top w:val="none" w:sz="0" w:space="0" w:color="auto"/>
                <w:left w:val="none" w:sz="0" w:space="0" w:color="auto"/>
                <w:bottom w:val="none" w:sz="0" w:space="0" w:color="auto"/>
                <w:right w:val="none" w:sz="0" w:space="0" w:color="auto"/>
              </w:divBdr>
            </w:div>
            <w:div w:id="1862089745">
              <w:marLeft w:val="0"/>
              <w:marRight w:val="0"/>
              <w:marTop w:val="0"/>
              <w:marBottom w:val="0"/>
              <w:divBdr>
                <w:top w:val="none" w:sz="0" w:space="0" w:color="auto"/>
                <w:left w:val="none" w:sz="0" w:space="0" w:color="auto"/>
                <w:bottom w:val="none" w:sz="0" w:space="0" w:color="auto"/>
                <w:right w:val="none" w:sz="0" w:space="0" w:color="auto"/>
              </w:divBdr>
            </w:div>
            <w:div w:id="2008942710">
              <w:marLeft w:val="0"/>
              <w:marRight w:val="0"/>
              <w:marTop w:val="0"/>
              <w:marBottom w:val="0"/>
              <w:divBdr>
                <w:top w:val="none" w:sz="0" w:space="0" w:color="auto"/>
                <w:left w:val="none" w:sz="0" w:space="0" w:color="auto"/>
                <w:bottom w:val="none" w:sz="0" w:space="0" w:color="auto"/>
                <w:right w:val="none" w:sz="0" w:space="0" w:color="auto"/>
              </w:divBdr>
            </w:div>
            <w:div w:id="535243276">
              <w:marLeft w:val="0"/>
              <w:marRight w:val="0"/>
              <w:marTop w:val="0"/>
              <w:marBottom w:val="0"/>
              <w:divBdr>
                <w:top w:val="none" w:sz="0" w:space="0" w:color="auto"/>
                <w:left w:val="none" w:sz="0" w:space="0" w:color="auto"/>
                <w:bottom w:val="none" w:sz="0" w:space="0" w:color="auto"/>
                <w:right w:val="none" w:sz="0" w:space="0" w:color="auto"/>
              </w:divBdr>
            </w:div>
            <w:div w:id="263660270">
              <w:marLeft w:val="0"/>
              <w:marRight w:val="0"/>
              <w:marTop w:val="0"/>
              <w:marBottom w:val="0"/>
              <w:divBdr>
                <w:top w:val="none" w:sz="0" w:space="0" w:color="auto"/>
                <w:left w:val="none" w:sz="0" w:space="0" w:color="auto"/>
                <w:bottom w:val="none" w:sz="0" w:space="0" w:color="auto"/>
                <w:right w:val="none" w:sz="0" w:space="0" w:color="auto"/>
              </w:divBdr>
            </w:div>
            <w:div w:id="298613555">
              <w:marLeft w:val="0"/>
              <w:marRight w:val="0"/>
              <w:marTop w:val="0"/>
              <w:marBottom w:val="0"/>
              <w:divBdr>
                <w:top w:val="none" w:sz="0" w:space="0" w:color="auto"/>
                <w:left w:val="none" w:sz="0" w:space="0" w:color="auto"/>
                <w:bottom w:val="none" w:sz="0" w:space="0" w:color="auto"/>
                <w:right w:val="none" w:sz="0" w:space="0" w:color="auto"/>
              </w:divBdr>
            </w:div>
            <w:div w:id="1916862514">
              <w:marLeft w:val="0"/>
              <w:marRight w:val="0"/>
              <w:marTop w:val="0"/>
              <w:marBottom w:val="0"/>
              <w:divBdr>
                <w:top w:val="none" w:sz="0" w:space="0" w:color="auto"/>
                <w:left w:val="none" w:sz="0" w:space="0" w:color="auto"/>
                <w:bottom w:val="none" w:sz="0" w:space="0" w:color="auto"/>
                <w:right w:val="none" w:sz="0" w:space="0" w:color="auto"/>
              </w:divBdr>
            </w:div>
            <w:div w:id="58292467">
              <w:marLeft w:val="0"/>
              <w:marRight w:val="0"/>
              <w:marTop w:val="0"/>
              <w:marBottom w:val="0"/>
              <w:divBdr>
                <w:top w:val="none" w:sz="0" w:space="0" w:color="auto"/>
                <w:left w:val="none" w:sz="0" w:space="0" w:color="auto"/>
                <w:bottom w:val="none" w:sz="0" w:space="0" w:color="auto"/>
                <w:right w:val="none" w:sz="0" w:space="0" w:color="auto"/>
              </w:divBdr>
            </w:div>
            <w:div w:id="872158967">
              <w:marLeft w:val="0"/>
              <w:marRight w:val="0"/>
              <w:marTop w:val="0"/>
              <w:marBottom w:val="0"/>
              <w:divBdr>
                <w:top w:val="none" w:sz="0" w:space="0" w:color="auto"/>
                <w:left w:val="none" w:sz="0" w:space="0" w:color="auto"/>
                <w:bottom w:val="none" w:sz="0" w:space="0" w:color="auto"/>
                <w:right w:val="none" w:sz="0" w:space="0" w:color="auto"/>
              </w:divBdr>
            </w:div>
            <w:div w:id="212619043">
              <w:marLeft w:val="0"/>
              <w:marRight w:val="0"/>
              <w:marTop w:val="0"/>
              <w:marBottom w:val="0"/>
              <w:divBdr>
                <w:top w:val="none" w:sz="0" w:space="0" w:color="auto"/>
                <w:left w:val="none" w:sz="0" w:space="0" w:color="auto"/>
                <w:bottom w:val="none" w:sz="0" w:space="0" w:color="auto"/>
                <w:right w:val="none" w:sz="0" w:space="0" w:color="auto"/>
              </w:divBdr>
            </w:div>
            <w:div w:id="21520560">
              <w:marLeft w:val="0"/>
              <w:marRight w:val="0"/>
              <w:marTop w:val="0"/>
              <w:marBottom w:val="0"/>
              <w:divBdr>
                <w:top w:val="none" w:sz="0" w:space="0" w:color="auto"/>
                <w:left w:val="none" w:sz="0" w:space="0" w:color="auto"/>
                <w:bottom w:val="none" w:sz="0" w:space="0" w:color="auto"/>
                <w:right w:val="none" w:sz="0" w:space="0" w:color="auto"/>
              </w:divBdr>
            </w:div>
            <w:div w:id="1714883118">
              <w:marLeft w:val="0"/>
              <w:marRight w:val="0"/>
              <w:marTop w:val="0"/>
              <w:marBottom w:val="0"/>
              <w:divBdr>
                <w:top w:val="none" w:sz="0" w:space="0" w:color="auto"/>
                <w:left w:val="none" w:sz="0" w:space="0" w:color="auto"/>
                <w:bottom w:val="none" w:sz="0" w:space="0" w:color="auto"/>
                <w:right w:val="none" w:sz="0" w:space="0" w:color="auto"/>
              </w:divBdr>
            </w:div>
            <w:div w:id="528297952">
              <w:marLeft w:val="0"/>
              <w:marRight w:val="0"/>
              <w:marTop w:val="0"/>
              <w:marBottom w:val="0"/>
              <w:divBdr>
                <w:top w:val="none" w:sz="0" w:space="0" w:color="auto"/>
                <w:left w:val="none" w:sz="0" w:space="0" w:color="auto"/>
                <w:bottom w:val="none" w:sz="0" w:space="0" w:color="auto"/>
                <w:right w:val="none" w:sz="0" w:space="0" w:color="auto"/>
              </w:divBdr>
            </w:div>
            <w:div w:id="828400200">
              <w:marLeft w:val="0"/>
              <w:marRight w:val="0"/>
              <w:marTop w:val="0"/>
              <w:marBottom w:val="0"/>
              <w:divBdr>
                <w:top w:val="none" w:sz="0" w:space="0" w:color="auto"/>
                <w:left w:val="none" w:sz="0" w:space="0" w:color="auto"/>
                <w:bottom w:val="none" w:sz="0" w:space="0" w:color="auto"/>
                <w:right w:val="none" w:sz="0" w:space="0" w:color="auto"/>
              </w:divBdr>
            </w:div>
            <w:div w:id="126509831">
              <w:marLeft w:val="0"/>
              <w:marRight w:val="0"/>
              <w:marTop w:val="0"/>
              <w:marBottom w:val="0"/>
              <w:divBdr>
                <w:top w:val="none" w:sz="0" w:space="0" w:color="auto"/>
                <w:left w:val="none" w:sz="0" w:space="0" w:color="auto"/>
                <w:bottom w:val="none" w:sz="0" w:space="0" w:color="auto"/>
                <w:right w:val="none" w:sz="0" w:space="0" w:color="auto"/>
              </w:divBdr>
            </w:div>
            <w:div w:id="768739815">
              <w:marLeft w:val="0"/>
              <w:marRight w:val="0"/>
              <w:marTop w:val="0"/>
              <w:marBottom w:val="0"/>
              <w:divBdr>
                <w:top w:val="none" w:sz="0" w:space="0" w:color="auto"/>
                <w:left w:val="none" w:sz="0" w:space="0" w:color="auto"/>
                <w:bottom w:val="none" w:sz="0" w:space="0" w:color="auto"/>
                <w:right w:val="none" w:sz="0" w:space="0" w:color="auto"/>
              </w:divBdr>
            </w:div>
            <w:div w:id="1536191620">
              <w:marLeft w:val="0"/>
              <w:marRight w:val="0"/>
              <w:marTop w:val="0"/>
              <w:marBottom w:val="0"/>
              <w:divBdr>
                <w:top w:val="none" w:sz="0" w:space="0" w:color="auto"/>
                <w:left w:val="none" w:sz="0" w:space="0" w:color="auto"/>
                <w:bottom w:val="none" w:sz="0" w:space="0" w:color="auto"/>
                <w:right w:val="none" w:sz="0" w:space="0" w:color="auto"/>
              </w:divBdr>
            </w:div>
            <w:div w:id="908271749">
              <w:marLeft w:val="0"/>
              <w:marRight w:val="0"/>
              <w:marTop w:val="0"/>
              <w:marBottom w:val="0"/>
              <w:divBdr>
                <w:top w:val="none" w:sz="0" w:space="0" w:color="auto"/>
                <w:left w:val="none" w:sz="0" w:space="0" w:color="auto"/>
                <w:bottom w:val="none" w:sz="0" w:space="0" w:color="auto"/>
                <w:right w:val="none" w:sz="0" w:space="0" w:color="auto"/>
              </w:divBdr>
            </w:div>
            <w:div w:id="491527822">
              <w:marLeft w:val="0"/>
              <w:marRight w:val="0"/>
              <w:marTop w:val="0"/>
              <w:marBottom w:val="0"/>
              <w:divBdr>
                <w:top w:val="none" w:sz="0" w:space="0" w:color="auto"/>
                <w:left w:val="none" w:sz="0" w:space="0" w:color="auto"/>
                <w:bottom w:val="none" w:sz="0" w:space="0" w:color="auto"/>
                <w:right w:val="none" w:sz="0" w:space="0" w:color="auto"/>
              </w:divBdr>
            </w:div>
            <w:div w:id="757412101">
              <w:marLeft w:val="0"/>
              <w:marRight w:val="0"/>
              <w:marTop w:val="0"/>
              <w:marBottom w:val="0"/>
              <w:divBdr>
                <w:top w:val="none" w:sz="0" w:space="0" w:color="auto"/>
                <w:left w:val="none" w:sz="0" w:space="0" w:color="auto"/>
                <w:bottom w:val="none" w:sz="0" w:space="0" w:color="auto"/>
                <w:right w:val="none" w:sz="0" w:space="0" w:color="auto"/>
              </w:divBdr>
            </w:div>
            <w:div w:id="710421987">
              <w:marLeft w:val="0"/>
              <w:marRight w:val="0"/>
              <w:marTop w:val="0"/>
              <w:marBottom w:val="0"/>
              <w:divBdr>
                <w:top w:val="none" w:sz="0" w:space="0" w:color="auto"/>
                <w:left w:val="none" w:sz="0" w:space="0" w:color="auto"/>
                <w:bottom w:val="none" w:sz="0" w:space="0" w:color="auto"/>
                <w:right w:val="none" w:sz="0" w:space="0" w:color="auto"/>
              </w:divBdr>
            </w:div>
            <w:div w:id="1846899309">
              <w:marLeft w:val="0"/>
              <w:marRight w:val="0"/>
              <w:marTop w:val="0"/>
              <w:marBottom w:val="0"/>
              <w:divBdr>
                <w:top w:val="none" w:sz="0" w:space="0" w:color="auto"/>
                <w:left w:val="none" w:sz="0" w:space="0" w:color="auto"/>
                <w:bottom w:val="none" w:sz="0" w:space="0" w:color="auto"/>
                <w:right w:val="none" w:sz="0" w:space="0" w:color="auto"/>
              </w:divBdr>
            </w:div>
            <w:div w:id="1960524353">
              <w:marLeft w:val="0"/>
              <w:marRight w:val="0"/>
              <w:marTop w:val="0"/>
              <w:marBottom w:val="0"/>
              <w:divBdr>
                <w:top w:val="none" w:sz="0" w:space="0" w:color="auto"/>
                <w:left w:val="none" w:sz="0" w:space="0" w:color="auto"/>
                <w:bottom w:val="none" w:sz="0" w:space="0" w:color="auto"/>
                <w:right w:val="none" w:sz="0" w:space="0" w:color="auto"/>
              </w:divBdr>
            </w:div>
            <w:div w:id="1974166466">
              <w:marLeft w:val="0"/>
              <w:marRight w:val="0"/>
              <w:marTop w:val="0"/>
              <w:marBottom w:val="0"/>
              <w:divBdr>
                <w:top w:val="none" w:sz="0" w:space="0" w:color="auto"/>
                <w:left w:val="none" w:sz="0" w:space="0" w:color="auto"/>
                <w:bottom w:val="none" w:sz="0" w:space="0" w:color="auto"/>
                <w:right w:val="none" w:sz="0" w:space="0" w:color="auto"/>
              </w:divBdr>
            </w:div>
            <w:div w:id="582639966">
              <w:marLeft w:val="0"/>
              <w:marRight w:val="0"/>
              <w:marTop w:val="0"/>
              <w:marBottom w:val="0"/>
              <w:divBdr>
                <w:top w:val="none" w:sz="0" w:space="0" w:color="auto"/>
                <w:left w:val="none" w:sz="0" w:space="0" w:color="auto"/>
                <w:bottom w:val="none" w:sz="0" w:space="0" w:color="auto"/>
                <w:right w:val="none" w:sz="0" w:space="0" w:color="auto"/>
              </w:divBdr>
            </w:div>
            <w:div w:id="166723629">
              <w:marLeft w:val="0"/>
              <w:marRight w:val="0"/>
              <w:marTop w:val="0"/>
              <w:marBottom w:val="0"/>
              <w:divBdr>
                <w:top w:val="none" w:sz="0" w:space="0" w:color="auto"/>
                <w:left w:val="none" w:sz="0" w:space="0" w:color="auto"/>
                <w:bottom w:val="none" w:sz="0" w:space="0" w:color="auto"/>
                <w:right w:val="none" w:sz="0" w:space="0" w:color="auto"/>
              </w:divBdr>
            </w:div>
            <w:div w:id="1003241024">
              <w:marLeft w:val="0"/>
              <w:marRight w:val="0"/>
              <w:marTop w:val="0"/>
              <w:marBottom w:val="0"/>
              <w:divBdr>
                <w:top w:val="none" w:sz="0" w:space="0" w:color="auto"/>
                <w:left w:val="none" w:sz="0" w:space="0" w:color="auto"/>
                <w:bottom w:val="none" w:sz="0" w:space="0" w:color="auto"/>
                <w:right w:val="none" w:sz="0" w:space="0" w:color="auto"/>
              </w:divBdr>
            </w:div>
            <w:div w:id="1055005547">
              <w:marLeft w:val="0"/>
              <w:marRight w:val="0"/>
              <w:marTop w:val="0"/>
              <w:marBottom w:val="0"/>
              <w:divBdr>
                <w:top w:val="none" w:sz="0" w:space="0" w:color="auto"/>
                <w:left w:val="none" w:sz="0" w:space="0" w:color="auto"/>
                <w:bottom w:val="none" w:sz="0" w:space="0" w:color="auto"/>
                <w:right w:val="none" w:sz="0" w:space="0" w:color="auto"/>
              </w:divBdr>
            </w:div>
            <w:div w:id="1470516364">
              <w:marLeft w:val="0"/>
              <w:marRight w:val="0"/>
              <w:marTop w:val="0"/>
              <w:marBottom w:val="0"/>
              <w:divBdr>
                <w:top w:val="none" w:sz="0" w:space="0" w:color="auto"/>
                <w:left w:val="none" w:sz="0" w:space="0" w:color="auto"/>
                <w:bottom w:val="none" w:sz="0" w:space="0" w:color="auto"/>
                <w:right w:val="none" w:sz="0" w:space="0" w:color="auto"/>
              </w:divBdr>
            </w:div>
            <w:div w:id="884953924">
              <w:marLeft w:val="0"/>
              <w:marRight w:val="0"/>
              <w:marTop w:val="0"/>
              <w:marBottom w:val="0"/>
              <w:divBdr>
                <w:top w:val="none" w:sz="0" w:space="0" w:color="auto"/>
                <w:left w:val="none" w:sz="0" w:space="0" w:color="auto"/>
                <w:bottom w:val="none" w:sz="0" w:space="0" w:color="auto"/>
                <w:right w:val="none" w:sz="0" w:space="0" w:color="auto"/>
              </w:divBdr>
            </w:div>
            <w:div w:id="1869491754">
              <w:marLeft w:val="0"/>
              <w:marRight w:val="0"/>
              <w:marTop w:val="0"/>
              <w:marBottom w:val="0"/>
              <w:divBdr>
                <w:top w:val="none" w:sz="0" w:space="0" w:color="auto"/>
                <w:left w:val="none" w:sz="0" w:space="0" w:color="auto"/>
                <w:bottom w:val="none" w:sz="0" w:space="0" w:color="auto"/>
                <w:right w:val="none" w:sz="0" w:space="0" w:color="auto"/>
              </w:divBdr>
            </w:div>
            <w:div w:id="390422848">
              <w:marLeft w:val="0"/>
              <w:marRight w:val="0"/>
              <w:marTop w:val="0"/>
              <w:marBottom w:val="0"/>
              <w:divBdr>
                <w:top w:val="none" w:sz="0" w:space="0" w:color="auto"/>
                <w:left w:val="none" w:sz="0" w:space="0" w:color="auto"/>
                <w:bottom w:val="none" w:sz="0" w:space="0" w:color="auto"/>
                <w:right w:val="none" w:sz="0" w:space="0" w:color="auto"/>
              </w:divBdr>
            </w:div>
            <w:div w:id="2022387590">
              <w:marLeft w:val="0"/>
              <w:marRight w:val="0"/>
              <w:marTop w:val="0"/>
              <w:marBottom w:val="0"/>
              <w:divBdr>
                <w:top w:val="none" w:sz="0" w:space="0" w:color="auto"/>
                <w:left w:val="none" w:sz="0" w:space="0" w:color="auto"/>
                <w:bottom w:val="none" w:sz="0" w:space="0" w:color="auto"/>
                <w:right w:val="none" w:sz="0" w:space="0" w:color="auto"/>
              </w:divBdr>
            </w:div>
            <w:div w:id="1028994669">
              <w:marLeft w:val="0"/>
              <w:marRight w:val="0"/>
              <w:marTop w:val="0"/>
              <w:marBottom w:val="0"/>
              <w:divBdr>
                <w:top w:val="none" w:sz="0" w:space="0" w:color="auto"/>
                <w:left w:val="none" w:sz="0" w:space="0" w:color="auto"/>
                <w:bottom w:val="none" w:sz="0" w:space="0" w:color="auto"/>
                <w:right w:val="none" w:sz="0" w:space="0" w:color="auto"/>
              </w:divBdr>
            </w:div>
            <w:div w:id="266079433">
              <w:marLeft w:val="0"/>
              <w:marRight w:val="0"/>
              <w:marTop w:val="0"/>
              <w:marBottom w:val="0"/>
              <w:divBdr>
                <w:top w:val="none" w:sz="0" w:space="0" w:color="auto"/>
                <w:left w:val="none" w:sz="0" w:space="0" w:color="auto"/>
                <w:bottom w:val="none" w:sz="0" w:space="0" w:color="auto"/>
                <w:right w:val="none" w:sz="0" w:space="0" w:color="auto"/>
              </w:divBdr>
            </w:div>
            <w:div w:id="47145635">
              <w:marLeft w:val="0"/>
              <w:marRight w:val="0"/>
              <w:marTop w:val="0"/>
              <w:marBottom w:val="0"/>
              <w:divBdr>
                <w:top w:val="none" w:sz="0" w:space="0" w:color="auto"/>
                <w:left w:val="none" w:sz="0" w:space="0" w:color="auto"/>
                <w:bottom w:val="none" w:sz="0" w:space="0" w:color="auto"/>
                <w:right w:val="none" w:sz="0" w:space="0" w:color="auto"/>
              </w:divBdr>
            </w:div>
            <w:div w:id="651131541">
              <w:marLeft w:val="0"/>
              <w:marRight w:val="0"/>
              <w:marTop w:val="0"/>
              <w:marBottom w:val="0"/>
              <w:divBdr>
                <w:top w:val="none" w:sz="0" w:space="0" w:color="auto"/>
                <w:left w:val="none" w:sz="0" w:space="0" w:color="auto"/>
                <w:bottom w:val="none" w:sz="0" w:space="0" w:color="auto"/>
                <w:right w:val="none" w:sz="0" w:space="0" w:color="auto"/>
              </w:divBdr>
            </w:div>
            <w:div w:id="1457262858">
              <w:marLeft w:val="0"/>
              <w:marRight w:val="0"/>
              <w:marTop w:val="0"/>
              <w:marBottom w:val="0"/>
              <w:divBdr>
                <w:top w:val="none" w:sz="0" w:space="0" w:color="auto"/>
                <w:left w:val="none" w:sz="0" w:space="0" w:color="auto"/>
                <w:bottom w:val="none" w:sz="0" w:space="0" w:color="auto"/>
                <w:right w:val="none" w:sz="0" w:space="0" w:color="auto"/>
              </w:divBdr>
            </w:div>
            <w:div w:id="1255433584">
              <w:marLeft w:val="0"/>
              <w:marRight w:val="0"/>
              <w:marTop w:val="0"/>
              <w:marBottom w:val="0"/>
              <w:divBdr>
                <w:top w:val="none" w:sz="0" w:space="0" w:color="auto"/>
                <w:left w:val="none" w:sz="0" w:space="0" w:color="auto"/>
                <w:bottom w:val="none" w:sz="0" w:space="0" w:color="auto"/>
                <w:right w:val="none" w:sz="0" w:space="0" w:color="auto"/>
              </w:divBdr>
            </w:div>
            <w:div w:id="811407086">
              <w:marLeft w:val="0"/>
              <w:marRight w:val="0"/>
              <w:marTop w:val="0"/>
              <w:marBottom w:val="0"/>
              <w:divBdr>
                <w:top w:val="none" w:sz="0" w:space="0" w:color="auto"/>
                <w:left w:val="none" w:sz="0" w:space="0" w:color="auto"/>
                <w:bottom w:val="none" w:sz="0" w:space="0" w:color="auto"/>
                <w:right w:val="none" w:sz="0" w:space="0" w:color="auto"/>
              </w:divBdr>
            </w:div>
            <w:div w:id="1122965247">
              <w:marLeft w:val="0"/>
              <w:marRight w:val="0"/>
              <w:marTop w:val="0"/>
              <w:marBottom w:val="0"/>
              <w:divBdr>
                <w:top w:val="none" w:sz="0" w:space="0" w:color="auto"/>
                <w:left w:val="none" w:sz="0" w:space="0" w:color="auto"/>
                <w:bottom w:val="none" w:sz="0" w:space="0" w:color="auto"/>
                <w:right w:val="none" w:sz="0" w:space="0" w:color="auto"/>
              </w:divBdr>
            </w:div>
            <w:div w:id="999191372">
              <w:marLeft w:val="0"/>
              <w:marRight w:val="0"/>
              <w:marTop w:val="0"/>
              <w:marBottom w:val="0"/>
              <w:divBdr>
                <w:top w:val="none" w:sz="0" w:space="0" w:color="auto"/>
                <w:left w:val="none" w:sz="0" w:space="0" w:color="auto"/>
                <w:bottom w:val="none" w:sz="0" w:space="0" w:color="auto"/>
                <w:right w:val="none" w:sz="0" w:space="0" w:color="auto"/>
              </w:divBdr>
            </w:div>
            <w:div w:id="1331711647">
              <w:marLeft w:val="0"/>
              <w:marRight w:val="0"/>
              <w:marTop w:val="0"/>
              <w:marBottom w:val="0"/>
              <w:divBdr>
                <w:top w:val="none" w:sz="0" w:space="0" w:color="auto"/>
                <w:left w:val="none" w:sz="0" w:space="0" w:color="auto"/>
                <w:bottom w:val="none" w:sz="0" w:space="0" w:color="auto"/>
                <w:right w:val="none" w:sz="0" w:space="0" w:color="auto"/>
              </w:divBdr>
            </w:div>
            <w:div w:id="1059282288">
              <w:marLeft w:val="0"/>
              <w:marRight w:val="0"/>
              <w:marTop w:val="0"/>
              <w:marBottom w:val="0"/>
              <w:divBdr>
                <w:top w:val="none" w:sz="0" w:space="0" w:color="auto"/>
                <w:left w:val="none" w:sz="0" w:space="0" w:color="auto"/>
                <w:bottom w:val="none" w:sz="0" w:space="0" w:color="auto"/>
                <w:right w:val="none" w:sz="0" w:space="0" w:color="auto"/>
              </w:divBdr>
            </w:div>
            <w:div w:id="1161849602">
              <w:marLeft w:val="0"/>
              <w:marRight w:val="0"/>
              <w:marTop w:val="0"/>
              <w:marBottom w:val="0"/>
              <w:divBdr>
                <w:top w:val="none" w:sz="0" w:space="0" w:color="auto"/>
                <w:left w:val="none" w:sz="0" w:space="0" w:color="auto"/>
                <w:bottom w:val="none" w:sz="0" w:space="0" w:color="auto"/>
                <w:right w:val="none" w:sz="0" w:space="0" w:color="auto"/>
              </w:divBdr>
            </w:div>
            <w:div w:id="1561135939">
              <w:marLeft w:val="0"/>
              <w:marRight w:val="0"/>
              <w:marTop w:val="0"/>
              <w:marBottom w:val="0"/>
              <w:divBdr>
                <w:top w:val="none" w:sz="0" w:space="0" w:color="auto"/>
                <w:left w:val="none" w:sz="0" w:space="0" w:color="auto"/>
                <w:bottom w:val="none" w:sz="0" w:space="0" w:color="auto"/>
                <w:right w:val="none" w:sz="0" w:space="0" w:color="auto"/>
              </w:divBdr>
            </w:div>
            <w:div w:id="450710438">
              <w:marLeft w:val="0"/>
              <w:marRight w:val="0"/>
              <w:marTop w:val="0"/>
              <w:marBottom w:val="0"/>
              <w:divBdr>
                <w:top w:val="none" w:sz="0" w:space="0" w:color="auto"/>
                <w:left w:val="none" w:sz="0" w:space="0" w:color="auto"/>
                <w:bottom w:val="none" w:sz="0" w:space="0" w:color="auto"/>
                <w:right w:val="none" w:sz="0" w:space="0" w:color="auto"/>
              </w:divBdr>
            </w:div>
            <w:div w:id="1292205484">
              <w:marLeft w:val="0"/>
              <w:marRight w:val="0"/>
              <w:marTop w:val="0"/>
              <w:marBottom w:val="0"/>
              <w:divBdr>
                <w:top w:val="none" w:sz="0" w:space="0" w:color="auto"/>
                <w:left w:val="none" w:sz="0" w:space="0" w:color="auto"/>
                <w:bottom w:val="none" w:sz="0" w:space="0" w:color="auto"/>
                <w:right w:val="none" w:sz="0" w:space="0" w:color="auto"/>
              </w:divBdr>
            </w:div>
            <w:div w:id="1444419528">
              <w:marLeft w:val="0"/>
              <w:marRight w:val="0"/>
              <w:marTop w:val="0"/>
              <w:marBottom w:val="0"/>
              <w:divBdr>
                <w:top w:val="none" w:sz="0" w:space="0" w:color="auto"/>
                <w:left w:val="none" w:sz="0" w:space="0" w:color="auto"/>
                <w:bottom w:val="none" w:sz="0" w:space="0" w:color="auto"/>
                <w:right w:val="none" w:sz="0" w:space="0" w:color="auto"/>
              </w:divBdr>
            </w:div>
            <w:div w:id="1733846850">
              <w:marLeft w:val="0"/>
              <w:marRight w:val="0"/>
              <w:marTop w:val="0"/>
              <w:marBottom w:val="0"/>
              <w:divBdr>
                <w:top w:val="none" w:sz="0" w:space="0" w:color="auto"/>
                <w:left w:val="none" w:sz="0" w:space="0" w:color="auto"/>
                <w:bottom w:val="none" w:sz="0" w:space="0" w:color="auto"/>
                <w:right w:val="none" w:sz="0" w:space="0" w:color="auto"/>
              </w:divBdr>
            </w:div>
            <w:div w:id="2115857151">
              <w:marLeft w:val="0"/>
              <w:marRight w:val="0"/>
              <w:marTop w:val="0"/>
              <w:marBottom w:val="0"/>
              <w:divBdr>
                <w:top w:val="none" w:sz="0" w:space="0" w:color="auto"/>
                <w:left w:val="none" w:sz="0" w:space="0" w:color="auto"/>
                <w:bottom w:val="none" w:sz="0" w:space="0" w:color="auto"/>
                <w:right w:val="none" w:sz="0" w:space="0" w:color="auto"/>
              </w:divBdr>
            </w:div>
            <w:div w:id="1852455026">
              <w:marLeft w:val="0"/>
              <w:marRight w:val="0"/>
              <w:marTop w:val="0"/>
              <w:marBottom w:val="0"/>
              <w:divBdr>
                <w:top w:val="none" w:sz="0" w:space="0" w:color="auto"/>
                <w:left w:val="none" w:sz="0" w:space="0" w:color="auto"/>
                <w:bottom w:val="none" w:sz="0" w:space="0" w:color="auto"/>
                <w:right w:val="none" w:sz="0" w:space="0" w:color="auto"/>
              </w:divBdr>
            </w:div>
            <w:div w:id="305400991">
              <w:marLeft w:val="0"/>
              <w:marRight w:val="0"/>
              <w:marTop w:val="0"/>
              <w:marBottom w:val="0"/>
              <w:divBdr>
                <w:top w:val="none" w:sz="0" w:space="0" w:color="auto"/>
                <w:left w:val="none" w:sz="0" w:space="0" w:color="auto"/>
                <w:bottom w:val="none" w:sz="0" w:space="0" w:color="auto"/>
                <w:right w:val="none" w:sz="0" w:space="0" w:color="auto"/>
              </w:divBdr>
            </w:div>
            <w:div w:id="879439312">
              <w:marLeft w:val="0"/>
              <w:marRight w:val="0"/>
              <w:marTop w:val="0"/>
              <w:marBottom w:val="0"/>
              <w:divBdr>
                <w:top w:val="none" w:sz="0" w:space="0" w:color="auto"/>
                <w:left w:val="none" w:sz="0" w:space="0" w:color="auto"/>
                <w:bottom w:val="none" w:sz="0" w:space="0" w:color="auto"/>
                <w:right w:val="none" w:sz="0" w:space="0" w:color="auto"/>
              </w:divBdr>
            </w:div>
            <w:div w:id="394813187">
              <w:marLeft w:val="0"/>
              <w:marRight w:val="0"/>
              <w:marTop w:val="0"/>
              <w:marBottom w:val="0"/>
              <w:divBdr>
                <w:top w:val="none" w:sz="0" w:space="0" w:color="auto"/>
                <w:left w:val="none" w:sz="0" w:space="0" w:color="auto"/>
                <w:bottom w:val="none" w:sz="0" w:space="0" w:color="auto"/>
                <w:right w:val="none" w:sz="0" w:space="0" w:color="auto"/>
              </w:divBdr>
            </w:div>
            <w:div w:id="195704496">
              <w:marLeft w:val="0"/>
              <w:marRight w:val="0"/>
              <w:marTop w:val="0"/>
              <w:marBottom w:val="0"/>
              <w:divBdr>
                <w:top w:val="none" w:sz="0" w:space="0" w:color="auto"/>
                <w:left w:val="none" w:sz="0" w:space="0" w:color="auto"/>
                <w:bottom w:val="none" w:sz="0" w:space="0" w:color="auto"/>
                <w:right w:val="none" w:sz="0" w:space="0" w:color="auto"/>
              </w:divBdr>
            </w:div>
            <w:div w:id="508717798">
              <w:marLeft w:val="0"/>
              <w:marRight w:val="0"/>
              <w:marTop w:val="0"/>
              <w:marBottom w:val="0"/>
              <w:divBdr>
                <w:top w:val="none" w:sz="0" w:space="0" w:color="auto"/>
                <w:left w:val="none" w:sz="0" w:space="0" w:color="auto"/>
                <w:bottom w:val="none" w:sz="0" w:space="0" w:color="auto"/>
                <w:right w:val="none" w:sz="0" w:space="0" w:color="auto"/>
              </w:divBdr>
            </w:div>
            <w:div w:id="465973184">
              <w:marLeft w:val="0"/>
              <w:marRight w:val="0"/>
              <w:marTop w:val="0"/>
              <w:marBottom w:val="0"/>
              <w:divBdr>
                <w:top w:val="none" w:sz="0" w:space="0" w:color="auto"/>
                <w:left w:val="none" w:sz="0" w:space="0" w:color="auto"/>
                <w:bottom w:val="none" w:sz="0" w:space="0" w:color="auto"/>
                <w:right w:val="none" w:sz="0" w:space="0" w:color="auto"/>
              </w:divBdr>
            </w:div>
            <w:div w:id="1944264402">
              <w:marLeft w:val="0"/>
              <w:marRight w:val="0"/>
              <w:marTop w:val="0"/>
              <w:marBottom w:val="0"/>
              <w:divBdr>
                <w:top w:val="none" w:sz="0" w:space="0" w:color="auto"/>
                <w:left w:val="none" w:sz="0" w:space="0" w:color="auto"/>
                <w:bottom w:val="none" w:sz="0" w:space="0" w:color="auto"/>
                <w:right w:val="none" w:sz="0" w:space="0" w:color="auto"/>
              </w:divBdr>
            </w:div>
            <w:div w:id="2024623072">
              <w:marLeft w:val="0"/>
              <w:marRight w:val="0"/>
              <w:marTop w:val="0"/>
              <w:marBottom w:val="0"/>
              <w:divBdr>
                <w:top w:val="none" w:sz="0" w:space="0" w:color="auto"/>
                <w:left w:val="none" w:sz="0" w:space="0" w:color="auto"/>
                <w:bottom w:val="none" w:sz="0" w:space="0" w:color="auto"/>
                <w:right w:val="none" w:sz="0" w:space="0" w:color="auto"/>
              </w:divBdr>
            </w:div>
            <w:div w:id="11033686">
              <w:marLeft w:val="0"/>
              <w:marRight w:val="0"/>
              <w:marTop w:val="0"/>
              <w:marBottom w:val="0"/>
              <w:divBdr>
                <w:top w:val="none" w:sz="0" w:space="0" w:color="auto"/>
                <w:left w:val="none" w:sz="0" w:space="0" w:color="auto"/>
                <w:bottom w:val="none" w:sz="0" w:space="0" w:color="auto"/>
                <w:right w:val="none" w:sz="0" w:space="0" w:color="auto"/>
              </w:divBdr>
            </w:div>
            <w:div w:id="1729913405">
              <w:marLeft w:val="0"/>
              <w:marRight w:val="0"/>
              <w:marTop w:val="0"/>
              <w:marBottom w:val="0"/>
              <w:divBdr>
                <w:top w:val="none" w:sz="0" w:space="0" w:color="auto"/>
                <w:left w:val="none" w:sz="0" w:space="0" w:color="auto"/>
                <w:bottom w:val="none" w:sz="0" w:space="0" w:color="auto"/>
                <w:right w:val="none" w:sz="0" w:space="0" w:color="auto"/>
              </w:divBdr>
            </w:div>
            <w:div w:id="1627589783">
              <w:marLeft w:val="0"/>
              <w:marRight w:val="0"/>
              <w:marTop w:val="0"/>
              <w:marBottom w:val="0"/>
              <w:divBdr>
                <w:top w:val="none" w:sz="0" w:space="0" w:color="auto"/>
                <w:left w:val="none" w:sz="0" w:space="0" w:color="auto"/>
                <w:bottom w:val="none" w:sz="0" w:space="0" w:color="auto"/>
                <w:right w:val="none" w:sz="0" w:space="0" w:color="auto"/>
              </w:divBdr>
            </w:div>
            <w:div w:id="227695733">
              <w:marLeft w:val="0"/>
              <w:marRight w:val="0"/>
              <w:marTop w:val="0"/>
              <w:marBottom w:val="0"/>
              <w:divBdr>
                <w:top w:val="none" w:sz="0" w:space="0" w:color="auto"/>
                <w:left w:val="none" w:sz="0" w:space="0" w:color="auto"/>
                <w:bottom w:val="none" w:sz="0" w:space="0" w:color="auto"/>
                <w:right w:val="none" w:sz="0" w:space="0" w:color="auto"/>
              </w:divBdr>
            </w:div>
            <w:div w:id="550699074">
              <w:marLeft w:val="0"/>
              <w:marRight w:val="0"/>
              <w:marTop w:val="0"/>
              <w:marBottom w:val="0"/>
              <w:divBdr>
                <w:top w:val="none" w:sz="0" w:space="0" w:color="auto"/>
                <w:left w:val="none" w:sz="0" w:space="0" w:color="auto"/>
                <w:bottom w:val="none" w:sz="0" w:space="0" w:color="auto"/>
                <w:right w:val="none" w:sz="0" w:space="0" w:color="auto"/>
              </w:divBdr>
            </w:div>
            <w:div w:id="1891722361">
              <w:marLeft w:val="0"/>
              <w:marRight w:val="0"/>
              <w:marTop w:val="0"/>
              <w:marBottom w:val="0"/>
              <w:divBdr>
                <w:top w:val="none" w:sz="0" w:space="0" w:color="auto"/>
                <w:left w:val="none" w:sz="0" w:space="0" w:color="auto"/>
                <w:bottom w:val="none" w:sz="0" w:space="0" w:color="auto"/>
                <w:right w:val="none" w:sz="0" w:space="0" w:color="auto"/>
              </w:divBdr>
            </w:div>
            <w:div w:id="598224752">
              <w:marLeft w:val="0"/>
              <w:marRight w:val="0"/>
              <w:marTop w:val="0"/>
              <w:marBottom w:val="0"/>
              <w:divBdr>
                <w:top w:val="none" w:sz="0" w:space="0" w:color="auto"/>
                <w:left w:val="none" w:sz="0" w:space="0" w:color="auto"/>
                <w:bottom w:val="none" w:sz="0" w:space="0" w:color="auto"/>
                <w:right w:val="none" w:sz="0" w:space="0" w:color="auto"/>
              </w:divBdr>
            </w:div>
            <w:div w:id="28455940">
              <w:marLeft w:val="0"/>
              <w:marRight w:val="0"/>
              <w:marTop w:val="0"/>
              <w:marBottom w:val="0"/>
              <w:divBdr>
                <w:top w:val="none" w:sz="0" w:space="0" w:color="auto"/>
                <w:left w:val="none" w:sz="0" w:space="0" w:color="auto"/>
                <w:bottom w:val="none" w:sz="0" w:space="0" w:color="auto"/>
                <w:right w:val="none" w:sz="0" w:space="0" w:color="auto"/>
              </w:divBdr>
            </w:div>
            <w:div w:id="415982899">
              <w:marLeft w:val="0"/>
              <w:marRight w:val="0"/>
              <w:marTop w:val="0"/>
              <w:marBottom w:val="0"/>
              <w:divBdr>
                <w:top w:val="none" w:sz="0" w:space="0" w:color="auto"/>
                <w:left w:val="none" w:sz="0" w:space="0" w:color="auto"/>
                <w:bottom w:val="none" w:sz="0" w:space="0" w:color="auto"/>
                <w:right w:val="none" w:sz="0" w:space="0" w:color="auto"/>
              </w:divBdr>
            </w:div>
            <w:div w:id="63846088">
              <w:marLeft w:val="0"/>
              <w:marRight w:val="0"/>
              <w:marTop w:val="0"/>
              <w:marBottom w:val="0"/>
              <w:divBdr>
                <w:top w:val="none" w:sz="0" w:space="0" w:color="auto"/>
                <w:left w:val="none" w:sz="0" w:space="0" w:color="auto"/>
                <w:bottom w:val="none" w:sz="0" w:space="0" w:color="auto"/>
                <w:right w:val="none" w:sz="0" w:space="0" w:color="auto"/>
              </w:divBdr>
            </w:div>
            <w:div w:id="630594249">
              <w:marLeft w:val="0"/>
              <w:marRight w:val="0"/>
              <w:marTop w:val="0"/>
              <w:marBottom w:val="0"/>
              <w:divBdr>
                <w:top w:val="none" w:sz="0" w:space="0" w:color="auto"/>
                <w:left w:val="none" w:sz="0" w:space="0" w:color="auto"/>
                <w:bottom w:val="none" w:sz="0" w:space="0" w:color="auto"/>
                <w:right w:val="none" w:sz="0" w:space="0" w:color="auto"/>
              </w:divBdr>
            </w:div>
            <w:div w:id="315035651">
              <w:marLeft w:val="0"/>
              <w:marRight w:val="0"/>
              <w:marTop w:val="0"/>
              <w:marBottom w:val="0"/>
              <w:divBdr>
                <w:top w:val="none" w:sz="0" w:space="0" w:color="auto"/>
                <w:left w:val="none" w:sz="0" w:space="0" w:color="auto"/>
                <w:bottom w:val="none" w:sz="0" w:space="0" w:color="auto"/>
                <w:right w:val="none" w:sz="0" w:space="0" w:color="auto"/>
              </w:divBdr>
            </w:div>
            <w:div w:id="1545747920">
              <w:marLeft w:val="0"/>
              <w:marRight w:val="0"/>
              <w:marTop w:val="0"/>
              <w:marBottom w:val="0"/>
              <w:divBdr>
                <w:top w:val="none" w:sz="0" w:space="0" w:color="auto"/>
                <w:left w:val="none" w:sz="0" w:space="0" w:color="auto"/>
                <w:bottom w:val="none" w:sz="0" w:space="0" w:color="auto"/>
                <w:right w:val="none" w:sz="0" w:space="0" w:color="auto"/>
              </w:divBdr>
            </w:div>
            <w:div w:id="1731733611">
              <w:marLeft w:val="0"/>
              <w:marRight w:val="0"/>
              <w:marTop w:val="0"/>
              <w:marBottom w:val="0"/>
              <w:divBdr>
                <w:top w:val="none" w:sz="0" w:space="0" w:color="auto"/>
                <w:left w:val="none" w:sz="0" w:space="0" w:color="auto"/>
                <w:bottom w:val="none" w:sz="0" w:space="0" w:color="auto"/>
                <w:right w:val="none" w:sz="0" w:space="0" w:color="auto"/>
              </w:divBdr>
            </w:div>
            <w:div w:id="808480516">
              <w:marLeft w:val="0"/>
              <w:marRight w:val="0"/>
              <w:marTop w:val="0"/>
              <w:marBottom w:val="0"/>
              <w:divBdr>
                <w:top w:val="none" w:sz="0" w:space="0" w:color="auto"/>
                <w:left w:val="none" w:sz="0" w:space="0" w:color="auto"/>
                <w:bottom w:val="none" w:sz="0" w:space="0" w:color="auto"/>
                <w:right w:val="none" w:sz="0" w:space="0" w:color="auto"/>
              </w:divBdr>
            </w:div>
            <w:div w:id="401106305">
              <w:marLeft w:val="0"/>
              <w:marRight w:val="0"/>
              <w:marTop w:val="0"/>
              <w:marBottom w:val="0"/>
              <w:divBdr>
                <w:top w:val="none" w:sz="0" w:space="0" w:color="auto"/>
                <w:left w:val="none" w:sz="0" w:space="0" w:color="auto"/>
                <w:bottom w:val="none" w:sz="0" w:space="0" w:color="auto"/>
                <w:right w:val="none" w:sz="0" w:space="0" w:color="auto"/>
              </w:divBdr>
            </w:div>
            <w:div w:id="450364883">
              <w:marLeft w:val="0"/>
              <w:marRight w:val="0"/>
              <w:marTop w:val="0"/>
              <w:marBottom w:val="0"/>
              <w:divBdr>
                <w:top w:val="none" w:sz="0" w:space="0" w:color="auto"/>
                <w:left w:val="none" w:sz="0" w:space="0" w:color="auto"/>
                <w:bottom w:val="none" w:sz="0" w:space="0" w:color="auto"/>
                <w:right w:val="none" w:sz="0" w:space="0" w:color="auto"/>
              </w:divBdr>
            </w:div>
          </w:divsChild>
        </w:div>
        <w:div w:id="1526097412">
          <w:marLeft w:val="0"/>
          <w:marRight w:val="0"/>
          <w:marTop w:val="0"/>
          <w:marBottom w:val="0"/>
          <w:divBdr>
            <w:top w:val="none" w:sz="0" w:space="0" w:color="auto"/>
            <w:left w:val="none" w:sz="0" w:space="0" w:color="auto"/>
            <w:bottom w:val="none" w:sz="0" w:space="0" w:color="auto"/>
            <w:right w:val="none" w:sz="0" w:space="0" w:color="auto"/>
          </w:divBdr>
        </w:div>
        <w:div w:id="1554271372">
          <w:marLeft w:val="0"/>
          <w:marRight w:val="0"/>
          <w:marTop w:val="0"/>
          <w:marBottom w:val="0"/>
          <w:divBdr>
            <w:top w:val="none" w:sz="0" w:space="0" w:color="auto"/>
            <w:left w:val="none" w:sz="0" w:space="0" w:color="auto"/>
            <w:bottom w:val="none" w:sz="0" w:space="0" w:color="auto"/>
            <w:right w:val="none" w:sz="0" w:space="0" w:color="auto"/>
          </w:divBdr>
        </w:div>
        <w:div w:id="986858923">
          <w:marLeft w:val="0"/>
          <w:marRight w:val="0"/>
          <w:marTop w:val="0"/>
          <w:marBottom w:val="0"/>
          <w:divBdr>
            <w:top w:val="none" w:sz="0" w:space="0" w:color="auto"/>
            <w:left w:val="none" w:sz="0" w:space="0" w:color="auto"/>
            <w:bottom w:val="none" w:sz="0" w:space="0" w:color="auto"/>
            <w:right w:val="none" w:sz="0" w:space="0" w:color="auto"/>
          </w:divBdr>
        </w:div>
        <w:div w:id="1543713100">
          <w:marLeft w:val="0"/>
          <w:marRight w:val="0"/>
          <w:marTop w:val="0"/>
          <w:marBottom w:val="0"/>
          <w:divBdr>
            <w:top w:val="none" w:sz="0" w:space="0" w:color="auto"/>
            <w:left w:val="none" w:sz="0" w:space="0" w:color="auto"/>
            <w:bottom w:val="none" w:sz="0" w:space="0" w:color="auto"/>
            <w:right w:val="none" w:sz="0" w:space="0" w:color="auto"/>
          </w:divBdr>
        </w:div>
        <w:div w:id="248125608">
          <w:marLeft w:val="0"/>
          <w:marRight w:val="0"/>
          <w:marTop w:val="0"/>
          <w:marBottom w:val="0"/>
          <w:divBdr>
            <w:top w:val="none" w:sz="0" w:space="0" w:color="auto"/>
            <w:left w:val="none" w:sz="0" w:space="0" w:color="auto"/>
            <w:bottom w:val="none" w:sz="0" w:space="0" w:color="auto"/>
            <w:right w:val="none" w:sz="0" w:space="0" w:color="auto"/>
          </w:divBdr>
          <w:divsChild>
            <w:div w:id="1411149838">
              <w:marLeft w:val="0"/>
              <w:marRight w:val="0"/>
              <w:marTop w:val="0"/>
              <w:marBottom w:val="0"/>
              <w:divBdr>
                <w:top w:val="none" w:sz="0" w:space="0" w:color="auto"/>
                <w:left w:val="none" w:sz="0" w:space="0" w:color="auto"/>
                <w:bottom w:val="none" w:sz="0" w:space="0" w:color="auto"/>
                <w:right w:val="none" w:sz="0" w:space="0" w:color="auto"/>
              </w:divBdr>
            </w:div>
            <w:div w:id="2096824625">
              <w:marLeft w:val="0"/>
              <w:marRight w:val="0"/>
              <w:marTop w:val="0"/>
              <w:marBottom w:val="0"/>
              <w:divBdr>
                <w:top w:val="none" w:sz="0" w:space="0" w:color="auto"/>
                <w:left w:val="none" w:sz="0" w:space="0" w:color="auto"/>
                <w:bottom w:val="none" w:sz="0" w:space="0" w:color="auto"/>
                <w:right w:val="none" w:sz="0" w:space="0" w:color="auto"/>
              </w:divBdr>
            </w:div>
            <w:div w:id="722143927">
              <w:marLeft w:val="0"/>
              <w:marRight w:val="0"/>
              <w:marTop w:val="0"/>
              <w:marBottom w:val="0"/>
              <w:divBdr>
                <w:top w:val="none" w:sz="0" w:space="0" w:color="auto"/>
                <w:left w:val="none" w:sz="0" w:space="0" w:color="auto"/>
                <w:bottom w:val="none" w:sz="0" w:space="0" w:color="auto"/>
                <w:right w:val="none" w:sz="0" w:space="0" w:color="auto"/>
              </w:divBdr>
            </w:div>
            <w:div w:id="212238098">
              <w:marLeft w:val="0"/>
              <w:marRight w:val="0"/>
              <w:marTop w:val="0"/>
              <w:marBottom w:val="0"/>
              <w:divBdr>
                <w:top w:val="none" w:sz="0" w:space="0" w:color="auto"/>
                <w:left w:val="none" w:sz="0" w:space="0" w:color="auto"/>
                <w:bottom w:val="none" w:sz="0" w:space="0" w:color="auto"/>
                <w:right w:val="none" w:sz="0" w:space="0" w:color="auto"/>
              </w:divBdr>
            </w:div>
            <w:div w:id="2144928492">
              <w:marLeft w:val="0"/>
              <w:marRight w:val="0"/>
              <w:marTop w:val="0"/>
              <w:marBottom w:val="0"/>
              <w:divBdr>
                <w:top w:val="none" w:sz="0" w:space="0" w:color="auto"/>
                <w:left w:val="none" w:sz="0" w:space="0" w:color="auto"/>
                <w:bottom w:val="none" w:sz="0" w:space="0" w:color="auto"/>
                <w:right w:val="none" w:sz="0" w:space="0" w:color="auto"/>
              </w:divBdr>
            </w:div>
            <w:div w:id="727799211">
              <w:marLeft w:val="0"/>
              <w:marRight w:val="0"/>
              <w:marTop w:val="0"/>
              <w:marBottom w:val="0"/>
              <w:divBdr>
                <w:top w:val="none" w:sz="0" w:space="0" w:color="auto"/>
                <w:left w:val="none" w:sz="0" w:space="0" w:color="auto"/>
                <w:bottom w:val="none" w:sz="0" w:space="0" w:color="auto"/>
                <w:right w:val="none" w:sz="0" w:space="0" w:color="auto"/>
              </w:divBdr>
            </w:div>
            <w:div w:id="648366903">
              <w:marLeft w:val="0"/>
              <w:marRight w:val="0"/>
              <w:marTop w:val="0"/>
              <w:marBottom w:val="0"/>
              <w:divBdr>
                <w:top w:val="none" w:sz="0" w:space="0" w:color="auto"/>
                <w:left w:val="none" w:sz="0" w:space="0" w:color="auto"/>
                <w:bottom w:val="none" w:sz="0" w:space="0" w:color="auto"/>
                <w:right w:val="none" w:sz="0" w:space="0" w:color="auto"/>
              </w:divBdr>
            </w:div>
            <w:div w:id="264658153">
              <w:marLeft w:val="0"/>
              <w:marRight w:val="0"/>
              <w:marTop w:val="0"/>
              <w:marBottom w:val="0"/>
              <w:divBdr>
                <w:top w:val="none" w:sz="0" w:space="0" w:color="auto"/>
                <w:left w:val="none" w:sz="0" w:space="0" w:color="auto"/>
                <w:bottom w:val="none" w:sz="0" w:space="0" w:color="auto"/>
                <w:right w:val="none" w:sz="0" w:space="0" w:color="auto"/>
              </w:divBdr>
            </w:div>
            <w:div w:id="1856262335">
              <w:marLeft w:val="0"/>
              <w:marRight w:val="0"/>
              <w:marTop w:val="0"/>
              <w:marBottom w:val="0"/>
              <w:divBdr>
                <w:top w:val="none" w:sz="0" w:space="0" w:color="auto"/>
                <w:left w:val="none" w:sz="0" w:space="0" w:color="auto"/>
                <w:bottom w:val="none" w:sz="0" w:space="0" w:color="auto"/>
                <w:right w:val="none" w:sz="0" w:space="0" w:color="auto"/>
              </w:divBdr>
            </w:div>
            <w:div w:id="1397700689">
              <w:marLeft w:val="0"/>
              <w:marRight w:val="0"/>
              <w:marTop w:val="0"/>
              <w:marBottom w:val="0"/>
              <w:divBdr>
                <w:top w:val="none" w:sz="0" w:space="0" w:color="auto"/>
                <w:left w:val="none" w:sz="0" w:space="0" w:color="auto"/>
                <w:bottom w:val="none" w:sz="0" w:space="0" w:color="auto"/>
                <w:right w:val="none" w:sz="0" w:space="0" w:color="auto"/>
              </w:divBdr>
            </w:div>
            <w:div w:id="349575378">
              <w:marLeft w:val="0"/>
              <w:marRight w:val="0"/>
              <w:marTop w:val="0"/>
              <w:marBottom w:val="0"/>
              <w:divBdr>
                <w:top w:val="none" w:sz="0" w:space="0" w:color="auto"/>
                <w:left w:val="none" w:sz="0" w:space="0" w:color="auto"/>
                <w:bottom w:val="none" w:sz="0" w:space="0" w:color="auto"/>
                <w:right w:val="none" w:sz="0" w:space="0" w:color="auto"/>
              </w:divBdr>
            </w:div>
            <w:div w:id="1251085819">
              <w:marLeft w:val="0"/>
              <w:marRight w:val="0"/>
              <w:marTop w:val="0"/>
              <w:marBottom w:val="0"/>
              <w:divBdr>
                <w:top w:val="none" w:sz="0" w:space="0" w:color="auto"/>
                <w:left w:val="none" w:sz="0" w:space="0" w:color="auto"/>
                <w:bottom w:val="none" w:sz="0" w:space="0" w:color="auto"/>
                <w:right w:val="none" w:sz="0" w:space="0" w:color="auto"/>
              </w:divBdr>
            </w:div>
            <w:div w:id="1564638984">
              <w:marLeft w:val="0"/>
              <w:marRight w:val="0"/>
              <w:marTop w:val="0"/>
              <w:marBottom w:val="0"/>
              <w:divBdr>
                <w:top w:val="none" w:sz="0" w:space="0" w:color="auto"/>
                <w:left w:val="none" w:sz="0" w:space="0" w:color="auto"/>
                <w:bottom w:val="none" w:sz="0" w:space="0" w:color="auto"/>
                <w:right w:val="none" w:sz="0" w:space="0" w:color="auto"/>
              </w:divBdr>
            </w:div>
            <w:div w:id="151945066">
              <w:marLeft w:val="0"/>
              <w:marRight w:val="0"/>
              <w:marTop w:val="0"/>
              <w:marBottom w:val="0"/>
              <w:divBdr>
                <w:top w:val="none" w:sz="0" w:space="0" w:color="auto"/>
                <w:left w:val="none" w:sz="0" w:space="0" w:color="auto"/>
                <w:bottom w:val="none" w:sz="0" w:space="0" w:color="auto"/>
                <w:right w:val="none" w:sz="0" w:space="0" w:color="auto"/>
              </w:divBdr>
            </w:div>
            <w:div w:id="652831930">
              <w:marLeft w:val="0"/>
              <w:marRight w:val="0"/>
              <w:marTop w:val="0"/>
              <w:marBottom w:val="0"/>
              <w:divBdr>
                <w:top w:val="none" w:sz="0" w:space="0" w:color="auto"/>
                <w:left w:val="none" w:sz="0" w:space="0" w:color="auto"/>
                <w:bottom w:val="none" w:sz="0" w:space="0" w:color="auto"/>
                <w:right w:val="none" w:sz="0" w:space="0" w:color="auto"/>
              </w:divBdr>
            </w:div>
            <w:div w:id="1330712852">
              <w:marLeft w:val="0"/>
              <w:marRight w:val="0"/>
              <w:marTop w:val="0"/>
              <w:marBottom w:val="0"/>
              <w:divBdr>
                <w:top w:val="none" w:sz="0" w:space="0" w:color="auto"/>
                <w:left w:val="none" w:sz="0" w:space="0" w:color="auto"/>
                <w:bottom w:val="none" w:sz="0" w:space="0" w:color="auto"/>
                <w:right w:val="none" w:sz="0" w:space="0" w:color="auto"/>
              </w:divBdr>
            </w:div>
            <w:div w:id="922494132">
              <w:marLeft w:val="0"/>
              <w:marRight w:val="0"/>
              <w:marTop w:val="0"/>
              <w:marBottom w:val="0"/>
              <w:divBdr>
                <w:top w:val="none" w:sz="0" w:space="0" w:color="auto"/>
                <w:left w:val="none" w:sz="0" w:space="0" w:color="auto"/>
                <w:bottom w:val="none" w:sz="0" w:space="0" w:color="auto"/>
                <w:right w:val="none" w:sz="0" w:space="0" w:color="auto"/>
              </w:divBdr>
            </w:div>
            <w:div w:id="562567989">
              <w:marLeft w:val="0"/>
              <w:marRight w:val="0"/>
              <w:marTop w:val="0"/>
              <w:marBottom w:val="0"/>
              <w:divBdr>
                <w:top w:val="none" w:sz="0" w:space="0" w:color="auto"/>
                <w:left w:val="none" w:sz="0" w:space="0" w:color="auto"/>
                <w:bottom w:val="none" w:sz="0" w:space="0" w:color="auto"/>
                <w:right w:val="none" w:sz="0" w:space="0" w:color="auto"/>
              </w:divBdr>
            </w:div>
            <w:div w:id="1374230169">
              <w:marLeft w:val="0"/>
              <w:marRight w:val="0"/>
              <w:marTop w:val="0"/>
              <w:marBottom w:val="0"/>
              <w:divBdr>
                <w:top w:val="none" w:sz="0" w:space="0" w:color="auto"/>
                <w:left w:val="none" w:sz="0" w:space="0" w:color="auto"/>
                <w:bottom w:val="none" w:sz="0" w:space="0" w:color="auto"/>
                <w:right w:val="none" w:sz="0" w:space="0" w:color="auto"/>
              </w:divBdr>
            </w:div>
            <w:div w:id="202182652">
              <w:marLeft w:val="0"/>
              <w:marRight w:val="0"/>
              <w:marTop w:val="0"/>
              <w:marBottom w:val="0"/>
              <w:divBdr>
                <w:top w:val="none" w:sz="0" w:space="0" w:color="auto"/>
                <w:left w:val="none" w:sz="0" w:space="0" w:color="auto"/>
                <w:bottom w:val="none" w:sz="0" w:space="0" w:color="auto"/>
                <w:right w:val="none" w:sz="0" w:space="0" w:color="auto"/>
              </w:divBdr>
            </w:div>
            <w:div w:id="1248733421">
              <w:marLeft w:val="0"/>
              <w:marRight w:val="0"/>
              <w:marTop w:val="0"/>
              <w:marBottom w:val="0"/>
              <w:divBdr>
                <w:top w:val="none" w:sz="0" w:space="0" w:color="auto"/>
                <w:left w:val="none" w:sz="0" w:space="0" w:color="auto"/>
                <w:bottom w:val="none" w:sz="0" w:space="0" w:color="auto"/>
                <w:right w:val="none" w:sz="0" w:space="0" w:color="auto"/>
              </w:divBdr>
            </w:div>
            <w:div w:id="839273086">
              <w:marLeft w:val="0"/>
              <w:marRight w:val="0"/>
              <w:marTop w:val="0"/>
              <w:marBottom w:val="0"/>
              <w:divBdr>
                <w:top w:val="none" w:sz="0" w:space="0" w:color="auto"/>
                <w:left w:val="none" w:sz="0" w:space="0" w:color="auto"/>
                <w:bottom w:val="none" w:sz="0" w:space="0" w:color="auto"/>
                <w:right w:val="none" w:sz="0" w:space="0" w:color="auto"/>
              </w:divBdr>
            </w:div>
            <w:div w:id="1854952923">
              <w:marLeft w:val="0"/>
              <w:marRight w:val="0"/>
              <w:marTop w:val="0"/>
              <w:marBottom w:val="0"/>
              <w:divBdr>
                <w:top w:val="none" w:sz="0" w:space="0" w:color="auto"/>
                <w:left w:val="none" w:sz="0" w:space="0" w:color="auto"/>
                <w:bottom w:val="none" w:sz="0" w:space="0" w:color="auto"/>
                <w:right w:val="none" w:sz="0" w:space="0" w:color="auto"/>
              </w:divBdr>
            </w:div>
            <w:div w:id="1637298392">
              <w:marLeft w:val="0"/>
              <w:marRight w:val="0"/>
              <w:marTop w:val="0"/>
              <w:marBottom w:val="0"/>
              <w:divBdr>
                <w:top w:val="none" w:sz="0" w:space="0" w:color="auto"/>
                <w:left w:val="none" w:sz="0" w:space="0" w:color="auto"/>
                <w:bottom w:val="none" w:sz="0" w:space="0" w:color="auto"/>
                <w:right w:val="none" w:sz="0" w:space="0" w:color="auto"/>
              </w:divBdr>
            </w:div>
            <w:div w:id="2014911366">
              <w:marLeft w:val="0"/>
              <w:marRight w:val="0"/>
              <w:marTop w:val="0"/>
              <w:marBottom w:val="0"/>
              <w:divBdr>
                <w:top w:val="none" w:sz="0" w:space="0" w:color="auto"/>
                <w:left w:val="none" w:sz="0" w:space="0" w:color="auto"/>
                <w:bottom w:val="none" w:sz="0" w:space="0" w:color="auto"/>
                <w:right w:val="none" w:sz="0" w:space="0" w:color="auto"/>
              </w:divBdr>
            </w:div>
            <w:div w:id="2020693720">
              <w:marLeft w:val="0"/>
              <w:marRight w:val="0"/>
              <w:marTop w:val="0"/>
              <w:marBottom w:val="0"/>
              <w:divBdr>
                <w:top w:val="none" w:sz="0" w:space="0" w:color="auto"/>
                <w:left w:val="none" w:sz="0" w:space="0" w:color="auto"/>
                <w:bottom w:val="none" w:sz="0" w:space="0" w:color="auto"/>
                <w:right w:val="none" w:sz="0" w:space="0" w:color="auto"/>
              </w:divBdr>
            </w:div>
            <w:div w:id="990906968">
              <w:marLeft w:val="0"/>
              <w:marRight w:val="0"/>
              <w:marTop w:val="0"/>
              <w:marBottom w:val="0"/>
              <w:divBdr>
                <w:top w:val="none" w:sz="0" w:space="0" w:color="auto"/>
                <w:left w:val="none" w:sz="0" w:space="0" w:color="auto"/>
                <w:bottom w:val="none" w:sz="0" w:space="0" w:color="auto"/>
                <w:right w:val="none" w:sz="0" w:space="0" w:color="auto"/>
              </w:divBdr>
            </w:div>
            <w:div w:id="1471051356">
              <w:marLeft w:val="0"/>
              <w:marRight w:val="0"/>
              <w:marTop w:val="0"/>
              <w:marBottom w:val="0"/>
              <w:divBdr>
                <w:top w:val="none" w:sz="0" w:space="0" w:color="auto"/>
                <w:left w:val="none" w:sz="0" w:space="0" w:color="auto"/>
                <w:bottom w:val="none" w:sz="0" w:space="0" w:color="auto"/>
                <w:right w:val="none" w:sz="0" w:space="0" w:color="auto"/>
              </w:divBdr>
            </w:div>
            <w:div w:id="1080638515">
              <w:marLeft w:val="0"/>
              <w:marRight w:val="0"/>
              <w:marTop w:val="0"/>
              <w:marBottom w:val="0"/>
              <w:divBdr>
                <w:top w:val="none" w:sz="0" w:space="0" w:color="auto"/>
                <w:left w:val="none" w:sz="0" w:space="0" w:color="auto"/>
                <w:bottom w:val="none" w:sz="0" w:space="0" w:color="auto"/>
                <w:right w:val="none" w:sz="0" w:space="0" w:color="auto"/>
              </w:divBdr>
            </w:div>
            <w:div w:id="370493869">
              <w:marLeft w:val="0"/>
              <w:marRight w:val="0"/>
              <w:marTop w:val="0"/>
              <w:marBottom w:val="0"/>
              <w:divBdr>
                <w:top w:val="none" w:sz="0" w:space="0" w:color="auto"/>
                <w:left w:val="none" w:sz="0" w:space="0" w:color="auto"/>
                <w:bottom w:val="none" w:sz="0" w:space="0" w:color="auto"/>
                <w:right w:val="none" w:sz="0" w:space="0" w:color="auto"/>
              </w:divBdr>
            </w:div>
            <w:div w:id="243295212">
              <w:marLeft w:val="0"/>
              <w:marRight w:val="0"/>
              <w:marTop w:val="0"/>
              <w:marBottom w:val="0"/>
              <w:divBdr>
                <w:top w:val="none" w:sz="0" w:space="0" w:color="auto"/>
                <w:left w:val="none" w:sz="0" w:space="0" w:color="auto"/>
                <w:bottom w:val="none" w:sz="0" w:space="0" w:color="auto"/>
                <w:right w:val="none" w:sz="0" w:space="0" w:color="auto"/>
              </w:divBdr>
            </w:div>
            <w:div w:id="135412387">
              <w:marLeft w:val="0"/>
              <w:marRight w:val="0"/>
              <w:marTop w:val="0"/>
              <w:marBottom w:val="0"/>
              <w:divBdr>
                <w:top w:val="none" w:sz="0" w:space="0" w:color="auto"/>
                <w:left w:val="none" w:sz="0" w:space="0" w:color="auto"/>
                <w:bottom w:val="none" w:sz="0" w:space="0" w:color="auto"/>
                <w:right w:val="none" w:sz="0" w:space="0" w:color="auto"/>
              </w:divBdr>
            </w:div>
            <w:div w:id="117603356">
              <w:marLeft w:val="0"/>
              <w:marRight w:val="0"/>
              <w:marTop w:val="0"/>
              <w:marBottom w:val="0"/>
              <w:divBdr>
                <w:top w:val="none" w:sz="0" w:space="0" w:color="auto"/>
                <w:left w:val="none" w:sz="0" w:space="0" w:color="auto"/>
                <w:bottom w:val="none" w:sz="0" w:space="0" w:color="auto"/>
                <w:right w:val="none" w:sz="0" w:space="0" w:color="auto"/>
              </w:divBdr>
            </w:div>
            <w:div w:id="1963342388">
              <w:marLeft w:val="0"/>
              <w:marRight w:val="0"/>
              <w:marTop w:val="0"/>
              <w:marBottom w:val="0"/>
              <w:divBdr>
                <w:top w:val="none" w:sz="0" w:space="0" w:color="auto"/>
                <w:left w:val="none" w:sz="0" w:space="0" w:color="auto"/>
                <w:bottom w:val="none" w:sz="0" w:space="0" w:color="auto"/>
                <w:right w:val="none" w:sz="0" w:space="0" w:color="auto"/>
              </w:divBdr>
            </w:div>
            <w:div w:id="65300467">
              <w:marLeft w:val="0"/>
              <w:marRight w:val="0"/>
              <w:marTop w:val="0"/>
              <w:marBottom w:val="0"/>
              <w:divBdr>
                <w:top w:val="none" w:sz="0" w:space="0" w:color="auto"/>
                <w:left w:val="none" w:sz="0" w:space="0" w:color="auto"/>
                <w:bottom w:val="none" w:sz="0" w:space="0" w:color="auto"/>
                <w:right w:val="none" w:sz="0" w:space="0" w:color="auto"/>
              </w:divBdr>
            </w:div>
            <w:div w:id="248738313">
              <w:marLeft w:val="0"/>
              <w:marRight w:val="0"/>
              <w:marTop w:val="0"/>
              <w:marBottom w:val="0"/>
              <w:divBdr>
                <w:top w:val="none" w:sz="0" w:space="0" w:color="auto"/>
                <w:left w:val="none" w:sz="0" w:space="0" w:color="auto"/>
                <w:bottom w:val="none" w:sz="0" w:space="0" w:color="auto"/>
                <w:right w:val="none" w:sz="0" w:space="0" w:color="auto"/>
              </w:divBdr>
            </w:div>
            <w:div w:id="1886670767">
              <w:marLeft w:val="0"/>
              <w:marRight w:val="0"/>
              <w:marTop w:val="0"/>
              <w:marBottom w:val="0"/>
              <w:divBdr>
                <w:top w:val="none" w:sz="0" w:space="0" w:color="auto"/>
                <w:left w:val="none" w:sz="0" w:space="0" w:color="auto"/>
                <w:bottom w:val="none" w:sz="0" w:space="0" w:color="auto"/>
                <w:right w:val="none" w:sz="0" w:space="0" w:color="auto"/>
              </w:divBdr>
            </w:div>
            <w:div w:id="122160855">
              <w:marLeft w:val="0"/>
              <w:marRight w:val="0"/>
              <w:marTop w:val="0"/>
              <w:marBottom w:val="0"/>
              <w:divBdr>
                <w:top w:val="none" w:sz="0" w:space="0" w:color="auto"/>
                <w:left w:val="none" w:sz="0" w:space="0" w:color="auto"/>
                <w:bottom w:val="none" w:sz="0" w:space="0" w:color="auto"/>
                <w:right w:val="none" w:sz="0" w:space="0" w:color="auto"/>
              </w:divBdr>
            </w:div>
            <w:div w:id="1833569462">
              <w:marLeft w:val="0"/>
              <w:marRight w:val="0"/>
              <w:marTop w:val="0"/>
              <w:marBottom w:val="0"/>
              <w:divBdr>
                <w:top w:val="none" w:sz="0" w:space="0" w:color="auto"/>
                <w:left w:val="none" w:sz="0" w:space="0" w:color="auto"/>
                <w:bottom w:val="none" w:sz="0" w:space="0" w:color="auto"/>
                <w:right w:val="none" w:sz="0" w:space="0" w:color="auto"/>
              </w:divBdr>
            </w:div>
            <w:div w:id="907543174">
              <w:marLeft w:val="0"/>
              <w:marRight w:val="0"/>
              <w:marTop w:val="0"/>
              <w:marBottom w:val="0"/>
              <w:divBdr>
                <w:top w:val="none" w:sz="0" w:space="0" w:color="auto"/>
                <w:left w:val="none" w:sz="0" w:space="0" w:color="auto"/>
                <w:bottom w:val="none" w:sz="0" w:space="0" w:color="auto"/>
                <w:right w:val="none" w:sz="0" w:space="0" w:color="auto"/>
              </w:divBdr>
            </w:div>
            <w:div w:id="1578783029">
              <w:marLeft w:val="0"/>
              <w:marRight w:val="0"/>
              <w:marTop w:val="0"/>
              <w:marBottom w:val="0"/>
              <w:divBdr>
                <w:top w:val="none" w:sz="0" w:space="0" w:color="auto"/>
                <w:left w:val="none" w:sz="0" w:space="0" w:color="auto"/>
                <w:bottom w:val="none" w:sz="0" w:space="0" w:color="auto"/>
                <w:right w:val="none" w:sz="0" w:space="0" w:color="auto"/>
              </w:divBdr>
            </w:div>
            <w:div w:id="35274808">
              <w:marLeft w:val="0"/>
              <w:marRight w:val="0"/>
              <w:marTop w:val="0"/>
              <w:marBottom w:val="0"/>
              <w:divBdr>
                <w:top w:val="none" w:sz="0" w:space="0" w:color="auto"/>
                <w:left w:val="none" w:sz="0" w:space="0" w:color="auto"/>
                <w:bottom w:val="none" w:sz="0" w:space="0" w:color="auto"/>
                <w:right w:val="none" w:sz="0" w:space="0" w:color="auto"/>
              </w:divBdr>
            </w:div>
            <w:div w:id="1088649945">
              <w:marLeft w:val="0"/>
              <w:marRight w:val="0"/>
              <w:marTop w:val="0"/>
              <w:marBottom w:val="0"/>
              <w:divBdr>
                <w:top w:val="none" w:sz="0" w:space="0" w:color="auto"/>
                <w:left w:val="none" w:sz="0" w:space="0" w:color="auto"/>
                <w:bottom w:val="none" w:sz="0" w:space="0" w:color="auto"/>
                <w:right w:val="none" w:sz="0" w:space="0" w:color="auto"/>
              </w:divBdr>
            </w:div>
            <w:div w:id="96406924">
              <w:marLeft w:val="0"/>
              <w:marRight w:val="0"/>
              <w:marTop w:val="0"/>
              <w:marBottom w:val="0"/>
              <w:divBdr>
                <w:top w:val="none" w:sz="0" w:space="0" w:color="auto"/>
                <w:left w:val="none" w:sz="0" w:space="0" w:color="auto"/>
                <w:bottom w:val="none" w:sz="0" w:space="0" w:color="auto"/>
                <w:right w:val="none" w:sz="0" w:space="0" w:color="auto"/>
              </w:divBdr>
            </w:div>
            <w:div w:id="1376660365">
              <w:marLeft w:val="0"/>
              <w:marRight w:val="0"/>
              <w:marTop w:val="0"/>
              <w:marBottom w:val="0"/>
              <w:divBdr>
                <w:top w:val="none" w:sz="0" w:space="0" w:color="auto"/>
                <w:left w:val="none" w:sz="0" w:space="0" w:color="auto"/>
                <w:bottom w:val="none" w:sz="0" w:space="0" w:color="auto"/>
                <w:right w:val="none" w:sz="0" w:space="0" w:color="auto"/>
              </w:divBdr>
            </w:div>
            <w:div w:id="1221332880">
              <w:marLeft w:val="0"/>
              <w:marRight w:val="0"/>
              <w:marTop w:val="0"/>
              <w:marBottom w:val="0"/>
              <w:divBdr>
                <w:top w:val="none" w:sz="0" w:space="0" w:color="auto"/>
                <w:left w:val="none" w:sz="0" w:space="0" w:color="auto"/>
                <w:bottom w:val="none" w:sz="0" w:space="0" w:color="auto"/>
                <w:right w:val="none" w:sz="0" w:space="0" w:color="auto"/>
              </w:divBdr>
            </w:div>
            <w:div w:id="620377294">
              <w:marLeft w:val="0"/>
              <w:marRight w:val="0"/>
              <w:marTop w:val="0"/>
              <w:marBottom w:val="0"/>
              <w:divBdr>
                <w:top w:val="none" w:sz="0" w:space="0" w:color="auto"/>
                <w:left w:val="none" w:sz="0" w:space="0" w:color="auto"/>
                <w:bottom w:val="none" w:sz="0" w:space="0" w:color="auto"/>
                <w:right w:val="none" w:sz="0" w:space="0" w:color="auto"/>
              </w:divBdr>
            </w:div>
            <w:div w:id="1655640524">
              <w:marLeft w:val="0"/>
              <w:marRight w:val="0"/>
              <w:marTop w:val="0"/>
              <w:marBottom w:val="0"/>
              <w:divBdr>
                <w:top w:val="none" w:sz="0" w:space="0" w:color="auto"/>
                <w:left w:val="none" w:sz="0" w:space="0" w:color="auto"/>
                <w:bottom w:val="none" w:sz="0" w:space="0" w:color="auto"/>
                <w:right w:val="none" w:sz="0" w:space="0" w:color="auto"/>
              </w:divBdr>
            </w:div>
            <w:div w:id="1598324612">
              <w:marLeft w:val="0"/>
              <w:marRight w:val="0"/>
              <w:marTop w:val="0"/>
              <w:marBottom w:val="0"/>
              <w:divBdr>
                <w:top w:val="none" w:sz="0" w:space="0" w:color="auto"/>
                <w:left w:val="none" w:sz="0" w:space="0" w:color="auto"/>
                <w:bottom w:val="none" w:sz="0" w:space="0" w:color="auto"/>
                <w:right w:val="none" w:sz="0" w:space="0" w:color="auto"/>
              </w:divBdr>
            </w:div>
            <w:div w:id="691537928">
              <w:marLeft w:val="0"/>
              <w:marRight w:val="0"/>
              <w:marTop w:val="0"/>
              <w:marBottom w:val="0"/>
              <w:divBdr>
                <w:top w:val="none" w:sz="0" w:space="0" w:color="auto"/>
                <w:left w:val="none" w:sz="0" w:space="0" w:color="auto"/>
                <w:bottom w:val="none" w:sz="0" w:space="0" w:color="auto"/>
                <w:right w:val="none" w:sz="0" w:space="0" w:color="auto"/>
              </w:divBdr>
            </w:div>
            <w:div w:id="446658392">
              <w:marLeft w:val="0"/>
              <w:marRight w:val="0"/>
              <w:marTop w:val="0"/>
              <w:marBottom w:val="0"/>
              <w:divBdr>
                <w:top w:val="none" w:sz="0" w:space="0" w:color="auto"/>
                <w:left w:val="none" w:sz="0" w:space="0" w:color="auto"/>
                <w:bottom w:val="none" w:sz="0" w:space="0" w:color="auto"/>
                <w:right w:val="none" w:sz="0" w:space="0" w:color="auto"/>
              </w:divBdr>
            </w:div>
            <w:div w:id="576787260">
              <w:marLeft w:val="0"/>
              <w:marRight w:val="0"/>
              <w:marTop w:val="0"/>
              <w:marBottom w:val="0"/>
              <w:divBdr>
                <w:top w:val="none" w:sz="0" w:space="0" w:color="auto"/>
                <w:left w:val="none" w:sz="0" w:space="0" w:color="auto"/>
                <w:bottom w:val="none" w:sz="0" w:space="0" w:color="auto"/>
                <w:right w:val="none" w:sz="0" w:space="0" w:color="auto"/>
              </w:divBdr>
            </w:div>
            <w:div w:id="1706983072">
              <w:marLeft w:val="0"/>
              <w:marRight w:val="0"/>
              <w:marTop w:val="0"/>
              <w:marBottom w:val="0"/>
              <w:divBdr>
                <w:top w:val="none" w:sz="0" w:space="0" w:color="auto"/>
                <w:left w:val="none" w:sz="0" w:space="0" w:color="auto"/>
                <w:bottom w:val="none" w:sz="0" w:space="0" w:color="auto"/>
                <w:right w:val="none" w:sz="0" w:space="0" w:color="auto"/>
              </w:divBdr>
            </w:div>
            <w:div w:id="9836807">
              <w:marLeft w:val="0"/>
              <w:marRight w:val="0"/>
              <w:marTop w:val="0"/>
              <w:marBottom w:val="0"/>
              <w:divBdr>
                <w:top w:val="none" w:sz="0" w:space="0" w:color="auto"/>
                <w:left w:val="none" w:sz="0" w:space="0" w:color="auto"/>
                <w:bottom w:val="none" w:sz="0" w:space="0" w:color="auto"/>
                <w:right w:val="none" w:sz="0" w:space="0" w:color="auto"/>
              </w:divBdr>
            </w:div>
            <w:div w:id="678046040">
              <w:marLeft w:val="0"/>
              <w:marRight w:val="0"/>
              <w:marTop w:val="0"/>
              <w:marBottom w:val="0"/>
              <w:divBdr>
                <w:top w:val="none" w:sz="0" w:space="0" w:color="auto"/>
                <w:left w:val="none" w:sz="0" w:space="0" w:color="auto"/>
                <w:bottom w:val="none" w:sz="0" w:space="0" w:color="auto"/>
                <w:right w:val="none" w:sz="0" w:space="0" w:color="auto"/>
              </w:divBdr>
            </w:div>
            <w:div w:id="911543030">
              <w:marLeft w:val="0"/>
              <w:marRight w:val="0"/>
              <w:marTop w:val="0"/>
              <w:marBottom w:val="0"/>
              <w:divBdr>
                <w:top w:val="none" w:sz="0" w:space="0" w:color="auto"/>
                <w:left w:val="none" w:sz="0" w:space="0" w:color="auto"/>
                <w:bottom w:val="none" w:sz="0" w:space="0" w:color="auto"/>
                <w:right w:val="none" w:sz="0" w:space="0" w:color="auto"/>
              </w:divBdr>
            </w:div>
            <w:div w:id="376123193">
              <w:marLeft w:val="0"/>
              <w:marRight w:val="0"/>
              <w:marTop w:val="0"/>
              <w:marBottom w:val="0"/>
              <w:divBdr>
                <w:top w:val="none" w:sz="0" w:space="0" w:color="auto"/>
                <w:left w:val="none" w:sz="0" w:space="0" w:color="auto"/>
                <w:bottom w:val="none" w:sz="0" w:space="0" w:color="auto"/>
                <w:right w:val="none" w:sz="0" w:space="0" w:color="auto"/>
              </w:divBdr>
            </w:div>
            <w:div w:id="668213884">
              <w:marLeft w:val="0"/>
              <w:marRight w:val="0"/>
              <w:marTop w:val="0"/>
              <w:marBottom w:val="0"/>
              <w:divBdr>
                <w:top w:val="none" w:sz="0" w:space="0" w:color="auto"/>
                <w:left w:val="none" w:sz="0" w:space="0" w:color="auto"/>
                <w:bottom w:val="none" w:sz="0" w:space="0" w:color="auto"/>
                <w:right w:val="none" w:sz="0" w:space="0" w:color="auto"/>
              </w:divBdr>
            </w:div>
            <w:div w:id="103769414">
              <w:marLeft w:val="0"/>
              <w:marRight w:val="0"/>
              <w:marTop w:val="0"/>
              <w:marBottom w:val="0"/>
              <w:divBdr>
                <w:top w:val="none" w:sz="0" w:space="0" w:color="auto"/>
                <w:left w:val="none" w:sz="0" w:space="0" w:color="auto"/>
                <w:bottom w:val="none" w:sz="0" w:space="0" w:color="auto"/>
                <w:right w:val="none" w:sz="0" w:space="0" w:color="auto"/>
              </w:divBdr>
            </w:div>
            <w:div w:id="1177160122">
              <w:marLeft w:val="0"/>
              <w:marRight w:val="0"/>
              <w:marTop w:val="0"/>
              <w:marBottom w:val="0"/>
              <w:divBdr>
                <w:top w:val="none" w:sz="0" w:space="0" w:color="auto"/>
                <w:left w:val="none" w:sz="0" w:space="0" w:color="auto"/>
                <w:bottom w:val="none" w:sz="0" w:space="0" w:color="auto"/>
                <w:right w:val="none" w:sz="0" w:space="0" w:color="auto"/>
              </w:divBdr>
            </w:div>
            <w:div w:id="1038091179">
              <w:marLeft w:val="0"/>
              <w:marRight w:val="0"/>
              <w:marTop w:val="0"/>
              <w:marBottom w:val="0"/>
              <w:divBdr>
                <w:top w:val="none" w:sz="0" w:space="0" w:color="auto"/>
                <w:left w:val="none" w:sz="0" w:space="0" w:color="auto"/>
                <w:bottom w:val="none" w:sz="0" w:space="0" w:color="auto"/>
                <w:right w:val="none" w:sz="0" w:space="0" w:color="auto"/>
              </w:divBdr>
            </w:div>
            <w:div w:id="849178760">
              <w:marLeft w:val="0"/>
              <w:marRight w:val="0"/>
              <w:marTop w:val="0"/>
              <w:marBottom w:val="0"/>
              <w:divBdr>
                <w:top w:val="none" w:sz="0" w:space="0" w:color="auto"/>
                <w:left w:val="none" w:sz="0" w:space="0" w:color="auto"/>
                <w:bottom w:val="none" w:sz="0" w:space="0" w:color="auto"/>
                <w:right w:val="none" w:sz="0" w:space="0" w:color="auto"/>
              </w:divBdr>
            </w:div>
            <w:div w:id="851604978">
              <w:marLeft w:val="0"/>
              <w:marRight w:val="0"/>
              <w:marTop w:val="0"/>
              <w:marBottom w:val="0"/>
              <w:divBdr>
                <w:top w:val="none" w:sz="0" w:space="0" w:color="auto"/>
                <w:left w:val="none" w:sz="0" w:space="0" w:color="auto"/>
                <w:bottom w:val="none" w:sz="0" w:space="0" w:color="auto"/>
                <w:right w:val="none" w:sz="0" w:space="0" w:color="auto"/>
              </w:divBdr>
            </w:div>
            <w:div w:id="2782028">
              <w:marLeft w:val="0"/>
              <w:marRight w:val="0"/>
              <w:marTop w:val="0"/>
              <w:marBottom w:val="0"/>
              <w:divBdr>
                <w:top w:val="none" w:sz="0" w:space="0" w:color="auto"/>
                <w:left w:val="none" w:sz="0" w:space="0" w:color="auto"/>
                <w:bottom w:val="none" w:sz="0" w:space="0" w:color="auto"/>
                <w:right w:val="none" w:sz="0" w:space="0" w:color="auto"/>
              </w:divBdr>
            </w:div>
            <w:div w:id="1667170824">
              <w:marLeft w:val="0"/>
              <w:marRight w:val="0"/>
              <w:marTop w:val="0"/>
              <w:marBottom w:val="0"/>
              <w:divBdr>
                <w:top w:val="none" w:sz="0" w:space="0" w:color="auto"/>
                <w:left w:val="none" w:sz="0" w:space="0" w:color="auto"/>
                <w:bottom w:val="none" w:sz="0" w:space="0" w:color="auto"/>
                <w:right w:val="none" w:sz="0" w:space="0" w:color="auto"/>
              </w:divBdr>
            </w:div>
            <w:div w:id="1674797460">
              <w:marLeft w:val="0"/>
              <w:marRight w:val="0"/>
              <w:marTop w:val="0"/>
              <w:marBottom w:val="0"/>
              <w:divBdr>
                <w:top w:val="none" w:sz="0" w:space="0" w:color="auto"/>
                <w:left w:val="none" w:sz="0" w:space="0" w:color="auto"/>
                <w:bottom w:val="none" w:sz="0" w:space="0" w:color="auto"/>
                <w:right w:val="none" w:sz="0" w:space="0" w:color="auto"/>
              </w:divBdr>
            </w:div>
            <w:div w:id="255670022">
              <w:marLeft w:val="0"/>
              <w:marRight w:val="0"/>
              <w:marTop w:val="0"/>
              <w:marBottom w:val="0"/>
              <w:divBdr>
                <w:top w:val="none" w:sz="0" w:space="0" w:color="auto"/>
                <w:left w:val="none" w:sz="0" w:space="0" w:color="auto"/>
                <w:bottom w:val="none" w:sz="0" w:space="0" w:color="auto"/>
                <w:right w:val="none" w:sz="0" w:space="0" w:color="auto"/>
              </w:divBdr>
            </w:div>
            <w:div w:id="2113549250">
              <w:marLeft w:val="0"/>
              <w:marRight w:val="0"/>
              <w:marTop w:val="0"/>
              <w:marBottom w:val="0"/>
              <w:divBdr>
                <w:top w:val="none" w:sz="0" w:space="0" w:color="auto"/>
                <w:left w:val="none" w:sz="0" w:space="0" w:color="auto"/>
                <w:bottom w:val="none" w:sz="0" w:space="0" w:color="auto"/>
                <w:right w:val="none" w:sz="0" w:space="0" w:color="auto"/>
              </w:divBdr>
            </w:div>
            <w:div w:id="902835811">
              <w:marLeft w:val="0"/>
              <w:marRight w:val="0"/>
              <w:marTop w:val="0"/>
              <w:marBottom w:val="0"/>
              <w:divBdr>
                <w:top w:val="none" w:sz="0" w:space="0" w:color="auto"/>
                <w:left w:val="none" w:sz="0" w:space="0" w:color="auto"/>
                <w:bottom w:val="none" w:sz="0" w:space="0" w:color="auto"/>
                <w:right w:val="none" w:sz="0" w:space="0" w:color="auto"/>
              </w:divBdr>
            </w:div>
            <w:div w:id="664823245">
              <w:marLeft w:val="0"/>
              <w:marRight w:val="0"/>
              <w:marTop w:val="0"/>
              <w:marBottom w:val="0"/>
              <w:divBdr>
                <w:top w:val="none" w:sz="0" w:space="0" w:color="auto"/>
                <w:left w:val="none" w:sz="0" w:space="0" w:color="auto"/>
                <w:bottom w:val="none" w:sz="0" w:space="0" w:color="auto"/>
                <w:right w:val="none" w:sz="0" w:space="0" w:color="auto"/>
              </w:divBdr>
            </w:div>
            <w:div w:id="342823933">
              <w:marLeft w:val="0"/>
              <w:marRight w:val="0"/>
              <w:marTop w:val="0"/>
              <w:marBottom w:val="0"/>
              <w:divBdr>
                <w:top w:val="none" w:sz="0" w:space="0" w:color="auto"/>
                <w:left w:val="none" w:sz="0" w:space="0" w:color="auto"/>
                <w:bottom w:val="none" w:sz="0" w:space="0" w:color="auto"/>
                <w:right w:val="none" w:sz="0" w:space="0" w:color="auto"/>
              </w:divBdr>
            </w:div>
            <w:div w:id="1358510152">
              <w:marLeft w:val="0"/>
              <w:marRight w:val="0"/>
              <w:marTop w:val="0"/>
              <w:marBottom w:val="0"/>
              <w:divBdr>
                <w:top w:val="none" w:sz="0" w:space="0" w:color="auto"/>
                <w:left w:val="none" w:sz="0" w:space="0" w:color="auto"/>
                <w:bottom w:val="none" w:sz="0" w:space="0" w:color="auto"/>
                <w:right w:val="none" w:sz="0" w:space="0" w:color="auto"/>
              </w:divBdr>
            </w:div>
            <w:div w:id="1046300304">
              <w:marLeft w:val="0"/>
              <w:marRight w:val="0"/>
              <w:marTop w:val="0"/>
              <w:marBottom w:val="0"/>
              <w:divBdr>
                <w:top w:val="none" w:sz="0" w:space="0" w:color="auto"/>
                <w:left w:val="none" w:sz="0" w:space="0" w:color="auto"/>
                <w:bottom w:val="none" w:sz="0" w:space="0" w:color="auto"/>
                <w:right w:val="none" w:sz="0" w:space="0" w:color="auto"/>
              </w:divBdr>
            </w:div>
            <w:div w:id="686365754">
              <w:marLeft w:val="0"/>
              <w:marRight w:val="0"/>
              <w:marTop w:val="0"/>
              <w:marBottom w:val="0"/>
              <w:divBdr>
                <w:top w:val="none" w:sz="0" w:space="0" w:color="auto"/>
                <w:left w:val="none" w:sz="0" w:space="0" w:color="auto"/>
                <w:bottom w:val="none" w:sz="0" w:space="0" w:color="auto"/>
                <w:right w:val="none" w:sz="0" w:space="0" w:color="auto"/>
              </w:divBdr>
            </w:div>
            <w:div w:id="1800948483">
              <w:marLeft w:val="0"/>
              <w:marRight w:val="0"/>
              <w:marTop w:val="0"/>
              <w:marBottom w:val="0"/>
              <w:divBdr>
                <w:top w:val="none" w:sz="0" w:space="0" w:color="auto"/>
                <w:left w:val="none" w:sz="0" w:space="0" w:color="auto"/>
                <w:bottom w:val="none" w:sz="0" w:space="0" w:color="auto"/>
                <w:right w:val="none" w:sz="0" w:space="0" w:color="auto"/>
              </w:divBdr>
            </w:div>
            <w:div w:id="1525289553">
              <w:marLeft w:val="0"/>
              <w:marRight w:val="0"/>
              <w:marTop w:val="0"/>
              <w:marBottom w:val="0"/>
              <w:divBdr>
                <w:top w:val="none" w:sz="0" w:space="0" w:color="auto"/>
                <w:left w:val="none" w:sz="0" w:space="0" w:color="auto"/>
                <w:bottom w:val="none" w:sz="0" w:space="0" w:color="auto"/>
                <w:right w:val="none" w:sz="0" w:space="0" w:color="auto"/>
              </w:divBdr>
            </w:div>
            <w:div w:id="831260056">
              <w:marLeft w:val="0"/>
              <w:marRight w:val="0"/>
              <w:marTop w:val="0"/>
              <w:marBottom w:val="0"/>
              <w:divBdr>
                <w:top w:val="none" w:sz="0" w:space="0" w:color="auto"/>
                <w:left w:val="none" w:sz="0" w:space="0" w:color="auto"/>
                <w:bottom w:val="none" w:sz="0" w:space="0" w:color="auto"/>
                <w:right w:val="none" w:sz="0" w:space="0" w:color="auto"/>
              </w:divBdr>
            </w:div>
            <w:div w:id="470755784">
              <w:marLeft w:val="0"/>
              <w:marRight w:val="0"/>
              <w:marTop w:val="0"/>
              <w:marBottom w:val="0"/>
              <w:divBdr>
                <w:top w:val="none" w:sz="0" w:space="0" w:color="auto"/>
                <w:left w:val="none" w:sz="0" w:space="0" w:color="auto"/>
                <w:bottom w:val="none" w:sz="0" w:space="0" w:color="auto"/>
                <w:right w:val="none" w:sz="0" w:space="0" w:color="auto"/>
              </w:divBdr>
            </w:div>
            <w:div w:id="1632326331">
              <w:marLeft w:val="0"/>
              <w:marRight w:val="0"/>
              <w:marTop w:val="0"/>
              <w:marBottom w:val="0"/>
              <w:divBdr>
                <w:top w:val="none" w:sz="0" w:space="0" w:color="auto"/>
                <w:left w:val="none" w:sz="0" w:space="0" w:color="auto"/>
                <w:bottom w:val="none" w:sz="0" w:space="0" w:color="auto"/>
                <w:right w:val="none" w:sz="0" w:space="0" w:color="auto"/>
              </w:divBdr>
            </w:div>
            <w:div w:id="1611354384">
              <w:marLeft w:val="0"/>
              <w:marRight w:val="0"/>
              <w:marTop w:val="0"/>
              <w:marBottom w:val="0"/>
              <w:divBdr>
                <w:top w:val="none" w:sz="0" w:space="0" w:color="auto"/>
                <w:left w:val="none" w:sz="0" w:space="0" w:color="auto"/>
                <w:bottom w:val="none" w:sz="0" w:space="0" w:color="auto"/>
                <w:right w:val="none" w:sz="0" w:space="0" w:color="auto"/>
              </w:divBdr>
            </w:div>
            <w:div w:id="1820922652">
              <w:marLeft w:val="0"/>
              <w:marRight w:val="0"/>
              <w:marTop w:val="0"/>
              <w:marBottom w:val="0"/>
              <w:divBdr>
                <w:top w:val="none" w:sz="0" w:space="0" w:color="auto"/>
                <w:left w:val="none" w:sz="0" w:space="0" w:color="auto"/>
                <w:bottom w:val="none" w:sz="0" w:space="0" w:color="auto"/>
                <w:right w:val="none" w:sz="0" w:space="0" w:color="auto"/>
              </w:divBdr>
            </w:div>
            <w:div w:id="778765104">
              <w:marLeft w:val="0"/>
              <w:marRight w:val="0"/>
              <w:marTop w:val="0"/>
              <w:marBottom w:val="0"/>
              <w:divBdr>
                <w:top w:val="none" w:sz="0" w:space="0" w:color="auto"/>
                <w:left w:val="none" w:sz="0" w:space="0" w:color="auto"/>
                <w:bottom w:val="none" w:sz="0" w:space="0" w:color="auto"/>
                <w:right w:val="none" w:sz="0" w:space="0" w:color="auto"/>
              </w:divBdr>
            </w:div>
            <w:div w:id="1080519952">
              <w:marLeft w:val="0"/>
              <w:marRight w:val="0"/>
              <w:marTop w:val="0"/>
              <w:marBottom w:val="0"/>
              <w:divBdr>
                <w:top w:val="none" w:sz="0" w:space="0" w:color="auto"/>
                <w:left w:val="none" w:sz="0" w:space="0" w:color="auto"/>
                <w:bottom w:val="none" w:sz="0" w:space="0" w:color="auto"/>
                <w:right w:val="none" w:sz="0" w:space="0" w:color="auto"/>
              </w:divBdr>
            </w:div>
            <w:div w:id="560290397">
              <w:marLeft w:val="0"/>
              <w:marRight w:val="0"/>
              <w:marTop w:val="0"/>
              <w:marBottom w:val="0"/>
              <w:divBdr>
                <w:top w:val="none" w:sz="0" w:space="0" w:color="auto"/>
                <w:left w:val="none" w:sz="0" w:space="0" w:color="auto"/>
                <w:bottom w:val="none" w:sz="0" w:space="0" w:color="auto"/>
                <w:right w:val="none" w:sz="0" w:space="0" w:color="auto"/>
              </w:divBdr>
            </w:div>
            <w:div w:id="1082948812">
              <w:marLeft w:val="0"/>
              <w:marRight w:val="0"/>
              <w:marTop w:val="0"/>
              <w:marBottom w:val="0"/>
              <w:divBdr>
                <w:top w:val="none" w:sz="0" w:space="0" w:color="auto"/>
                <w:left w:val="none" w:sz="0" w:space="0" w:color="auto"/>
                <w:bottom w:val="none" w:sz="0" w:space="0" w:color="auto"/>
                <w:right w:val="none" w:sz="0" w:space="0" w:color="auto"/>
              </w:divBdr>
            </w:div>
            <w:div w:id="1147358778">
              <w:marLeft w:val="0"/>
              <w:marRight w:val="0"/>
              <w:marTop w:val="0"/>
              <w:marBottom w:val="0"/>
              <w:divBdr>
                <w:top w:val="none" w:sz="0" w:space="0" w:color="auto"/>
                <w:left w:val="none" w:sz="0" w:space="0" w:color="auto"/>
                <w:bottom w:val="none" w:sz="0" w:space="0" w:color="auto"/>
                <w:right w:val="none" w:sz="0" w:space="0" w:color="auto"/>
              </w:divBdr>
            </w:div>
            <w:div w:id="651719583">
              <w:marLeft w:val="0"/>
              <w:marRight w:val="0"/>
              <w:marTop w:val="0"/>
              <w:marBottom w:val="0"/>
              <w:divBdr>
                <w:top w:val="none" w:sz="0" w:space="0" w:color="auto"/>
                <w:left w:val="none" w:sz="0" w:space="0" w:color="auto"/>
                <w:bottom w:val="none" w:sz="0" w:space="0" w:color="auto"/>
                <w:right w:val="none" w:sz="0" w:space="0" w:color="auto"/>
              </w:divBdr>
            </w:div>
            <w:div w:id="1240867481">
              <w:marLeft w:val="0"/>
              <w:marRight w:val="0"/>
              <w:marTop w:val="0"/>
              <w:marBottom w:val="0"/>
              <w:divBdr>
                <w:top w:val="none" w:sz="0" w:space="0" w:color="auto"/>
                <w:left w:val="none" w:sz="0" w:space="0" w:color="auto"/>
                <w:bottom w:val="none" w:sz="0" w:space="0" w:color="auto"/>
                <w:right w:val="none" w:sz="0" w:space="0" w:color="auto"/>
              </w:divBdr>
            </w:div>
            <w:div w:id="1417508429">
              <w:marLeft w:val="0"/>
              <w:marRight w:val="0"/>
              <w:marTop w:val="0"/>
              <w:marBottom w:val="0"/>
              <w:divBdr>
                <w:top w:val="none" w:sz="0" w:space="0" w:color="auto"/>
                <w:left w:val="none" w:sz="0" w:space="0" w:color="auto"/>
                <w:bottom w:val="none" w:sz="0" w:space="0" w:color="auto"/>
                <w:right w:val="none" w:sz="0" w:space="0" w:color="auto"/>
              </w:divBdr>
            </w:div>
            <w:div w:id="253049216">
              <w:marLeft w:val="0"/>
              <w:marRight w:val="0"/>
              <w:marTop w:val="0"/>
              <w:marBottom w:val="0"/>
              <w:divBdr>
                <w:top w:val="none" w:sz="0" w:space="0" w:color="auto"/>
                <w:left w:val="none" w:sz="0" w:space="0" w:color="auto"/>
                <w:bottom w:val="none" w:sz="0" w:space="0" w:color="auto"/>
                <w:right w:val="none" w:sz="0" w:space="0" w:color="auto"/>
              </w:divBdr>
            </w:div>
            <w:div w:id="26149519">
              <w:marLeft w:val="0"/>
              <w:marRight w:val="0"/>
              <w:marTop w:val="0"/>
              <w:marBottom w:val="0"/>
              <w:divBdr>
                <w:top w:val="none" w:sz="0" w:space="0" w:color="auto"/>
                <w:left w:val="none" w:sz="0" w:space="0" w:color="auto"/>
                <w:bottom w:val="none" w:sz="0" w:space="0" w:color="auto"/>
                <w:right w:val="none" w:sz="0" w:space="0" w:color="auto"/>
              </w:divBdr>
            </w:div>
            <w:div w:id="1083257182">
              <w:marLeft w:val="0"/>
              <w:marRight w:val="0"/>
              <w:marTop w:val="0"/>
              <w:marBottom w:val="0"/>
              <w:divBdr>
                <w:top w:val="none" w:sz="0" w:space="0" w:color="auto"/>
                <w:left w:val="none" w:sz="0" w:space="0" w:color="auto"/>
                <w:bottom w:val="none" w:sz="0" w:space="0" w:color="auto"/>
                <w:right w:val="none" w:sz="0" w:space="0" w:color="auto"/>
              </w:divBdr>
            </w:div>
            <w:div w:id="24058929">
              <w:marLeft w:val="0"/>
              <w:marRight w:val="0"/>
              <w:marTop w:val="0"/>
              <w:marBottom w:val="0"/>
              <w:divBdr>
                <w:top w:val="none" w:sz="0" w:space="0" w:color="auto"/>
                <w:left w:val="none" w:sz="0" w:space="0" w:color="auto"/>
                <w:bottom w:val="none" w:sz="0" w:space="0" w:color="auto"/>
                <w:right w:val="none" w:sz="0" w:space="0" w:color="auto"/>
              </w:divBdr>
            </w:div>
            <w:div w:id="135997617">
              <w:marLeft w:val="0"/>
              <w:marRight w:val="0"/>
              <w:marTop w:val="0"/>
              <w:marBottom w:val="0"/>
              <w:divBdr>
                <w:top w:val="none" w:sz="0" w:space="0" w:color="auto"/>
                <w:left w:val="none" w:sz="0" w:space="0" w:color="auto"/>
                <w:bottom w:val="none" w:sz="0" w:space="0" w:color="auto"/>
                <w:right w:val="none" w:sz="0" w:space="0" w:color="auto"/>
              </w:divBdr>
            </w:div>
            <w:div w:id="511187630">
              <w:marLeft w:val="0"/>
              <w:marRight w:val="0"/>
              <w:marTop w:val="0"/>
              <w:marBottom w:val="0"/>
              <w:divBdr>
                <w:top w:val="none" w:sz="0" w:space="0" w:color="auto"/>
                <w:left w:val="none" w:sz="0" w:space="0" w:color="auto"/>
                <w:bottom w:val="none" w:sz="0" w:space="0" w:color="auto"/>
                <w:right w:val="none" w:sz="0" w:space="0" w:color="auto"/>
              </w:divBdr>
            </w:div>
            <w:div w:id="185407822">
              <w:marLeft w:val="0"/>
              <w:marRight w:val="0"/>
              <w:marTop w:val="0"/>
              <w:marBottom w:val="0"/>
              <w:divBdr>
                <w:top w:val="none" w:sz="0" w:space="0" w:color="auto"/>
                <w:left w:val="none" w:sz="0" w:space="0" w:color="auto"/>
                <w:bottom w:val="none" w:sz="0" w:space="0" w:color="auto"/>
                <w:right w:val="none" w:sz="0" w:space="0" w:color="auto"/>
              </w:divBdr>
            </w:div>
            <w:div w:id="1627462738">
              <w:marLeft w:val="0"/>
              <w:marRight w:val="0"/>
              <w:marTop w:val="0"/>
              <w:marBottom w:val="0"/>
              <w:divBdr>
                <w:top w:val="none" w:sz="0" w:space="0" w:color="auto"/>
                <w:left w:val="none" w:sz="0" w:space="0" w:color="auto"/>
                <w:bottom w:val="none" w:sz="0" w:space="0" w:color="auto"/>
                <w:right w:val="none" w:sz="0" w:space="0" w:color="auto"/>
              </w:divBdr>
            </w:div>
            <w:div w:id="39671629">
              <w:marLeft w:val="0"/>
              <w:marRight w:val="0"/>
              <w:marTop w:val="0"/>
              <w:marBottom w:val="0"/>
              <w:divBdr>
                <w:top w:val="none" w:sz="0" w:space="0" w:color="auto"/>
                <w:left w:val="none" w:sz="0" w:space="0" w:color="auto"/>
                <w:bottom w:val="none" w:sz="0" w:space="0" w:color="auto"/>
                <w:right w:val="none" w:sz="0" w:space="0" w:color="auto"/>
              </w:divBdr>
            </w:div>
            <w:div w:id="1200052852">
              <w:marLeft w:val="0"/>
              <w:marRight w:val="0"/>
              <w:marTop w:val="0"/>
              <w:marBottom w:val="0"/>
              <w:divBdr>
                <w:top w:val="none" w:sz="0" w:space="0" w:color="auto"/>
                <w:left w:val="none" w:sz="0" w:space="0" w:color="auto"/>
                <w:bottom w:val="none" w:sz="0" w:space="0" w:color="auto"/>
                <w:right w:val="none" w:sz="0" w:space="0" w:color="auto"/>
              </w:divBdr>
            </w:div>
            <w:div w:id="862523239">
              <w:marLeft w:val="0"/>
              <w:marRight w:val="0"/>
              <w:marTop w:val="0"/>
              <w:marBottom w:val="0"/>
              <w:divBdr>
                <w:top w:val="none" w:sz="0" w:space="0" w:color="auto"/>
                <w:left w:val="none" w:sz="0" w:space="0" w:color="auto"/>
                <w:bottom w:val="none" w:sz="0" w:space="0" w:color="auto"/>
                <w:right w:val="none" w:sz="0" w:space="0" w:color="auto"/>
              </w:divBdr>
            </w:div>
            <w:div w:id="1991714284">
              <w:marLeft w:val="0"/>
              <w:marRight w:val="0"/>
              <w:marTop w:val="0"/>
              <w:marBottom w:val="0"/>
              <w:divBdr>
                <w:top w:val="none" w:sz="0" w:space="0" w:color="auto"/>
                <w:left w:val="none" w:sz="0" w:space="0" w:color="auto"/>
                <w:bottom w:val="none" w:sz="0" w:space="0" w:color="auto"/>
                <w:right w:val="none" w:sz="0" w:space="0" w:color="auto"/>
              </w:divBdr>
            </w:div>
            <w:div w:id="1910967199">
              <w:marLeft w:val="0"/>
              <w:marRight w:val="0"/>
              <w:marTop w:val="0"/>
              <w:marBottom w:val="0"/>
              <w:divBdr>
                <w:top w:val="none" w:sz="0" w:space="0" w:color="auto"/>
                <w:left w:val="none" w:sz="0" w:space="0" w:color="auto"/>
                <w:bottom w:val="none" w:sz="0" w:space="0" w:color="auto"/>
                <w:right w:val="none" w:sz="0" w:space="0" w:color="auto"/>
              </w:divBdr>
            </w:div>
            <w:div w:id="1752773937">
              <w:marLeft w:val="0"/>
              <w:marRight w:val="0"/>
              <w:marTop w:val="0"/>
              <w:marBottom w:val="0"/>
              <w:divBdr>
                <w:top w:val="none" w:sz="0" w:space="0" w:color="auto"/>
                <w:left w:val="none" w:sz="0" w:space="0" w:color="auto"/>
                <w:bottom w:val="none" w:sz="0" w:space="0" w:color="auto"/>
                <w:right w:val="none" w:sz="0" w:space="0" w:color="auto"/>
              </w:divBdr>
            </w:div>
            <w:div w:id="1114862709">
              <w:marLeft w:val="0"/>
              <w:marRight w:val="0"/>
              <w:marTop w:val="0"/>
              <w:marBottom w:val="0"/>
              <w:divBdr>
                <w:top w:val="none" w:sz="0" w:space="0" w:color="auto"/>
                <w:left w:val="none" w:sz="0" w:space="0" w:color="auto"/>
                <w:bottom w:val="none" w:sz="0" w:space="0" w:color="auto"/>
                <w:right w:val="none" w:sz="0" w:space="0" w:color="auto"/>
              </w:divBdr>
            </w:div>
            <w:div w:id="1339042811">
              <w:marLeft w:val="0"/>
              <w:marRight w:val="0"/>
              <w:marTop w:val="0"/>
              <w:marBottom w:val="0"/>
              <w:divBdr>
                <w:top w:val="none" w:sz="0" w:space="0" w:color="auto"/>
                <w:left w:val="none" w:sz="0" w:space="0" w:color="auto"/>
                <w:bottom w:val="none" w:sz="0" w:space="0" w:color="auto"/>
                <w:right w:val="none" w:sz="0" w:space="0" w:color="auto"/>
              </w:divBdr>
            </w:div>
            <w:div w:id="1201625527">
              <w:marLeft w:val="0"/>
              <w:marRight w:val="0"/>
              <w:marTop w:val="0"/>
              <w:marBottom w:val="0"/>
              <w:divBdr>
                <w:top w:val="none" w:sz="0" w:space="0" w:color="auto"/>
                <w:left w:val="none" w:sz="0" w:space="0" w:color="auto"/>
                <w:bottom w:val="none" w:sz="0" w:space="0" w:color="auto"/>
                <w:right w:val="none" w:sz="0" w:space="0" w:color="auto"/>
              </w:divBdr>
            </w:div>
            <w:div w:id="1620454959">
              <w:marLeft w:val="0"/>
              <w:marRight w:val="0"/>
              <w:marTop w:val="0"/>
              <w:marBottom w:val="0"/>
              <w:divBdr>
                <w:top w:val="none" w:sz="0" w:space="0" w:color="auto"/>
                <w:left w:val="none" w:sz="0" w:space="0" w:color="auto"/>
                <w:bottom w:val="none" w:sz="0" w:space="0" w:color="auto"/>
                <w:right w:val="none" w:sz="0" w:space="0" w:color="auto"/>
              </w:divBdr>
            </w:div>
            <w:div w:id="1774933166">
              <w:marLeft w:val="0"/>
              <w:marRight w:val="0"/>
              <w:marTop w:val="0"/>
              <w:marBottom w:val="0"/>
              <w:divBdr>
                <w:top w:val="none" w:sz="0" w:space="0" w:color="auto"/>
                <w:left w:val="none" w:sz="0" w:space="0" w:color="auto"/>
                <w:bottom w:val="none" w:sz="0" w:space="0" w:color="auto"/>
                <w:right w:val="none" w:sz="0" w:space="0" w:color="auto"/>
              </w:divBdr>
            </w:div>
            <w:div w:id="933900422">
              <w:marLeft w:val="0"/>
              <w:marRight w:val="0"/>
              <w:marTop w:val="0"/>
              <w:marBottom w:val="0"/>
              <w:divBdr>
                <w:top w:val="none" w:sz="0" w:space="0" w:color="auto"/>
                <w:left w:val="none" w:sz="0" w:space="0" w:color="auto"/>
                <w:bottom w:val="none" w:sz="0" w:space="0" w:color="auto"/>
                <w:right w:val="none" w:sz="0" w:space="0" w:color="auto"/>
              </w:divBdr>
            </w:div>
            <w:div w:id="187722543">
              <w:marLeft w:val="0"/>
              <w:marRight w:val="0"/>
              <w:marTop w:val="0"/>
              <w:marBottom w:val="0"/>
              <w:divBdr>
                <w:top w:val="none" w:sz="0" w:space="0" w:color="auto"/>
                <w:left w:val="none" w:sz="0" w:space="0" w:color="auto"/>
                <w:bottom w:val="none" w:sz="0" w:space="0" w:color="auto"/>
                <w:right w:val="none" w:sz="0" w:space="0" w:color="auto"/>
              </w:divBdr>
            </w:div>
            <w:div w:id="292713423">
              <w:marLeft w:val="0"/>
              <w:marRight w:val="0"/>
              <w:marTop w:val="0"/>
              <w:marBottom w:val="0"/>
              <w:divBdr>
                <w:top w:val="none" w:sz="0" w:space="0" w:color="auto"/>
                <w:left w:val="none" w:sz="0" w:space="0" w:color="auto"/>
                <w:bottom w:val="none" w:sz="0" w:space="0" w:color="auto"/>
                <w:right w:val="none" w:sz="0" w:space="0" w:color="auto"/>
              </w:divBdr>
            </w:div>
            <w:div w:id="30962242">
              <w:marLeft w:val="0"/>
              <w:marRight w:val="0"/>
              <w:marTop w:val="0"/>
              <w:marBottom w:val="0"/>
              <w:divBdr>
                <w:top w:val="none" w:sz="0" w:space="0" w:color="auto"/>
                <w:left w:val="none" w:sz="0" w:space="0" w:color="auto"/>
                <w:bottom w:val="none" w:sz="0" w:space="0" w:color="auto"/>
                <w:right w:val="none" w:sz="0" w:space="0" w:color="auto"/>
              </w:divBdr>
            </w:div>
            <w:div w:id="2028672209">
              <w:marLeft w:val="0"/>
              <w:marRight w:val="0"/>
              <w:marTop w:val="0"/>
              <w:marBottom w:val="0"/>
              <w:divBdr>
                <w:top w:val="none" w:sz="0" w:space="0" w:color="auto"/>
                <w:left w:val="none" w:sz="0" w:space="0" w:color="auto"/>
                <w:bottom w:val="none" w:sz="0" w:space="0" w:color="auto"/>
                <w:right w:val="none" w:sz="0" w:space="0" w:color="auto"/>
              </w:divBdr>
            </w:div>
            <w:div w:id="546068347">
              <w:marLeft w:val="0"/>
              <w:marRight w:val="0"/>
              <w:marTop w:val="0"/>
              <w:marBottom w:val="0"/>
              <w:divBdr>
                <w:top w:val="none" w:sz="0" w:space="0" w:color="auto"/>
                <w:left w:val="none" w:sz="0" w:space="0" w:color="auto"/>
                <w:bottom w:val="none" w:sz="0" w:space="0" w:color="auto"/>
                <w:right w:val="none" w:sz="0" w:space="0" w:color="auto"/>
              </w:divBdr>
            </w:div>
            <w:div w:id="544753896">
              <w:marLeft w:val="0"/>
              <w:marRight w:val="0"/>
              <w:marTop w:val="0"/>
              <w:marBottom w:val="0"/>
              <w:divBdr>
                <w:top w:val="none" w:sz="0" w:space="0" w:color="auto"/>
                <w:left w:val="none" w:sz="0" w:space="0" w:color="auto"/>
                <w:bottom w:val="none" w:sz="0" w:space="0" w:color="auto"/>
                <w:right w:val="none" w:sz="0" w:space="0" w:color="auto"/>
              </w:divBdr>
            </w:div>
            <w:div w:id="1998990293">
              <w:marLeft w:val="0"/>
              <w:marRight w:val="0"/>
              <w:marTop w:val="0"/>
              <w:marBottom w:val="0"/>
              <w:divBdr>
                <w:top w:val="none" w:sz="0" w:space="0" w:color="auto"/>
                <w:left w:val="none" w:sz="0" w:space="0" w:color="auto"/>
                <w:bottom w:val="none" w:sz="0" w:space="0" w:color="auto"/>
                <w:right w:val="none" w:sz="0" w:space="0" w:color="auto"/>
              </w:divBdr>
            </w:div>
            <w:div w:id="333799692">
              <w:marLeft w:val="0"/>
              <w:marRight w:val="0"/>
              <w:marTop w:val="0"/>
              <w:marBottom w:val="0"/>
              <w:divBdr>
                <w:top w:val="none" w:sz="0" w:space="0" w:color="auto"/>
                <w:left w:val="none" w:sz="0" w:space="0" w:color="auto"/>
                <w:bottom w:val="none" w:sz="0" w:space="0" w:color="auto"/>
                <w:right w:val="none" w:sz="0" w:space="0" w:color="auto"/>
              </w:divBdr>
            </w:div>
            <w:div w:id="922764643">
              <w:marLeft w:val="0"/>
              <w:marRight w:val="0"/>
              <w:marTop w:val="0"/>
              <w:marBottom w:val="0"/>
              <w:divBdr>
                <w:top w:val="none" w:sz="0" w:space="0" w:color="auto"/>
                <w:left w:val="none" w:sz="0" w:space="0" w:color="auto"/>
                <w:bottom w:val="none" w:sz="0" w:space="0" w:color="auto"/>
                <w:right w:val="none" w:sz="0" w:space="0" w:color="auto"/>
              </w:divBdr>
            </w:div>
            <w:div w:id="2002002083">
              <w:marLeft w:val="0"/>
              <w:marRight w:val="0"/>
              <w:marTop w:val="0"/>
              <w:marBottom w:val="0"/>
              <w:divBdr>
                <w:top w:val="none" w:sz="0" w:space="0" w:color="auto"/>
                <w:left w:val="none" w:sz="0" w:space="0" w:color="auto"/>
                <w:bottom w:val="none" w:sz="0" w:space="0" w:color="auto"/>
                <w:right w:val="none" w:sz="0" w:space="0" w:color="auto"/>
              </w:divBdr>
            </w:div>
            <w:div w:id="413860707">
              <w:marLeft w:val="0"/>
              <w:marRight w:val="0"/>
              <w:marTop w:val="0"/>
              <w:marBottom w:val="0"/>
              <w:divBdr>
                <w:top w:val="none" w:sz="0" w:space="0" w:color="auto"/>
                <w:left w:val="none" w:sz="0" w:space="0" w:color="auto"/>
                <w:bottom w:val="none" w:sz="0" w:space="0" w:color="auto"/>
                <w:right w:val="none" w:sz="0" w:space="0" w:color="auto"/>
              </w:divBdr>
            </w:div>
            <w:div w:id="1820267447">
              <w:marLeft w:val="0"/>
              <w:marRight w:val="0"/>
              <w:marTop w:val="0"/>
              <w:marBottom w:val="0"/>
              <w:divBdr>
                <w:top w:val="none" w:sz="0" w:space="0" w:color="auto"/>
                <w:left w:val="none" w:sz="0" w:space="0" w:color="auto"/>
                <w:bottom w:val="none" w:sz="0" w:space="0" w:color="auto"/>
                <w:right w:val="none" w:sz="0" w:space="0" w:color="auto"/>
              </w:divBdr>
            </w:div>
            <w:div w:id="1942226443">
              <w:marLeft w:val="0"/>
              <w:marRight w:val="0"/>
              <w:marTop w:val="0"/>
              <w:marBottom w:val="0"/>
              <w:divBdr>
                <w:top w:val="none" w:sz="0" w:space="0" w:color="auto"/>
                <w:left w:val="none" w:sz="0" w:space="0" w:color="auto"/>
                <w:bottom w:val="none" w:sz="0" w:space="0" w:color="auto"/>
                <w:right w:val="none" w:sz="0" w:space="0" w:color="auto"/>
              </w:divBdr>
            </w:div>
            <w:div w:id="1659841654">
              <w:marLeft w:val="0"/>
              <w:marRight w:val="0"/>
              <w:marTop w:val="0"/>
              <w:marBottom w:val="0"/>
              <w:divBdr>
                <w:top w:val="none" w:sz="0" w:space="0" w:color="auto"/>
                <w:left w:val="none" w:sz="0" w:space="0" w:color="auto"/>
                <w:bottom w:val="none" w:sz="0" w:space="0" w:color="auto"/>
                <w:right w:val="none" w:sz="0" w:space="0" w:color="auto"/>
              </w:divBdr>
            </w:div>
            <w:div w:id="972443574">
              <w:marLeft w:val="0"/>
              <w:marRight w:val="0"/>
              <w:marTop w:val="0"/>
              <w:marBottom w:val="0"/>
              <w:divBdr>
                <w:top w:val="none" w:sz="0" w:space="0" w:color="auto"/>
                <w:left w:val="none" w:sz="0" w:space="0" w:color="auto"/>
                <w:bottom w:val="none" w:sz="0" w:space="0" w:color="auto"/>
                <w:right w:val="none" w:sz="0" w:space="0" w:color="auto"/>
              </w:divBdr>
            </w:div>
            <w:div w:id="719092113">
              <w:marLeft w:val="0"/>
              <w:marRight w:val="0"/>
              <w:marTop w:val="0"/>
              <w:marBottom w:val="0"/>
              <w:divBdr>
                <w:top w:val="none" w:sz="0" w:space="0" w:color="auto"/>
                <w:left w:val="none" w:sz="0" w:space="0" w:color="auto"/>
                <w:bottom w:val="none" w:sz="0" w:space="0" w:color="auto"/>
                <w:right w:val="none" w:sz="0" w:space="0" w:color="auto"/>
              </w:divBdr>
            </w:div>
            <w:div w:id="1678188803">
              <w:marLeft w:val="0"/>
              <w:marRight w:val="0"/>
              <w:marTop w:val="0"/>
              <w:marBottom w:val="0"/>
              <w:divBdr>
                <w:top w:val="none" w:sz="0" w:space="0" w:color="auto"/>
                <w:left w:val="none" w:sz="0" w:space="0" w:color="auto"/>
                <w:bottom w:val="none" w:sz="0" w:space="0" w:color="auto"/>
                <w:right w:val="none" w:sz="0" w:space="0" w:color="auto"/>
              </w:divBdr>
            </w:div>
            <w:div w:id="1953396593">
              <w:marLeft w:val="0"/>
              <w:marRight w:val="0"/>
              <w:marTop w:val="0"/>
              <w:marBottom w:val="0"/>
              <w:divBdr>
                <w:top w:val="none" w:sz="0" w:space="0" w:color="auto"/>
                <w:left w:val="none" w:sz="0" w:space="0" w:color="auto"/>
                <w:bottom w:val="none" w:sz="0" w:space="0" w:color="auto"/>
                <w:right w:val="none" w:sz="0" w:space="0" w:color="auto"/>
              </w:divBdr>
            </w:div>
            <w:div w:id="1613513445">
              <w:marLeft w:val="0"/>
              <w:marRight w:val="0"/>
              <w:marTop w:val="0"/>
              <w:marBottom w:val="0"/>
              <w:divBdr>
                <w:top w:val="none" w:sz="0" w:space="0" w:color="auto"/>
                <w:left w:val="none" w:sz="0" w:space="0" w:color="auto"/>
                <w:bottom w:val="none" w:sz="0" w:space="0" w:color="auto"/>
                <w:right w:val="none" w:sz="0" w:space="0" w:color="auto"/>
              </w:divBdr>
            </w:div>
            <w:div w:id="1594584069">
              <w:marLeft w:val="0"/>
              <w:marRight w:val="0"/>
              <w:marTop w:val="0"/>
              <w:marBottom w:val="0"/>
              <w:divBdr>
                <w:top w:val="none" w:sz="0" w:space="0" w:color="auto"/>
                <w:left w:val="none" w:sz="0" w:space="0" w:color="auto"/>
                <w:bottom w:val="none" w:sz="0" w:space="0" w:color="auto"/>
                <w:right w:val="none" w:sz="0" w:space="0" w:color="auto"/>
              </w:divBdr>
            </w:div>
            <w:div w:id="672488198">
              <w:marLeft w:val="0"/>
              <w:marRight w:val="0"/>
              <w:marTop w:val="0"/>
              <w:marBottom w:val="0"/>
              <w:divBdr>
                <w:top w:val="none" w:sz="0" w:space="0" w:color="auto"/>
                <w:left w:val="none" w:sz="0" w:space="0" w:color="auto"/>
                <w:bottom w:val="none" w:sz="0" w:space="0" w:color="auto"/>
                <w:right w:val="none" w:sz="0" w:space="0" w:color="auto"/>
              </w:divBdr>
            </w:div>
            <w:div w:id="723525068">
              <w:marLeft w:val="0"/>
              <w:marRight w:val="0"/>
              <w:marTop w:val="0"/>
              <w:marBottom w:val="0"/>
              <w:divBdr>
                <w:top w:val="none" w:sz="0" w:space="0" w:color="auto"/>
                <w:left w:val="none" w:sz="0" w:space="0" w:color="auto"/>
                <w:bottom w:val="none" w:sz="0" w:space="0" w:color="auto"/>
                <w:right w:val="none" w:sz="0" w:space="0" w:color="auto"/>
              </w:divBdr>
            </w:div>
            <w:div w:id="1021198442">
              <w:marLeft w:val="0"/>
              <w:marRight w:val="0"/>
              <w:marTop w:val="0"/>
              <w:marBottom w:val="0"/>
              <w:divBdr>
                <w:top w:val="none" w:sz="0" w:space="0" w:color="auto"/>
                <w:left w:val="none" w:sz="0" w:space="0" w:color="auto"/>
                <w:bottom w:val="none" w:sz="0" w:space="0" w:color="auto"/>
                <w:right w:val="none" w:sz="0" w:space="0" w:color="auto"/>
              </w:divBdr>
            </w:div>
            <w:div w:id="1046872567">
              <w:marLeft w:val="0"/>
              <w:marRight w:val="0"/>
              <w:marTop w:val="0"/>
              <w:marBottom w:val="0"/>
              <w:divBdr>
                <w:top w:val="none" w:sz="0" w:space="0" w:color="auto"/>
                <w:left w:val="none" w:sz="0" w:space="0" w:color="auto"/>
                <w:bottom w:val="none" w:sz="0" w:space="0" w:color="auto"/>
                <w:right w:val="none" w:sz="0" w:space="0" w:color="auto"/>
              </w:divBdr>
            </w:div>
            <w:div w:id="1481657520">
              <w:marLeft w:val="0"/>
              <w:marRight w:val="0"/>
              <w:marTop w:val="0"/>
              <w:marBottom w:val="0"/>
              <w:divBdr>
                <w:top w:val="none" w:sz="0" w:space="0" w:color="auto"/>
                <w:left w:val="none" w:sz="0" w:space="0" w:color="auto"/>
                <w:bottom w:val="none" w:sz="0" w:space="0" w:color="auto"/>
                <w:right w:val="none" w:sz="0" w:space="0" w:color="auto"/>
              </w:divBdr>
            </w:div>
            <w:div w:id="578754331">
              <w:marLeft w:val="0"/>
              <w:marRight w:val="0"/>
              <w:marTop w:val="0"/>
              <w:marBottom w:val="0"/>
              <w:divBdr>
                <w:top w:val="none" w:sz="0" w:space="0" w:color="auto"/>
                <w:left w:val="none" w:sz="0" w:space="0" w:color="auto"/>
                <w:bottom w:val="none" w:sz="0" w:space="0" w:color="auto"/>
                <w:right w:val="none" w:sz="0" w:space="0" w:color="auto"/>
              </w:divBdr>
            </w:div>
            <w:div w:id="1801916561">
              <w:marLeft w:val="0"/>
              <w:marRight w:val="0"/>
              <w:marTop w:val="0"/>
              <w:marBottom w:val="0"/>
              <w:divBdr>
                <w:top w:val="none" w:sz="0" w:space="0" w:color="auto"/>
                <w:left w:val="none" w:sz="0" w:space="0" w:color="auto"/>
                <w:bottom w:val="none" w:sz="0" w:space="0" w:color="auto"/>
                <w:right w:val="none" w:sz="0" w:space="0" w:color="auto"/>
              </w:divBdr>
            </w:div>
            <w:div w:id="697856152">
              <w:marLeft w:val="0"/>
              <w:marRight w:val="0"/>
              <w:marTop w:val="0"/>
              <w:marBottom w:val="0"/>
              <w:divBdr>
                <w:top w:val="none" w:sz="0" w:space="0" w:color="auto"/>
                <w:left w:val="none" w:sz="0" w:space="0" w:color="auto"/>
                <w:bottom w:val="none" w:sz="0" w:space="0" w:color="auto"/>
                <w:right w:val="none" w:sz="0" w:space="0" w:color="auto"/>
              </w:divBdr>
            </w:div>
            <w:div w:id="318271933">
              <w:marLeft w:val="0"/>
              <w:marRight w:val="0"/>
              <w:marTop w:val="0"/>
              <w:marBottom w:val="0"/>
              <w:divBdr>
                <w:top w:val="none" w:sz="0" w:space="0" w:color="auto"/>
                <w:left w:val="none" w:sz="0" w:space="0" w:color="auto"/>
                <w:bottom w:val="none" w:sz="0" w:space="0" w:color="auto"/>
                <w:right w:val="none" w:sz="0" w:space="0" w:color="auto"/>
              </w:divBdr>
            </w:div>
            <w:div w:id="460540734">
              <w:marLeft w:val="0"/>
              <w:marRight w:val="0"/>
              <w:marTop w:val="0"/>
              <w:marBottom w:val="0"/>
              <w:divBdr>
                <w:top w:val="none" w:sz="0" w:space="0" w:color="auto"/>
                <w:left w:val="none" w:sz="0" w:space="0" w:color="auto"/>
                <w:bottom w:val="none" w:sz="0" w:space="0" w:color="auto"/>
                <w:right w:val="none" w:sz="0" w:space="0" w:color="auto"/>
              </w:divBdr>
            </w:div>
            <w:div w:id="766654585">
              <w:marLeft w:val="0"/>
              <w:marRight w:val="0"/>
              <w:marTop w:val="0"/>
              <w:marBottom w:val="0"/>
              <w:divBdr>
                <w:top w:val="none" w:sz="0" w:space="0" w:color="auto"/>
                <w:left w:val="none" w:sz="0" w:space="0" w:color="auto"/>
                <w:bottom w:val="none" w:sz="0" w:space="0" w:color="auto"/>
                <w:right w:val="none" w:sz="0" w:space="0" w:color="auto"/>
              </w:divBdr>
            </w:div>
            <w:div w:id="333074484">
              <w:marLeft w:val="0"/>
              <w:marRight w:val="0"/>
              <w:marTop w:val="0"/>
              <w:marBottom w:val="0"/>
              <w:divBdr>
                <w:top w:val="none" w:sz="0" w:space="0" w:color="auto"/>
                <w:left w:val="none" w:sz="0" w:space="0" w:color="auto"/>
                <w:bottom w:val="none" w:sz="0" w:space="0" w:color="auto"/>
                <w:right w:val="none" w:sz="0" w:space="0" w:color="auto"/>
              </w:divBdr>
            </w:div>
            <w:div w:id="30542114">
              <w:marLeft w:val="0"/>
              <w:marRight w:val="0"/>
              <w:marTop w:val="0"/>
              <w:marBottom w:val="0"/>
              <w:divBdr>
                <w:top w:val="none" w:sz="0" w:space="0" w:color="auto"/>
                <w:left w:val="none" w:sz="0" w:space="0" w:color="auto"/>
                <w:bottom w:val="none" w:sz="0" w:space="0" w:color="auto"/>
                <w:right w:val="none" w:sz="0" w:space="0" w:color="auto"/>
              </w:divBdr>
            </w:div>
            <w:div w:id="1936742537">
              <w:marLeft w:val="0"/>
              <w:marRight w:val="0"/>
              <w:marTop w:val="0"/>
              <w:marBottom w:val="0"/>
              <w:divBdr>
                <w:top w:val="none" w:sz="0" w:space="0" w:color="auto"/>
                <w:left w:val="none" w:sz="0" w:space="0" w:color="auto"/>
                <w:bottom w:val="none" w:sz="0" w:space="0" w:color="auto"/>
                <w:right w:val="none" w:sz="0" w:space="0" w:color="auto"/>
              </w:divBdr>
            </w:div>
            <w:div w:id="615526452">
              <w:marLeft w:val="0"/>
              <w:marRight w:val="0"/>
              <w:marTop w:val="0"/>
              <w:marBottom w:val="0"/>
              <w:divBdr>
                <w:top w:val="none" w:sz="0" w:space="0" w:color="auto"/>
                <w:left w:val="none" w:sz="0" w:space="0" w:color="auto"/>
                <w:bottom w:val="none" w:sz="0" w:space="0" w:color="auto"/>
                <w:right w:val="none" w:sz="0" w:space="0" w:color="auto"/>
              </w:divBdr>
            </w:div>
            <w:div w:id="1605461008">
              <w:marLeft w:val="0"/>
              <w:marRight w:val="0"/>
              <w:marTop w:val="0"/>
              <w:marBottom w:val="0"/>
              <w:divBdr>
                <w:top w:val="none" w:sz="0" w:space="0" w:color="auto"/>
                <w:left w:val="none" w:sz="0" w:space="0" w:color="auto"/>
                <w:bottom w:val="none" w:sz="0" w:space="0" w:color="auto"/>
                <w:right w:val="none" w:sz="0" w:space="0" w:color="auto"/>
              </w:divBdr>
            </w:div>
            <w:div w:id="1688944838">
              <w:marLeft w:val="0"/>
              <w:marRight w:val="0"/>
              <w:marTop w:val="0"/>
              <w:marBottom w:val="0"/>
              <w:divBdr>
                <w:top w:val="none" w:sz="0" w:space="0" w:color="auto"/>
                <w:left w:val="none" w:sz="0" w:space="0" w:color="auto"/>
                <w:bottom w:val="none" w:sz="0" w:space="0" w:color="auto"/>
                <w:right w:val="none" w:sz="0" w:space="0" w:color="auto"/>
              </w:divBdr>
            </w:div>
            <w:div w:id="441540023">
              <w:marLeft w:val="0"/>
              <w:marRight w:val="0"/>
              <w:marTop w:val="0"/>
              <w:marBottom w:val="0"/>
              <w:divBdr>
                <w:top w:val="none" w:sz="0" w:space="0" w:color="auto"/>
                <w:left w:val="none" w:sz="0" w:space="0" w:color="auto"/>
                <w:bottom w:val="none" w:sz="0" w:space="0" w:color="auto"/>
                <w:right w:val="none" w:sz="0" w:space="0" w:color="auto"/>
              </w:divBdr>
            </w:div>
            <w:div w:id="1448044639">
              <w:marLeft w:val="0"/>
              <w:marRight w:val="0"/>
              <w:marTop w:val="0"/>
              <w:marBottom w:val="0"/>
              <w:divBdr>
                <w:top w:val="none" w:sz="0" w:space="0" w:color="auto"/>
                <w:left w:val="none" w:sz="0" w:space="0" w:color="auto"/>
                <w:bottom w:val="none" w:sz="0" w:space="0" w:color="auto"/>
                <w:right w:val="none" w:sz="0" w:space="0" w:color="auto"/>
              </w:divBdr>
            </w:div>
            <w:div w:id="734426317">
              <w:marLeft w:val="0"/>
              <w:marRight w:val="0"/>
              <w:marTop w:val="0"/>
              <w:marBottom w:val="0"/>
              <w:divBdr>
                <w:top w:val="none" w:sz="0" w:space="0" w:color="auto"/>
                <w:left w:val="none" w:sz="0" w:space="0" w:color="auto"/>
                <w:bottom w:val="none" w:sz="0" w:space="0" w:color="auto"/>
                <w:right w:val="none" w:sz="0" w:space="0" w:color="auto"/>
              </w:divBdr>
            </w:div>
            <w:div w:id="8870937">
              <w:marLeft w:val="0"/>
              <w:marRight w:val="0"/>
              <w:marTop w:val="0"/>
              <w:marBottom w:val="0"/>
              <w:divBdr>
                <w:top w:val="none" w:sz="0" w:space="0" w:color="auto"/>
                <w:left w:val="none" w:sz="0" w:space="0" w:color="auto"/>
                <w:bottom w:val="none" w:sz="0" w:space="0" w:color="auto"/>
                <w:right w:val="none" w:sz="0" w:space="0" w:color="auto"/>
              </w:divBdr>
            </w:div>
            <w:div w:id="1449350758">
              <w:marLeft w:val="0"/>
              <w:marRight w:val="0"/>
              <w:marTop w:val="0"/>
              <w:marBottom w:val="0"/>
              <w:divBdr>
                <w:top w:val="none" w:sz="0" w:space="0" w:color="auto"/>
                <w:left w:val="none" w:sz="0" w:space="0" w:color="auto"/>
                <w:bottom w:val="none" w:sz="0" w:space="0" w:color="auto"/>
                <w:right w:val="none" w:sz="0" w:space="0" w:color="auto"/>
              </w:divBdr>
            </w:div>
            <w:div w:id="986781588">
              <w:marLeft w:val="0"/>
              <w:marRight w:val="0"/>
              <w:marTop w:val="0"/>
              <w:marBottom w:val="0"/>
              <w:divBdr>
                <w:top w:val="none" w:sz="0" w:space="0" w:color="auto"/>
                <w:left w:val="none" w:sz="0" w:space="0" w:color="auto"/>
                <w:bottom w:val="none" w:sz="0" w:space="0" w:color="auto"/>
                <w:right w:val="none" w:sz="0" w:space="0" w:color="auto"/>
              </w:divBdr>
            </w:div>
            <w:div w:id="349719213">
              <w:marLeft w:val="0"/>
              <w:marRight w:val="0"/>
              <w:marTop w:val="0"/>
              <w:marBottom w:val="0"/>
              <w:divBdr>
                <w:top w:val="none" w:sz="0" w:space="0" w:color="auto"/>
                <w:left w:val="none" w:sz="0" w:space="0" w:color="auto"/>
                <w:bottom w:val="none" w:sz="0" w:space="0" w:color="auto"/>
                <w:right w:val="none" w:sz="0" w:space="0" w:color="auto"/>
              </w:divBdr>
            </w:div>
            <w:div w:id="1944605154">
              <w:marLeft w:val="0"/>
              <w:marRight w:val="0"/>
              <w:marTop w:val="0"/>
              <w:marBottom w:val="0"/>
              <w:divBdr>
                <w:top w:val="none" w:sz="0" w:space="0" w:color="auto"/>
                <w:left w:val="none" w:sz="0" w:space="0" w:color="auto"/>
                <w:bottom w:val="none" w:sz="0" w:space="0" w:color="auto"/>
                <w:right w:val="none" w:sz="0" w:space="0" w:color="auto"/>
              </w:divBdr>
            </w:div>
            <w:div w:id="1651639619">
              <w:marLeft w:val="0"/>
              <w:marRight w:val="0"/>
              <w:marTop w:val="0"/>
              <w:marBottom w:val="0"/>
              <w:divBdr>
                <w:top w:val="none" w:sz="0" w:space="0" w:color="auto"/>
                <w:left w:val="none" w:sz="0" w:space="0" w:color="auto"/>
                <w:bottom w:val="none" w:sz="0" w:space="0" w:color="auto"/>
                <w:right w:val="none" w:sz="0" w:space="0" w:color="auto"/>
              </w:divBdr>
            </w:div>
            <w:div w:id="1945727584">
              <w:marLeft w:val="0"/>
              <w:marRight w:val="0"/>
              <w:marTop w:val="0"/>
              <w:marBottom w:val="0"/>
              <w:divBdr>
                <w:top w:val="none" w:sz="0" w:space="0" w:color="auto"/>
                <w:left w:val="none" w:sz="0" w:space="0" w:color="auto"/>
                <w:bottom w:val="none" w:sz="0" w:space="0" w:color="auto"/>
                <w:right w:val="none" w:sz="0" w:space="0" w:color="auto"/>
              </w:divBdr>
            </w:div>
            <w:div w:id="162743333">
              <w:marLeft w:val="0"/>
              <w:marRight w:val="0"/>
              <w:marTop w:val="0"/>
              <w:marBottom w:val="0"/>
              <w:divBdr>
                <w:top w:val="none" w:sz="0" w:space="0" w:color="auto"/>
                <w:left w:val="none" w:sz="0" w:space="0" w:color="auto"/>
                <w:bottom w:val="none" w:sz="0" w:space="0" w:color="auto"/>
                <w:right w:val="none" w:sz="0" w:space="0" w:color="auto"/>
              </w:divBdr>
            </w:div>
            <w:div w:id="1769035781">
              <w:marLeft w:val="0"/>
              <w:marRight w:val="0"/>
              <w:marTop w:val="0"/>
              <w:marBottom w:val="0"/>
              <w:divBdr>
                <w:top w:val="none" w:sz="0" w:space="0" w:color="auto"/>
                <w:left w:val="none" w:sz="0" w:space="0" w:color="auto"/>
                <w:bottom w:val="none" w:sz="0" w:space="0" w:color="auto"/>
                <w:right w:val="none" w:sz="0" w:space="0" w:color="auto"/>
              </w:divBdr>
            </w:div>
            <w:div w:id="1398480942">
              <w:marLeft w:val="0"/>
              <w:marRight w:val="0"/>
              <w:marTop w:val="0"/>
              <w:marBottom w:val="0"/>
              <w:divBdr>
                <w:top w:val="none" w:sz="0" w:space="0" w:color="auto"/>
                <w:left w:val="none" w:sz="0" w:space="0" w:color="auto"/>
                <w:bottom w:val="none" w:sz="0" w:space="0" w:color="auto"/>
                <w:right w:val="none" w:sz="0" w:space="0" w:color="auto"/>
              </w:divBdr>
            </w:div>
            <w:div w:id="263148666">
              <w:marLeft w:val="0"/>
              <w:marRight w:val="0"/>
              <w:marTop w:val="0"/>
              <w:marBottom w:val="0"/>
              <w:divBdr>
                <w:top w:val="none" w:sz="0" w:space="0" w:color="auto"/>
                <w:left w:val="none" w:sz="0" w:space="0" w:color="auto"/>
                <w:bottom w:val="none" w:sz="0" w:space="0" w:color="auto"/>
                <w:right w:val="none" w:sz="0" w:space="0" w:color="auto"/>
              </w:divBdr>
            </w:div>
            <w:div w:id="1963538286">
              <w:marLeft w:val="0"/>
              <w:marRight w:val="0"/>
              <w:marTop w:val="0"/>
              <w:marBottom w:val="0"/>
              <w:divBdr>
                <w:top w:val="none" w:sz="0" w:space="0" w:color="auto"/>
                <w:left w:val="none" w:sz="0" w:space="0" w:color="auto"/>
                <w:bottom w:val="none" w:sz="0" w:space="0" w:color="auto"/>
                <w:right w:val="none" w:sz="0" w:space="0" w:color="auto"/>
              </w:divBdr>
            </w:div>
            <w:div w:id="290524669">
              <w:marLeft w:val="0"/>
              <w:marRight w:val="0"/>
              <w:marTop w:val="0"/>
              <w:marBottom w:val="0"/>
              <w:divBdr>
                <w:top w:val="none" w:sz="0" w:space="0" w:color="auto"/>
                <w:left w:val="none" w:sz="0" w:space="0" w:color="auto"/>
                <w:bottom w:val="none" w:sz="0" w:space="0" w:color="auto"/>
                <w:right w:val="none" w:sz="0" w:space="0" w:color="auto"/>
              </w:divBdr>
            </w:div>
            <w:div w:id="902641777">
              <w:marLeft w:val="0"/>
              <w:marRight w:val="0"/>
              <w:marTop w:val="0"/>
              <w:marBottom w:val="0"/>
              <w:divBdr>
                <w:top w:val="none" w:sz="0" w:space="0" w:color="auto"/>
                <w:left w:val="none" w:sz="0" w:space="0" w:color="auto"/>
                <w:bottom w:val="none" w:sz="0" w:space="0" w:color="auto"/>
                <w:right w:val="none" w:sz="0" w:space="0" w:color="auto"/>
              </w:divBdr>
            </w:div>
            <w:div w:id="1549994941">
              <w:marLeft w:val="0"/>
              <w:marRight w:val="0"/>
              <w:marTop w:val="0"/>
              <w:marBottom w:val="0"/>
              <w:divBdr>
                <w:top w:val="none" w:sz="0" w:space="0" w:color="auto"/>
                <w:left w:val="none" w:sz="0" w:space="0" w:color="auto"/>
                <w:bottom w:val="none" w:sz="0" w:space="0" w:color="auto"/>
                <w:right w:val="none" w:sz="0" w:space="0" w:color="auto"/>
              </w:divBdr>
            </w:div>
            <w:div w:id="1593393289">
              <w:marLeft w:val="0"/>
              <w:marRight w:val="0"/>
              <w:marTop w:val="0"/>
              <w:marBottom w:val="0"/>
              <w:divBdr>
                <w:top w:val="none" w:sz="0" w:space="0" w:color="auto"/>
                <w:left w:val="none" w:sz="0" w:space="0" w:color="auto"/>
                <w:bottom w:val="none" w:sz="0" w:space="0" w:color="auto"/>
                <w:right w:val="none" w:sz="0" w:space="0" w:color="auto"/>
              </w:divBdr>
            </w:div>
            <w:div w:id="1382829208">
              <w:marLeft w:val="0"/>
              <w:marRight w:val="0"/>
              <w:marTop w:val="0"/>
              <w:marBottom w:val="0"/>
              <w:divBdr>
                <w:top w:val="none" w:sz="0" w:space="0" w:color="auto"/>
                <w:left w:val="none" w:sz="0" w:space="0" w:color="auto"/>
                <w:bottom w:val="none" w:sz="0" w:space="0" w:color="auto"/>
                <w:right w:val="none" w:sz="0" w:space="0" w:color="auto"/>
              </w:divBdr>
            </w:div>
            <w:div w:id="169032629">
              <w:marLeft w:val="0"/>
              <w:marRight w:val="0"/>
              <w:marTop w:val="0"/>
              <w:marBottom w:val="0"/>
              <w:divBdr>
                <w:top w:val="none" w:sz="0" w:space="0" w:color="auto"/>
                <w:left w:val="none" w:sz="0" w:space="0" w:color="auto"/>
                <w:bottom w:val="none" w:sz="0" w:space="0" w:color="auto"/>
                <w:right w:val="none" w:sz="0" w:space="0" w:color="auto"/>
              </w:divBdr>
            </w:div>
            <w:div w:id="834154521">
              <w:marLeft w:val="0"/>
              <w:marRight w:val="0"/>
              <w:marTop w:val="0"/>
              <w:marBottom w:val="0"/>
              <w:divBdr>
                <w:top w:val="none" w:sz="0" w:space="0" w:color="auto"/>
                <w:left w:val="none" w:sz="0" w:space="0" w:color="auto"/>
                <w:bottom w:val="none" w:sz="0" w:space="0" w:color="auto"/>
                <w:right w:val="none" w:sz="0" w:space="0" w:color="auto"/>
              </w:divBdr>
            </w:div>
            <w:div w:id="1470635886">
              <w:marLeft w:val="0"/>
              <w:marRight w:val="0"/>
              <w:marTop w:val="0"/>
              <w:marBottom w:val="0"/>
              <w:divBdr>
                <w:top w:val="none" w:sz="0" w:space="0" w:color="auto"/>
                <w:left w:val="none" w:sz="0" w:space="0" w:color="auto"/>
                <w:bottom w:val="none" w:sz="0" w:space="0" w:color="auto"/>
                <w:right w:val="none" w:sz="0" w:space="0" w:color="auto"/>
              </w:divBdr>
            </w:div>
            <w:div w:id="1028725838">
              <w:marLeft w:val="0"/>
              <w:marRight w:val="0"/>
              <w:marTop w:val="0"/>
              <w:marBottom w:val="0"/>
              <w:divBdr>
                <w:top w:val="none" w:sz="0" w:space="0" w:color="auto"/>
                <w:left w:val="none" w:sz="0" w:space="0" w:color="auto"/>
                <w:bottom w:val="none" w:sz="0" w:space="0" w:color="auto"/>
                <w:right w:val="none" w:sz="0" w:space="0" w:color="auto"/>
              </w:divBdr>
            </w:div>
            <w:div w:id="1937057322">
              <w:marLeft w:val="0"/>
              <w:marRight w:val="0"/>
              <w:marTop w:val="0"/>
              <w:marBottom w:val="0"/>
              <w:divBdr>
                <w:top w:val="none" w:sz="0" w:space="0" w:color="auto"/>
                <w:left w:val="none" w:sz="0" w:space="0" w:color="auto"/>
                <w:bottom w:val="none" w:sz="0" w:space="0" w:color="auto"/>
                <w:right w:val="none" w:sz="0" w:space="0" w:color="auto"/>
              </w:divBdr>
            </w:div>
            <w:div w:id="576594551">
              <w:marLeft w:val="0"/>
              <w:marRight w:val="0"/>
              <w:marTop w:val="0"/>
              <w:marBottom w:val="0"/>
              <w:divBdr>
                <w:top w:val="none" w:sz="0" w:space="0" w:color="auto"/>
                <w:left w:val="none" w:sz="0" w:space="0" w:color="auto"/>
                <w:bottom w:val="none" w:sz="0" w:space="0" w:color="auto"/>
                <w:right w:val="none" w:sz="0" w:space="0" w:color="auto"/>
              </w:divBdr>
            </w:div>
            <w:div w:id="1286501510">
              <w:marLeft w:val="0"/>
              <w:marRight w:val="0"/>
              <w:marTop w:val="0"/>
              <w:marBottom w:val="0"/>
              <w:divBdr>
                <w:top w:val="none" w:sz="0" w:space="0" w:color="auto"/>
                <w:left w:val="none" w:sz="0" w:space="0" w:color="auto"/>
                <w:bottom w:val="none" w:sz="0" w:space="0" w:color="auto"/>
                <w:right w:val="none" w:sz="0" w:space="0" w:color="auto"/>
              </w:divBdr>
            </w:div>
            <w:div w:id="1855414610">
              <w:marLeft w:val="0"/>
              <w:marRight w:val="0"/>
              <w:marTop w:val="0"/>
              <w:marBottom w:val="0"/>
              <w:divBdr>
                <w:top w:val="none" w:sz="0" w:space="0" w:color="auto"/>
                <w:left w:val="none" w:sz="0" w:space="0" w:color="auto"/>
                <w:bottom w:val="none" w:sz="0" w:space="0" w:color="auto"/>
                <w:right w:val="none" w:sz="0" w:space="0" w:color="auto"/>
              </w:divBdr>
            </w:div>
            <w:div w:id="591008568">
              <w:marLeft w:val="0"/>
              <w:marRight w:val="0"/>
              <w:marTop w:val="0"/>
              <w:marBottom w:val="0"/>
              <w:divBdr>
                <w:top w:val="none" w:sz="0" w:space="0" w:color="auto"/>
                <w:left w:val="none" w:sz="0" w:space="0" w:color="auto"/>
                <w:bottom w:val="none" w:sz="0" w:space="0" w:color="auto"/>
                <w:right w:val="none" w:sz="0" w:space="0" w:color="auto"/>
              </w:divBdr>
            </w:div>
            <w:div w:id="1499230955">
              <w:marLeft w:val="0"/>
              <w:marRight w:val="0"/>
              <w:marTop w:val="0"/>
              <w:marBottom w:val="0"/>
              <w:divBdr>
                <w:top w:val="none" w:sz="0" w:space="0" w:color="auto"/>
                <w:left w:val="none" w:sz="0" w:space="0" w:color="auto"/>
                <w:bottom w:val="none" w:sz="0" w:space="0" w:color="auto"/>
                <w:right w:val="none" w:sz="0" w:space="0" w:color="auto"/>
              </w:divBdr>
            </w:div>
            <w:div w:id="965237973">
              <w:marLeft w:val="0"/>
              <w:marRight w:val="0"/>
              <w:marTop w:val="0"/>
              <w:marBottom w:val="0"/>
              <w:divBdr>
                <w:top w:val="none" w:sz="0" w:space="0" w:color="auto"/>
                <w:left w:val="none" w:sz="0" w:space="0" w:color="auto"/>
                <w:bottom w:val="none" w:sz="0" w:space="0" w:color="auto"/>
                <w:right w:val="none" w:sz="0" w:space="0" w:color="auto"/>
              </w:divBdr>
            </w:div>
            <w:div w:id="1854227922">
              <w:marLeft w:val="0"/>
              <w:marRight w:val="0"/>
              <w:marTop w:val="0"/>
              <w:marBottom w:val="0"/>
              <w:divBdr>
                <w:top w:val="none" w:sz="0" w:space="0" w:color="auto"/>
                <w:left w:val="none" w:sz="0" w:space="0" w:color="auto"/>
                <w:bottom w:val="none" w:sz="0" w:space="0" w:color="auto"/>
                <w:right w:val="none" w:sz="0" w:space="0" w:color="auto"/>
              </w:divBdr>
            </w:div>
            <w:div w:id="795879700">
              <w:marLeft w:val="0"/>
              <w:marRight w:val="0"/>
              <w:marTop w:val="0"/>
              <w:marBottom w:val="0"/>
              <w:divBdr>
                <w:top w:val="none" w:sz="0" w:space="0" w:color="auto"/>
                <w:left w:val="none" w:sz="0" w:space="0" w:color="auto"/>
                <w:bottom w:val="none" w:sz="0" w:space="0" w:color="auto"/>
                <w:right w:val="none" w:sz="0" w:space="0" w:color="auto"/>
              </w:divBdr>
            </w:div>
            <w:div w:id="1843422933">
              <w:marLeft w:val="0"/>
              <w:marRight w:val="0"/>
              <w:marTop w:val="0"/>
              <w:marBottom w:val="0"/>
              <w:divBdr>
                <w:top w:val="none" w:sz="0" w:space="0" w:color="auto"/>
                <w:left w:val="none" w:sz="0" w:space="0" w:color="auto"/>
                <w:bottom w:val="none" w:sz="0" w:space="0" w:color="auto"/>
                <w:right w:val="none" w:sz="0" w:space="0" w:color="auto"/>
              </w:divBdr>
            </w:div>
            <w:div w:id="457917140">
              <w:marLeft w:val="0"/>
              <w:marRight w:val="0"/>
              <w:marTop w:val="0"/>
              <w:marBottom w:val="0"/>
              <w:divBdr>
                <w:top w:val="none" w:sz="0" w:space="0" w:color="auto"/>
                <w:left w:val="none" w:sz="0" w:space="0" w:color="auto"/>
                <w:bottom w:val="none" w:sz="0" w:space="0" w:color="auto"/>
                <w:right w:val="none" w:sz="0" w:space="0" w:color="auto"/>
              </w:divBdr>
            </w:div>
            <w:div w:id="1382629025">
              <w:marLeft w:val="0"/>
              <w:marRight w:val="0"/>
              <w:marTop w:val="0"/>
              <w:marBottom w:val="0"/>
              <w:divBdr>
                <w:top w:val="none" w:sz="0" w:space="0" w:color="auto"/>
                <w:left w:val="none" w:sz="0" w:space="0" w:color="auto"/>
                <w:bottom w:val="none" w:sz="0" w:space="0" w:color="auto"/>
                <w:right w:val="none" w:sz="0" w:space="0" w:color="auto"/>
              </w:divBdr>
            </w:div>
            <w:div w:id="1092774047">
              <w:marLeft w:val="0"/>
              <w:marRight w:val="0"/>
              <w:marTop w:val="0"/>
              <w:marBottom w:val="0"/>
              <w:divBdr>
                <w:top w:val="none" w:sz="0" w:space="0" w:color="auto"/>
                <w:left w:val="none" w:sz="0" w:space="0" w:color="auto"/>
                <w:bottom w:val="none" w:sz="0" w:space="0" w:color="auto"/>
                <w:right w:val="none" w:sz="0" w:space="0" w:color="auto"/>
              </w:divBdr>
            </w:div>
            <w:div w:id="1258556606">
              <w:marLeft w:val="0"/>
              <w:marRight w:val="0"/>
              <w:marTop w:val="0"/>
              <w:marBottom w:val="0"/>
              <w:divBdr>
                <w:top w:val="none" w:sz="0" w:space="0" w:color="auto"/>
                <w:left w:val="none" w:sz="0" w:space="0" w:color="auto"/>
                <w:bottom w:val="none" w:sz="0" w:space="0" w:color="auto"/>
                <w:right w:val="none" w:sz="0" w:space="0" w:color="auto"/>
              </w:divBdr>
            </w:div>
            <w:div w:id="1802765334">
              <w:marLeft w:val="0"/>
              <w:marRight w:val="0"/>
              <w:marTop w:val="0"/>
              <w:marBottom w:val="0"/>
              <w:divBdr>
                <w:top w:val="none" w:sz="0" w:space="0" w:color="auto"/>
                <w:left w:val="none" w:sz="0" w:space="0" w:color="auto"/>
                <w:bottom w:val="none" w:sz="0" w:space="0" w:color="auto"/>
                <w:right w:val="none" w:sz="0" w:space="0" w:color="auto"/>
              </w:divBdr>
            </w:div>
            <w:div w:id="1315334347">
              <w:marLeft w:val="0"/>
              <w:marRight w:val="0"/>
              <w:marTop w:val="0"/>
              <w:marBottom w:val="0"/>
              <w:divBdr>
                <w:top w:val="none" w:sz="0" w:space="0" w:color="auto"/>
                <w:left w:val="none" w:sz="0" w:space="0" w:color="auto"/>
                <w:bottom w:val="none" w:sz="0" w:space="0" w:color="auto"/>
                <w:right w:val="none" w:sz="0" w:space="0" w:color="auto"/>
              </w:divBdr>
            </w:div>
            <w:div w:id="1360013550">
              <w:marLeft w:val="0"/>
              <w:marRight w:val="0"/>
              <w:marTop w:val="0"/>
              <w:marBottom w:val="0"/>
              <w:divBdr>
                <w:top w:val="none" w:sz="0" w:space="0" w:color="auto"/>
                <w:left w:val="none" w:sz="0" w:space="0" w:color="auto"/>
                <w:bottom w:val="none" w:sz="0" w:space="0" w:color="auto"/>
                <w:right w:val="none" w:sz="0" w:space="0" w:color="auto"/>
              </w:divBdr>
            </w:div>
            <w:div w:id="1382829441">
              <w:marLeft w:val="0"/>
              <w:marRight w:val="0"/>
              <w:marTop w:val="0"/>
              <w:marBottom w:val="0"/>
              <w:divBdr>
                <w:top w:val="none" w:sz="0" w:space="0" w:color="auto"/>
                <w:left w:val="none" w:sz="0" w:space="0" w:color="auto"/>
                <w:bottom w:val="none" w:sz="0" w:space="0" w:color="auto"/>
                <w:right w:val="none" w:sz="0" w:space="0" w:color="auto"/>
              </w:divBdr>
            </w:div>
            <w:div w:id="2057729545">
              <w:marLeft w:val="0"/>
              <w:marRight w:val="0"/>
              <w:marTop w:val="0"/>
              <w:marBottom w:val="0"/>
              <w:divBdr>
                <w:top w:val="none" w:sz="0" w:space="0" w:color="auto"/>
                <w:left w:val="none" w:sz="0" w:space="0" w:color="auto"/>
                <w:bottom w:val="none" w:sz="0" w:space="0" w:color="auto"/>
                <w:right w:val="none" w:sz="0" w:space="0" w:color="auto"/>
              </w:divBdr>
            </w:div>
            <w:div w:id="1711764077">
              <w:marLeft w:val="0"/>
              <w:marRight w:val="0"/>
              <w:marTop w:val="0"/>
              <w:marBottom w:val="0"/>
              <w:divBdr>
                <w:top w:val="none" w:sz="0" w:space="0" w:color="auto"/>
                <w:left w:val="none" w:sz="0" w:space="0" w:color="auto"/>
                <w:bottom w:val="none" w:sz="0" w:space="0" w:color="auto"/>
                <w:right w:val="none" w:sz="0" w:space="0" w:color="auto"/>
              </w:divBdr>
            </w:div>
            <w:div w:id="1990476651">
              <w:marLeft w:val="0"/>
              <w:marRight w:val="0"/>
              <w:marTop w:val="0"/>
              <w:marBottom w:val="0"/>
              <w:divBdr>
                <w:top w:val="none" w:sz="0" w:space="0" w:color="auto"/>
                <w:left w:val="none" w:sz="0" w:space="0" w:color="auto"/>
                <w:bottom w:val="none" w:sz="0" w:space="0" w:color="auto"/>
                <w:right w:val="none" w:sz="0" w:space="0" w:color="auto"/>
              </w:divBdr>
            </w:div>
            <w:div w:id="102042981">
              <w:marLeft w:val="0"/>
              <w:marRight w:val="0"/>
              <w:marTop w:val="0"/>
              <w:marBottom w:val="0"/>
              <w:divBdr>
                <w:top w:val="none" w:sz="0" w:space="0" w:color="auto"/>
                <w:left w:val="none" w:sz="0" w:space="0" w:color="auto"/>
                <w:bottom w:val="none" w:sz="0" w:space="0" w:color="auto"/>
                <w:right w:val="none" w:sz="0" w:space="0" w:color="auto"/>
              </w:divBdr>
            </w:div>
            <w:div w:id="2032222345">
              <w:marLeft w:val="0"/>
              <w:marRight w:val="0"/>
              <w:marTop w:val="0"/>
              <w:marBottom w:val="0"/>
              <w:divBdr>
                <w:top w:val="none" w:sz="0" w:space="0" w:color="auto"/>
                <w:left w:val="none" w:sz="0" w:space="0" w:color="auto"/>
                <w:bottom w:val="none" w:sz="0" w:space="0" w:color="auto"/>
                <w:right w:val="none" w:sz="0" w:space="0" w:color="auto"/>
              </w:divBdr>
            </w:div>
            <w:div w:id="1637292362">
              <w:marLeft w:val="0"/>
              <w:marRight w:val="0"/>
              <w:marTop w:val="0"/>
              <w:marBottom w:val="0"/>
              <w:divBdr>
                <w:top w:val="none" w:sz="0" w:space="0" w:color="auto"/>
                <w:left w:val="none" w:sz="0" w:space="0" w:color="auto"/>
                <w:bottom w:val="none" w:sz="0" w:space="0" w:color="auto"/>
                <w:right w:val="none" w:sz="0" w:space="0" w:color="auto"/>
              </w:divBdr>
            </w:div>
            <w:div w:id="768231308">
              <w:marLeft w:val="0"/>
              <w:marRight w:val="0"/>
              <w:marTop w:val="0"/>
              <w:marBottom w:val="0"/>
              <w:divBdr>
                <w:top w:val="none" w:sz="0" w:space="0" w:color="auto"/>
                <w:left w:val="none" w:sz="0" w:space="0" w:color="auto"/>
                <w:bottom w:val="none" w:sz="0" w:space="0" w:color="auto"/>
                <w:right w:val="none" w:sz="0" w:space="0" w:color="auto"/>
              </w:divBdr>
            </w:div>
            <w:div w:id="1921676129">
              <w:marLeft w:val="0"/>
              <w:marRight w:val="0"/>
              <w:marTop w:val="0"/>
              <w:marBottom w:val="0"/>
              <w:divBdr>
                <w:top w:val="none" w:sz="0" w:space="0" w:color="auto"/>
                <w:left w:val="none" w:sz="0" w:space="0" w:color="auto"/>
                <w:bottom w:val="none" w:sz="0" w:space="0" w:color="auto"/>
                <w:right w:val="none" w:sz="0" w:space="0" w:color="auto"/>
              </w:divBdr>
            </w:div>
            <w:div w:id="1997998498">
              <w:marLeft w:val="0"/>
              <w:marRight w:val="0"/>
              <w:marTop w:val="0"/>
              <w:marBottom w:val="0"/>
              <w:divBdr>
                <w:top w:val="none" w:sz="0" w:space="0" w:color="auto"/>
                <w:left w:val="none" w:sz="0" w:space="0" w:color="auto"/>
                <w:bottom w:val="none" w:sz="0" w:space="0" w:color="auto"/>
                <w:right w:val="none" w:sz="0" w:space="0" w:color="auto"/>
              </w:divBdr>
            </w:div>
            <w:div w:id="618342484">
              <w:marLeft w:val="0"/>
              <w:marRight w:val="0"/>
              <w:marTop w:val="0"/>
              <w:marBottom w:val="0"/>
              <w:divBdr>
                <w:top w:val="none" w:sz="0" w:space="0" w:color="auto"/>
                <w:left w:val="none" w:sz="0" w:space="0" w:color="auto"/>
                <w:bottom w:val="none" w:sz="0" w:space="0" w:color="auto"/>
                <w:right w:val="none" w:sz="0" w:space="0" w:color="auto"/>
              </w:divBdr>
            </w:div>
            <w:div w:id="803237762">
              <w:marLeft w:val="0"/>
              <w:marRight w:val="0"/>
              <w:marTop w:val="0"/>
              <w:marBottom w:val="0"/>
              <w:divBdr>
                <w:top w:val="none" w:sz="0" w:space="0" w:color="auto"/>
                <w:left w:val="none" w:sz="0" w:space="0" w:color="auto"/>
                <w:bottom w:val="none" w:sz="0" w:space="0" w:color="auto"/>
                <w:right w:val="none" w:sz="0" w:space="0" w:color="auto"/>
              </w:divBdr>
            </w:div>
            <w:div w:id="1698001612">
              <w:marLeft w:val="0"/>
              <w:marRight w:val="0"/>
              <w:marTop w:val="0"/>
              <w:marBottom w:val="0"/>
              <w:divBdr>
                <w:top w:val="none" w:sz="0" w:space="0" w:color="auto"/>
                <w:left w:val="none" w:sz="0" w:space="0" w:color="auto"/>
                <w:bottom w:val="none" w:sz="0" w:space="0" w:color="auto"/>
                <w:right w:val="none" w:sz="0" w:space="0" w:color="auto"/>
              </w:divBdr>
            </w:div>
            <w:div w:id="834882681">
              <w:marLeft w:val="0"/>
              <w:marRight w:val="0"/>
              <w:marTop w:val="0"/>
              <w:marBottom w:val="0"/>
              <w:divBdr>
                <w:top w:val="none" w:sz="0" w:space="0" w:color="auto"/>
                <w:left w:val="none" w:sz="0" w:space="0" w:color="auto"/>
                <w:bottom w:val="none" w:sz="0" w:space="0" w:color="auto"/>
                <w:right w:val="none" w:sz="0" w:space="0" w:color="auto"/>
              </w:divBdr>
            </w:div>
            <w:div w:id="1332101604">
              <w:marLeft w:val="0"/>
              <w:marRight w:val="0"/>
              <w:marTop w:val="0"/>
              <w:marBottom w:val="0"/>
              <w:divBdr>
                <w:top w:val="none" w:sz="0" w:space="0" w:color="auto"/>
                <w:left w:val="none" w:sz="0" w:space="0" w:color="auto"/>
                <w:bottom w:val="none" w:sz="0" w:space="0" w:color="auto"/>
                <w:right w:val="none" w:sz="0" w:space="0" w:color="auto"/>
              </w:divBdr>
            </w:div>
            <w:div w:id="1827085976">
              <w:marLeft w:val="0"/>
              <w:marRight w:val="0"/>
              <w:marTop w:val="0"/>
              <w:marBottom w:val="0"/>
              <w:divBdr>
                <w:top w:val="none" w:sz="0" w:space="0" w:color="auto"/>
                <w:left w:val="none" w:sz="0" w:space="0" w:color="auto"/>
                <w:bottom w:val="none" w:sz="0" w:space="0" w:color="auto"/>
                <w:right w:val="none" w:sz="0" w:space="0" w:color="auto"/>
              </w:divBdr>
            </w:div>
            <w:div w:id="1348294149">
              <w:marLeft w:val="0"/>
              <w:marRight w:val="0"/>
              <w:marTop w:val="0"/>
              <w:marBottom w:val="0"/>
              <w:divBdr>
                <w:top w:val="none" w:sz="0" w:space="0" w:color="auto"/>
                <w:left w:val="none" w:sz="0" w:space="0" w:color="auto"/>
                <w:bottom w:val="none" w:sz="0" w:space="0" w:color="auto"/>
                <w:right w:val="none" w:sz="0" w:space="0" w:color="auto"/>
              </w:divBdr>
            </w:div>
            <w:div w:id="216355005">
              <w:marLeft w:val="0"/>
              <w:marRight w:val="0"/>
              <w:marTop w:val="0"/>
              <w:marBottom w:val="0"/>
              <w:divBdr>
                <w:top w:val="none" w:sz="0" w:space="0" w:color="auto"/>
                <w:left w:val="none" w:sz="0" w:space="0" w:color="auto"/>
                <w:bottom w:val="none" w:sz="0" w:space="0" w:color="auto"/>
                <w:right w:val="none" w:sz="0" w:space="0" w:color="auto"/>
              </w:divBdr>
            </w:div>
            <w:div w:id="62145911">
              <w:marLeft w:val="0"/>
              <w:marRight w:val="0"/>
              <w:marTop w:val="0"/>
              <w:marBottom w:val="0"/>
              <w:divBdr>
                <w:top w:val="none" w:sz="0" w:space="0" w:color="auto"/>
                <w:left w:val="none" w:sz="0" w:space="0" w:color="auto"/>
                <w:bottom w:val="none" w:sz="0" w:space="0" w:color="auto"/>
                <w:right w:val="none" w:sz="0" w:space="0" w:color="auto"/>
              </w:divBdr>
            </w:div>
            <w:div w:id="192157445">
              <w:marLeft w:val="0"/>
              <w:marRight w:val="0"/>
              <w:marTop w:val="0"/>
              <w:marBottom w:val="0"/>
              <w:divBdr>
                <w:top w:val="none" w:sz="0" w:space="0" w:color="auto"/>
                <w:left w:val="none" w:sz="0" w:space="0" w:color="auto"/>
                <w:bottom w:val="none" w:sz="0" w:space="0" w:color="auto"/>
                <w:right w:val="none" w:sz="0" w:space="0" w:color="auto"/>
              </w:divBdr>
            </w:div>
            <w:div w:id="1009258135">
              <w:marLeft w:val="0"/>
              <w:marRight w:val="0"/>
              <w:marTop w:val="0"/>
              <w:marBottom w:val="0"/>
              <w:divBdr>
                <w:top w:val="none" w:sz="0" w:space="0" w:color="auto"/>
                <w:left w:val="none" w:sz="0" w:space="0" w:color="auto"/>
                <w:bottom w:val="none" w:sz="0" w:space="0" w:color="auto"/>
                <w:right w:val="none" w:sz="0" w:space="0" w:color="auto"/>
              </w:divBdr>
            </w:div>
            <w:div w:id="1319724645">
              <w:marLeft w:val="0"/>
              <w:marRight w:val="0"/>
              <w:marTop w:val="0"/>
              <w:marBottom w:val="0"/>
              <w:divBdr>
                <w:top w:val="none" w:sz="0" w:space="0" w:color="auto"/>
                <w:left w:val="none" w:sz="0" w:space="0" w:color="auto"/>
                <w:bottom w:val="none" w:sz="0" w:space="0" w:color="auto"/>
                <w:right w:val="none" w:sz="0" w:space="0" w:color="auto"/>
              </w:divBdr>
            </w:div>
            <w:div w:id="1359236267">
              <w:marLeft w:val="0"/>
              <w:marRight w:val="0"/>
              <w:marTop w:val="0"/>
              <w:marBottom w:val="0"/>
              <w:divBdr>
                <w:top w:val="none" w:sz="0" w:space="0" w:color="auto"/>
                <w:left w:val="none" w:sz="0" w:space="0" w:color="auto"/>
                <w:bottom w:val="none" w:sz="0" w:space="0" w:color="auto"/>
                <w:right w:val="none" w:sz="0" w:space="0" w:color="auto"/>
              </w:divBdr>
            </w:div>
            <w:div w:id="1512141587">
              <w:marLeft w:val="0"/>
              <w:marRight w:val="0"/>
              <w:marTop w:val="0"/>
              <w:marBottom w:val="0"/>
              <w:divBdr>
                <w:top w:val="none" w:sz="0" w:space="0" w:color="auto"/>
                <w:left w:val="none" w:sz="0" w:space="0" w:color="auto"/>
                <w:bottom w:val="none" w:sz="0" w:space="0" w:color="auto"/>
                <w:right w:val="none" w:sz="0" w:space="0" w:color="auto"/>
              </w:divBdr>
            </w:div>
            <w:div w:id="952589425">
              <w:marLeft w:val="0"/>
              <w:marRight w:val="0"/>
              <w:marTop w:val="0"/>
              <w:marBottom w:val="0"/>
              <w:divBdr>
                <w:top w:val="none" w:sz="0" w:space="0" w:color="auto"/>
                <w:left w:val="none" w:sz="0" w:space="0" w:color="auto"/>
                <w:bottom w:val="none" w:sz="0" w:space="0" w:color="auto"/>
                <w:right w:val="none" w:sz="0" w:space="0" w:color="auto"/>
              </w:divBdr>
            </w:div>
            <w:div w:id="1951353550">
              <w:marLeft w:val="0"/>
              <w:marRight w:val="0"/>
              <w:marTop w:val="0"/>
              <w:marBottom w:val="0"/>
              <w:divBdr>
                <w:top w:val="none" w:sz="0" w:space="0" w:color="auto"/>
                <w:left w:val="none" w:sz="0" w:space="0" w:color="auto"/>
                <w:bottom w:val="none" w:sz="0" w:space="0" w:color="auto"/>
                <w:right w:val="none" w:sz="0" w:space="0" w:color="auto"/>
              </w:divBdr>
            </w:div>
            <w:div w:id="1916549156">
              <w:marLeft w:val="0"/>
              <w:marRight w:val="0"/>
              <w:marTop w:val="0"/>
              <w:marBottom w:val="0"/>
              <w:divBdr>
                <w:top w:val="none" w:sz="0" w:space="0" w:color="auto"/>
                <w:left w:val="none" w:sz="0" w:space="0" w:color="auto"/>
                <w:bottom w:val="none" w:sz="0" w:space="0" w:color="auto"/>
                <w:right w:val="none" w:sz="0" w:space="0" w:color="auto"/>
              </w:divBdr>
            </w:div>
            <w:div w:id="1186362929">
              <w:marLeft w:val="0"/>
              <w:marRight w:val="0"/>
              <w:marTop w:val="0"/>
              <w:marBottom w:val="0"/>
              <w:divBdr>
                <w:top w:val="none" w:sz="0" w:space="0" w:color="auto"/>
                <w:left w:val="none" w:sz="0" w:space="0" w:color="auto"/>
                <w:bottom w:val="none" w:sz="0" w:space="0" w:color="auto"/>
                <w:right w:val="none" w:sz="0" w:space="0" w:color="auto"/>
              </w:divBdr>
            </w:div>
            <w:div w:id="1723402994">
              <w:marLeft w:val="0"/>
              <w:marRight w:val="0"/>
              <w:marTop w:val="0"/>
              <w:marBottom w:val="0"/>
              <w:divBdr>
                <w:top w:val="none" w:sz="0" w:space="0" w:color="auto"/>
                <w:left w:val="none" w:sz="0" w:space="0" w:color="auto"/>
                <w:bottom w:val="none" w:sz="0" w:space="0" w:color="auto"/>
                <w:right w:val="none" w:sz="0" w:space="0" w:color="auto"/>
              </w:divBdr>
            </w:div>
            <w:div w:id="1639064447">
              <w:marLeft w:val="0"/>
              <w:marRight w:val="0"/>
              <w:marTop w:val="0"/>
              <w:marBottom w:val="0"/>
              <w:divBdr>
                <w:top w:val="none" w:sz="0" w:space="0" w:color="auto"/>
                <w:left w:val="none" w:sz="0" w:space="0" w:color="auto"/>
                <w:bottom w:val="none" w:sz="0" w:space="0" w:color="auto"/>
                <w:right w:val="none" w:sz="0" w:space="0" w:color="auto"/>
              </w:divBdr>
            </w:div>
          </w:divsChild>
        </w:div>
        <w:div w:id="2036692139">
          <w:marLeft w:val="0"/>
          <w:marRight w:val="0"/>
          <w:marTop w:val="0"/>
          <w:marBottom w:val="0"/>
          <w:divBdr>
            <w:top w:val="none" w:sz="0" w:space="0" w:color="auto"/>
            <w:left w:val="none" w:sz="0" w:space="0" w:color="auto"/>
            <w:bottom w:val="none" w:sz="0" w:space="0" w:color="auto"/>
            <w:right w:val="none" w:sz="0" w:space="0" w:color="auto"/>
          </w:divBdr>
        </w:div>
        <w:div w:id="1870679222">
          <w:marLeft w:val="0"/>
          <w:marRight w:val="0"/>
          <w:marTop w:val="0"/>
          <w:marBottom w:val="0"/>
          <w:divBdr>
            <w:top w:val="none" w:sz="0" w:space="0" w:color="auto"/>
            <w:left w:val="none" w:sz="0" w:space="0" w:color="auto"/>
            <w:bottom w:val="none" w:sz="0" w:space="0" w:color="auto"/>
            <w:right w:val="none" w:sz="0" w:space="0" w:color="auto"/>
          </w:divBdr>
        </w:div>
        <w:div w:id="136531500">
          <w:marLeft w:val="0"/>
          <w:marRight w:val="0"/>
          <w:marTop w:val="0"/>
          <w:marBottom w:val="0"/>
          <w:divBdr>
            <w:top w:val="none" w:sz="0" w:space="0" w:color="auto"/>
            <w:left w:val="none" w:sz="0" w:space="0" w:color="auto"/>
            <w:bottom w:val="none" w:sz="0" w:space="0" w:color="auto"/>
            <w:right w:val="none" w:sz="0" w:space="0" w:color="auto"/>
          </w:divBdr>
        </w:div>
        <w:div w:id="125710324">
          <w:marLeft w:val="0"/>
          <w:marRight w:val="0"/>
          <w:marTop w:val="0"/>
          <w:marBottom w:val="0"/>
          <w:divBdr>
            <w:top w:val="none" w:sz="0" w:space="0" w:color="auto"/>
            <w:left w:val="none" w:sz="0" w:space="0" w:color="auto"/>
            <w:bottom w:val="none" w:sz="0" w:space="0" w:color="auto"/>
            <w:right w:val="none" w:sz="0" w:space="0" w:color="auto"/>
          </w:divBdr>
        </w:div>
        <w:div w:id="1999074175">
          <w:marLeft w:val="0"/>
          <w:marRight w:val="0"/>
          <w:marTop w:val="0"/>
          <w:marBottom w:val="0"/>
          <w:divBdr>
            <w:top w:val="none" w:sz="0" w:space="0" w:color="auto"/>
            <w:left w:val="none" w:sz="0" w:space="0" w:color="auto"/>
            <w:bottom w:val="none" w:sz="0" w:space="0" w:color="auto"/>
            <w:right w:val="none" w:sz="0" w:space="0" w:color="auto"/>
          </w:divBdr>
          <w:divsChild>
            <w:div w:id="939527057">
              <w:marLeft w:val="0"/>
              <w:marRight w:val="0"/>
              <w:marTop w:val="0"/>
              <w:marBottom w:val="0"/>
              <w:divBdr>
                <w:top w:val="none" w:sz="0" w:space="0" w:color="auto"/>
                <w:left w:val="none" w:sz="0" w:space="0" w:color="auto"/>
                <w:bottom w:val="none" w:sz="0" w:space="0" w:color="auto"/>
                <w:right w:val="none" w:sz="0" w:space="0" w:color="auto"/>
              </w:divBdr>
            </w:div>
            <w:div w:id="867916993">
              <w:marLeft w:val="0"/>
              <w:marRight w:val="0"/>
              <w:marTop w:val="0"/>
              <w:marBottom w:val="0"/>
              <w:divBdr>
                <w:top w:val="none" w:sz="0" w:space="0" w:color="auto"/>
                <w:left w:val="none" w:sz="0" w:space="0" w:color="auto"/>
                <w:bottom w:val="none" w:sz="0" w:space="0" w:color="auto"/>
                <w:right w:val="none" w:sz="0" w:space="0" w:color="auto"/>
              </w:divBdr>
            </w:div>
            <w:div w:id="87819484">
              <w:marLeft w:val="0"/>
              <w:marRight w:val="0"/>
              <w:marTop w:val="0"/>
              <w:marBottom w:val="0"/>
              <w:divBdr>
                <w:top w:val="none" w:sz="0" w:space="0" w:color="auto"/>
                <w:left w:val="none" w:sz="0" w:space="0" w:color="auto"/>
                <w:bottom w:val="none" w:sz="0" w:space="0" w:color="auto"/>
                <w:right w:val="none" w:sz="0" w:space="0" w:color="auto"/>
              </w:divBdr>
            </w:div>
            <w:div w:id="1906140766">
              <w:marLeft w:val="0"/>
              <w:marRight w:val="0"/>
              <w:marTop w:val="0"/>
              <w:marBottom w:val="0"/>
              <w:divBdr>
                <w:top w:val="none" w:sz="0" w:space="0" w:color="auto"/>
                <w:left w:val="none" w:sz="0" w:space="0" w:color="auto"/>
                <w:bottom w:val="none" w:sz="0" w:space="0" w:color="auto"/>
                <w:right w:val="none" w:sz="0" w:space="0" w:color="auto"/>
              </w:divBdr>
            </w:div>
            <w:div w:id="1136293867">
              <w:marLeft w:val="0"/>
              <w:marRight w:val="0"/>
              <w:marTop w:val="0"/>
              <w:marBottom w:val="0"/>
              <w:divBdr>
                <w:top w:val="none" w:sz="0" w:space="0" w:color="auto"/>
                <w:left w:val="none" w:sz="0" w:space="0" w:color="auto"/>
                <w:bottom w:val="none" w:sz="0" w:space="0" w:color="auto"/>
                <w:right w:val="none" w:sz="0" w:space="0" w:color="auto"/>
              </w:divBdr>
            </w:div>
            <w:div w:id="522015911">
              <w:marLeft w:val="0"/>
              <w:marRight w:val="0"/>
              <w:marTop w:val="0"/>
              <w:marBottom w:val="0"/>
              <w:divBdr>
                <w:top w:val="none" w:sz="0" w:space="0" w:color="auto"/>
                <w:left w:val="none" w:sz="0" w:space="0" w:color="auto"/>
                <w:bottom w:val="none" w:sz="0" w:space="0" w:color="auto"/>
                <w:right w:val="none" w:sz="0" w:space="0" w:color="auto"/>
              </w:divBdr>
            </w:div>
            <w:div w:id="618416664">
              <w:marLeft w:val="0"/>
              <w:marRight w:val="0"/>
              <w:marTop w:val="0"/>
              <w:marBottom w:val="0"/>
              <w:divBdr>
                <w:top w:val="none" w:sz="0" w:space="0" w:color="auto"/>
                <w:left w:val="none" w:sz="0" w:space="0" w:color="auto"/>
                <w:bottom w:val="none" w:sz="0" w:space="0" w:color="auto"/>
                <w:right w:val="none" w:sz="0" w:space="0" w:color="auto"/>
              </w:divBdr>
            </w:div>
            <w:div w:id="124977611">
              <w:marLeft w:val="0"/>
              <w:marRight w:val="0"/>
              <w:marTop w:val="0"/>
              <w:marBottom w:val="0"/>
              <w:divBdr>
                <w:top w:val="none" w:sz="0" w:space="0" w:color="auto"/>
                <w:left w:val="none" w:sz="0" w:space="0" w:color="auto"/>
                <w:bottom w:val="none" w:sz="0" w:space="0" w:color="auto"/>
                <w:right w:val="none" w:sz="0" w:space="0" w:color="auto"/>
              </w:divBdr>
            </w:div>
            <w:div w:id="1222904523">
              <w:marLeft w:val="0"/>
              <w:marRight w:val="0"/>
              <w:marTop w:val="0"/>
              <w:marBottom w:val="0"/>
              <w:divBdr>
                <w:top w:val="none" w:sz="0" w:space="0" w:color="auto"/>
                <w:left w:val="none" w:sz="0" w:space="0" w:color="auto"/>
                <w:bottom w:val="none" w:sz="0" w:space="0" w:color="auto"/>
                <w:right w:val="none" w:sz="0" w:space="0" w:color="auto"/>
              </w:divBdr>
            </w:div>
            <w:div w:id="261495930">
              <w:marLeft w:val="0"/>
              <w:marRight w:val="0"/>
              <w:marTop w:val="0"/>
              <w:marBottom w:val="0"/>
              <w:divBdr>
                <w:top w:val="none" w:sz="0" w:space="0" w:color="auto"/>
                <w:left w:val="none" w:sz="0" w:space="0" w:color="auto"/>
                <w:bottom w:val="none" w:sz="0" w:space="0" w:color="auto"/>
                <w:right w:val="none" w:sz="0" w:space="0" w:color="auto"/>
              </w:divBdr>
            </w:div>
            <w:div w:id="283535600">
              <w:marLeft w:val="0"/>
              <w:marRight w:val="0"/>
              <w:marTop w:val="0"/>
              <w:marBottom w:val="0"/>
              <w:divBdr>
                <w:top w:val="none" w:sz="0" w:space="0" w:color="auto"/>
                <w:left w:val="none" w:sz="0" w:space="0" w:color="auto"/>
                <w:bottom w:val="none" w:sz="0" w:space="0" w:color="auto"/>
                <w:right w:val="none" w:sz="0" w:space="0" w:color="auto"/>
              </w:divBdr>
            </w:div>
            <w:div w:id="1490631881">
              <w:marLeft w:val="0"/>
              <w:marRight w:val="0"/>
              <w:marTop w:val="0"/>
              <w:marBottom w:val="0"/>
              <w:divBdr>
                <w:top w:val="none" w:sz="0" w:space="0" w:color="auto"/>
                <w:left w:val="none" w:sz="0" w:space="0" w:color="auto"/>
                <w:bottom w:val="none" w:sz="0" w:space="0" w:color="auto"/>
                <w:right w:val="none" w:sz="0" w:space="0" w:color="auto"/>
              </w:divBdr>
            </w:div>
            <w:div w:id="2028483788">
              <w:marLeft w:val="0"/>
              <w:marRight w:val="0"/>
              <w:marTop w:val="0"/>
              <w:marBottom w:val="0"/>
              <w:divBdr>
                <w:top w:val="none" w:sz="0" w:space="0" w:color="auto"/>
                <w:left w:val="none" w:sz="0" w:space="0" w:color="auto"/>
                <w:bottom w:val="none" w:sz="0" w:space="0" w:color="auto"/>
                <w:right w:val="none" w:sz="0" w:space="0" w:color="auto"/>
              </w:divBdr>
            </w:div>
            <w:div w:id="2082484713">
              <w:marLeft w:val="0"/>
              <w:marRight w:val="0"/>
              <w:marTop w:val="0"/>
              <w:marBottom w:val="0"/>
              <w:divBdr>
                <w:top w:val="none" w:sz="0" w:space="0" w:color="auto"/>
                <w:left w:val="none" w:sz="0" w:space="0" w:color="auto"/>
                <w:bottom w:val="none" w:sz="0" w:space="0" w:color="auto"/>
                <w:right w:val="none" w:sz="0" w:space="0" w:color="auto"/>
              </w:divBdr>
            </w:div>
            <w:div w:id="1228222002">
              <w:marLeft w:val="0"/>
              <w:marRight w:val="0"/>
              <w:marTop w:val="0"/>
              <w:marBottom w:val="0"/>
              <w:divBdr>
                <w:top w:val="none" w:sz="0" w:space="0" w:color="auto"/>
                <w:left w:val="none" w:sz="0" w:space="0" w:color="auto"/>
                <w:bottom w:val="none" w:sz="0" w:space="0" w:color="auto"/>
                <w:right w:val="none" w:sz="0" w:space="0" w:color="auto"/>
              </w:divBdr>
            </w:div>
            <w:div w:id="1171722783">
              <w:marLeft w:val="0"/>
              <w:marRight w:val="0"/>
              <w:marTop w:val="0"/>
              <w:marBottom w:val="0"/>
              <w:divBdr>
                <w:top w:val="none" w:sz="0" w:space="0" w:color="auto"/>
                <w:left w:val="none" w:sz="0" w:space="0" w:color="auto"/>
                <w:bottom w:val="none" w:sz="0" w:space="0" w:color="auto"/>
                <w:right w:val="none" w:sz="0" w:space="0" w:color="auto"/>
              </w:divBdr>
            </w:div>
            <w:div w:id="1043168269">
              <w:marLeft w:val="0"/>
              <w:marRight w:val="0"/>
              <w:marTop w:val="0"/>
              <w:marBottom w:val="0"/>
              <w:divBdr>
                <w:top w:val="none" w:sz="0" w:space="0" w:color="auto"/>
                <w:left w:val="none" w:sz="0" w:space="0" w:color="auto"/>
                <w:bottom w:val="none" w:sz="0" w:space="0" w:color="auto"/>
                <w:right w:val="none" w:sz="0" w:space="0" w:color="auto"/>
              </w:divBdr>
            </w:div>
            <w:div w:id="748501375">
              <w:marLeft w:val="0"/>
              <w:marRight w:val="0"/>
              <w:marTop w:val="0"/>
              <w:marBottom w:val="0"/>
              <w:divBdr>
                <w:top w:val="none" w:sz="0" w:space="0" w:color="auto"/>
                <w:left w:val="none" w:sz="0" w:space="0" w:color="auto"/>
                <w:bottom w:val="none" w:sz="0" w:space="0" w:color="auto"/>
                <w:right w:val="none" w:sz="0" w:space="0" w:color="auto"/>
              </w:divBdr>
            </w:div>
            <w:div w:id="1578973127">
              <w:marLeft w:val="0"/>
              <w:marRight w:val="0"/>
              <w:marTop w:val="0"/>
              <w:marBottom w:val="0"/>
              <w:divBdr>
                <w:top w:val="none" w:sz="0" w:space="0" w:color="auto"/>
                <w:left w:val="none" w:sz="0" w:space="0" w:color="auto"/>
                <w:bottom w:val="none" w:sz="0" w:space="0" w:color="auto"/>
                <w:right w:val="none" w:sz="0" w:space="0" w:color="auto"/>
              </w:divBdr>
            </w:div>
            <w:div w:id="1940138707">
              <w:marLeft w:val="0"/>
              <w:marRight w:val="0"/>
              <w:marTop w:val="0"/>
              <w:marBottom w:val="0"/>
              <w:divBdr>
                <w:top w:val="none" w:sz="0" w:space="0" w:color="auto"/>
                <w:left w:val="none" w:sz="0" w:space="0" w:color="auto"/>
                <w:bottom w:val="none" w:sz="0" w:space="0" w:color="auto"/>
                <w:right w:val="none" w:sz="0" w:space="0" w:color="auto"/>
              </w:divBdr>
            </w:div>
            <w:div w:id="1924801639">
              <w:marLeft w:val="0"/>
              <w:marRight w:val="0"/>
              <w:marTop w:val="0"/>
              <w:marBottom w:val="0"/>
              <w:divBdr>
                <w:top w:val="none" w:sz="0" w:space="0" w:color="auto"/>
                <w:left w:val="none" w:sz="0" w:space="0" w:color="auto"/>
                <w:bottom w:val="none" w:sz="0" w:space="0" w:color="auto"/>
                <w:right w:val="none" w:sz="0" w:space="0" w:color="auto"/>
              </w:divBdr>
            </w:div>
            <w:div w:id="402139372">
              <w:marLeft w:val="0"/>
              <w:marRight w:val="0"/>
              <w:marTop w:val="0"/>
              <w:marBottom w:val="0"/>
              <w:divBdr>
                <w:top w:val="none" w:sz="0" w:space="0" w:color="auto"/>
                <w:left w:val="none" w:sz="0" w:space="0" w:color="auto"/>
                <w:bottom w:val="none" w:sz="0" w:space="0" w:color="auto"/>
                <w:right w:val="none" w:sz="0" w:space="0" w:color="auto"/>
              </w:divBdr>
            </w:div>
            <w:div w:id="2015262622">
              <w:marLeft w:val="0"/>
              <w:marRight w:val="0"/>
              <w:marTop w:val="0"/>
              <w:marBottom w:val="0"/>
              <w:divBdr>
                <w:top w:val="none" w:sz="0" w:space="0" w:color="auto"/>
                <w:left w:val="none" w:sz="0" w:space="0" w:color="auto"/>
                <w:bottom w:val="none" w:sz="0" w:space="0" w:color="auto"/>
                <w:right w:val="none" w:sz="0" w:space="0" w:color="auto"/>
              </w:divBdr>
            </w:div>
            <w:div w:id="516046586">
              <w:marLeft w:val="0"/>
              <w:marRight w:val="0"/>
              <w:marTop w:val="0"/>
              <w:marBottom w:val="0"/>
              <w:divBdr>
                <w:top w:val="none" w:sz="0" w:space="0" w:color="auto"/>
                <w:left w:val="none" w:sz="0" w:space="0" w:color="auto"/>
                <w:bottom w:val="none" w:sz="0" w:space="0" w:color="auto"/>
                <w:right w:val="none" w:sz="0" w:space="0" w:color="auto"/>
              </w:divBdr>
            </w:div>
            <w:div w:id="545333830">
              <w:marLeft w:val="0"/>
              <w:marRight w:val="0"/>
              <w:marTop w:val="0"/>
              <w:marBottom w:val="0"/>
              <w:divBdr>
                <w:top w:val="none" w:sz="0" w:space="0" w:color="auto"/>
                <w:left w:val="none" w:sz="0" w:space="0" w:color="auto"/>
                <w:bottom w:val="none" w:sz="0" w:space="0" w:color="auto"/>
                <w:right w:val="none" w:sz="0" w:space="0" w:color="auto"/>
              </w:divBdr>
            </w:div>
            <w:div w:id="1574512323">
              <w:marLeft w:val="0"/>
              <w:marRight w:val="0"/>
              <w:marTop w:val="0"/>
              <w:marBottom w:val="0"/>
              <w:divBdr>
                <w:top w:val="none" w:sz="0" w:space="0" w:color="auto"/>
                <w:left w:val="none" w:sz="0" w:space="0" w:color="auto"/>
                <w:bottom w:val="none" w:sz="0" w:space="0" w:color="auto"/>
                <w:right w:val="none" w:sz="0" w:space="0" w:color="auto"/>
              </w:divBdr>
            </w:div>
            <w:div w:id="189681575">
              <w:marLeft w:val="0"/>
              <w:marRight w:val="0"/>
              <w:marTop w:val="0"/>
              <w:marBottom w:val="0"/>
              <w:divBdr>
                <w:top w:val="none" w:sz="0" w:space="0" w:color="auto"/>
                <w:left w:val="none" w:sz="0" w:space="0" w:color="auto"/>
                <w:bottom w:val="none" w:sz="0" w:space="0" w:color="auto"/>
                <w:right w:val="none" w:sz="0" w:space="0" w:color="auto"/>
              </w:divBdr>
            </w:div>
            <w:div w:id="1232040323">
              <w:marLeft w:val="0"/>
              <w:marRight w:val="0"/>
              <w:marTop w:val="0"/>
              <w:marBottom w:val="0"/>
              <w:divBdr>
                <w:top w:val="none" w:sz="0" w:space="0" w:color="auto"/>
                <w:left w:val="none" w:sz="0" w:space="0" w:color="auto"/>
                <w:bottom w:val="none" w:sz="0" w:space="0" w:color="auto"/>
                <w:right w:val="none" w:sz="0" w:space="0" w:color="auto"/>
              </w:divBdr>
            </w:div>
            <w:div w:id="1407650009">
              <w:marLeft w:val="0"/>
              <w:marRight w:val="0"/>
              <w:marTop w:val="0"/>
              <w:marBottom w:val="0"/>
              <w:divBdr>
                <w:top w:val="none" w:sz="0" w:space="0" w:color="auto"/>
                <w:left w:val="none" w:sz="0" w:space="0" w:color="auto"/>
                <w:bottom w:val="none" w:sz="0" w:space="0" w:color="auto"/>
                <w:right w:val="none" w:sz="0" w:space="0" w:color="auto"/>
              </w:divBdr>
            </w:div>
            <w:div w:id="2092774927">
              <w:marLeft w:val="0"/>
              <w:marRight w:val="0"/>
              <w:marTop w:val="0"/>
              <w:marBottom w:val="0"/>
              <w:divBdr>
                <w:top w:val="none" w:sz="0" w:space="0" w:color="auto"/>
                <w:left w:val="none" w:sz="0" w:space="0" w:color="auto"/>
                <w:bottom w:val="none" w:sz="0" w:space="0" w:color="auto"/>
                <w:right w:val="none" w:sz="0" w:space="0" w:color="auto"/>
              </w:divBdr>
            </w:div>
            <w:div w:id="1884756685">
              <w:marLeft w:val="0"/>
              <w:marRight w:val="0"/>
              <w:marTop w:val="0"/>
              <w:marBottom w:val="0"/>
              <w:divBdr>
                <w:top w:val="none" w:sz="0" w:space="0" w:color="auto"/>
                <w:left w:val="none" w:sz="0" w:space="0" w:color="auto"/>
                <w:bottom w:val="none" w:sz="0" w:space="0" w:color="auto"/>
                <w:right w:val="none" w:sz="0" w:space="0" w:color="auto"/>
              </w:divBdr>
            </w:div>
            <w:div w:id="723141898">
              <w:marLeft w:val="0"/>
              <w:marRight w:val="0"/>
              <w:marTop w:val="0"/>
              <w:marBottom w:val="0"/>
              <w:divBdr>
                <w:top w:val="none" w:sz="0" w:space="0" w:color="auto"/>
                <w:left w:val="none" w:sz="0" w:space="0" w:color="auto"/>
                <w:bottom w:val="none" w:sz="0" w:space="0" w:color="auto"/>
                <w:right w:val="none" w:sz="0" w:space="0" w:color="auto"/>
              </w:divBdr>
            </w:div>
            <w:div w:id="447237079">
              <w:marLeft w:val="0"/>
              <w:marRight w:val="0"/>
              <w:marTop w:val="0"/>
              <w:marBottom w:val="0"/>
              <w:divBdr>
                <w:top w:val="none" w:sz="0" w:space="0" w:color="auto"/>
                <w:left w:val="none" w:sz="0" w:space="0" w:color="auto"/>
                <w:bottom w:val="none" w:sz="0" w:space="0" w:color="auto"/>
                <w:right w:val="none" w:sz="0" w:space="0" w:color="auto"/>
              </w:divBdr>
            </w:div>
            <w:div w:id="418865805">
              <w:marLeft w:val="0"/>
              <w:marRight w:val="0"/>
              <w:marTop w:val="0"/>
              <w:marBottom w:val="0"/>
              <w:divBdr>
                <w:top w:val="none" w:sz="0" w:space="0" w:color="auto"/>
                <w:left w:val="none" w:sz="0" w:space="0" w:color="auto"/>
                <w:bottom w:val="none" w:sz="0" w:space="0" w:color="auto"/>
                <w:right w:val="none" w:sz="0" w:space="0" w:color="auto"/>
              </w:divBdr>
            </w:div>
            <w:div w:id="1559048722">
              <w:marLeft w:val="0"/>
              <w:marRight w:val="0"/>
              <w:marTop w:val="0"/>
              <w:marBottom w:val="0"/>
              <w:divBdr>
                <w:top w:val="none" w:sz="0" w:space="0" w:color="auto"/>
                <w:left w:val="none" w:sz="0" w:space="0" w:color="auto"/>
                <w:bottom w:val="none" w:sz="0" w:space="0" w:color="auto"/>
                <w:right w:val="none" w:sz="0" w:space="0" w:color="auto"/>
              </w:divBdr>
            </w:div>
            <w:div w:id="1840149013">
              <w:marLeft w:val="0"/>
              <w:marRight w:val="0"/>
              <w:marTop w:val="0"/>
              <w:marBottom w:val="0"/>
              <w:divBdr>
                <w:top w:val="none" w:sz="0" w:space="0" w:color="auto"/>
                <w:left w:val="none" w:sz="0" w:space="0" w:color="auto"/>
                <w:bottom w:val="none" w:sz="0" w:space="0" w:color="auto"/>
                <w:right w:val="none" w:sz="0" w:space="0" w:color="auto"/>
              </w:divBdr>
            </w:div>
            <w:div w:id="1061249071">
              <w:marLeft w:val="0"/>
              <w:marRight w:val="0"/>
              <w:marTop w:val="0"/>
              <w:marBottom w:val="0"/>
              <w:divBdr>
                <w:top w:val="none" w:sz="0" w:space="0" w:color="auto"/>
                <w:left w:val="none" w:sz="0" w:space="0" w:color="auto"/>
                <w:bottom w:val="none" w:sz="0" w:space="0" w:color="auto"/>
                <w:right w:val="none" w:sz="0" w:space="0" w:color="auto"/>
              </w:divBdr>
            </w:div>
            <w:div w:id="522792780">
              <w:marLeft w:val="0"/>
              <w:marRight w:val="0"/>
              <w:marTop w:val="0"/>
              <w:marBottom w:val="0"/>
              <w:divBdr>
                <w:top w:val="none" w:sz="0" w:space="0" w:color="auto"/>
                <w:left w:val="none" w:sz="0" w:space="0" w:color="auto"/>
                <w:bottom w:val="none" w:sz="0" w:space="0" w:color="auto"/>
                <w:right w:val="none" w:sz="0" w:space="0" w:color="auto"/>
              </w:divBdr>
            </w:div>
            <w:div w:id="514077796">
              <w:marLeft w:val="0"/>
              <w:marRight w:val="0"/>
              <w:marTop w:val="0"/>
              <w:marBottom w:val="0"/>
              <w:divBdr>
                <w:top w:val="none" w:sz="0" w:space="0" w:color="auto"/>
                <w:left w:val="none" w:sz="0" w:space="0" w:color="auto"/>
                <w:bottom w:val="none" w:sz="0" w:space="0" w:color="auto"/>
                <w:right w:val="none" w:sz="0" w:space="0" w:color="auto"/>
              </w:divBdr>
            </w:div>
            <w:div w:id="2119064262">
              <w:marLeft w:val="0"/>
              <w:marRight w:val="0"/>
              <w:marTop w:val="0"/>
              <w:marBottom w:val="0"/>
              <w:divBdr>
                <w:top w:val="none" w:sz="0" w:space="0" w:color="auto"/>
                <w:left w:val="none" w:sz="0" w:space="0" w:color="auto"/>
                <w:bottom w:val="none" w:sz="0" w:space="0" w:color="auto"/>
                <w:right w:val="none" w:sz="0" w:space="0" w:color="auto"/>
              </w:divBdr>
            </w:div>
            <w:div w:id="310597513">
              <w:marLeft w:val="0"/>
              <w:marRight w:val="0"/>
              <w:marTop w:val="0"/>
              <w:marBottom w:val="0"/>
              <w:divBdr>
                <w:top w:val="none" w:sz="0" w:space="0" w:color="auto"/>
                <w:left w:val="none" w:sz="0" w:space="0" w:color="auto"/>
                <w:bottom w:val="none" w:sz="0" w:space="0" w:color="auto"/>
                <w:right w:val="none" w:sz="0" w:space="0" w:color="auto"/>
              </w:divBdr>
            </w:div>
            <w:div w:id="1357195845">
              <w:marLeft w:val="0"/>
              <w:marRight w:val="0"/>
              <w:marTop w:val="0"/>
              <w:marBottom w:val="0"/>
              <w:divBdr>
                <w:top w:val="none" w:sz="0" w:space="0" w:color="auto"/>
                <w:left w:val="none" w:sz="0" w:space="0" w:color="auto"/>
                <w:bottom w:val="none" w:sz="0" w:space="0" w:color="auto"/>
                <w:right w:val="none" w:sz="0" w:space="0" w:color="auto"/>
              </w:divBdr>
            </w:div>
            <w:div w:id="878787340">
              <w:marLeft w:val="0"/>
              <w:marRight w:val="0"/>
              <w:marTop w:val="0"/>
              <w:marBottom w:val="0"/>
              <w:divBdr>
                <w:top w:val="none" w:sz="0" w:space="0" w:color="auto"/>
                <w:left w:val="none" w:sz="0" w:space="0" w:color="auto"/>
                <w:bottom w:val="none" w:sz="0" w:space="0" w:color="auto"/>
                <w:right w:val="none" w:sz="0" w:space="0" w:color="auto"/>
              </w:divBdr>
            </w:div>
            <w:div w:id="1409497340">
              <w:marLeft w:val="0"/>
              <w:marRight w:val="0"/>
              <w:marTop w:val="0"/>
              <w:marBottom w:val="0"/>
              <w:divBdr>
                <w:top w:val="none" w:sz="0" w:space="0" w:color="auto"/>
                <w:left w:val="none" w:sz="0" w:space="0" w:color="auto"/>
                <w:bottom w:val="none" w:sz="0" w:space="0" w:color="auto"/>
                <w:right w:val="none" w:sz="0" w:space="0" w:color="auto"/>
              </w:divBdr>
            </w:div>
            <w:div w:id="675572276">
              <w:marLeft w:val="0"/>
              <w:marRight w:val="0"/>
              <w:marTop w:val="0"/>
              <w:marBottom w:val="0"/>
              <w:divBdr>
                <w:top w:val="none" w:sz="0" w:space="0" w:color="auto"/>
                <w:left w:val="none" w:sz="0" w:space="0" w:color="auto"/>
                <w:bottom w:val="none" w:sz="0" w:space="0" w:color="auto"/>
                <w:right w:val="none" w:sz="0" w:space="0" w:color="auto"/>
              </w:divBdr>
            </w:div>
            <w:div w:id="1762875374">
              <w:marLeft w:val="0"/>
              <w:marRight w:val="0"/>
              <w:marTop w:val="0"/>
              <w:marBottom w:val="0"/>
              <w:divBdr>
                <w:top w:val="none" w:sz="0" w:space="0" w:color="auto"/>
                <w:left w:val="none" w:sz="0" w:space="0" w:color="auto"/>
                <w:bottom w:val="none" w:sz="0" w:space="0" w:color="auto"/>
                <w:right w:val="none" w:sz="0" w:space="0" w:color="auto"/>
              </w:divBdr>
            </w:div>
            <w:div w:id="1452430465">
              <w:marLeft w:val="0"/>
              <w:marRight w:val="0"/>
              <w:marTop w:val="0"/>
              <w:marBottom w:val="0"/>
              <w:divBdr>
                <w:top w:val="none" w:sz="0" w:space="0" w:color="auto"/>
                <w:left w:val="none" w:sz="0" w:space="0" w:color="auto"/>
                <w:bottom w:val="none" w:sz="0" w:space="0" w:color="auto"/>
                <w:right w:val="none" w:sz="0" w:space="0" w:color="auto"/>
              </w:divBdr>
            </w:div>
            <w:div w:id="11229009">
              <w:marLeft w:val="0"/>
              <w:marRight w:val="0"/>
              <w:marTop w:val="0"/>
              <w:marBottom w:val="0"/>
              <w:divBdr>
                <w:top w:val="none" w:sz="0" w:space="0" w:color="auto"/>
                <w:left w:val="none" w:sz="0" w:space="0" w:color="auto"/>
                <w:bottom w:val="none" w:sz="0" w:space="0" w:color="auto"/>
                <w:right w:val="none" w:sz="0" w:space="0" w:color="auto"/>
              </w:divBdr>
            </w:div>
            <w:div w:id="1483042536">
              <w:marLeft w:val="0"/>
              <w:marRight w:val="0"/>
              <w:marTop w:val="0"/>
              <w:marBottom w:val="0"/>
              <w:divBdr>
                <w:top w:val="none" w:sz="0" w:space="0" w:color="auto"/>
                <w:left w:val="none" w:sz="0" w:space="0" w:color="auto"/>
                <w:bottom w:val="none" w:sz="0" w:space="0" w:color="auto"/>
                <w:right w:val="none" w:sz="0" w:space="0" w:color="auto"/>
              </w:divBdr>
            </w:div>
            <w:div w:id="1390760776">
              <w:marLeft w:val="0"/>
              <w:marRight w:val="0"/>
              <w:marTop w:val="0"/>
              <w:marBottom w:val="0"/>
              <w:divBdr>
                <w:top w:val="none" w:sz="0" w:space="0" w:color="auto"/>
                <w:left w:val="none" w:sz="0" w:space="0" w:color="auto"/>
                <w:bottom w:val="none" w:sz="0" w:space="0" w:color="auto"/>
                <w:right w:val="none" w:sz="0" w:space="0" w:color="auto"/>
              </w:divBdr>
            </w:div>
            <w:div w:id="335108794">
              <w:marLeft w:val="0"/>
              <w:marRight w:val="0"/>
              <w:marTop w:val="0"/>
              <w:marBottom w:val="0"/>
              <w:divBdr>
                <w:top w:val="none" w:sz="0" w:space="0" w:color="auto"/>
                <w:left w:val="none" w:sz="0" w:space="0" w:color="auto"/>
                <w:bottom w:val="none" w:sz="0" w:space="0" w:color="auto"/>
                <w:right w:val="none" w:sz="0" w:space="0" w:color="auto"/>
              </w:divBdr>
            </w:div>
            <w:div w:id="1127891914">
              <w:marLeft w:val="0"/>
              <w:marRight w:val="0"/>
              <w:marTop w:val="0"/>
              <w:marBottom w:val="0"/>
              <w:divBdr>
                <w:top w:val="none" w:sz="0" w:space="0" w:color="auto"/>
                <w:left w:val="none" w:sz="0" w:space="0" w:color="auto"/>
                <w:bottom w:val="none" w:sz="0" w:space="0" w:color="auto"/>
                <w:right w:val="none" w:sz="0" w:space="0" w:color="auto"/>
              </w:divBdr>
            </w:div>
            <w:div w:id="1047878488">
              <w:marLeft w:val="0"/>
              <w:marRight w:val="0"/>
              <w:marTop w:val="0"/>
              <w:marBottom w:val="0"/>
              <w:divBdr>
                <w:top w:val="none" w:sz="0" w:space="0" w:color="auto"/>
                <w:left w:val="none" w:sz="0" w:space="0" w:color="auto"/>
                <w:bottom w:val="none" w:sz="0" w:space="0" w:color="auto"/>
                <w:right w:val="none" w:sz="0" w:space="0" w:color="auto"/>
              </w:divBdr>
            </w:div>
            <w:div w:id="1612083061">
              <w:marLeft w:val="0"/>
              <w:marRight w:val="0"/>
              <w:marTop w:val="0"/>
              <w:marBottom w:val="0"/>
              <w:divBdr>
                <w:top w:val="none" w:sz="0" w:space="0" w:color="auto"/>
                <w:left w:val="none" w:sz="0" w:space="0" w:color="auto"/>
                <w:bottom w:val="none" w:sz="0" w:space="0" w:color="auto"/>
                <w:right w:val="none" w:sz="0" w:space="0" w:color="auto"/>
              </w:divBdr>
            </w:div>
            <w:div w:id="2116972751">
              <w:marLeft w:val="0"/>
              <w:marRight w:val="0"/>
              <w:marTop w:val="0"/>
              <w:marBottom w:val="0"/>
              <w:divBdr>
                <w:top w:val="none" w:sz="0" w:space="0" w:color="auto"/>
                <w:left w:val="none" w:sz="0" w:space="0" w:color="auto"/>
                <w:bottom w:val="none" w:sz="0" w:space="0" w:color="auto"/>
                <w:right w:val="none" w:sz="0" w:space="0" w:color="auto"/>
              </w:divBdr>
            </w:div>
            <w:div w:id="1448548157">
              <w:marLeft w:val="0"/>
              <w:marRight w:val="0"/>
              <w:marTop w:val="0"/>
              <w:marBottom w:val="0"/>
              <w:divBdr>
                <w:top w:val="none" w:sz="0" w:space="0" w:color="auto"/>
                <w:left w:val="none" w:sz="0" w:space="0" w:color="auto"/>
                <w:bottom w:val="none" w:sz="0" w:space="0" w:color="auto"/>
                <w:right w:val="none" w:sz="0" w:space="0" w:color="auto"/>
              </w:divBdr>
            </w:div>
            <w:div w:id="66999578">
              <w:marLeft w:val="0"/>
              <w:marRight w:val="0"/>
              <w:marTop w:val="0"/>
              <w:marBottom w:val="0"/>
              <w:divBdr>
                <w:top w:val="none" w:sz="0" w:space="0" w:color="auto"/>
                <w:left w:val="none" w:sz="0" w:space="0" w:color="auto"/>
                <w:bottom w:val="none" w:sz="0" w:space="0" w:color="auto"/>
                <w:right w:val="none" w:sz="0" w:space="0" w:color="auto"/>
              </w:divBdr>
            </w:div>
            <w:div w:id="1863741295">
              <w:marLeft w:val="0"/>
              <w:marRight w:val="0"/>
              <w:marTop w:val="0"/>
              <w:marBottom w:val="0"/>
              <w:divBdr>
                <w:top w:val="none" w:sz="0" w:space="0" w:color="auto"/>
                <w:left w:val="none" w:sz="0" w:space="0" w:color="auto"/>
                <w:bottom w:val="none" w:sz="0" w:space="0" w:color="auto"/>
                <w:right w:val="none" w:sz="0" w:space="0" w:color="auto"/>
              </w:divBdr>
            </w:div>
            <w:div w:id="498665417">
              <w:marLeft w:val="0"/>
              <w:marRight w:val="0"/>
              <w:marTop w:val="0"/>
              <w:marBottom w:val="0"/>
              <w:divBdr>
                <w:top w:val="none" w:sz="0" w:space="0" w:color="auto"/>
                <w:left w:val="none" w:sz="0" w:space="0" w:color="auto"/>
                <w:bottom w:val="none" w:sz="0" w:space="0" w:color="auto"/>
                <w:right w:val="none" w:sz="0" w:space="0" w:color="auto"/>
              </w:divBdr>
            </w:div>
            <w:div w:id="820193002">
              <w:marLeft w:val="0"/>
              <w:marRight w:val="0"/>
              <w:marTop w:val="0"/>
              <w:marBottom w:val="0"/>
              <w:divBdr>
                <w:top w:val="none" w:sz="0" w:space="0" w:color="auto"/>
                <w:left w:val="none" w:sz="0" w:space="0" w:color="auto"/>
                <w:bottom w:val="none" w:sz="0" w:space="0" w:color="auto"/>
                <w:right w:val="none" w:sz="0" w:space="0" w:color="auto"/>
              </w:divBdr>
            </w:div>
            <w:div w:id="1663511223">
              <w:marLeft w:val="0"/>
              <w:marRight w:val="0"/>
              <w:marTop w:val="0"/>
              <w:marBottom w:val="0"/>
              <w:divBdr>
                <w:top w:val="none" w:sz="0" w:space="0" w:color="auto"/>
                <w:left w:val="none" w:sz="0" w:space="0" w:color="auto"/>
                <w:bottom w:val="none" w:sz="0" w:space="0" w:color="auto"/>
                <w:right w:val="none" w:sz="0" w:space="0" w:color="auto"/>
              </w:divBdr>
            </w:div>
            <w:div w:id="1441225002">
              <w:marLeft w:val="0"/>
              <w:marRight w:val="0"/>
              <w:marTop w:val="0"/>
              <w:marBottom w:val="0"/>
              <w:divBdr>
                <w:top w:val="none" w:sz="0" w:space="0" w:color="auto"/>
                <w:left w:val="none" w:sz="0" w:space="0" w:color="auto"/>
                <w:bottom w:val="none" w:sz="0" w:space="0" w:color="auto"/>
                <w:right w:val="none" w:sz="0" w:space="0" w:color="auto"/>
              </w:divBdr>
            </w:div>
            <w:div w:id="1424498466">
              <w:marLeft w:val="0"/>
              <w:marRight w:val="0"/>
              <w:marTop w:val="0"/>
              <w:marBottom w:val="0"/>
              <w:divBdr>
                <w:top w:val="none" w:sz="0" w:space="0" w:color="auto"/>
                <w:left w:val="none" w:sz="0" w:space="0" w:color="auto"/>
                <w:bottom w:val="none" w:sz="0" w:space="0" w:color="auto"/>
                <w:right w:val="none" w:sz="0" w:space="0" w:color="auto"/>
              </w:divBdr>
            </w:div>
            <w:div w:id="1568151583">
              <w:marLeft w:val="0"/>
              <w:marRight w:val="0"/>
              <w:marTop w:val="0"/>
              <w:marBottom w:val="0"/>
              <w:divBdr>
                <w:top w:val="none" w:sz="0" w:space="0" w:color="auto"/>
                <w:left w:val="none" w:sz="0" w:space="0" w:color="auto"/>
                <w:bottom w:val="none" w:sz="0" w:space="0" w:color="auto"/>
                <w:right w:val="none" w:sz="0" w:space="0" w:color="auto"/>
              </w:divBdr>
            </w:div>
            <w:div w:id="1841504893">
              <w:marLeft w:val="0"/>
              <w:marRight w:val="0"/>
              <w:marTop w:val="0"/>
              <w:marBottom w:val="0"/>
              <w:divBdr>
                <w:top w:val="none" w:sz="0" w:space="0" w:color="auto"/>
                <w:left w:val="none" w:sz="0" w:space="0" w:color="auto"/>
                <w:bottom w:val="none" w:sz="0" w:space="0" w:color="auto"/>
                <w:right w:val="none" w:sz="0" w:space="0" w:color="auto"/>
              </w:divBdr>
            </w:div>
            <w:div w:id="484706650">
              <w:marLeft w:val="0"/>
              <w:marRight w:val="0"/>
              <w:marTop w:val="0"/>
              <w:marBottom w:val="0"/>
              <w:divBdr>
                <w:top w:val="none" w:sz="0" w:space="0" w:color="auto"/>
                <w:left w:val="none" w:sz="0" w:space="0" w:color="auto"/>
                <w:bottom w:val="none" w:sz="0" w:space="0" w:color="auto"/>
                <w:right w:val="none" w:sz="0" w:space="0" w:color="auto"/>
              </w:divBdr>
            </w:div>
            <w:div w:id="1422990014">
              <w:marLeft w:val="0"/>
              <w:marRight w:val="0"/>
              <w:marTop w:val="0"/>
              <w:marBottom w:val="0"/>
              <w:divBdr>
                <w:top w:val="none" w:sz="0" w:space="0" w:color="auto"/>
                <w:left w:val="none" w:sz="0" w:space="0" w:color="auto"/>
                <w:bottom w:val="none" w:sz="0" w:space="0" w:color="auto"/>
                <w:right w:val="none" w:sz="0" w:space="0" w:color="auto"/>
              </w:divBdr>
            </w:div>
            <w:div w:id="1769496430">
              <w:marLeft w:val="0"/>
              <w:marRight w:val="0"/>
              <w:marTop w:val="0"/>
              <w:marBottom w:val="0"/>
              <w:divBdr>
                <w:top w:val="none" w:sz="0" w:space="0" w:color="auto"/>
                <w:left w:val="none" w:sz="0" w:space="0" w:color="auto"/>
                <w:bottom w:val="none" w:sz="0" w:space="0" w:color="auto"/>
                <w:right w:val="none" w:sz="0" w:space="0" w:color="auto"/>
              </w:divBdr>
            </w:div>
            <w:div w:id="414865193">
              <w:marLeft w:val="0"/>
              <w:marRight w:val="0"/>
              <w:marTop w:val="0"/>
              <w:marBottom w:val="0"/>
              <w:divBdr>
                <w:top w:val="none" w:sz="0" w:space="0" w:color="auto"/>
                <w:left w:val="none" w:sz="0" w:space="0" w:color="auto"/>
                <w:bottom w:val="none" w:sz="0" w:space="0" w:color="auto"/>
                <w:right w:val="none" w:sz="0" w:space="0" w:color="auto"/>
              </w:divBdr>
            </w:div>
            <w:div w:id="1571695908">
              <w:marLeft w:val="0"/>
              <w:marRight w:val="0"/>
              <w:marTop w:val="0"/>
              <w:marBottom w:val="0"/>
              <w:divBdr>
                <w:top w:val="none" w:sz="0" w:space="0" w:color="auto"/>
                <w:left w:val="none" w:sz="0" w:space="0" w:color="auto"/>
                <w:bottom w:val="none" w:sz="0" w:space="0" w:color="auto"/>
                <w:right w:val="none" w:sz="0" w:space="0" w:color="auto"/>
              </w:divBdr>
            </w:div>
            <w:div w:id="1490176166">
              <w:marLeft w:val="0"/>
              <w:marRight w:val="0"/>
              <w:marTop w:val="0"/>
              <w:marBottom w:val="0"/>
              <w:divBdr>
                <w:top w:val="none" w:sz="0" w:space="0" w:color="auto"/>
                <w:left w:val="none" w:sz="0" w:space="0" w:color="auto"/>
                <w:bottom w:val="none" w:sz="0" w:space="0" w:color="auto"/>
                <w:right w:val="none" w:sz="0" w:space="0" w:color="auto"/>
              </w:divBdr>
            </w:div>
            <w:div w:id="566260587">
              <w:marLeft w:val="0"/>
              <w:marRight w:val="0"/>
              <w:marTop w:val="0"/>
              <w:marBottom w:val="0"/>
              <w:divBdr>
                <w:top w:val="none" w:sz="0" w:space="0" w:color="auto"/>
                <w:left w:val="none" w:sz="0" w:space="0" w:color="auto"/>
                <w:bottom w:val="none" w:sz="0" w:space="0" w:color="auto"/>
                <w:right w:val="none" w:sz="0" w:space="0" w:color="auto"/>
              </w:divBdr>
            </w:div>
            <w:div w:id="2131238408">
              <w:marLeft w:val="0"/>
              <w:marRight w:val="0"/>
              <w:marTop w:val="0"/>
              <w:marBottom w:val="0"/>
              <w:divBdr>
                <w:top w:val="none" w:sz="0" w:space="0" w:color="auto"/>
                <w:left w:val="none" w:sz="0" w:space="0" w:color="auto"/>
                <w:bottom w:val="none" w:sz="0" w:space="0" w:color="auto"/>
                <w:right w:val="none" w:sz="0" w:space="0" w:color="auto"/>
              </w:divBdr>
            </w:div>
            <w:div w:id="492843483">
              <w:marLeft w:val="0"/>
              <w:marRight w:val="0"/>
              <w:marTop w:val="0"/>
              <w:marBottom w:val="0"/>
              <w:divBdr>
                <w:top w:val="none" w:sz="0" w:space="0" w:color="auto"/>
                <w:left w:val="none" w:sz="0" w:space="0" w:color="auto"/>
                <w:bottom w:val="none" w:sz="0" w:space="0" w:color="auto"/>
                <w:right w:val="none" w:sz="0" w:space="0" w:color="auto"/>
              </w:divBdr>
            </w:div>
            <w:div w:id="908808005">
              <w:marLeft w:val="0"/>
              <w:marRight w:val="0"/>
              <w:marTop w:val="0"/>
              <w:marBottom w:val="0"/>
              <w:divBdr>
                <w:top w:val="none" w:sz="0" w:space="0" w:color="auto"/>
                <w:left w:val="none" w:sz="0" w:space="0" w:color="auto"/>
                <w:bottom w:val="none" w:sz="0" w:space="0" w:color="auto"/>
                <w:right w:val="none" w:sz="0" w:space="0" w:color="auto"/>
              </w:divBdr>
            </w:div>
            <w:div w:id="988292946">
              <w:marLeft w:val="0"/>
              <w:marRight w:val="0"/>
              <w:marTop w:val="0"/>
              <w:marBottom w:val="0"/>
              <w:divBdr>
                <w:top w:val="none" w:sz="0" w:space="0" w:color="auto"/>
                <w:left w:val="none" w:sz="0" w:space="0" w:color="auto"/>
                <w:bottom w:val="none" w:sz="0" w:space="0" w:color="auto"/>
                <w:right w:val="none" w:sz="0" w:space="0" w:color="auto"/>
              </w:divBdr>
            </w:div>
            <w:div w:id="1983341441">
              <w:marLeft w:val="0"/>
              <w:marRight w:val="0"/>
              <w:marTop w:val="0"/>
              <w:marBottom w:val="0"/>
              <w:divBdr>
                <w:top w:val="none" w:sz="0" w:space="0" w:color="auto"/>
                <w:left w:val="none" w:sz="0" w:space="0" w:color="auto"/>
                <w:bottom w:val="none" w:sz="0" w:space="0" w:color="auto"/>
                <w:right w:val="none" w:sz="0" w:space="0" w:color="auto"/>
              </w:divBdr>
            </w:div>
            <w:div w:id="2139252315">
              <w:marLeft w:val="0"/>
              <w:marRight w:val="0"/>
              <w:marTop w:val="0"/>
              <w:marBottom w:val="0"/>
              <w:divBdr>
                <w:top w:val="none" w:sz="0" w:space="0" w:color="auto"/>
                <w:left w:val="none" w:sz="0" w:space="0" w:color="auto"/>
                <w:bottom w:val="none" w:sz="0" w:space="0" w:color="auto"/>
                <w:right w:val="none" w:sz="0" w:space="0" w:color="auto"/>
              </w:divBdr>
            </w:div>
            <w:div w:id="1739086321">
              <w:marLeft w:val="0"/>
              <w:marRight w:val="0"/>
              <w:marTop w:val="0"/>
              <w:marBottom w:val="0"/>
              <w:divBdr>
                <w:top w:val="none" w:sz="0" w:space="0" w:color="auto"/>
                <w:left w:val="none" w:sz="0" w:space="0" w:color="auto"/>
                <w:bottom w:val="none" w:sz="0" w:space="0" w:color="auto"/>
                <w:right w:val="none" w:sz="0" w:space="0" w:color="auto"/>
              </w:divBdr>
            </w:div>
            <w:div w:id="643655946">
              <w:marLeft w:val="0"/>
              <w:marRight w:val="0"/>
              <w:marTop w:val="0"/>
              <w:marBottom w:val="0"/>
              <w:divBdr>
                <w:top w:val="none" w:sz="0" w:space="0" w:color="auto"/>
                <w:left w:val="none" w:sz="0" w:space="0" w:color="auto"/>
                <w:bottom w:val="none" w:sz="0" w:space="0" w:color="auto"/>
                <w:right w:val="none" w:sz="0" w:space="0" w:color="auto"/>
              </w:divBdr>
            </w:div>
            <w:div w:id="1100296585">
              <w:marLeft w:val="0"/>
              <w:marRight w:val="0"/>
              <w:marTop w:val="0"/>
              <w:marBottom w:val="0"/>
              <w:divBdr>
                <w:top w:val="none" w:sz="0" w:space="0" w:color="auto"/>
                <w:left w:val="none" w:sz="0" w:space="0" w:color="auto"/>
                <w:bottom w:val="none" w:sz="0" w:space="0" w:color="auto"/>
                <w:right w:val="none" w:sz="0" w:space="0" w:color="auto"/>
              </w:divBdr>
            </w:div>
            <w:div w:id="1939365377">
              <w:marLeft w:val="0"/>
              <w:marRight w:val="0"/>
              <w:marTop w:val="0"/>
              <w:marBottom w:val="0"/>
              <w:divBdr>
                <w:top w:val="none" w:sz="0" w:space="0" w:color="auto"/>
                <w:left w:val="none" w:sz="0" w:space="0" w:color="auto"/>
                <w:bottom w:val="none" w:sz="0" w:space="0" w:color="auto"/>
                <w:right w:val="none" w:sz="0" w:space="0" w:color="auto"/>
              </w:divBdr>
            </w:div>
            <w:div w:id="24335763">
              <w:marLeft w:val="0"/>
              <w:marRight w:val="0"/>
              <w:marTop w:val="0"/>
              <w:marBottom w:val="0"/>
              <w:divBdr>
                <w:top w:val="none" w:sz="0" w:space="0" w:color="auto"/>
                <w:left w:val="none" w:sz="0" w:space="0" w:color="auto"/>
                <w:bottom w:val="none" w:sz="0" w:space="0" w:color="auto"/>
                <w:right w:val="none" w:sz="0" w:space="0" w:color="auto"/>
              </w:divBdr>
            </w:div>
            <w:div w:id="2099710015">
              <w:marLeft w:val="0"/>
              <w:marRight w:val="0"/>
              <w:marTop w:val="0"/>
              <w:marBottom w:val="0"/>
              <w:divBdr>
                <w:top w:val="none" w:sz="0" w:space="0" w:color="auto"/>
                <w:left w:val="none" w:sz="0" w:space="0" w:color="auto"/>
                <w:bottom w:val="none" w:sz="0" w:space="0" w:color="auto"/>
                <w:right w:val="none" w:sz="0" w:space="0" w:color="auto"/>
              </w:divBdr>
            </w:div>
            <w:div w:id="1917519153">
              <w:marLeft w:val="0"/>
              <w:marRight w:val="0"/>
              <w:marTop w:val="0"/>
              <w:marBottom w:val="0"/>
              <w:divBdr>
                <w:top w:val="none" w:sz="0" w:space="0" w:color="auto"/>
                <w:left w:val="none" w:sz="0" w:space="0" w:color="auto"/>
                <w:bottom w:val="none" w:sz="0" w:space="0" w:color="auto"/>
                <w:right w:val="none" w:sz="0" w:space="0" w:color="auto"/>
              </w:divBdr>
            </w:div>
            <w:div w:id="814833671">
              <w:marLeft w:val="0"/>
              <w:marRight w:val="0"/>
              <w:marTop w:val="0"/>
              <w:marBottom w:val="0"/>
              <w:divBdr>
                <w:top w:val="none" w:sz="0" w:space="0" w:color="auto"/>
                <w:left w:val="none" w:sz="0" w:space="0" w:color="auto"/>
                <w:bottom w:val="none" w:sz="0" w:space="0" w:color="auto"/>
                <w:right w:val="none" w:sz="0" w:space="0" w:color="auto"/>
              </w:divBdr>
            </w:div>
            <w:div w:id="557519931">
              <w:marLeft w:val="0"/>
              <w:marRight w:val="0"/>
              <w:marTop w:val="0"/>
              <w:marBottom w:val="0"/>
              <w:divBdr>
                <w:top w:val="none" w:sz="0" w:space="0" w:color="auto"/>
                <w:left w:val="none" w:sz="0" w:space="0" w:color="auto"/>
                <w:bottom w:val="none" w:sz="0" w:space="0" w:color="auto"/>
                <w:right w:val="none" w:sz="0" w:space="0" w:color="auto"/>
              </w:divBdr>
            </w:div>
            <w:div w:id="915625316">
              <w:marLeft w:val="0"/>
              <w:marRight w:val="0"/>
              <w:marTop w:val="0"/>
              <w:marBottom w:val="0"/>
              <w:divBdr>
                <w:top w:val="none" w:sz="0" w:space="0" w:color="auto"/>
                <w:left w:val="none" w:sz="0" w:space="0" w:color="auto"/>
                <w:bottom w:val="none" w:sz="0" w:space="0" w:color="auto"/>
                <w:right w:val="none" w:sz="0" w:space="0" w:color="auto"/>
              </w:divBdr>
            </w:div>
            <w:div w:id="176505312">
              <w:marLeft w:val="0"/>
              <w:marRight w:val="0"/>
              <w:marTop w:val="0"/>
              <w:marBottom w:val="0"/>
              <w:divBdr>
                <w:top w:val="none" w:sz="0" w:space="0" w:color="auto"/>
                <w:left w:val="none" w:sz="0" w:space="0" w:color="auto"/>
                <w:bottom w:val="none" w:sz="0" w:space="0" w:color="auto"/>
                <w:right w:val="none" w:sz="0" w:space="0" w:color="auto"/>
              </w:divBdr>
            </w:div>
            <w:div w:id="1442913199">
              <w:marLeft w:val="0"/>
              <w:marRight w:val="0"/>
              <w:marTop w:val="0"/>
              <w:marBottom w:val="0"/>
              <w:divBdr>
                <w:top w:val="none" w:sz="0" w:space="0" w:color="auto"/>
                <w:left w:val="none" w:sz="0" w:space="0" w:color="auto"/>
                <w:bottom w:val="none" w:sz="0" w:space="0" w:color="auto"/>
                <w:right w:val="none" w:sz="0" w:space="0" w:color="auto"/>
              </w:divBdr>
            </w:div>
            <w:div w:id="363484658">
              <w:marLeft w:val="0"/>
              <w:marRight w:val="0"/>
              <w:marTop w:val="0"/>
              <w:marBottom w:val="0"/>
              <w:divBdr>
                <w:top w:val="none" w:sz="0" w:space="0" w:color="auto"/>
                <w:left w:val="none" w:sz="0" w:space="0" w:color="auto"/>
                <w:bottom w:val="none" w:sz="0" w:space="0" w:color="auto"/>
                <w:right w:val="none" w:sz="0" w:space="0" w:color="auto"/>
              </w:divBdr>
            </w:div>
            <w:div w:id="1474831959">
              <w:marLeft w:val="0"/>
              <w:marRight w:val="0"/>
              <w:marTop w:val="0"/>
              <w:marBottom w:val="0"/>
              <w:divBdr>
                <w:top w:val="none" w:sz="0" w:space="0" w:color="auto"/>
                <w:left w:val="none" w:sz="0" w:space="0" w:color="auto"/>
                <w:bottom w:val="none" w:sz="0" w:space="0" w:color="auto"/>
                <w:right w:val="none" w:sz="0" w:space="0" w:color="auto"/>
              </w:divBdr>
            </w:div>
            <w:div w:id="1606694843">
              <w:marLeft w:val="0"/>
              <w:marRight w:val="0"/>
              <w:marTop w:val="0"/>
              <w:marBottom w:val="0"/>
              <w:divBdr>
                <w:top w:val="none" w:sz="0" w:space="0" w:color="auto"/>
                <w:left w:val="none" w:sz="0" w:space="0" w:color="auto"/>
                <w:bottom w:val="none" w:sz="0" w:space="0" w:color="auto"/>
                <w:right w:val="none" w:sz="0" w:space="0" w:color="auto"/>
              </w:divBdr>
            </w:div>
            <w:div w:id="562956633">
              <w:marLeft w:val="0"/>
              <w:marRight w:val="0"/>
              <w:marTop w:val="0"/>
              <w:marBottom w:val="0"/>
              <w:divBdr>
                <w:top w:val="none" w:sz="0" w:space="0" w:color="auto"/>
                <w:left w:val="none" w:sz="0" w:space="0" w:color="auto"/>
                <w:bottom w:val="none" w:sz="0" w:space="0" w:color="auto"/>
                <w:right w:val="none" w:sz="0" w:space="0" w:color="auto"/>
              </w:divBdr>
            </w:div>
            <w:div w:id="569314935">
              <w:marLeft w:val="0"/>
              <w:marRight w:val="0"/>
              <w:marTop w:val="0"/>
              <w:marBottom w:val="0"/>
              <w:divBdr>
                <w:top w:val="none" w:sz="0" w:space="0" w:color="auto"/>
                <w:left w:val="none" w:sz="0" w:space="0" w:color="auto"/>
                <w:bottom w:val="none" w:sz="0" w:space="0" w:color="auto"/>
                <w:right w:val="none" w:sz="0" w:space="0" w:color="auto"/>
              </w:divBdr>
            </w:div>
            <w:div w:id="1774781973">
              <w:marLeft w:val="0"/>
              <w:marRight w:val="0"/>
              <w:marTop w:val="0"/>
              <w:marBottom w:val="0"/>
              <w:divBdr>
                <w:top w:val="none" w:sz="0" w:space="0" w:color="auto"/>
                <w:left w:val="none" w:sz="0" w:space="0" w:color="auto"/>
                <w:bottom w:val="none" w:sz="0" w:space="0" w:color="auto"/>
                <w:right w:val="none" w:sz="0" w:space="0" w:color="auto"/>
              </w:divBdr>
            </w:div>
            <w:div w:id="1530948447">
              <w:marLeft w:val="0"/>
              <w:marRight w:val="0"/>
              <w:marTop w:val="0"/>
              <w:marBottom w:val="0"/>
              <w:divBdr>
                <w:top w:val="none" w:sz="0" w:space="0" w:color="auto"/>
                <w:left w:val="none" w:sz="0" w:space="0" w:color="auto"/>
                <w:bottom w:val="none" w:sz="0" w:space="0" w:color="auto"/>
                <w:right w:val="none" w:sz="0" w:space="0" w:color="auto"/>
              </w:divBdr>
            </w:div>
            <w:div w:id="960889611">
              <w:marLeft w:val="0"/>
              <w:marRight w:val="0"/>
              <w:marTop w:val="0"/>
              <w:marBottom w:val="0"/>
              <w:divBdr>
                <w:top w:val="none" w:sz="0" w:space="0" w:color="auto"/>
                <w:left w:val="none" w:sz="0" w:space="0" w:color="auto"/>
                <w:bottom w:val="none" w:sz="0" w:space="0" w:color="auto"/>
                <w:right w:val="none" w:sz="0" w:space="0" w:color="auto"/>
              </w:divBdr>
            </w:div>
            <w:div w:id="1066957219">
              <w:marLeft w:val="0"/>
              <w:marRight w:val="0"/>
              <w:marTop w:val="0"/>
              <w:marBottom w:val="0"/>
              <w:divBdr>
                <w:top w:val="none" w:sz="0" w:space="0" w:color="auto"/>
                <w:left w:val="none" w:sz="0" w:space="0" w:color="auto"/>
                <w:bottom w:val="none" w:sz="0" w:space="0" w:color="auto"/>
                <w:right w:val="none" w:sz="0" w:space="0" w:color="auto"/>
              </w:divBdr>
            </w:div>
            <w:div w:id="26562224">
              <w:marLeft w:val="0"/>
              <w:marRight w:val="0"/>
              <w:marTop w:val="0"/>
              <w:marBottom w:val="0"/>
              <w:divBdr>
                <w:top w:val="none" w:sz="0" w:space="0" w:color="auto"/>
                <w:left w:val="none" w:sz="0" w:space="0" w:color="auto"/>
                <w:bottom w:val="none" w:sz="0" w:space="0" w:color="auto"/>
                <w:right w:val="none" w:sz="0" w:space="0" w:color="auto"/>
              </w:divBdr>
            </w:div>
            <w:div w:id="1214269666">
              <w:marLeft w:val="0"/>
              <w:marRight w:val="0"/>
              <w:marTop w:val="0"/>
              <w:marBottom w:val="0"/>
              <w:divBdr>
                <w:top w:val="none" w:sz="0" w:space="0" w:color="auto"/>
                <w:left w:val="none" w:sz="0" w:space="0" w:color="auto"/>
                <w:bottom w:val="none" w:sz="0" w:space="0" w:color="auto"/>
                <w:right w:val="none" w:sz="0" w:space="0" w:color="auto"/>
              </w:divBdr>
            </w:div>
            <w:div w:id="896942161">
              <w:marLeft w:val="0"/>
              <w:marRight w:val="0"/>
              <w:marTop w:val="0"/>
              <w:marBottom w:val="0"/>
              <w:divBdr>
                <w:top w:val="none" w:sz="0" w:space="0" w:color="auto"/>
                <w:left w:val="none" w:sz="0" w:space="0" w:color="auto"/>
                <w:bottom w:val="none" w:sz="0" w:space="0" w:color="auto"/>
                <w:right w:val="none" w:sz="0" w:space="0" w:color="auto"/>
              </w:divBdr>
            </w:div>
            <w:div w:id="1807045231">
              <w:marLeft w:val="0"/>
              <w:marRight w:val="0"/>
              <w:marTop w:val="0"/>
              <w:marBottom w:val="0"/>
              <w:divBdr>
                <w:top w:val="none" w:sz="0" w:space="0" w:color="auto"/>
                <w:left w:val="none" w:sz="0" w:space="0" w:color="auto"/>
                <w:bottom w:val="none" w:sz="0" w:space="0" w:color="auto"/>
                <w:right w:val="none" w:sz="0" w:space="0" w:color="auto"/>
              </w:divBdr>
            </w:div>
            <w:div w:id="106052203">
              <w:marLeft w:val="0"/>
              <w:marRight w:val="0"/>
              <w:marTop w:val="0"/>
              <w:marBottom w:val="0"/>
              <w:divBdr>
                <w:top w:val="none" w:sz="0" w:space="0" w:color="auto"/>
                <w:left w:val="none" w:sz="0" w:space="0" w:color="auto"/>
                <w:bottom w:val="none" w:sz="0" w:space="0" w:color="auto"/>
                <w:right w:val="none" w:sz="0" w:space="0" w:color="auto"/>
              </w:divBdr>
            </w:div>
            <w:div w:id="808743219">
              <w:marLeft w:val="0"/>
              <w:marRight w:val="0"/>
              <w:marTop w:val="0"/>
              <w:marBottom w:val="0"/>
              <w:divBdr>
                <w:top w:val="none" w:sz="0" w:space="0" w:color="auto"/>
                <w:left w:val="none" w:sz="0" w:space="0" w:color="auto"/>
                <w:bottom w:val="none" w:sz="0" w:space="0" w:color="auto"/>
                <w:right w:val="none" w:sz="0" w:space="0" w:color="auto"/>
              </w:divBdr>
            </w:div>
            <w:div w:id="1280645741">
              <w:marLeft w:val="0"/>
              <w:marRight w:val="0"/>
              <w:marTop w:val="0"/>
              <w:marBottom w:val="0"/>
              <w:divBdr>
                <w:top w:val="none" w:sz="0" w:space="0" w:color="auto"/>
                <w:left w:val="none" w:sz="0" w:space="0" w:color="auto"/>
                <w:bottom w:val="none" w:sz="0" w:space="0" w:color="auto"/>
                <w:right w:val="none" w:sz="0" w:space="0" w:color="auto"/>
              </w:divBdr>
            </w:div>
            <w:div w:id="1731466003">
              <w:marLeft w:val="0"/>
              <w:marRight w:val="0"/>
              <w:marTop w:val="0"/>
              <w:marBottom w:val="0"/>
              <w:divBdr>
                <w:top w:val="none" w:sz="0" w:space="0" w:color="auto"/>
                <w:left w:val="none" w:sz="0" w:space="0" w:color="auto"/>
                <w:bottom w:val="none" w:sz="0" w:space="0" w:color="auto"/>
                <w:right w:val="none" w:sz="0" w:space="0" w:color="auto"/>
              </w:divBdr>
            </w:div>
            <w:div w:id="1366321975">
              <w:marLeft w:val="0"/>
              <w:marRight w:val="0"/>
              <w:marTop w:val="0"/>
              <w:marBottom w:val="0"/>
              <w:divBdr>
                <w:top w:val="none" w:sz="0" w:space="0" w:color="auto"/>
                <w:left w:val="none" w:sz="0" w:space="0" w:color="auto"/>
                <w:bottom w:val="none" w:sz="0" w:space="0" w:color="auto"/>
                <w:right w:val="none" w:sz="0" w:space="0" w:color="auto"/>
              </w:divBdr>
            </w:div>
            <w:div w:id="1146775804">
              <w:marLeft w:val="0"/>
              <w:marRight w:val="0"/>
              <w:marTop w:val="0"/>
              <w:marBottom w:val="0"/>
              <w:divBdr>
                <w:top w:val="none" w:sz="0" w:space="0" w:color="auto"/>
                <w:left w:val="none" w:sz="0" w:space="0" w:color="auto"/>
                <w:bottom w:val="none" w:sz="0" w:space="0" w:color="auto"/>
                <w:right w:val="none" w:sz="0" w:space="0" w:color="auto"/>
              </w:divBdr>
            </w:div>
            <w:div w:id="1055356511">
              <w:marLeft w:val="0"/>
              <w:marRight w:val="0"/>
              <w:marTop w:val="0"/>
              <w:marBottom w:val="0"/>
              <w:divBdr>
                <w:top w:val="none" w:sz="0" w:space="0" w:color="auto"/>
                <w:left w:val="none" w:sz="0" w:space="0" w:color="auto"/>
                <w:bottom w:val="none" w:sz="0" w:space="0" w:color="auto"/>
                <w:right w:val="none" w:sz="0" w:space="0" w:color="auto"/>
              </w:divBdr>
            </w:div>
            <w:div w:id="1286237073">
              <w:marLeft w:val="0"/>
              <w:marRight w:val="0"/>
              <w:marTop w:val="0"/>
              <w:marBottom w:val="0"/>
              <w:divBdr>
                <w:top w:val="none" w:sz="0" w:space="0" w:color="auto"/>
                <w:left w:val="none" w:sz="0" w:space="0" w:color="auto"/>
                <w:bottom w:val="none" w:sz="0" w:space="0" w:color="auto"/>
                <w:right w:val="none" w:sz="0" w:space="0" w:color="auto"/>
              </w:divBdr>
            </w:div>
            <w:div w:id="1404526665">
              <w:marLeft w:val="0"/>
              <w:marRight w:val="0"/>
              <w:marTop w:val="0"/>
              <w:marBottom w:val="0"/>
              <w:divBdr>
                <w:top w:val="none" w:sz="0" w:space="0" w:color="auto"/>
                <w:left w:val="none" w:sz="0" w:space="0" w:color="auto"/>
                <w:bottom w:val="none" w:sz="0" w:space="0" w:color="auto"/>
                <w:right w:val="none" w:sz="0" w:space="0" w:color="auto"/>
              </w:divBdr>
            </w:div>
            <w:div w:id="1919975337">
              <w:marLeft w:val="0"/>
              <w:marRight w:val="0"/>
              <w:marTop w:val="0"/>
              <w:marBottom w:val="0"/>
              <w:divBdr>
                <w:top w:val="none" w:sz="0" w:space="0" w:color="auto"/>
                <w:left w:val="none" w:sz="0" w:space="0" w:color="auto"/>
                <w:bottom w:val="none" w:sz="0" w:space="0" w:color="auto"/>
                <w:right w:val="none" w:sz="0" w:space="0" w:color="auto"/>
              </w:divBdr>
            </w:div>
            <w:div w:id="738019419">
              <w:marLeft w:val="0"/>
              <w:marRight w:val="0"/>
              <w:marTop w:val="0"/>
              <w:marBottom w:val="0"/>
              <w:divBdr>
                <w:top w:val="none" w:sz="0" w:space="0" w:color="auto"/>
                <w:left w:val="none" w:sz="0" w:space="0" w:color="auto"/>
                <w:bottom w:val="none" w:sz="0" w:space="0" w:color="auto"/>
                <w:right w:val="none" w:sz="0" w:space="0" w:color="auto"/>
              </w:divBdr>
            </w:div>
            <w:div w:id="1769422846">
              <w:marLeft w:val="0"/>
              <w:marRight w:val="0"/>
              <w:marTop w:val="0"/>
              <w:marBottom w:val="0"/>
              <w:divBdr>
                <w:top w:val="none" w:sz="0" w:space="0" w:color="auto"/>
                <w:left w:val="none" w:sz="0" w:space="0" w:color="auto"/>
                <w:bottom w:val="none" w:sz="0" w:space="0" w:color="auto"/>
                <w:right w:val="none" w:sz="0" w:space="0" w:color="auto"/>
              </w:divBdr>
            </w:div>
            <w:div w:id="521087501">
              <w:marLeft w:val="0"/>
              <w:marRight w:val="0"/>
              <w:marTop w:val="0"/>
              <w:marBottom w:val="0"/>
              <w:divBdr>
                <w:top w:val="none" w:sz="0" w:space="0" w:color="auto"/>
                <w:left w:val="none" w:sz="0" w:space="0" w:color="auto"/>
                <w:bottom w:val="none" w:sz="0" w:space="0" w:color="auto"/>
                <w:right w:val="none" w:sz="0" w:space="0" w:color="auto"/>
              </w:divBdr>
            </w:div>
            <w:div w:id="1344284065">
              <w:marLeft w:val="0"/>
              <w:marRight w:val="0"/>
              <w:marTop w:val="0"/>
              <w:marBottom w:val="0"/>
              <w:divBdr>
                <w:top w:val="none" w:sz="0" w:space="0" w:color="auto"/>
                <w:left w:val="none" w:sz="0" w:space="0" w:color="auto"/>
                <w:bottom w:val="none" w:sz="0" w:space="0" w:color="auto"/>
                <w:right w:val="none" w:sz="0" w:space="0" w:color="auto"/>
              </w:divBdr>
            </w:div>
            <w:div w:id="770246761">
              <w:marLeft w:val="0"/>
              <w:marRight w:val="0"/>
              <w:marTop w:val="0"/>
              <w:marBottom w:val="0"/>
              <w:divBdr>
                <w:top w:val="none" w:sz="0" w:space="0" w:color="auto"/>
                <w:left w:val="none" w:sz="0" w:space="0" w:color="auto"/>
                <w:bottom w:val="none" w:sz="0" w:space="0" w:color="auto"/>
                <w:right w:val="none" w:sz="0" w:space="0" w:color="auto"/>
              </w:divBdr>
            </w:div>
            <w:div w:id="762073999">
              <w:marLeft w:val="0"/>
              <w:marRight w:val="0"/>
              <w:marTop w:val="0"/>
              <w:marBottom w:val="0"/>
              <w:divBdr>
                <w:top w:val="none" w:sz="0" w:space="0" w:color="auto"/>
                <w:left w:val="none" w:sz="0" w:space="0" w:color="auto"/>
                <w:bottom w:val="none" w:sz="0" w:space="0" w:color="auto"/>
                <w:right w:val="none" w:sz="0" w:space="0" w:color="auto"/>
              </w:divBdr>
            </w:div>
            <w:div w:id="866217142">
              <w:marLeft w:val="0"/>
              <w:marRight w:val="0"/>
              <w:marTop w:val="0"/>
              <w:marBottom w:val="0"/>
              <w:divBdr>
                <w:top w:val="none" w:sz="0" w:space="0" w:color="auto"/>
                <w:left w:val="none" w:sz="0" w:space="0" w:color="auto"/>
                <w:bottom w:val="none" w:sz="0" w:space="0" w:color="auto"/>
                <w:right w:val="none" w:sz="0" w:space="0" w:color="auto"/>
              </w:divBdr>
            </w:div>
            <w:div w:id="740837657">
              <w:marLeft w:val="0"/>
              <w:marRight w:val="0"/>
              <w:marTop w:val="0"/>
              <w:marBottom w:val="0"/>
              <w:divBdr>
                <w:top w:val="none" w:sz="0" w:space="0" w:color="auto"/>
                <w:left w:val="none" w:sz="0" w:space="0" w:color="auto"/>
                <w:bottom w:val="none" w:sz="0" w:space="0" w:color="auto"/>
                <w:right w:val="none" w:sz="0" w:space="0" w:color="auto"/>
              </w:divBdr>
            </w:div>
            <w:div w:id="1934584270">
              <w:marLeft w:val="0"/>
              <w:marRight w:val="0"/>
              <w:marTop w:val="0"/>
              <w:marBottom w:val="0"/>
              <w:divBdr>
                <w:top w:val="none" w:sz="0" w:space="0" w:color="auto"/>
                <w:left w:val="none" w:sz="0" w:space="0" w:color="auto"/>
                <w:bottom w:val="none" w:sz="0" w:space="0" w:color="auto"/>
                <w:right w:val="none" w:sz="0" w:space="0" w:color="auto"/>
              </w:divBdr>
            </w:div>
            <w:div w:id="688722851">
              <w:marLeft w:val="0"/>
              <w:marRight w:val="0"/>
              <w:marTop w:val="0"/>
              <w:marBottom w:val="0"/>
              <w:divBdr>
                <w:top w:val="none" w:sz="0" w:space="0" w:color="auto"/>
                <w:left w:val="none" w:sz="0" w:space="0" w:color="auto"/>
                <w:bottom w:val="none" w:sz="0" w:space="0" w:color="auto"/>
                <w:right w:val="none" w:sz="0" w:space="0" w:color="auto"/>
              </w:divBdr>
            </w:div>
            <w:div w:id="1444879818">
              <w:marLeft w:val="0"/>
              <w:marRight w:val="0"/>
              <w:marTop w:val="0"/>
              <w:marBottom w:val="0"/>
              <w:divBdr>
                <w:top w:val="none" w:sz="0" w:space="0" w:color="auto"/>
                <w:left w:val="none" w:sz="0" w:space="0" w:color="auto"/>
                <w:bottom w:val="none" w:sz="0" w:space="0" w:color="auto"/>
                <w:right w:val="none" w:sz="0" w:space="0" w:color="auto"/>
              </w:divBdr>
            </w:div>
            <w:div w:id="1401098215">
              <w:marLeft w:val="0"/>
              <w:marRight w:val="0"/>
              <w:marTop w:val="0"/>
              <w:marBottom w:val="0"/>
              <w:divBdr>
                <w:top w:val="none" w:sz="0" w:space="0" w:color="auto"/>
                <w:left w:val="none" w:sz="0" w:space="0" w:color="auto"/>
                <w:bottom w:val="none" w:sz="0" w:space="0" w:color="auto"/>
                <w:right w:val="none" w:sz="0" w:space="0" w:color="auto"/>
              </w:divBdr>
            </w:div>
            <w:div w:id="517080542">
              <w:marLeft w:val="0"/>
              <w:marRight w:val="0"/>
              <w:marTop w:val="0"/>
              <w:marBottom w:val="0"/>
              <w:divBdr>
                <w:top w:val="none" w:sz="0" w:space="0" w:color="auto"/>
                <w:left w:val="none" w:sz="0" w:space="0" w:color="auto"/>
                <w:bottom w:val="none" w:sz="0" w:space="0" w:color="auto"/>
                <w:right w:val="none" w:sz="0" w:space="0" w:color="auto"/>
              </w:divBdr>
            </w:div>
            <w:div w:id="334039574">
              <w:marLeft w:val="0"/>
              <w:marRight w:val="0"/>
              <w:marTop w:val="0"/>
              <w:marBottom w:val="0"/>
              <w:divBdr>
                <w:top w:val="none" w:sz="0" w:space="0" w:color="auto"/>
                <w:left w:val="none" w:sz="0" w:space="0" w:color="auto"/>
                <w:bottom w:val="none" w:sz="0" w:space="0" w:color="auto"/>
                <w:right w:val="none" w:sz="0" w:space="0" w:color="auto"/>
              </w:divBdr>
            </w:div>
            <w:div w:id="1736706986">
              <w:marLeft w:val="0"/>
              <w:marRight w:val="0"/>
              <w:marTop w:val="0"/>
              <w:marBottom w:val="0"/>
              <w:divBdr>
                <w:top w:val="none" w:sz="0" w:space="0" w:color="auto"/>
                <w:left w:val="none" w:sz="0" w:space="0" w:color="auto"/>
                <w:bottom w:val="none" w:sz="0" w:space="0" w:color="auto"/>
                <w:right w:val="none" w:sz="0" w:space="0" w:color="auto"/>
              </w:divBdr>
            </w:div>
            <w:div w:id="368721547">
              <w:marLeft w:val="0"/>
              <w:marRight w:val="0"/>
              <w:marTop w:val="0"/>
              <w:marBottom w:val="0"/>
              <w:divBdr>
                <w:top w:val="none" w:sz="0" w:space="0" w:color="auto"/>
                <w:left w:val="none" w:sz="0" w:space="0" w:color="auto"/>
                <w:bottom w:val="none" w:sz="0" w:space="0" w:color="auto"/>
                <w:right w:val="none" w:sz="0" w:space="0" w:color="auto"/>
              </w:divBdr>
            </w:div>
            <w:div w:id="1914319406">
              <w:marLeft w:val="0"/>
              <w:marRight w:val="0"/>
              <w:marTop w:val="0"/>
              <w:marBottom w:val="0"/>
              <w:divBdr>
                <w:top w:val="none" w:sz="0" w:space="0" w:color="auto"/>
                <w:left w:val="none" w:sz="0" w:space="0" w:color="auto"/>
                <w:bottom w:val="none" w:sz="0" w:space="0" w:color="auto"/>
                <w:right w:val="none" w:sz="0" w:space="0" w:color="auto"/>
              </w:divBdr>
            </w:div>
            <w:div w:id="839389180">
              <w:marLeft w:val="0"/>
              <w:marRight w:val="0"/>
              <w:marTop w:val="0"/>
              <w:marBottom w:val="0"/>
              <w:divBdr>
                <w:top w:val="none" w:sz="0" w:space="0" w:color="auto"/>
                <w:left w:val="none" w:sz="0" w:space="0" w:color="auto"/>
                <w:bottom w:val="none" w:sz="0" w:space="0" w:color="auto"/>
                <w:right w:val="none" w:sz="0" w:space="0" w:color="auto"/>
              </w:divBdr>
            </w:div>
            <w:div w:id="1111364262">
              <w:marLeft w:val="0"/>
              <w:marRight w:val="0"/>
              <w:marTop w:val="0"/>
              <w:marBottom w:val="0"/>
              <w:divBdr>
                <w:top w:val="none" w:sz="0" w:space="0" w:color="auto"/>
                <w:left w:val="none" w:sz="0" w:space="0" w:color="auto"/>
                <w:bottom w:val="none" w:sz="0" w:space="0" w:color="auto"/>
                <w:right w:val="none" w:sz="0" w:space="0" w:color="auto"/>
              </w:divBdr>
            </w:div>
            <w:div w:id="59331569">
              <w:marLeft w:val="0"/>
              <w:marRight w:val="0"/>
              <w:marTop w:val="0"/>
              <w:marBottom w:val="0"/>
              <w:divBdr>
                <w:top w:val="none" w:sz="0" w:space="0" w:color="auto"/>
                <w:left w:val="none" w:sz="0" w:space="0" w:color="auto"/>
                <w:bottom w:val="none" w:sz="0" w:space="0" w:color="auto"/>
                <w:right w:val="none" w:sz="0" w:space="0" w:color="auto"/>
              </w:divBdr>
            </w:div>
            <w:div w:id="1765689069">
              <w:marLeft w:val="0"/>
              <w:marRight w:val="0"/>
              <w:marTop w:val="0"/>
              <w:marBottom w:val="0"/>
              <w:divBdr>
                <w:top w:val="none" w:sz="0" w:space="0" w:color="auto"/>
                <w:left w:val="none" w:sz="0" w:space="0" w:color="auto"/>
                <w:bottom w:val="none" w:sz="0" w:space="0" w:color="auto"/>
                <w:right w:val="none" w:sz="0" w:space="0" w:color="auto"/>
              </w:divBdr>
            </w:div>
            <w:div w:id="472262227">
              <w:marLeft w:val="0"/>
              <w:marRight w:val="0"/>
              <w:marTop w:val="0"/>
              <w:marBottom w:val="0"/>
              <w:divBdr>
                <w:top w:val="none" w:sz="0" w:space="0" w:color="auto"/>
                <w:left w:val="none" w:sz="0" w:space="0" w:color="auto"/>
                <w:bottom w:val="none" w:sz="0" w:space="0" w:color="auto"/>
                <w:right w:val="none" w:sz="0" w:space="0" w:color="auto"/>
              </w:divBdr>
            </w:div>
            <w:div w:id="1332563340">
              <w:marLeft w:val="0"/>
              <w:marRight w:val="0"/>
              <w:marTop w:val="0"/>
              <w:marBottom w:val="0"/>
              <w:divBdr>
                <w:top w:val="none" w:sz="0" w:space="0" w:color="auto"/>
                <w:left w:val="none" w:sz="0" w:space="0" w:color="auto"/>
                <w:bottom w:val="none" w:sz="0" w:space="0" w:color="auto"/>
                <w:right w:val="none" w:sz="0" w:space="0" w:color="auto"/>
              </w:divBdr>
            </w:div>
            <w:div w:id="21131810">
              <w:marLeft w:val="0"/>
              <w:marRight w:val="0"/>
              <w:marTop w:val="0"/>
              <w:marBottom w:val="0"/>
              <w:divBdr>
                <w:top w:val="none" w:sz="0" w:space="0" w:color="auto"/>
                <w:left w:val="none" w:sz="0" w:space="0" w:color="auto"/>
                <w:bottom w:val="none" w:sz="0" w:space="0" w:color="auto"/>
                <w:right w:val="none" w:sz="0" w:space="0" w:color="auto"/>
              </w:divBdr>
            </w:div>
            <w:div w:id="796989109">
              <w:marLeft w:val="0"/>
              <w:marRight w:val="0"/>
              <w:marTop w:val="0"/>
              <w:marBottom w:val="0"/>
              <w:divBdr>
                <w:top w:val="none" w:sz="0" w:space="0" w:color="auto"/>
                <w:left w:val="none" w:sz="0" w:space="0" w:color="auto"/>
                <w:bottom w:val="none" w:sz="0" w:space="0" w:color="auto"/>
                <w:right w:val="none" w:sz="0" w:space="0" w:color="auto"/>
              </w:divBdr>
            </w:div>
            <w:div w:id="795607155">
              <w:marLeft w:val="0"/>
              <w:marRight w:val="0"/>
              <w:marTop w:val="0"/>
              <w:marBottom w:val="0"/>
              <w:divBdr>
                <w:top w:val="none" w:sz="0" w:space="0" w:color="auto"/>
                <w:left w:val="none" w:sz="0" w:space="0" w:color="auto"/>
                <w:bottom w:val="none" w:sz="0" w:space="0" w:color="auto"/>
                <w:right w:val="none" w:sz="0" w:space="0" w:color="auto"/>
              </w:divBdr>
            </w:div>
            <w:div w:id="1454446419">
              <w:marLeft w:val="0"/>
              <w:marRight w:val="0"/>
              <w:marTop w:val="0"/>
              <w:marBottom w:val="0"/>
              <w:divBdr>
                <w:top w:val="none" w:sz="0" w:space="0" w:color="auto"/>
                <w:left w:val="none" w:sz="0" w:space="0" w:color="auto"/>
                <w:bottom w:val="none" w:sz="0" w:space="0" w:color="auto"/>
                <w:right w:val="none" w:sz="0" w:space="0" w:color="auto"/>
              </w:divBdr>
            </w:div>
            <w:div w:id="1315331642">
              <w:marLeft w:val="0"/>
              <w:marRight w:val="0"/>
              <w:marTop w:val="0"/>
              <w:marBottom w:val="0"/>
              <w:divBdr>
                <w:top w:val="none" w:sz="0" w:space="0" w:color="auto"/>
                <w:left w:val="none" w:sz="0" w:space="0" w:color="auto"/>
                <w:bottom w:val="none" w:sz="0" w:space="0" w:color="auto"/>
                <w:right w:val="none" w:sz="0" w:space="0" w:color="auto"/>
              </w:divBdr>
            </w:div>
            <w:div w:id="219706929">
              <w:marLeft w:val="0"/>
              <w:marRight w:val="0"/>
              <w:marTop w:val="0"/>
              <w:marBottom w:val="0"/>
              <w:divBdr>
                <w:top w:val="none" w:sz="0" w:space="0" w:color="auto"/>
                <w:left w:val="none" w:sz="0" w:space="0" w:color="auto"/>
                <w:bottom w:val="none" w:sz="0" w:space="0" w:color="auto"/>
                <w:right w:val="none" w:sz="0" w:space="0" w:color="auto"/>
              </w:divBdr>
            </w:div>
            <w:div w:id="1640383064">
              <w:marLeft w:val="0"/>
              <w:marRight w:val="0"/>
              <w:marTop w:val="0"/>
              <w:marBottom w:val="0"/>
              <w:divBdr>
                <w:top w:val="none" w:sz="0" w:space="0" w:color="auto"/>
                <w:left w:val="none" w:sz="0" w:space="0" w:color="auto"/>
                <w:bottom w:val="none" w:sz="0" w:space="0" w:color="auto"/>
                <w:right w:val="none" w:sz="0" w:space="0" w:color="auto"/>
              </w:divBdr>
            </w:div>
            <w:div w:id="1026444599">
              <w:marLeft w:val="0"/>
              <w:marRight w:val="0"/>
              <w:marTop w:val="0"/>
              <w:marBottom w:val="0"/>
              <w:divBdr>
                <w:top w:val="none" w:sz="0" w:space="0" w:color="auto"/>
                <w:left w:val="none" w:sz="0" w:space="0" w:color="auto"/>
                <w:bottom w:val="none" w:sz="0" w:space="0" w:color="auto"/>
                <w:right w:val="none" w:sz="0" w:space="0" w:color="auto"/>
              </w:divBdr>
            </w:div>
            <w:div w:id="1485857791">
              <w:marLeft w:val="0"/>
              <w:marRight w:val="0"/>
              <w:marTop w:val="0"/>
              <w:marBottom w:val="0"/>
              <w:divBdr>
                <w:top w:val="none" w:sz="0" w:space="0" w:color="auto"/>
                <w:left w:val="none" w:sz="0" w:space="0" w:color="auto"/>
                <w:bottom w:val="none" w:sz="0" w:space="0" w:color="auto"/>
                <w:right w:val="none" w:sz="0" w:space="0" w:color="auto"/>
              </w:divBdr>
            </w:div>
            <w:div w:id="1152405827">
              <w:marLeft w:val="0"/>
              <w:marRight w:val="0"/>
              <w:marTop w:val="0"/>
              <w:marBottom w:val="0"/>
              <w:divBdr>
                <w:top w:val="none" w:sz="0" w:space="0" w:color="auto"/>
                <w:left w:val="none" w:sz="0" w:space="0" w:color="auto"/>
                <w:bottom w:val="none" w:sz="0" w:space="0" w:color="auto"/>
                <w:right w:val="none" w:sz="0" w:space="0" w:color="auto"/>
              </w:divBdr>
            </w:div>
            <w:div w:id="382599855">
              <w:marLeft w:val="0"/>
              <w:marRight w:val="0"/>
              <w:marTop w:val="0"/>
              <w:marBottom w:val="0"/>
              <w:divBdr>
                <w:top w:val="none" w:sz="0" w:space="0" w:color="auto"/>
                <w:left w:val="none" w:sz="0" w:space="0" w:color="auto"/>
                <w:bottom w:val="none" w:sz="0" w:space="0" w:color="auto"/>
                <w:right w:val="none" w:sz="0" w:space="0" w:color="auto"/>
              </w:divBdr>
            </w:div>
            <w:div w:id="1831285079">
              <w:marLeft w:val="0"/>
              <w:marRight w:val="0"/>
              <w:marTop w:val="0"/>
              <w:marBottom w:val="0"/>
              <w:divBdr>
                <w:top w:val="none" w:sz="0" w:space="0" w:color="auto"/>
                <w:left w:val="none" w:sz="0" w:space="0" w:color="auto"/>
                <w:bottom w:val="none" w:sz="0" w:space="0" w:color="auto"/>
                <w:right w:val="none" w:sz="0" w:space="0" w:color="auto"/>
              </w:divBdr>
            </w:div>
            <w:div w:id="1985042999">
              <w:marLeft w:val="0"/>
              <w:marRight w:val="0"/>
              <w:marTop w:val="0"/>
              <w:marBottom w:val="0"/>
              <w:divBdr>
                <w:top w:val="none" w:sz="0" w:space="0" w:color="auto"/>
                <w:left w:val="none" w:sz="0" w:space="0" w:color="auto"/>
                <w:bottom w:val="none" w:sz="0" w:space="0" w:color="auto"/>
                <w:right w:val="none" w:sz="0" w:space="0" w:color="auto"/>
              </w:divBdr>
            </w:div>
            <w:div w:id="328413117">
              <w:marLeft w:val="0"/>
              <w:marRight w:val="0"/>
              <w:marTop w:val="0"/>
              <w:marBottom w:val="0"/>
              <w:divBdr>
                <w:top w:val="none" w:sz="0" w:space="0" w:color="auto"/>
                <w:left w:val="none" w:sz="0" w:space="0" w:color="auto"/>
                <w:bottom w:val="none" w:sz="0" w:space="0" w:color="auto"/>
                <w:right w:val="none" w:sz="0" w:space="0" w:color="auto"/>
              </w:divBdr>
            </w:div>
            <w:div w:id="101149052">
              <w:marLeft w:val="0"/>
              <w:marRight w:val="0"/>
              <w:marTop w:val="0"/>
              <w:marBottom w:val="0"/>
              <w:divBdr>
                <w:top w:val="none" w:sz="0" w:space="0" w:color="auto"/>
                <w:left w:val="none" w:sz="0" w:space="0" w:color="auto"/>
                <w:bottom w:val="none" w:sz="0" w:space="0" w:color="auto"/>
                <w:right w:val="none" w:sz="0" w:space="0" w:color="auto"/>
              </w:divBdr>
            </w:div>
            <w:div w:id="1677539176">
              <w:marLeft w:val="0"/>
              <w:marRight w:val="0"/>
              <w:marTop w:val="0"/>
              <w:marBottom w:val="0"/>
              <w:divBdr>
                <w:top w:val="none" w:sz="0" w:space="0" w:color="auto"/>
                <w:left w:val="none" w:sz="0" w:space="0" w:color="auto"/>
                <w:bottom w:val="none" w:sz="0" w:space="0" w:color="auto"/>
                <w:right w:val="none" w:sz="0" w:space="0" w:color="auto"/>
              </w:divBdr>
            </w:div>
            <w:div w:id="699473614">
              <w:marLeft w:val="0"/>
              <w:marRight w:val="0"/>
              <w:marTop w:val="0"/>
              <w:marBottom w:val="0"/>
              <w:divBdr>
                <w:top w:val="none" w:sz="0" w:space="0" w:color="auto"/>
                <w:left w:val="none" w:sz="0" w:space="0" w:color="auto"/>
                <w:bottom w:val="none" w:sz="0" w:space="0" w:color="auto"/>
                <w:right w:val="none" w:sz="0" w:space="0" w:color="auto"/>
              </w:divBdr>
            </w:div>
            <w:div w:id="1356467517">
              <w:marLeft w:val="0"/>
              <w:marRight w:val="0"/>
              <w:marTop w:val="0"/>
              <w:marBottom w:val="0"/>
              <w:divBdr>
                <w:top w:val="none" w:sz="0" w:space="0" w:color="auto"/>
                <w:left w:val="none" w:sz="0" w:space="0" w:color="auto"/>
                <w:bottom w:val="none" w:sz="0" w:space="0" w:color="auto"/>
                <w:right w:val="none" w:sz="0" w:space="0" w:color="auto"/>
              </w:divBdr>
            </w:div>
            <w:div w:id="1691568405">
              <w:marLeft w:val="0"/>
              <w:marRight w:val="0"/>
              <w:marTop w:val="0"/>
              <w:marBottom w:val="0"/>
              <w:divBdr>
                <w:top w:val="none" w:sz="0" w:space="0" w:color="auto"/>
                <w:left w:val="none" w:sz="0" w:space="0" w:color="auto"/>
                <w:bottom w:val="none" w:sz="0" w:space="0" w:color="auto"/>
                <w:right w:val="none" w:sz="0" w:space="0" w:color="auto"/>
              </w:divBdr>
            </w:div>
            <w:div w:id="1044217219">
              <w:marLeft w:val="0"/>
              <w:marRight w:val="0"/>
              <w:marTop w:val="0"/>
              <w:marBottom w:val="0"/>
              <w:divBdr>
                <w:top w:val="none" w:sz="0" w:space="0" w:color="auto"/>
                <w:left w:val="none" w:sz="0" w:space="0" w:color="auto"/>
                <w:bottom w:val="none" w:sz="0" w:space="0" w:color="auto"/>
                <w:right w:val="none" w:sz="0" w:space="0" w:color="auto"/>
              </w:divBdr>
            </w:div>
            <w:div w:id="1018194606">
              <w:marLeft w:val="0"/>
              <w:marRight w:val="0"/>
              <w:marTop w:val="0"/>
              <w:marBottom w:val="0"/>
              <w:divBdr>
                <w:top w:val="none" w:sz="0" w:space="0" w:color="auto"/>
                <w:left w:val="none" w:sz="0" w:space="0" w:color="auto"/>
                <w:bottom w:val="none" w:sz="0" w:space="0" w:color="auto"/>
                <w:right w:val="none" w:sz="0" w:space="0" w:color="auto"/>
              </w:divBdr>
            </w:div>
            <w:div w:id="735668914">
              <w:marLeft w:val="0"/>
              <w:marRight w:val="0"/>
              <w:marTop w:val="0"/>
              <w:marBottom w:val="0"/>
              <w:divBdr>
                <w:top w:val="none" w:sz="0" w:space="0" w:color="auto"/>
                <w:left w:val="none" w:sz="0" w:space="0" w:color="auto"/>
                <w:bottom w:val="none" w:sz="0" w:space="0" w:color="auto"/>
                <w:right w:val="none" w:sz="0" w:space="0" w:color="auto"/>
              </w:divBdr>
            </w:div>
            <w:div w:id="1488522362">
              <w:marLeft w:val="0"/>
              <w:marRight w:val="0"/>
              <w:marTop w:val="0"/>
              <w:marBottom w:val="0"/>
              <w:divBdr>
                <w:top w:val="none" w:sz="0" w:space="0" w:color="auto"/>
                <w:left w:val="none" w:sz="0" w:space="0" w:color="auto"/>
                <w:bottom w:val="none" w:sz="0" w:space="0" w:color="auto"/>
                <w:right w:val="none" w:sz="0" w:space="0" w:color="auto"/>
              </w:divBdr>
            </w:div>
            <w:div w:id="789401628">
              <w:marLeft w:val="0"/>
              <w:marRight w:val="0"/>
              <w:marTop w:val="0"/>
              <w:marBottom w:val="0"/>
              <w:divBdr>
                <w:top w:val="none" w:sz="0" w:space="0" w:color="auto"/>
                <w:left w:val="none" w:sz="0" w:space="0" w:color="auto"/>
                <w:bottom w:val="none" w:sz="0" w:space="0" w:color="auto"/>
                <w:right w:val="none" w:sz="0" w:space="0" w:color="auto"/>
              </w:divBdr>
            </w:div>
            <w:div w:id="1928609016">
              <w:marLeft w:val="0"/>
              <w:marRight w:val="0"/>
              <w:marTop w:val="0"/>
              <w:marBottom w:val="0"/>
              <w:divBdr>
                <w:top w:val="none" w:sz="0" w:space="0" w:color="auto"/>
                <w:left w:val="none" w:sz="0" w:space="0" w:color="auto"/>
                <w:bottom w:val="none" w:sz="0" w:space="0" w:color="auto"/>
                <w:right w:val="none" w:sz="0" w:space="0" w:color="auto"/>
              </w:divBdr>
            </w:div>
            <w:div w:id="132412229">
              <w:marLeft w:val="0"/>
              <w:marRight w:val="0"/>
              <w:marTop w:val="0"/>
              <w:marBottom w:val="0"/>
              <w:divBdr>
                <w:top w:val="none" w:sz="0" w:space="0" w:color="auto"/>
                <w:left w:val="none" w:sz="0" w:space="0" w:color="auto"/>
                <w:bottom w:val="none" w:sz="0" w:space="0" w:color="auto"/>
                <w:right w:val="none" w:sz="0" w:space="0" w:color="auto"/>
              </w:divBdr>
            </w:div>
            <w:div w:id="1085961086">
              <w:marLeft w:val="0"/>
              <w:marRight w:val="0"/>
              <w:marTop w:val="0"/>
              <w:marBottom w:val="0"/>
              <w:divBdr>
                <w:top w:val="none" w:sz="0" w:space="0" w:color="auto"/>
                <w:left w:val="none" w:sz="0" w:space="0" w:color="auto"/>
                <w:bottom w:val="none" w:sz="0" w:space="0" w:color="auto"/>
                <w:right w:val="none" w:sz="0" w:space="0" w:color="auto"/>
              </w:divBdr>
            </w:div>
            <w:div w:id="1662730727">
              <w:marLeft w:val="0"/>
              <w:marRight w:val="0"/>
              <w:marTop w:val="0"/>
              <w:marBottom w:val="0"/>
              <w:divBdr>
                <w:top w:val="none" w:sz="0" w:space="0" w:color="auto"/>
                <w:left w:val="none" w:sz="0" w:space="0" w:color="auto"/>
                <w:bottom w:val="none" w:sz="0" w:space="0" w:color="auto"/>
                <w:right w:val="none" w:sz="0" w:space="0" w:color="auto"/>
              </w:divBdr>
            </w:div>
            <w:div w:id="1665161599">
              <w:marLeft w:val="0"/>
              <w:marRight w:val="0"/>
              <w:marTop w:val="0"/>
              <w:marBottom w:val="0"/>
              <w:divBdr>
                <w:top w:val="none" w:sz="0" w:space="0" w:color="auto"/>
                <w:left w:val="none" w:sz="0" w:space="0" w:color="auto"/>
                <w:bottom w:val="none" w:sz="0" w:space="0" w:color="auto"/>
                <w:right w:val="none" w:sz="0" w:space="0" w:color="auto"/>
              </w:divBdr>
            </w:div>
            <w:div w:id="309988857">
              <w:marLeft w:val="0"/>
              <w:marRight w:val="0"/>
              <w:marTop w:val="0"/>
              <w:marBottom w:val="0"/>
              <w:divBdr>
                <w:top w:val="none" w:sz="0" w:space="0" w:color="auto"/>
                <w:left w:val="none" w:sz="0" w:space="0" w:color="auto"/>
                <w:bottom w:val="none" w:sz="0" w:space="0" w:color="auto"/>
                <w:right w:val="none" w:sz="0" w:space="0" w:color="auto"/>
              </w:divBdr>
            </w:div>
            <w:div w:id="337465904">
              <w:marLeft w:val="0"/>
              <w:marRight w:val="0"/>
              <w:marTop w:val="0"/>
              <w:marBottom w:val="0"/>
              <w:divBdr>
                <w:top w:val="none" w:sz="0" w:space="0" w:color="auto"/>
                <w:left w:val="none" w:sz="0" w:space="0" w:color="auto"/>
                <w:bottom w:val="none" w:sz="0" w:space="0" w:color="auto"/>
                <w:right w:val="none" w:sz="0" w:space="0" w:color="auto"/>
              </w:divBdr>
            </w:div>
            <w:div w:id="726954746">
              <w:marLeft w:val="0"/>
              <w:marRight w:val="0"/>
              <w:marTop w:val="0"/>
              <w:marBottom w:val="0"/>
              <w:divBdr>
                <w:top w:val="none" w:sz="0" w:space="0" w:color="auto"/>
                <w:left w:val="none" w:sz="0" w:space="0" w:color="auto"/>
                <w:bottom w:val="none" w:sz="0" w:space="0" w:color="auto"/>
                <w:right w:val="none" w:sz="0" w:space="0" w:color="auto"/>
              </w:divBdr>
            </w:div>
            <w:div w:id="416369669">
              <w:marLeft w:val="0"/>
              <w:marRight w:val="0"/>
              <w:marTop w:val="0"/>
              <w:marBottom w:val="0"/>
              <w:divBdr>
                <w:top w:val="none" w:sz="0" w:space="0" w:color="auto"/>
                <w:left w:val="none" w:sz="0" w:space="0" w:color="auto"/>
                <w:bottom w:val="none" w:sz="0" w:space="0" w:color="auto"/>
                <w:right w:val="none" w:sz="0" w:space="0" w:color="auto"/>
              </w:divBdr>
            </w:div>
            <w:div w:id="1901936544">
              <w:marLeft w:val="0"/>
              <w:marRight w:val="0"/>
              <w:marTop w:val="0"/>
              <w:marBottom w:val="0"/>
              <w:divBdr>
                <w:top w:val="none" w:sz="0" w:space="0" w:color="auto"/>
                <w:left w:val="none" w:sz="0" w:space="0" w:color="auto"/>
                <w:bottom w:val="none" w:sz="0" w:space="0" w:color="auto"/>
                <w:right w:val="none" w:sz="0" w:space="0" w:color="auto"/>
              </w:divBdr>
            </w:div>
            <w:div w:id="1935817595">
              <w:marLeft w:val="0"/>
              <w:marRight w:val="0"/>
              <w:marTop w:val="0"/>
              <w:marBottom w:val="0"/>
              <w:divBdr>
                <w:top w:val="none" w:sz="0" w:space="0" w:color="auto"/>
                <w:left w:val="none" w:sz="0" w:space="0" w:color="auto"/>
                <w:bottom w:val="none" w:sz="0" w:space="0" w:color="auto"/>
                <w:right w:val="none" w:sz="0" w:space="0" w:color="auto"/>
              </w:divBdr>
            </w:div>
            <w:div w:id="56515932">
              <w:marLeft w:val="0"/>
              <w:marRight w:val="0"/>
              <w:marTop w:val="0"/>
              <w:marBottom w:val="0"/>
              <w:divBdr>
                <w:top w:val="none" w:sz="0" w:space="0" w:color="auto"/>
                <w:left w:val="none" w:sz="0" w:space="0" w:color="auto"/>
                <w:bottom w:val="none" w:sz="0" w:space="0" w:color="auto"/>
                <w:right w:val="none" w:sz="0" w:space="0" w:color="auto"/>
              </w:divBdr>
            </w:div>
            <w:div w:id="763919495">
              <w:marLeft w:val="0"/>
              <w:marRight w:val="0"/>
              <w:marTop w:val="0"/>
              <w:marBottom w:val="0"/>
              <w:divBdr>
                <w:top w:val="none" w:sz="0" w:space="0" w:color="auto"/>
                <w:left w:val="none" w:sz="0" w:space="0" w:color="auto"/>
                <w:bottom w:val="none" w:sz="0" w:space="0" w:color="auto"/>
                <w:right w:val="none" w:sz="0" w:space="0" w:color="auto"/>
              </w:divBdr>
            </w:div>
            <w:div w:id="1784113232">
              <w:marLeft w:val="0"/>
              <w:marRight w:val="0"/>
              <w:marTop w:val="0"/>
              <w:marBottom w:val="0"/>
              <w:divBdr>
                <w:top w:val="none" w:sz="0" w:space="0" w:color="auto"/>
                <w:left w:val="none" w:sz="0" w:space="0" w:color="auto"/>
                <w:bottom w:val="none" w:sz="0" w:space="0" w:color="auto"/>
                <w:right w:val="none" w:sz="0" w:space="0" w:color="auto"/>
              </w:divBdr>
            </w:div>
            <w:div w:id="1665936617">
              <w:marLeft w:val="0"/>
              <w:marRight w:val="0"/>
              <w:marTop w:val="0"/>
              <w:marBottom w:val="0"/>
              <w:divBdr>
                <w:top w:val="none" w:sz="0" w:space="0" w:color="auto"/>
                <w:left w:val="none" w:sz="0" w:space="0" w:color="auto"/>
                <w:bottom w:val="none" w:sz="0" w:space="0" w:color="auto"/>
                <w:right w:val="none" w:sz="0" w:space="0" w:color="auto"/>
              </w:divBdr>
            </w:div>
            <w:div w:id="1896577422">
              <w:marLeft w:val="0"/>
              <w:marRight w:val="0"/>
              <w:marTop w:val="0"/>
              <w:marBottom w:val="0"/>
              <w:divBdr>
                <w:top w:val="none" w:sz="0" w:space="0" w:color="auto"/>
                <w:left w:val="none" w:sz="0" w:space="0" w:color="auto"/>
                <w:bottom w:val="none" w:sz="0" w:space="0" w:color="auto"/>
                <w:right w:val="none" w:sz="0" w:space="0" w:color="auto"/>
              </w:divBdr>
            </w:div>
            <w:div w:id="1758793672">
              <w:marLeft w:val="0"/>
              <w:marRight w:val="0"/>
              <w:marTop w:val="0"/>
              <w:marBottom w:val="0"/>
              <w:divBdr>
                <w:top w:val="none" w:sz="0" w:space="0" w:color="auto"/>
                <w:left w:val="none" w:sz="0" w:space="0" w:color="auto"/>
                <w:bottom w:val="none" w:sz="0" w:space="0" w:color="auto"/>
                <w:right w:val="none" w:sz="0" w:space="0" w:color="auto"/>
              </w:divBdr>
            </w:div>
            <w:div w:id="1836191831">
              <w:marLeft w:val="0"/>
              <w:marRight w:val="0"/>
              <w:marTop w:val="0"/>
              <w:marBottom w:val="0"/>
              <w:divBdr>
                <w:top w:val="none" w:sz="0" w:space="0" w:color="auto"/>
                <w:left w:val="none" w:sz="0" w:space="0" w:color="auto"/>
                <w:bottom w:val="none" w:sz="0" w:space="0" w:color="auto"/>
                <w:right w:val="none" w:sz="0" w:space="0" w:color="auto"/>
              </w:divBdr>
            </w:div>
            <w:div w:id="1996226975">
              <w:marLeft w:val="0"/>
              <w:marRight w:val="0"/>
              <w:marTop w:val="0"/>
              <w:marBottom w:val="0"/>
              <w:divBdr>
                <w:top w:val="none" w:sz="0" w:space="0" w:color="auto"/>
                <w:left w:val="none" w:sz="0" w:space="0" w:color="auto"/>
                <w:bottom w:val="none" w:sz="0" w:space="0" w:color="auto"/>
                <w:right w:val="none" w:sz="0" w:space="0" w:color="auto"/>
              </w:divBdr>
            </w:div>
            <w:div w:id="669719242">
              <w:marLeft w:val="0"/>
              <w:marRight w:val="0"/>
              <w:marTop w:val="0"/>
              <w:marBottom w:val="0"/>
              <w:divBdr>
                <w:top w:val="none" w:sz="0" w:space="0" w:color="auto"/>
                <w:left w:val="none" w:sz="0" w:space="0" w:color="auto"/>
                <w:bottom w:val="none" w:sz="0" w:space="0" w:color="auto"/>
                <w:right w:val="none" w:sz="0" w:space="0" w:color="auto"/>
              </w:divBdr>
            </w:div>
            <w:div w:id="1037124389">
              <w:marLeft w:val="0"/>
              <w:marRight w:val="0"/>
              <w:marTop w:val="0"/>
              <w:marBottom w:val="0"/>
              <w:divBdr>
                <w:top w:val="none" w:sz="0" w:space="0" w:color="auto"/>
                <w:left w:val="none" w:sz="0" w:space="0" w:color="auto"/>
                <w:bottom w:val="none" w:sz="0" w:space="0" w:color="auto"/>
                <w:right w:val="none" w:sz="0" w:space="0" w:color="auto"/>
              </w:divBdr>
            </w:div>
            <w:div w:id="245265742">
              <w:marLeft w:val="0"/>
              <w:marRight w:val="0"/>
              <w:marTop w:val="0"/>
              <w:marBottom w:val="0"/>
              <w:divBdr>
                <w:top w:val="none" w:sz="0" w:space="0" w:color="auto"/>
                <w:left w:val="none" w:sz="0" w:space="0" w:color="auto"/>
                <w:bottom w:val="none" w:sz="0" w:space="0" w:color="auto"/>
                <w:right w:val="none" w:sz="0" w:space="0" w:color="auto"/>
              </w:divBdr>
            </w:div>
            <w:div w:id="1729456527">
              <w:marLeft w:val="0"/>
              <w:marRight w:val="0"/>
              <w:marTop w:val="0"/>
              <w:marBottom w:val="0"/>
              <w:divBdr>
                <w:top w:val="none" w:sz="0" w:space="0" w:color="auto"/>
                <w:left w:val="none" w:sz="0" w:space="0" w:color="auto"/>
                <w:bottom w:val="none" w:sz="0" w:space="0" w:color="auto"/>
                <w:right w:val="none" w:sz="0" w:space="0" w:color="auto"/>
              </w:divBdr>
            </w:div>
            <w:div w:id="773325167">
              <w:marLeft w:val="0"/>
              <w:marRight w:val="0"/>
              <w:marTop w:val="0"/>
              <w:marBottom w:val="0"/>
              <w:divBdr>
                <w:top w:val="none" w:sz="0" w:space="0" w:color="auto"/>
                <w:left w:val="none" w:sz="0" w:space="0" w:color="auto"/>
                <w:bottom w:val="none" w:sz="0" w:space="0" w:color="auto"/>
                <w:right w:val="none" w:sz="0" w:space="0" w:color="auto"/>
              </w:divBdr>
            </w:div>
            <w:div w:id="2106874674">
              <w:marLeft w:val="0"/>
              <w:marRight w:val="0"/>
              <w:marTop w:val="0"/>
              <w:marBottom w:val="0"/>
              <w:divBdr>
                <w:top w:val="none" w:sz="0" w:space="0" w:color="auto"/>
                <w:left w:val="none" w:sz="0" w:space="0" w:color="auto"/>
                <w:bottom w:val="none" w:sz="0" w:space="0" w:color="auto"/>
                <w:right w:val="none" w:sz="0" w:space="0" w:color="auto"/>
              </w:divBdr>
            </w:div>
            <w:div w:id="1101725759">
              <w:marLeft w:val="0"/>
              <w:marRight w:val="0"/>
              <w:marTop w:val="0"/>
              <w:marBottom w:val="0"/>
              <w:divBdr>
                <w:top w:val="none" w:sz="0" w:space="0" w:color="auto"/>
                <w:left w:val="none" w:sz="0" w:space="0" w:color="auto"/>
                <w:bottom w:val="none" w:sz="0" w:space="0" w:color="auto"/>
                <w:right w:val="none" w:sz="0" w:space="0" w:color="auto"/>
              </w:divBdr>
            </w:div>
            <w:div w:id="2009479176">
              <w:marLeft w:val="0"/>
              <w:marRight w:val="0"/>
              <w:marTop w:val="0"/>
              <w:marBottom w:val="0"/>
              <w:divBdr>
                <w:top w:val="none" w:sz="0" w:space="0" w:color="auto"/>
                <w:left w:val="none" w:sz="0" w:space="0" w:color="auto"/>
                <w:bottom w:val="none" w:sz="0" w:space="0" w:color="auto"/>
                <w:right w:val="none" w:sz="0" w:space="0" w:color="auto"/>
              </w:divBdr>
            </w:div>
            <w:div w:id="488063088">
              <w:marLeft w:val="0"/>
              <w:marRight w:val="0"/>
              <w:marTop w:val="0"/>
              <w:marBottom w:val="0"/>
              <w:divBdr>
                <w:top w:val="none" w:sz="0" w:space="0" w:color="auto"/>
                <w:left w:val="none" w:sz="0" w:space="0" w:color="auto"/>
                <w:bottom w:val="none" w:sz="0" w:space="0" w:color="auto"/>
                <w:right w:val="none" w:sz="0" w:space="0" w:color="auto"/>
              </w:divBdr>
            </w:div>
            <w:div w:id="909264997">
              <w:marLeft w:val="0"/>
              <w:marRight w:val="0"/>
              <w:marTop w:val="0"/>
              <w:marBottom w:val="0"/>
              <w:divBdr>
                <w:top w:val="none" w:sz="0" w:space="0" w:color="auto"/>
                <w:left w:val="none" w:sz="0" w:space="0" w:color="auto"/>
                <w:bottom w:val="none" w:sz="0" w:space="0" w:color="auto"/>
                <w:right w:val="none" w:sz="0" w:space="0" w:color="auto"/>
              </w:divBdr>
            </w:div>
            <w:div w:id="1714623036">
              <w:marLeft w:val="0"/>
              <w:marRight w:val="0"/>
              <w:marTop w:val="0"/>
              <w:marBottom w:val="0"/>
              <w:divBdr>
                <w:top w:val="none" w:sz="0" w:space="0" w:color="auto"/>
                <w:left w:val="none" w:sz="0" w:space="0" w:color="auto"/>
                <w:bottom w:val="none" w:sz="0" w:space="0" w:color="auto"/>
                <w:right w:val="none" w:sz="0" w:space="0" w:color="auto"/>
              </w:divBdr>
            </w:div>
            <w:div w:id="476844159">
              <w:marLeft w:val="0"/>
              <w:marRight w:val="0"/>
              <w:marTop w:val="0"/>
              <w:marBottom w:val="0"/>
              <w:divBdr>
                <w:top w:val="none" w:sz="0" w:space="0" w:color="auto"/>
                <w:left w:val="none" w:sz="0" w:space="0" w:color="auto"/>
                <w:bottom w:val="none" w:sz="0" w:space="0" w:color="auto"/>
                <w:right w:val="none" w:sz="0" w:space="0" w:color="auto"/>
              </w:divBdr>
            </w:div>
            <w:div w:id="1736779660">
              <w:marLeft w:val="0"/>
              <w:marRight w:val="0"/>
              <w:marTop w:val="0"/>
              <w:marBottom w:val="0"/>
              <w:divBdr>
                <w:top w:val="none" w:sz="0" w:space="0" w:color="auto"/>
                <w:left w:val="none" w:sz="0" w:space="0" w:color="auto"/>
                <w:bottom w:val="none" w:sz="0" w:space="0" w:color="auto"/>
                <w:right w:val="none" w:sz="0" w:space="0" w:color="auto"/>
              </w:divBdr>
            </w:div>
            <w:div w:id="836919291">
              <w:marLeft w:val="0"/>
              <w:marRight w:val="0"/>
              <w:marTop w:val="0"/>
              <w:marBottom w:val="0"/>
              <w:divBdr>
                <w:top w:val="none" w:sz="0" w:space="0" w:color="auto"/>
                <w:left w:val="none" w:sz="0" w:space="0" w:color="auto"/>
                <w:bottom w:val="none" w:sz="0" w:space="0" w:color="auto"/>
                <w:right w:val="none" w:sz="0" w:space="0" w:color="auto"/>
              </w:divBdr>
            </w:div>
            <w:div w:id="900362482">
              <w:marLeft w:val="0"/>
              <w:marRight w:val="0"/>
              <w:marTop w:val="0"/>
              <w:marBottom w:val="0"/>
              <w:divBdr>
                <w:top w:val="none" w:sz="0" w:space="0" w:color="auto"/>
                <w:left w:val="none" w:sz="0" w:space="0" w:color="auto"/>
                <w:bottom w:val="none" w:sz="0" w:space="0" w:color="auto"/>
                <w:right w:val="none" w:sz="0" w:space="0" w:color="auto"/>
              </w:divBdr>
            </w:div>
            <w:div w:id="193999917">
              <w:marLeft w:val="0"/>
              <w:marRight w:val="0"/>
              <w:marTop w:val="0"/>
              <w:marBottom w:val="0"/>
              <w:divBdr>
                <w:top w:val="none" w:sz="0" w:space="0" w:color="auto"/>
                <w:left w:val="none" w:sz="0" w:space="0" w:color="auto"/>
                <w:bottom w:val="none" w:sz="0" w:space="0" w:color="auto"/>
                <w:right w:val="none" w:sz="0" w:space="0" w:color="auto"/>
              </w:divBdr>
            </w:div>
            <w:div w:id="832843732">
              <w:marLeft w:val="0"/>
              <w:marRight w:val="0"/>
              <w:marTop w:val="0"/>
              <w:marBottom w:val="0"/>
              <w:divBdr>
                <w:top w:val="none" w:sz="0" w:space="0" w:color="auto"/>
                <w:left w:val="none" w:sz="0" w:space="0" w:color="auto"/>
                <w:bottom w:val="none" w:sz="0" w:space="0" w:color="auto"/>
                <w:right w:val="none" w:sz="0" w:space="0" w:color="auto"/>
              </w:divBdr>
            </w:div>
            <w:div w:id="1695763446">
              <w:marLeft w:val="0"/>
              <w:marRight w:val="0"/>
              <w:marTop w:val="0"/>
              <w:marBottom w:val="0"/>
              <w:divBdr>
                <w:top w:val="none" w:sz="0" w:space="0" w:color="auto"/>
                <w:left w:val="none" w:sz="0" w:space="0" w:color="auto"/>
                <w:bottom w:val="none" w:sz="0" w:space="0" w:color="auto"/>
                <w:right w:val="none" w:sz="0" w:space="0" w:color="auto"/>
              </w:divBdr>
            </w:div>
            <w:div w:id="1089354508">
              <w:marLeft w:val="0"/>
              <w:marRight w:val="0"/>
              <w:marTop w:val="0"/>
              <w:marBottom w:val="0"/>
              <w:divBdr>
                <w:top w:val="none" w:sz="0" w:space="0" w:color="auto"/>
                <w:left w:val="none" w:sz="0" w:space="0" w:color="auto"/>
                <w:bottom w:val="none" w:sz="0" w:space="0" w:color="auto"/>
                <w:right w:val="none" w:sz="0" w:space="0" w:color="auto"/>
              </w:divBdr>
            </w:div>
            <w:div w:id="1469400426">
              <w:marLeft w:val="0"/>
              <w:marRight w:val="0"/>
              <w:marTop w:val="0"/>
              <w:marBottom w:val="0"/>
              <w:divBdr>
                <w:top w:val="none" w:sz="0" w:space="0" w:color="auto"/>
                <w:left w:val="none" w:sz="0" w:space="0" w:color="auto"/>
                <w:bottom w:val="none" w:sz="0" w:space="0" w:color="auto"/>
                <w:right w:val="none" w:sz="0" w:space="0" w:color="auto"/>
              </w:divBdr>
            </w:div>
            <w:div w:id="581573997">
              <w:marLeft w:val="0"/>
              <w:marRight w:val="0"/>
              <w:marTop w:val="0"/>
              <w:marBottom w:val="0"/>
              <w:divBdr>
                <w:top w:val="none" w:sz="0" w:space="0" w:color="auto"/>
                <w:left w:val="none" w:sz="0" w:space="0" w:color="auto"/>
                <w:bottom w:val="none" w:sz="0" w:space="0" w:color="auto"/>
                <w:right w:val="none" w:sz="0" w:space="0" w:color="auto"/>
              </w:divBdr>
            </w:div>
            <w:div w:id="2003963722">
              <w:marLeft w:val="0"/>
              <w:marRight w:val="0"/>
              <w:marTop w:val="0"/>
              <w:marBottom w:val="0"/>
              <w:divBdr>
                <w:top w:val="none" w:sz="0" w:space="0" w:color="auto"/>
                <w:left w:val="none" w:sz="0" w:space="0" w:color="auto"/>
                <w:bottom w:val="none" w:sz="0" w:space="0" w:color="auto"/>
                <w:right w:val="none" w:sz="0" w:space="0" w:color="auto"/>
              </w:divBdr>
            </w:div>
            <w:div w:id="193274224">
              <w:marLeft w:val="0"/>
              <w:marRight w:val="0"/>
              <w:marTop w:val="0"/>
              <w:marBottom w:val="0"/>
              <w:divBdr>
                <w:top w:val="none" w:sz="0" w:space="0" w:color="auto"/>
                <w:left w:val="none" w:sz="0" w:space="0" w:color="auto"/>
                <w:bottom w:val="none" w:sz="0" w:space="0" w:color="auto"/>
                <w:right w:val="none" w:sz="0" w:space="0" w:color="auto"/>
              </w:divBdr>
            </w:div>
            <w:div w:id="1179202234">
              <w:marLeft w:val="0"/>
              <w:marRight w:val="0"/>
              <w:marTop w:val="0"/>
              <w:marBottom w:val="0"/>
              <w:divBdr>
                <w:top w:val="none" w:sz="0" w:space="0" w:color="auto"/>
                <w:left w:val="none" w:sz="0" w:space="0" w:color="auto"/>
                <w:bottom w:val="none" w:sz="0" w:space="0" w:color="auto"/>
                <w:right w:val="none" w:sz="0" w:space="0" w:color="auto"/>
              </w:divBdr>
            </w:div>
            <w:div w:id="441658050">
              <w:marLeft w:val="0"/>
              <w:marRight w:val="0"/>
              <w:marTop w:val="0"/>
              <w:marBottom w:val="0"/>
              <w:divBdr>
                <w:top w:val="none" w:sz="0" w:space="0" w:color="auto"/>
                <w:left w:val="none" w:sz="0" w:space="0" w:color="auto"/>
                <w:bottom w:val="none" w:sz="0" w:space="0" w:color="auto"/>
                <w:right w:val="none" w:sz="0" w:space="0" w:color="auto"/>
              </w:divBdr>
            </w:div>
            <w:div w:id="2055764973">
              <w:marLeft w:val="0"/>
              <w:marRight w:val="0"/>
              <w:marTop w:val="0"/>
              <w:marBottom w:val="0"/>
              <w:divBdr>
                <w:top w:val="none" w:sz="0" w:space="0" w:color="auto"/>
                <w:left w:val="none" w:sz="0" w:space="0" w:color="auto"/>
                <w:bottom w:val="none" w:sz="0" w:space="0" w:color="auto"/>
                <w:right w:val="none" w:sz="0" w:space="0" w:color="auto"/>
              </w:divBdr>
            </w:div>
            <w:div w:id="1432314340">
              <w:marLeft w:val="0"/>
              <w:marRight w:val="0"/>
              <w:marTop w:val="0"/>
              <w:marBottom w:val="0"/>
              <w:divBdr>
                <w:top w:val="none" w:sz="0" w:space="0" w:color="auto"/>
                <w:left w:val="none" w:sz="0" w:space="0" w:color="auto"/>
                <w:bottom w:val="none" w:sz="0" w:space="0" w:color="auto"/>
                <w:right w:val="none" w:sz="0" w:space="0" w:color="auto"/>
              </w:divBdr>
            </w:div>
            <w:div w:id="2123918428">
              <w:marLeft w:val="0"/>
              <w:marRight w:val="0"/>
              <w:marTop w:val="0"/>
              <w:marBottom w:val="0"/>
              <w:divBdr>
                <w:top w:val="none" w:sz="0" w:space="0" w:color="auto"/>
                <w:left w:val="none" w:sz="0" w:space="0" w:color="auto"/>
                <w:bottom w:val="none" w:sz="0" w:space="0" w:color="auto"/>
                <w:right w:val="none" w:sz="0" w:space="0" w:color="auto"/>
              </w:divBdr>
            </w:div>
            <w:div w:id="925303323">
              <w:marLeft w:val="0"/>
              <w:marRight w:val="0"/>
              <w:marTop w:val="0"/>
              <w:marBottom w:val="0"/>
              <w:divBdr>
                <w:top w:val="none" w:sz="0" w:space="0" w:color="auto"/>
                <w:left w:val="none" w:sz="0" w:space="0" w:color="auto"/>
                <w:bottom w:val="none" w:sz="0" w:space="0" w:color="auto"/>
                <w:right w:val="none" w:sz="0" w:space="0" w:color="auto"/>
              </w:divBdr>
            </w:div>
            <w:div w:id="1521746874">
              <w:marLeft w:val="0"/>
              <w:marRight w:val="0"/>
              <w:marTop w:val="0"/>
              <w:marBottom w:val="0"/>
              <w:divBdr>
                <w:top w:val="none" w:sz="0" w:space="0" w:color="auto"/>
                <w:left w:val="none" w:sz="0" w:space="0" w:color="auto"/>
                <w:bottom w:val="none" w:sz="0" w:space="0" w:color="auto"/>
                <w:right w:val="none" w:sz="0" w:space="0" w:color="auto"/>
              </w:divBdr>
            </w:div>
            <w:div w:id="2056461981">
              <w:marLeft w:val="0"/>
              <w:marRight w:val="0"/>
              <w:marTop w:val="0"/>
              <w:marBottom w:val="0"/>
              <w:divBdr>
                <w:top w:val="none" w:sz="0" w:space="0" w:color="auto"/>
                <w:left w:val="none" w:sz="0" w:space="0" w:color="auto"/>
                <w:bottom w:val="none" w:sz="0" w:space="0" w:color="auto"/>
                <w:right w:val="none" w:sz="0" w:space="0" w:color="auto"/>
              </w:divBdr>
            </w:div>
            <w:div w:id="31658882">
              <w:marLeft w:val="0"/>
              <w:marRight w:val="0"/>
              <w:marTop w:val="0"/>
              <w:marBottom w:val="0"/>
              <w:divBdr>
                <w:top w:val="none" w:sz="0" w:space="0" w:color="auto"/>
                <w:left w:val="none" w:sz="0" w:space="0" w:color="auto"/>
                <w:bottom w:val="none" w:sz="0" w:space="0" w:color="auto"/>
                <w:right w:val="none" w:sz="0" w:space="0" w:color="auto"/>
              </w:divBdr>
            </w:div>
            <w:div w:id="1608192086">
              <w:marLeft w:val="0"/>
              <w:marRight w:val="0"/>
              <w:marTop w:val="0"/>
              <w:marBottom w:val="0"/>
              <w:divBdr>
                <w:top w:val="none" w:sz="0" w:space="0" w:color="auto"/>
                <w:left w:val="none" w:sz="0" w:space="0" w:color="auto"/>
                <w:bottom w:val="none" w:sz="0" w:space="0" w:color="auto"/>
                <w:right w:val="none" w:sz="0" w:space="0" w:color="auto"/>
              </w:divBdr>
            </w:div>
            <w:div w:id="1105659681">
              <w:marLeft w:val="0"/>
              <w:marRight w:val="0"/>
              <w:marTop w:val="0"/>
              <w:marBottom w:val="0"/>
              <w:divBdr>
                <w:top w:val="none" w:sz="0" w:space="0" w:color="auto"/>
                <w:left w:val="none" w:sz="0" w:space="0" w:color="auto"/>
                <w:bottom w:val="none" w:sz="0" w:space="0" w:color="auto"/>
                <w:right w:val="none" w:sz="0" w:space="0" w:color="auto"/>
              </w:divBdr>
            </w:div>
            <w:div w:id="6444350">
              <w:marLeft w:val="0"/>
              <w:marRight w:val="0"/>
              <w:marTop w:val="0"/>
              <w:marBottom w:val="0"/>
              <w:divBdr>
                <w:top w:val="none" w:sz="0" w:space="0" w:color="auto"/>
                <w:left w:val="none" w:sz="0" w:space="0" w:color="auto"/>
                <w:bottom w:val="none" w:sz="0" w:space="0" w:color="auto"/>
                <w:right w:val="none" w:sz="0" w:space="0" w:color="auto"/>
              </w:divBdr>
            </w:div>
            <w:div w:id="1595242230">
              <w:marLeft w:val="0"/>
              <w:marRight w:val="0"/>
              <w:marTop w:val="0"/>
              <w:marBottom w:val="0"/>
              <w:divBdr>
                <w:top w:val="none" w:sz="0" w:space="0" w:color="auto"/>
                <w:left w:val="none" w:sz="0" w:space="0" w:color="auto"/>
                <w:bottom w:val="none" w:sz="0" w:space="0" w:color="auto"/>
                <w:right w:val="none" w:sz="0" w:space="0" w:color="auto"/>
              </w:divBdr>
            </w:div>
            <w:div w:id="1509176317">
              <w:marLeft w:val="0"/>
              <w:marRight w:val="0"/>
              <w:marTop w:val="0"/>
              <w:marBottom w:val="0"/>
              <w:divBdr>
                <w:top w:val="none" w:sz="0" w:space="0" w:color="auto"/>
                <w:left w:val="none" w:sz="0" w:space="0" w:color="auto"/>
                <w:bottom w:val="none" w:sz="0" w:space="0" w:color="auto"/>
                <w:right w:val="none" w:sz="0" w:space="0" w:color="auto"/>
              </w:divBdr>
            </w:div>
            <w:div w:id="2125541822">
              <w:marLeft w:val="0"/>
              <w:marRight w:val="0"/>
              <w:marTop w:val="0"/>
              <w:marBottom w:val="0"/>
              <w:divBdr>
                <w:top w:val="none" w:sz="0" w:space="0" w:color="auto"/>
                <w:left w:val="none" w:sz="0" w:space="0" w:color="auto"/>
                <w:bottom w:val="none" w:sz="0" w:space="0" w:color="auto"/>
                <w:right w:val="none" w:sz="0" w:space="0" w:color="auto"/>
              </w:divBdr>
            </w:div>
          </w:divsChild>
        </w:div>
        <w:div w:id="1984844114">
          <w:marLeft w:val="0"/>
          <w:marRight w:val="0"/>
          <w:marTop w:val="0"/>
          <w:marBottom w:val="0"/>
          <w:divBdr>
            <w:top w:val="none" w:sz="0" w:space="0" w:color="auto"/>
            <w:left w:val="none" w:sz="0" w:space="0" w:color="auto"/>
            <w:bottom w:val="none" w:sz="0" w:space="0" w:color="auto"/>
            <w:right w:val="none" w:sz="0" w:space="0" w:color="auto"/>
          </w:divBdr>
        </w:div>
        <w:div w:id="1230841998">
          <w:marLeft w:val="0"/>
          <w:marRight w:val="0"/>
          <w:marTop w:val="0"/>
          <w:marBottom w:val="0"/>
          <w:divBdr>
            <w:top w:val="none" w:sz="0" w:space="0" w:color="auto"/>
            <w:left w:val="none" w:sz="0" w:space="0" w:color="auto"/>
            <w:bottom w:val="none" w:sz="0" w:space="0" w:color="auto"/>
            <w:right w:val="none" w:sz="0" w:space="0" w:color="auto"/>
          </w:divBdr>
        </w:div>
        <w:div w:id="1731461780">
          <w:marLeft w:val="0"/>
          <w:marRight w:val="0"/>
          <w:marTop w:val="0"/>
          <w:marBottom w:val="0"/>
          <w:divBdr>
            <w:top w:val="none" w:sz="0" w:space="0" w:color="auto"/>
            <w:left w:val="none" w:sz="0" w:space="0" w:color="auto"/>
            <w:bottom w:val="none" w:sz="0" w:space="0" w:color="auto"/>
            <w:right w:val="none" w:sz="0" w:space="0" w:color="auto"/>
          </w:divBdr>
        </w:div>
        <w:div w:id="1731072373">
          <w:marLeft w:val="0"/>
          <w:marRight w:val="0"/>
          <w:marTop w:val="0"/>
          <w:marBottom w:val="0"/>
          <w:divBdr>
            <w:top w:val="none" w:sz="0" w:space="0" w:color="auto"/>
            <w:left w:val="none" w:sz="0" w:space="0" w:color="auto"/>
            <w:bottom w:val="none" w:sz="0" w:space="0" w:color="auto"/>
            <w:right w:val="none" w:sz="0" w:space="0" w:color="auto"/>
          </w:divBdr>
        </w:div>
        <w:div w:id="1215510452">
          <w:marLeft w:val="0"/>
          <w:marRight w:val="0"/>
          <w:marTop w:val="0"/>
          <w:marBottom w:val="0"/>
          <w:divBdr>
            <w:top w:val="none" w:sz="0" w:space="0" w:color="auto"/>
            <w:left w:val="none" w:sz="0" w:space="0" w:color="auto"/>
            <w:bottom w:val="none" w:sz="0" w:space="0" w:color="auto"/>
            <w:right w:val="none" w:sz="0" w:space="0" w:color="auto"/>
          </w:divBdr>
        </w:div>
        <w:div w:id="1653212976">
          <w:marLeft w:val="0"/>
          <w:marRight w:val="0"/>
          <w:marTop w:val="0"/>
          <w:marBottom w:val="0"/>
          <w:divBdr>
            <w:top w:val="none" w:sz="0" w:space="0" w:color="auto"/>
            <w:left w:val="none" w:sz="0" w:space="0" w:color="auto"/>
            <w:bottom w:val="none" w:sz="0" w:space="0" w:color="auto"/>
            <w:right w:val="none" w:sz="0" w:space="0" w:color="auto"/>
          </w:divBdr>
          <w:divsChild>
            <w:div w:id="496726251">
              <w:marLeft w:val="0"/>
              <w:marRight w:val="0"/>
              <w:marTop w:val="0"/>
              <w:marBottom w:val="0"/>
              <w:divBdr>
                <w:top w:val="none" w:sz="0" w:space="0" w:color="auto"/>
                <w:left w:val="none" w:sz="0" w:space="0" w:color="auto"/>
                <w:bottom w:val="none" w:sz="0" w:space="0" w:color="auto"/>
                <w:right w:val="none" w:sz="0" w:space="0" w:color="auto"/>
              </w:divBdr>
            </w:div>
            <w:div w:id="4553711">
              <w:marLeft w:val="0"/>
              <w:marRight w:val="0"/>
              <w:marTop w:val="0"/>
              <w:marBottom w:val="0"/>
              <w:divBdr>
                <w:top w:val="none" w:sz="0" w:space="0" w:color="auto"/>
                <w:left w:val="none" w:sz="0" w:space="0" w:color="auto"/>
                <w:bottom w:val="none" w:sz="0" w:space="0" w:color="auto"/>
                <w:right w:val="none" w:sz="0" w:space="0" w:color="auto"/>
              </w:divBdr>
            </w:div>
            <w:div w:id="817454912">
              <w:marLeft w:val="0"/>
              <w:marRight w:val="0"/>
              <w:marTop w:val="0"/>
              <w:marBottom w:val="0"/>
              <w:divBdr>
                <w:top w:val="none" w:sz="0" w:space="0" w:color="auto"/>
                <w:left w:val="none" w:sz="0" w:space="0" w:color="auto"/>
                <w:bottom w:val="none" w:sz="0" w:space="0" w:color="auto"/>
                <w:right w:val="none" w:sz="0" w:space="0" w:color="auto"/>
              </w:divBdr>
            </w:div>
            <w:div w:id="950746302">
              <w:marLeft w:val="0"/>
              <w:marRight w:val="0"/>
              <w:marTop w:val="0"/>
              <w:marBottom w:val="0"/>
              <w:divBdr>
                <w:top w:val="none" w:sz="0" w:space="0" w:color="auto"/>
                <w:left w:val="none" w:sz="0" w:space="0" w:color="auto"/>
                <w:bottom w:val="none" w:sz="0" w:space="0" w:color="auto"/>
                <w:right w:val="none" w:sz="0" w:space="0" w:color="auto"/>
              </w:divBdr>
            </w:div>
            <w:div w:id="1489320733">
              <w:marLeft w:val="0"/>
              <w:marRight w:val="0"/>
              <w:marTop w:val="0"/>
              <w:marBottom w:val="0"/>
              <w:divBdr>
                <w:top w:val="none" w:sz="0" w:space="0" w:color="auto"/>
                <w:left w:val="none" w:sz="0" w:space="0" w:color="auto"/>
                <w:bottom w:val="none" w:sz="0" w:space="0" w:color="auto"/>
                <w:right w:val="none" w:sz="0" w:space="0" w:color="auto"/>
              </w:divBdr>
            </w:div>
            <w:div w:id="1845127090">
              <w:marLeft w:val="0"/>
              <w:marRight w:val="0"/>
              <w:marTop w:val="0"/>
              <w:marBottom w:val="0"/>
              <w:divBdr>
                <w:top w:val="none" w:sz="0" w:space="0" w:color="auto"/>
                <w:left w:val="none" w:sz="0" w:space="0" w:color="auto"/>
                <w:bottom w:val="none" w:sz="0" w:space="0" w:color="auto"/>
                <w:right w:val="none" w:sz="0" w:space="0" w:color="auto"/>
              </w:divBdr>
            </w:div>
            <w:div w:id="1011032019">
              <w:marLeft w:val="0"/>
              <w:marRight w:val="0"/>
              <w:marTop w:val="0"/>
              <w:marBottom w:val="0"/>
              <w:divBdr>
                <w:top w:val="none" w:sz="0" w:space="0" w:color="auto"/>
                <w:left w:val="none" w:sz="0" w:space="0" w:color="auto"/>
                <w:bottom w:val="none" w:sz="0" w:space="0" w:color="auto"/>
                <w:right w:val="none" w:sz="0" w:space="0" w:color="auto"/>
              </w:divBdr>
            </w:div>
            <w:div w:id="67702462">
              <w:marLeft w:val="0"/>
              <w:marRight w:val="0"/>
              <w:marTop w:val="0"/>
              <w:marBottom w:val="0"/>
              <w:divBdr>
                <w:top w:val="none" w:sz="0" w:space="0" w:color="auto"/>
                <w:left w:val="none" w:sz="0" w:space="0" w:color="auto"/>
                <w:bottom w:val="none" w:sz="0" w:space="0" w:color="auto"/>
                <w:right w:val="none" w:sz="0" w:space="0" w:color="auto"/>
              </w:divBdr>
            </w:div>
            <w:div w:id="667908422">
              <w:marLeft w:val="0"/>
              <w:marRight w:val="0"/>
              <w:marTop w:val="0"/>
              <w:marBottom w:val="0"/>
              <w:divBdr>
                <w:top w:val="none" w:sz="0" w:space="0" w:color="auto"/>
                <w:left w:val="none" w:sz="0" w:space="0" w:color="auto"/>
                <w:bottom w:val="none" w:sz="0" w:space="0" w:color="auto"/>
                <w:right w:val="none" w:sz="0" w:space="0" w:color="auto"/>
              </w:divBdr>
            </w:div>
            <w:div w:id="303049640">
              <w:marLeft w:val="0"/>
              <w:marRight w:val="0"/>
              <w:marTop w:val="0"/>
              <w:marBottom w:val="0"/>
              <w:divBdr>
                <w:top w:val="none" w:sz="0" w:space="0" w:color="auto"/>
                <w:left w:val="none" w:sz="0" w:space="0" w:color="auto"/>
                <w:bottom w:val="none" w:sz="0" w:space="0" w:color="auto"/>
                <w:right w:val="none" w:sz="0" w:space="0" w:color="auto"/>
              </w:divBdr>
            </w:div>
            <w:div w:id="1597666541">
              <w:marLeft w:val="0"/>
              <w:marRight w:val="0"/>
              <w:marTop w:val="0"/>
              <w:marBottom w:val="0"/>
              <w:divBdr>
                <w:top w:val="none" w:sz="0" w:space="0" w:color="auto"/>
                <w:left w:val="none" w:sz="0" w:space="0" w:color="auto"/>
                <w:bottom w:val="none" w:sz="0" w:space="0" w:color="auto"/>
                <w:right w:val="none" w:sz="0" w:space="0" w:color="auto"/>
              </w:divBdr>
            </w:div>
            <w:div w:id="1296108099">
              <w:marLeft w:val="0"/>
              <w:marRight w:val="0"/>
              <w:marTop w:val="0"/>
              <w:marBottom w:val="0"/>
              <w:divBdr>
                <w:top w:val="none" w:sz="0" w:space="0" w:color="auto"/>
                <w:left w:val="none" w:sz="0" w:space="0" w:color="auto"/>
                <w:bottom w:val="none" w:sz="0" w:space="0" w:color="auto"/>
                <w:right w:val="none" w:sz="0" w:space="0" w:color="auto"/>
              </w:divBdr>
            </w:div>
            <w:div w:id="1224868752">
              <w:marLeft w:val="0"/>
              <w:marRight w:val="0"/>
              <w:marTop w:val="0"/>
              <w:marBottom w:val="0"/>
              <w:divBdr>
                <w:top w:val="none" w:sz="0" w:space="0" w:color="auto"/>
                <w:left w:val="none" w:sz="0" w:space="0" w:color="auto"/>
                <w:bottom w:val="none" w:sz="0" w:space="0" w:color="auto"/>
                <w:right w:val="none" w:sz="0" w:space="0" w:color="auto"/>
              </w:divBdr>
            </w:div>
            <w:div w:id="955678667">
              <w:marLeft w:val="0"/>
              <w:marRight w:val="0"/>
              <w:marTop w:val="0"/>
              <w:marBottom w:val="0"/>
              <w:divBdr>
                <w:top w:val="none" w:sz="0" w:space="0" w:color="auto"/>
                <w:left w:val="none" w:sz="0" w:space="0" w:color="auto"/>
                <w:bottom w:val="none" w:sz="0" w:space="0" w:color="auto"/>
                <w:right w:val="none" w:sz="0" w:space="0" w:color="auto"/>
              </w:divBdr>
            </w:div>
            <w:div w:id="1181506783">
              <w:marLeft w:val="0"/>
              <w:marRight w:val="0"/>
              <w:marTop w:val="0"/>
              <w:marBottom w:val="0"/>
              <w:divBdr>
                <w:top w:val="none" w:sz="0" w:space="0" w:color="auto"/>
                <w:left w:val="none" w:sz="0" w:space="0" w:color="auto"/>
                <w:bottom w:val="none" w:sz="0" w:space="0" w:color="auto"/>
                <w:right w:val="none" w:sz="0" w:space="0" w:color="auto"/>
              </w:divBdr>
            </w:div>
            <w:div w:id="1912806480">
              <w:marLeft w:val="0"/>
              <w:marRight w:val="0"/>
              <w:marTop w:val="0"/>
              <w:marBottom w:val="0"/>
              <w:divBdr>
                <w:top w:val="none" w:sz="0" w:space="0" w:color="auto"/>
                <w:left w:val="none" w:sz="0" w:space="0" w:color="auto"/>
                <w:bottom w:val="none" w:sz="0" w:space="0" w:color="auto"/>
                <w:right w:val="none" w:sz="0" w:space="0" w:color="auto"/>
              </w:divBdr>
            </w:div>
            <w:div w:id="1173908414">
              <w:marLeft w:val="0"/>
              <w:marRight w:val="0"/>
              <w:marTop w:val="0"/>
              <w:marBottom w:val="0"/>
              <w:divBdr>
                <w:top w:val="none" w:sz="0" w:space="0" w:color="auto"/>
                <w:left w:val="none" w:sz="0" w:space="0" w:color="auto"/>
                <w:bottom w:val="none" w:sz="0" w:space="0" w:color="auto"/>
                <w:right w:val="none" w:sz="0" w:space="0" w:color="auto"/>
              </w:divBdr>
            </w:div>
            <w:div w:id="1958486138">
              <w:marLeft w:val="0"/>
              <w:marRight w:val="0"/>
              <w:marTop w:val="0"/>
              <w:marBottom w:val="0"/>
              <w:divBdr>
                <w:top w:val="none" w:sz="0" w:space="0" w:color="auto"/>
                <w:left w:val="none" w:sz="0" w:space="0" w:color="auto"/>
                <w:bottom w:val="none" w:sz="0" w:space="0" w:color="auto"/>
                <w:right w:val="none" w:sz="0" w:space="0" w:color="auto"/>
              </w:divBdr>
            </w:div>
            <w:div w:id="1994719338">
              <w:marLeft w:val="0"/>
              <w:marRight w:val="0"/>
              <w:marTop w:val="0"/>
              <w:marBottom w:val="0"/>
              <w:divBdr>
                <w:top w:val="none" w:sz="0" w:space="0" w:color="auto"/>
                <w:left w:val="none" w:sz="0" w:space="0" w:color="auto"/>
                <w:bottom w:val="none" w:sz="0" w:space="0" w:color="auto"/>
                <w:right w:val="none" w:sz="0" w:space="0" w:color="auto"/>
              </w:divBdr>
            </w:div>
            <w:div w:id="1465999363">
              <w:marLeft w:val="0"/>
              <w:marRight w:val="0"/>
              <w:marTop w:val="0"/>
              <w:marBottom w:val="0"/>
              <w:divBdr>
                <w:top w:val="none" w:sz="0" w:space="0" w:color="auto"/>
                <w:left w:val="none" w:sz="0" w:space="0" w:color="auto"/>
                <w:bottom w:val="none" w:sz="0" w:space="0" w:color="auto"/>
                <w:right w:val="none" w:sz="0" w:space="0" w:color="auto"/>
              </w:divBdr>
            </w:div>
            <w:div w:id="34276377">
              <w:marLeft w:val="0"/>
              <w:marRight w:val="0"/>
              <w:marTop w:val="0"/>
              <w:marBottom w:val="0"/>
              <w:divBdr>
                <w:top w:val="none" w:sz="0" w:space="0" w:color="auto"/>
                <w:left w:val="none" w:sz="0" w:space="0" w:color="auto"/>
                <w:bottom w:val="none" w:sz="0" w:space="0" w:color="auto"/>
                <w:right w:val="none" w:sz="0" w:space="0" w:color="auto"/>
              </w:divBdr>
            </w:div>
            <w:div w:id="995187618">
              <w:marLeft w:val="0"/>
              <w:marRight w:val="0"/>
              <w:marTop w:val="0"/>
              <w:marBottom w:val="0"/>
              <w:divBdr>
                <w:top w:val="none" w:sz="0" w:space="0" w:color="auto"/>
                <w:left w:val="none" w:sz="0" w:space="0" w:color="auto"/>
                <w:bottom w:val="none" w:sz="0" w:space="0" w:color="auto"/>
                <w:right w:val="none" w:sz="0" w:space="0" w:color="auto"/>
              </w:divBdr>
            </w:div>
            <w:div w:id="1730347380">
              <w:marLeft w:val="0"/>
              <w:marRight w:val="0"/>
              <w:marTop w:val="0"/>
              <w:marBottom w:val="0"/>
              <w:divBdr>
                <w:top w:val="none" w:sz="0" w:space="0" w:color="auto"/>
                <w:left w:val="none" w:sz="0" w:space="0" w:color="auto"/>
                <w:bottom w:val="none" w:sz="0" w:space="0" w:color="auto"/>
                <w:right w:val="none" w:sz="0" w:space="0" w:color="auto"/>
              </w:divBdr>
            </w:div>
            <w:div w:id="1027759069">
              <w:marLeft w:val="0"/>
              <w:marRight w:val="0"/>
              <w:marTop w:val="0"/>
              <w:marBottom w:val="0"/>
              <w:divBdr>
                <w:top w:val="none" w:sz="0" w:space="0" w:color="auto"/>
                <w:left w:val="none" w:sz="0" w:space="0" w:color="auto"/>
                <w:bottom w:val="none" w:sz="0" w:space="0" w:color="auto"/>
                <w:right w:val="none" w:sz="0" w:space="0" w:color="auto"/>
              </w:divBdr>
            </w:div>
            <w:div w:id="1118990305">
              <w:marLeft w:val="0"/>
              <w:marRight w:val="0"/>
              <w:marTop w:val="0"/>
              <w:marBottom w:val="0"/>
              <w:divBdr>
                <w:top w:val="none" w:sz="0" w:space="0" w:color="auto"/>
                <w:left w:val="none" w:sz="0" w:space="0" w:color="auto"/>
                <w:bottom w:val="none" w:sz="0" w:space="0" w:color="auto"/>
                <w:right w:val="none" w:sz="0" w:space="0" w:color="auto"/>
              </w:divBdr>
            </w:div>
            <w:div w:id="1034964526">
              <w:marLeft w:val="0"/>
              <w:marRight w:val="0"/>
              <w:marTop w:val="0"/>
              <w:marBottom w:val="0"/>
              <w:divBdr>
                <w:top w:val="none" w:sz="0" w:space="0" w:color="auto"/>
                <w:left w:val="none" w:sz="0" w:space="0" w:color="auto"/>
                <w:bottom w:val="none" w:sz="0" w:space="0" w:color="auto"/>
                <w:right w:val="none" w:sz="0" w:space="0" w:color="auto"/>
              </w:divBdr>
            </w:div>
            <w:div w:id="1809201072">
              <w:marLeft w:val="0"/>
              <w:marRight w:val="0"/>
              <w:marTop w:val="0"/>
              <w:marBottom w:val="0"/>
              <w:divBdr>
                <w:top w:val="none" w:sz="0" w:space="0" w:color="auto"/>
                <w:left w:val="none" w:sz="0" w:space="0" w:color="auto"/>
                <w:bottom w:val="none" w:sz="0" w:space="0" w:color="auto"/>
                <w:right w:val="none" w:sz="0" w:space="0" w:color="auto"/>
              </w:divBdr>
            </w:div>
            <w:div w:id="1762943786">
              <w:marLeft w:val="0"/>
              <w:marRight w:val="0"/>
              <w:marTop w:val="0"/>
              <w:marBottom w:val="0"/>
              <w:divBdr>
                <w:top w:val="none" w:sz="0" w:space="0" w:color="auto"/>
                <w:left w:val="none" w:sz="0" w:space="0" w:color="auto"/>
                <w:bottom w:val="none" w:sz="0" w:space="0" w:color="auto"/>
                <w:right w:val="none" w:sz="0" w:space="0" w:color="auto"/>
              </w:divBdr>
            </w:div>
            <w:div w:id="1993026815">
              <w:marLeft w:val="0"/>
              <w:marRight w:val="0"/>
              <w:marTop w:val="0"/>
              <w:marBottom w:val="0"/>
              <w:divBdr>
                <w:top w:val="none" w:sz="0" w:space="0" w:color="auto"/>
                <w:left w:val="none" w:sz="0" w:space="0" w:color="auto"/>
                <w:bottom w:val="none" w:sz="0" w:space="0" w:color="auto"/>
                <w:right w:val="none" w:sz="0" w:space="0" w:color="auto"/>
              </w:divBdr>
            </w:div>
            <w:div w:id="1284767826">
              <w:marLeft w:val="0"/>
              <w:marRight w:val="0"/>
              <w:marTop w:val="0"/>
              <w:marBottom w:val="0"/>
              <w:divBdr>
                <w:top w:val="none" w:sz="0" w:space="0" w:color="auto"/>
                <w:left w:val="none" w:sz="0" w:space="0" w:color="auto"/>
                <w:bottom w:val="none" w:sz="0" w:space="0" w:color="auto"/>
                <w:right w:val="none" w:sz="0" w:space="0" w:color="auto"/>
              </w:divBdr>
            </w:div>
            <w:div w:id="1085684057">
              <w:marLeft w:val="0"/>
              <w:marRight w:val="0"/>
              <w:marTop w:val="0"/>
              <w:marBottom w:val="0"/>
              <w:divBdr>
                <w:top w:val="none" w:sz="0" w:space="0" w:color="auto"/>
                <w:left w:val="none" w:sz="0" w:space="0" w:color="auto"/>
                <w:bottom w:val="none" w:sz="0" w:space="0" w:color="auto"/>
                <w:right w:val="none" w:sz="0" w:space="0" w:color="auto"/>
              </w:divBdr>
            </w:div>
            <w:div w:id="325862383">
              <w:marLeft w:val="0"/>
              <w:marRight w:val="0"/>
              <w:marTop w:val="0"/>
              <w:marBottom w:val="0"/>
              <w:divBdr>
                <w:top w:val="none" w:sz="0" w:space="0" w:color="auto"/>
                <w:left w:val="none" w:sz="0" w:space="0" w:color="auto"/>
                <w:bottom w:val="none" w:sz="0" w:space="0" w:color="auto"/>
                <w:right w:val="none" w:sz="0" w:space="0" w:color="auto"/>
              </w:divBdr>
            </w:div>
            <w:div w:id="964385752">
              <w:marLeft w:val="0"/>
              <w:marRight w:val="0"/>
              <w:marTop w:val="0"/>
              <w:marBottom w:val="0"/>
              <w:divBdr>
                <w:top w:val="none" w:sz="0" w:space="0" w:color="auto"/>
                <w:left w:val="none" w:sz="0" w:space="0" w:color="auto"/>
                <w:bottom w:val="none" w:sz="0" w:space="0" w:color="auto"/>
                <w:right w:val="none" w:sz="0" w:space="0" w:color="auto"/>
              </w:divBdr>
            </w:div>
            <w:div w:id="189225596">
              <w:marLeft w:val="0"/>
              <w:marRight w:val="0"/>
              <w:marTop w:val="0"/>
              <w:marBottom w:val="0"/>
              <w:divBdr>
                <w:top w:val="none" w:sz="0" w:space="0" w:color="auto"/>
                <w:left w:val="none" w:sz="0" w:space="0" w:color="auto"/>
                <w:bottom w:val="none" w:sz="0" w:space="0" w:color="auto"/>
                <w:right w:val="none" w:sz="0" w:space="0" w:color="auto"/>
              </w:divBdr>
            </w:div>
            <w:div w:id="1820535147">
              <w:marLeft w:val="0"/>
              <w:marRight w:val="0"/>
              <w:marTop w:val="0"/>
              <w:marBottom w:val="0"/>
              <w:divBdr>
                <w:top w:val="none" w:sz="0" w:space="0" w:color="auto"/>
                <w:left w:val="none" w:sz="0" w:space="0" w:color="auto"/>
                <w:bottom w:val="none" w:sz="0" w:space="0" w:color="auto"/>
                <w:right w:val="none" w:sz="0" w:space="0" w:color="auto"/>
              </w:divBdr>
            </w:div>
            <w:div w:id="255751020">
              <w:marLeft w:val="0"/>
              <w:marRight w:val="0"/>
              <w:marTop w:val="0"/>
              <w:marBottom w:val="0"/>
              <w:divBdr>
                <w:top w:val="none" w:sz="0" w:space="0" w:color="auto"/>
                <w:left w:val="none" w:sz="0" w:space="0" w:color="auto"/>
                <w:bottom w:val="none" w:sz="0" w:space="0" w:color="auto"/>
                <w:right w:val="none" w:sz="0" w:space="0" w:color="auto"/>
              </w:divBdr>
            </w:div>
            <w:div w:id="769087923">
              <w:marLeft w:val="0"/>
              <w:marRight w:val="0"/>
              <w:marTop w:val="0"/>
              <w:marBottom w:val="0"/>
              <w:divBdr>
                <w:top w:val="none" w:sz="0" w:space="0" w:color="auto"/>
                <w:left w:val="none" w:sz="0" w:space="0" w:color="auto"/>
                <w:bottom w:val="none" w:sz="0" w:space="0" w:color="auto"/>
                <w:right w:val="none" w:sz="0" w:space="0" w:color="auto"/>
              </w:divBdr>
            </w:div>
            <w:div w:id="1310938517">
              <w:marLeft w:val="0"/>
              <w:marRight w:val="0"/>
              <w:marTop w:val="0"/>
              <w:marBottom w:val="0"/>
              <w:divBdr>
                <w:top w:val="none" w:sz="0" w:space="0" w:color="auto"/>
                <w:left w:val="none" w:sz="0" w:space="0" w:color="auto"/>
                <w:bottom w:val="none" w:sz="0" w:space="0" w:color="auto"/>
                <w:right w:val="none" w:sz="0" w:space="0" w:color="auto"/>
              </w:divBdr>
            </w:div>
            <w:div w:id="1662853197">
              <w:marLeft w:val="0"/>
              <w:marRight w:val="0"/>
              <w:marTop w:val="0"/>
              <w:marBottom w:val="0"/>
              <w:divBdr>
                <w:top w:val="none" w:sz="0" w:space="0" w:color="auto"/>
                <w:left w:val="none" w:sz="0" w:space="0" w:color="auto"/>
                <w:bottom w:val="none" w:sz="0" w:space="0" w:color="auto"/>
                <w:right w:val="none" w:sz="0" w:space="0" w:color="auto"/>
              </w:divBdr>
            </w:div>
            <w:div w:id="1107701372">
              <w:marLeft w:val="0"/>
              <w:marRight w:val="0"/>
              <w:marTop w:val="0"/>
              <w:marBottom w:val="0"/>
              <w:divBdr>
                <w:top w:val="none" w:sz="0" w:space="0" w:color="auto"/>
                <w:left w:val="none" w:sz="0" w:space="0" w:color="auto"/>
                <w:bottom w:val="none" w:sz="0" w:space="0" w:color="auto"/>
                <w:right w:val="none" w:sz="0" w:space="0" w:color="auto"/>
              </w:divBdr>
            </w:div>
            <w:div w:id="1871406386">
              <w:marLeft w:val="0"/>
              <w:marRight w:val="0"/>
              <w:marTop w:val="0"/>
              <w:marBottom w:val="0"/>
              <w:divBdr>
                <w:top w:val="none" w:sz="0" w:space="0" w:color="auto"/>
                <w:left w:val="none" w:sz="0" w:space="0" w:color="auto"/>
                <w:bottom w:val="none" w:sz="0" w:space="0" w:color="auto"/>
                <w:right w:val="none" w:sz="0" w:space="0" w:color="auto"/>
              </w:divBdr>
            </w:div>
            <w:div w:id="1709910848">
              <w:marLeft w:val="0"/>
              <w:marRight w:val="0"/>
              <w:marTop w:val="0"/>
              <w:marBottom w:val="0"/>
              <w:divBdr>
                <w:top w:val="none" w:sz="0" w:space="0" w:color="auto"/>
                <w:left w:val="none" w:sz="0" w:space="0" w:color="auto"/>
                <w:bottom w:val="none" w:sz="0" w:space="0" w:color="auto"/>
                <w:right w:val="none" w:sz="0" w:space="0" w:color="auto"/>
              </w:divBdr>
            </w:div>
            <w:div w:id="1243102868">
              <w:marLeft w:val="0"/>
              <w:marRight w:val="0"/>
              <w:marTop w:val="0"/>
              <w:marBottom w:val="0"/>
              <w:divBdr>
                <w:top w:val="none" w:sz="0" w:space="0" w:color="auto"/>
                <w:left w:val="none" w:sz="0" w:space="0" w:color="auto"/>
                <w:bottom w:val="none" w:sz="0" w:space="0" w:color="auto"/>
                <w:right w:val="none" w:sz="0" w:space="0" w:color="auto"/>
              </w:divBdr>
            </w:div>
            <w:div w:id="1153832568">
              <w:marLeft w:val="0"/>
              <w:marRight w:val="0"/>
              <w:marTop w:val="0"/>
              <w:marBottom w:val="0"/>
              <w:divBdr>
                <w:top w:val="none" w:sz="0" w:space="0" w:color="auto"/>
                <w:left w:val="none" w:sz="0" w:space="0" w:color="auto"/>
                <w:bottom w:val="none" w:sz="0" w:space="0" w:color="auto"/>
                <w:right w:val="none" w:sz="0" w:space="0" w:color="auto"/>
              </w:divBdr>
            </w:div>
            <w:div w:id="449395391">
              <w:marLeft w:val="0"/>
              <w:marRight w:val="0"/>
              <w:marTop w:val="0"/>
              <w:marBottom w:val="0"/>
              <w:divBdr>
                <w:top w:val="none" w:sz="0" w:space="0" w:color="auto"/>
                <w:left w:val="none" w:sz="0" w:space="0" w:color="auto"/>
                <w:bottom w:val="none" w:sz="0" w:space="0" w:color="auto"/>
                <w:right w:val="none" w:sz="0" w:space="0" w:color="auto"/>
              </w:divBdr>
            </w:div>
            <w:div w:id="1081564870">
              <w:marLeft w:val="0"/>
              <w:marRight w:val="0"/>
              <w:marTop w:val="0"/>
              <w:marBottom w:val="0"/>
              <w:divBdr>
                <w:top w:val="none" w:sz="0" w:space="0" w:color="auto"/>
                <w:left w:val="none" w:sz="0" w:space="0" w:color="auto"/>
                <w:bottom w:val="none" w:sz="0" w:space="0" w:color="auto"/>
                <w:right w:val="none" w:sz="0" w:space="0" w:color="auto"/>
              </w:divBdr>
            </w:div>
            <w:div w:id="2115858453">
              <w:marLeft w:val="0"/>
              <w:marRight w:val="0"/>
              <w:marTop w:val="0"/>
              <w:marBottom w:val="0"/>
              <w:divBdr>
                <w:top w:val="none" w:sz="0" w:space="0" w:color="auto"/>
                <w:left w:val="none" w:sz="0" w:space="0" w:color="auto"/>
                <w:bottom w:val="none" w:sz="0" w:space="0" w:color="auto"/>
                <w:right w:val="none" w:sz="0" w:space="0" w:color="auto"/>
              </w:divBdr>
            </w:div>
            <w:div w:id="29693178">
              <w:marLeft w:val="0"/>
              <w:marRight w:val="0"/>
              <w:marTop w:val="0"/>
              <w:marBottom w:val="0"/>
              <w:divBdr>
                <w:top w:val="none" w:sz="0" w:space="0" w:color="auto"/>
                <w:left w:val="none" w:sz="0" w:space="0" w:color="auto"/>
                <w:bottom w:val="none" w:sz="0" w:space="0" w:color="auto"/>
                <w:right w:val="none" w:sz="0" w:space="0" w:color="auto"/>
              </w:divBdr>
            </w:div>
            <w:div w:id="1011221414">
              <w:marLeft w:val="0"/>
              <w:marRight w:val="0"/>
              <w:marTop w:val="0"/>
              <w:marBottom w:val="0"/>
              <w:divBdr>
                <w:top w:val="none" w:sz="0" w:space="0" w:color="auto"/>
                <w:left w:val="none" w:sz="0" w:space="0" w:color="auto"/>
                <w:bottom w:val="none" w:sz="0" w:space="0" w:color="auto"/>
                <w:right w:val="none" w:sz="0" w:space="0" w:color="auto"/>
              </w:divBdr>
            </w:div>
            <w:div w:id="226040837">
              <w:marLeft w:val="0"/>
              <w:marRight w:val="0"/>
              <w:marTop w:val="0"/>
              <w:marBottom w:val="0"/>
              <w:divBdr>
                <w:top w:val="none" w:sz="0" w:space="0" w:color="auto"/>
                <w:left w:val="none" w:sz="0" w:space="0" w:color="auto"/>
                <w:bottom w:val="none" w:sz="0" w:space="0" w:color="auto"/>
                <w:right w:val="none" w:sz="0" w:space="0" w:color="auto"/>
              </w:divBdr>
            </w:div>
            <w:div w:id="1874463669">
              <w:marLeft w:val="0"/>
              <w:marRight w:val="0"/>
              <w:marTop w:val="0"/>
              <w:marBottom w:val="0"/>
              <w:divBdr>
                <w:top w:val="none" w:sz="0" w:space="0" w:color="auto"/>
                <w:left w:val="none" w:sz="0" w:space="0" w:color="auto"/>
                <w:bottom w:val="none" w:sz="0" w:space="0" w:color="auto"/>
                <w:right w:val="none" w:sz="0" w:space="0" w:color="auto"/>
              </w:divBdr>
            </w:div>
            <w:div w:id="561646351">
              <w:marLeft w:val="0"/>
              <w:marRight w:val="0"/>
              <w:marTop w:val="0"/>
              <w:marBottom w:val="0"/>
              <w:divBdr>
                <w:top w:val="none" w:sz="0" w:space="0" w:color="auto"/>
                <w:left w:val="none" w:sz="0" w:space="0" w:color="auto"/>
                <w:bottom w:val="none" w:sz="0" w:space="0" w:color="auto"/>
                <w:right w:val="none" w:sz="0" w:space="0" w:color="auto"/>
              </w:divBdr>
            </w:div>
            <w:div w:id="1302737282">
              <w:marLeft w:val="0"/>
              <w:marRight w:val="0"/>
              <w:marTop w:val="0"/>
              <w:marBottom w:val="0"/>
              <w:divBdr>
                <w:top w:val="none" w:sz="0" w:space="0" w:color="auto"/>
                <w:left w:val="none" w:sz="0" w:space="0" w:color="auto"/>
                <w:bottom w:val="none" w:sz="0" w:space="0" w:color="auto"/>
                <w:right w:val="none" w:sz="0" w:space="0" w:color="auto"/>
              </w:divBdr>
            </w:div>
            <w:div w:id="1524828045">
              <w:marLeft w:val="0"/>
              <w:marRight w:val="0"/>
              <w:marTop w:val="0"/>
              <w:marBottom w:val="0"/>
              <w:divBdr>
                <w:top w:val="none" w:sz="0" w:space="0" w:color="auto"/>
                <w:left w:val="none" w:sz="0" w:space="0" w:color="auto"/>
                <w:bottom w:val="none" w:sz="0" w:space="0" w:color="auto"/>
                <w:right w:val="none" w:sz="0" w:space="0" w:color="auto"/>
              </w:divBdr>
            </w:div>
            <w:div w:id="951016114">
              <w:marLeft w:val="0"/>
              <w:marRight w:val="0"/>
              <w:marTop w:val="0"/>
              <w:marBottom w:val="0"/>
              <w:divBdr>
                <w:top w:val="none" w:sz="0" w:space="0" w:color="auto"/>
                <w:left w:val="none" w:sz="0" w:space="0" w:color="auto"/>
                <w:bottom w:val="none" w:sz="0" w:space="0" w:color="auto"/>
                <w:right w:val="none" w:sz="0" w:space="0" w:color="auto"/>
              </w:divBdr>
            </w:div>
            <w:div w:id="1966428780">
              <w:marLeft w:val="0"/>
              <w:marRight w:val="0"/>
              <w:marTop w:val="0"/>
              <w:marBottom w:val="0"/>
              <w:divBdr>
                <w:top w:val="none" w:sz="0" w:space="0" w:color="auto"/>
                <w:left w:val="none" w:sz="0" w:space="0" w:color="auto"/>
                <w:bottom w:val="none" w:sz="0" w:space="0" w:color="auto"/>
                <w:right w:val="none" w:sz="0" w:space="0" w:color="auto"/>
              </w:divBdr>
            </w:div>
            <w:div w:id="212810976">
              <w:marLeft w:val="0"/>
              <w:marRight w:val="0"/>
              <w:marTop w:val="0"/>
              <w:marBottom w:val="0"/>
              <w:divBdr>
                <w:top w:val="none" w:sz="0" w:space="0" w:color="auto"/>
                <w:left w:val="none" w:sz="0" w:space="0" w:color="auto"/>
                <w:bottom w:val="none" w:sz="0" w:space="0" w:color="auto"/>
                <w:right w:val="none" w:sz="0" w:space="0" w:color="auto"/>
              </w:divBdr>
            </w:div>
            <w:div w:id="1922912329">
              <w:marLeft w:val="0"/>
              <w:marRight w:val="0"/>
              <w:marTop w:val="0"/>
              <w:marBottom w:val="0"/>
              <w:divBdr>
                <w:top w:val="none" w:sz="0" w:space="0" w:color="auto"/>
                <w:left w:val="none" w:sz="0" w:space="0" w:color="auto"/>
                <w:bottom w:val="none" w:sz="0" w:space="0" w:color="auto"/>
                <w:right w:val="none" w:sz="0" w:space="0" w:color="auto"/>
              </w:divBdr>
            </w:div>
            <w:div w:id="832913999">
              <w:marLeft w:val="0"/>
              <w:marRight w:val="0"/>
              <w:marTop w:val="0"/>
              <w:marBottom w:val="0"/>
              <w:divBdr>
                <w:top w:val="none" w:sz="0" w:space="0" w:color="auto"/>
                <w:left w:val="none" w:sz="0" w:space="0" w:color="auto"/>
                <w:bottom w:val="none" w:sz="0" w:space="0" w:color="auto"/>
                <w:right w:val="none" w:sz="0" w:space="0" w:color="auto"/>
              </w:divBdr>
            </w:div>
            <w:div w:id="1845899228">
              <w:marLeft w:val="0"/>
              <w:marRight w:val="0"/>
              <w:marTop w:val="0"/>
              <w:marBottom w:val="0"/>
              <w:divBdr>
                <w:top w:val="none" w:sz="0" w:space="0" w:color="auto"/>
                <w:left w:val="none" w:sz="0" w:space="0" w:color="auto"/>
                <w:bottom w:val="none" w:sz="0" w:space="0" w:color="auto"/>
                <w:right w:val="none" w:sz="0" w:space="0" w:color="auto"/>
              </w:divBdr>
            </w:div>
            <w:div w:id="499202686">
              <w:marLeft w:val="0"/>
              <w:marRight w:val="0"/>
              <w:marTop w:val="0"/>
              <w:marBottom w:val="0"/>
              <w:divBdr>
                <w:top w:val="none" w:sz="0" w:space="0" w:color="auto"/>
                <w:left w:val="none" w:sz="0" w:space="0" w:color="auto"/>
                <w:bottom w:val="none" w:sz="0" w:space="0" w:color="auto"/>
                <w:right w:val="none" w:sz="0" w:space="0" w:color="auto"/>
              </w:divBdr>
            </w:div>
            <w:div w:id="379061951">
              <w:marLeft w:val="0"/>
              <w:marRight w:val="0"/>
              <w:marTop w:val="0"/>
              <w:marBottom w:val="0"/>
              <w:divBdr>
                <w:top w:val="none" w:sz="0" w:space="0" w:color="auto"/>
                <w:left w:val="none" w:sz="0" w:space="0" w:color="auto"/>
                <w:bottom w:val="none" w:sz="0" w:space="0" w:color="auto"/>
                <w:right w:val="none" w:sz="0" w:space="0" w:color="auto"/>
              </w:divBdr>
            </w:div>
            <w:div w:id="1512143758">
              <w:marLeft w:val="0"/>
              <w:marRight w:val="0"/>
              <w:marTop w:val="0"/>
              <w:marBottom w:val="0"/>
              <w:divBdr>
                <w:top w:val="none" w:sz="0" w:space="0" w:color="auto"/>
                <w:left w:val="none" w:sz="0" w:space="0" w:color="auto"/>
                <w:bottom w:val="none" w:sz="0" w:space="0" w:color="auto"/>
                <w:right w:val="none" w:sz="0" w:space="0" w:color="auto"/>
              </w:divBdr>
            </w:div>
            <w:div w:id="753471670">
              <w:marLeft w:val="0"/>
              <w:marRight w:val="0"/>
              <w:marTop w:val="0"/>
              <w:marBottom w:val="0"/>
              <w:divBdr>
                <w:top w:val="none" w:sz="0" w:space="0" w:color="auto"/>
                <w:left w:val="none" w:sz="0" w:space="0" w:color="auto"/>
                <w:bottom w:val="none" w:sz="0" w:space="0" w:color="auto"/>
                <w:right w:val="none" w:sz="0" w:space="0" w:color="auto"/>
              </w:divBdr>
            </w:div>
            <w:div w:id="366879203">
              <w:marLeft w:val="0"/>
              <w:marRight w:val="0"/>
              <w:marTop w:val="0"/>
              <w:marBottom w:val="0"/>
              <w:divBdr>
                <w:top w:val="none" w:sz="0" w:space="0" w:color="auto"/>
                <w:left w:val="none" w:sz="0" w:space="0" w:color="auto"/>
                <w:bottom w:val="none" w:sz="0" w:space="0" w:color="auto"/>
                <w:right w:val="none" w:sz="0" w:space="0" w:color="auto"/>
              </w:divBdr>
            </w:div>
            <w:div w:id="141167212">
              <w:marLeft w:val="0"/>
              <w:marRight w:val="0"/>
              <w:marTop w:val="0"/>
              <w:marBottom w:val="0"/>
              <w:divBdr>
                <w:top w:val="none" w:sz="0" w:space="0" w:color="auto"/>
                <w:left w:val="none" w:sz="0" w:space="0" w:color="auto"/>
                <w:bottom w:val="none" w:sz="0" w:space="0" w:color="auto"/>
                <w:right w:val="none" w:sz="0" w:space="0" w:color="auto"/>
              </w:divBdr>
            </w:div>
            <w:div w:id="1849638311">
              <w:marLeft w:val="0"/>
              <w:marRight w:val="0"/>
              <w:marTop w:val="0"/>
              <w:marBottom w:val="0"/>
              <w:divBdr>
                <w:top w:val="none" w:sz="0" w:space="0" w:color="auto"/>
                <w:left w:val="none" w:sz="0" w:space="0" w:color="auto"/>
                <w:bottom w:val="none" w:sz="0" w:space="0" w:color="auto"/>
                <w:right w:val="none" w:sz="0" w:space="0" w:color="auto"/>
              </w:divBdr>
            </w:div>
            <w:div w:id="1479833960">
              <w:marLeft w:val="0"/>
              <w:marRight w:val="0"/>
              <w:marTop w:val="0"/>
              <w:marBottom w:val="0"/>
              <w:divBdr>
                <w:top w:val="none" w:sz="0" w:space="0" w:color="auto"/>
                <w:left w:val="none" w:sz="0" w:space="0" w:color="auto"/>
                <w:bottom w:val="none" w:sz="0" w:space="0" w:color="auto"/>
                <w:right w:val="none" w:sz="0" w:space="0" w:color="auto"/>
              </w:divBdr>
            </w:div>
            <w:div w:id="1111780238">
              <w:marLeft w:val="0"/>
              <w:marRight w:val="0"/>
              <w:marTop w:val="0"/>
              <w:marBottom w:val="0"/>
              <w:divBdr>
                <w:top w:val="none" w:sz="0" w:space="0" w:color="auto"/>
                <w:left w:val="none" w:sz="0" w:space="0" w:color="auto"/>
                <w:bottom w:val="none" w:sz="0" w:space="0" w:color="auto"/>
                <w:right w:val="none" w:sz="0" w:space="0" w:color="auto"/>
              </w:divBdr>
            </w:div>
            <w:div w:id="1514681803">
              <w:marLeft w:val="0"/>
              <w:marRight w:val="0"/>
              <w:marTop w:val="0"/>
              <w:marBottom w:val="0"/>
              <w:divBdr>
                <w:top w:val="none" w:sz="0" w:space="0" w:color="auto"/>
                <w:left w:val="none" w:sz="0" w:space="0" w:color="auto"/>
                <w:bottom w:val="none" w:sz="0" w:space="0" w:color="auto"/>
                <w:right w:val="none" w:sz="0" w:space="0" w:color="auto"/>
              </w:divBdr>
            </w:div>
            <w:div w:id="1402289676">
              <w:marLeft w:val="0"/>
              <w:marRight w:val="0"/>
              <w:marTop w:val="0"/>
              <w:marBottom w:val="0"/>
              <w:divBdr>
                <w:top w:val="none" w:sz="0" w:space="0" w:color="auto"/>
                <w:left w:val="none" w:sz="0" w:space="0" w:color="auto"/>
                <w:bottom w:val="none" w:sz="0" w:space="0" w:color="auto"/>
                <w:right w:val="none" w:sz="0" w:space="0" w:color="auto"/>
              </w:divBdr>
            </w:div>
            <w:div w:id="1588686427">
              <w:marLeft w:val="0"/>
              <w:marRight w:val="0"/>
              <w:marTop w:val="0"/>
              <w:marBottom w:val="0"/>
              <w:divBdr>
                <w:top w:val="none" w:sz="0" w:space="0" w:color="auto"/>
                <w:left w:val="none" w:sz="0" w:space="0" w:color="auto"/>
                <w:bottom w:val="none" w:sz="0" w:space="0" w:color="auto"/>
                <w:right w:val="none" w:sz="0" w:space="0" w:color="auto"/>
              </w:divBdr>
            </w:div>
            <w:div w:id="1056587919">
              <w:marLeft w:val="0"/>
              <w:marRight w:val="0"/>
              <w:marTop w:val="0"/>
              <w:marBottom w:val="0"/>
              <w:divBdr>
                <w:top w:val="none" w:sz="0" w:space="0" w:color="auto"/>
                <w:left w:val="none" w:sz="0" w:space="0" w:color="auto"/>
                <w:bottom w:val="none" w:sz="0" w:space="0" w:color="auto"/>
                <w:right w:val="none" w:sz="0" w:space="0" w:color="auto"/>
              </w:divBdr>
            </w:div>
            <w:div w:id="1024551528">
              <w:marLeft w:val="0"/>
              <w:marRight w:val="0"/>
              <w:marTop w:val="0"/>
              <w:marBottom w:val="0"/>
              <w:divBdr>
                <w:top w:val="none" w:sz="0" w:space="0" w:color="auto"/>
                <w:left w:val="none" w:sz="0" w:space="0" w:color="auto"/>
                <w:bottom w:val="none" w:sz="0" w:space="0" w:color="auto"/>
                <w:right w:val="none" w:sz="0" w:space="0" w:color="auto"/>
              </w:divBdr>
            </w:div>
            <w:div w:id="1158888315">
              <w:marLeft w:val="0"/>
              <w:marRight w:val="0"/>
              <w:marTop w:val="0"/>
              <w:marBottom w:val="0"/>
              <w:divBdr>
                <w:top w:val="none" w:sz="0" w:space="0" w:color="auto"/>
                <w:left w:val="none" w:sz="0" w:space="0" w:color="auto"/>
                <w:bottom w:val="none" w:sz="0" w:space="0" w:color="auto"/>
                <w:right w:val="none" w:sz="0" w:space="0" w:color="auto"/>
              </w:divBdr>
            </w:div>
            <w:div w:id="1791626123">
              <w:marLeft w:val="0"/>
              <w:marRight w:val="0"/>
              <w:marTop w:val="0"/>
              <w:marBottom w:val="0"/>
              <w:divBdr>
                <w:top w:val="none" w:sz="0" w:space="0" w:color="auto"/>
                <w:left w:val="none" w:sz="0" w:space="0" w:color="auto"/>
                <w:bottom w:val="none" w:sz="0" w:space="0" w:color="auto"/>
                <w:right w:val="none" w:sz="0" w:space="0" w:color="auto"/>
              </w:divBdr>
            </w:div>
            <w:div w:id="1334381286">
              <w:marLeft w:val="0"/>
              <w:marRight w:val="0"/>
              <w:marTop w:val="0"/>
              <w:marBottom w:val="0"/>
              <w:divBdr>
                <w:top w:val="none" w:sz="0" w:space="0" w:color="auto"/>
                <w:left w:val="none" w:sz="0" w:space="0" w:color="auto"/>
                <w:bottom w:val="none" w:sz="0" w:space="0" w:color="auto"/>
                <w:right w:val="none" w:sz="0" w:space="0" w:color="auto"/>
              </w:divBdr>
            </w:div>
            <w:div w:id="336621598">
              <w:marLeft w:val="0"/>
              <w:marRight w:val="0"/>
              <w:marTop w:val="0"/>
              <w:marBottom w:val="0"/>
              <w:divBdr>
                <w:top w:val="none" w:sz="0" w:space="0" w:color="auto"/>
                <w:left w:val="none" w:sz="0" w:space="0" w:color="auto"/>
                <w:bottom w:val="none" w:sz="0" w:space="0" w:color="auto"/>
                <w:right w:val="none" w:sz="0" w:space="0" w:color="auto"/>
              </w:divBdr>
            </w:div>
            <w:div w:id="1198010821">
              <w:marLeft w:val="0"/>
              <w:marRight w:val="0"/>
              <w:marTop w:val="0"/>
              <w:marBottom w:val="0"/>
              <w:divBdr>
                <w:top w:val="none" w:sz="0" w:space="0" w:color="auto"/>
                <w:left w:val="none" w:sz="0" w:space="0" w:color="auto"/>
                <w:bottom w:val="none" w:sz="0" w:space="0" w:color="auto"/>
                <w:right w:val="none" w:sz="0" w:space="0" w:color="auto"/>
              </w:divBdr>
            </w:div>
            <w:div w:id="1555504373">
              <w:marLeft w:val="0"/>
              <w:marRight w:val="0"/>
              <w:marTop w:val="0"/>
              <w:marBottom w:val="0"/>
              <w:divBdr>
                <w:top w:val="none" w:sz="0" w:space="0" w:color="auto"/>
                <w:left w:val="none" w:sz="0" w:space="0" w:color="auto"/>
                <w:bottom w:val="none" w:sz="0" w:space="0" w:color="auto"/>
                <w:right w:val="none" w:sz="0" w:space="0" w:color="auto"/>
              </w:divBdr>
            </w:div>
            <w:div w:id="2118522125">
              <w:marLeft w:val="0"/>
              <w:marRight w:val="0"/>
              <w:marTop w:val="0"/>
              <w:marBottom w:val="0"/>
              <w:divBdr>
                <w:top w:val="none" w:sz="0" w:space="0" w:color="auto"/>
                <w:left w:val="none" w:sz="0" w:space="0" w:color="auto"/>
                <w:bottom w:val="none" w:sz="0" w:space="0" w:color="auto"/>
                <w:right w:val="none" w:sz="0" w:space="0" w:color="auto"/>
              </w:divBdr>
            </w:div>
            <w:div w:id="866409366">
              <w:marLeft w:val="0"/>
              <w:marRight w:val="0"/>
              <w:marTop w:val="0"/>
              <w:marBottom w:val="0"/>
              <w:divBdr>
                <w:top w:val="none" w:sz="0" w:space="0" w:color="auto"/>
                <w:left w:val="none" w:sz="0" w:space="0" w:color="auto"/>
                <w:bottom w:val="none" w:sz="0" w:space="0" w:color="auto"/>
                <w:right w:val="none" w:sz="0" w:space="0" w:color="auto"/>
              </w:divBdr>
            </w:div>
            <w:div w:id="976645032">
              <w:marLeft w:val="0"/>
              <w:marRight w:val="0"/>
              <w:marTop w:val="0"/>
              <w:marBottom w:val="0"/>
              <w:divBdr>
                <w:top w:val="none" w:sz="0" w:space="0" w:color="auto"/>
                <w:left w:val="none" w:sz="0" w:space="0" w:color="auto"/>
                <w:bottom w:val="none" w:sz="0" w:space="0" w:color="auto"/>
                <w:right w:val="none" w:sz="0" w:space="0" w:color="auto"/>
              </w:divBdr>
            </w:div>
            <w:div w:id="1146507146">
              <w:marLeft w:val="0"/>
              <w:marRight w:val="0"/>
              <w:marTop w:val="0"/>
              <w:marBottom w:val="0"/>
              <w:divBdr>
                <w:top w:val="none" w:sz="0" w:space="0" w:color="auto"/>
                <w:left w:val="none" w:sz="0" w:space="0" w:color="auto"/>
                <w:bottom w:val="none" w:sz="0" w:space="0" w:color="auto"/>
                <w:right w:val="none" w:sz="0" w:space="0" w:color="auto"/>
              </w:divBdr>
            </w:div>
            <w:div w:id="2127457947">
              <w:marLeft w:val="0"/>
              <w:marRight w:val="0"/>
              <w:marTop w:val="0"/>
              <w:marBottom w:val="0"/>
              <w:divBdr>
                <w:top w:val="none" w:sz="0" w:space="0" w:color="auto"/>
                <w:left w:val="none" w:sz="0" w:space="0" w:color="auto"/>
                <w:bottom w:val="none" w:sz="0" w:space="0" w:color="auto"/>
                <w:right w:val="none" w:sz="0" w:space="0" w:color="auto"/>
              </w:divBdr>
            </w:div>
            <w:div w:id="1420714940">
              <w:marLeft w:val="0"/>
              <w:marRight w:val="0"/>
              <w:marTop w:val="0"/>
              <w:marBottom w:val="0"/>
              <w:divBdr>
                <w:top w:val="none" w:sz="0" w:space="0" w:color="auto"/>
                <w:left w:val="none" w:sz="0" w:space="0" w:color="auto"/>
                <w:bottom w:val="none" w:sz="0" w:space="0" w:color="auto"/>
                <w:right w:val="none" w:sz="0" w:space="0" w:color="auto"/>
              </w:divBdr>
            </w:div>
            <w:div w:id="1472357599">
              <w:marLeft w:val="0"/>
              <w:marRight w:val="0"/>
              <w:marTop w:val="0"/>
              <w:marBottom w:val="0"/>
              <w:divBdr>
                <w:top w:val="none" w:sz="0" w:space="0" w:color="auto"/>
                <w:left w:val="none" w:sz="0" w:space="0" w:color="auto"/>
                <w:bottom w:val="none" w:sz="0" w:space="0" w:color="auto"/>
                <w:right w:val="none" w:sz="0" w:space="0" w:color="auto"/>
              </w:divBdr>
            </w:div>
            <w:div w:id="1744638729">
              <w:marLeft w:val="0"/>
              <w:marRight w:val="0"/>
              <w:marTop w:val="0"/>
              <w:marBottom w:val="0"/>
              <w:divBdr>
                <w:top w:val="none" w:sz="0" w:space="0" w:color="auto"/>
                <w:left w:val="none" w:sz="0" w:space="0" w:color="auto"/>
                <w:bottom w:val="none" w:sz="0" w:space="0" w:color="auto"/>
                <w:right w:val="none" w:sz="0" w:space="0" w:color="auto"/>
              </w:divBdr>
            </w:div>
            <w:div w:id="1040782818">
              <w:marLeft w:val="0"/>
              <w:marRight w:val="0"/>
              <w:marTop w:val="0"/>
              <w:marBottom w:val="0"/>
              <w:divBdr>
                <w:top w:val="none" w:sz="0" w:space="0" w:color="auto"/>
                <w:left w:val="none" w:sz="0" w:space="0" w:color="auto"/>
                <w:bottom w:val="none" w:sz="0" w:space="0" w:color="auto"/>
                <w:right w:val="none" w:sz="0" w:space="0" w:color="auto"/>
              </w:divBdr>
            </w:div>
            <w:div w:id="2125881274">
              <w:marLeft w:val="0"/>
              <w:marRight w:val="0"/>
              <w:marTop w:val="0"/>
              <w:marBottom w:val="0"/>
              <w:divBdr>
                <w:top w:val="none" w:sz="0" w:space="0" w:color="auto"/>
                <w:left w:val="none" w:sz="0" w:space="0" w:color="auto"/>
                <w:bottom w:val="none" w:sz="0" w:space="0" w:color="auto"/>
                <w:right w:val="none" w:sz="0" w:space="0" w:color="auto"/>
              </w:divBdr>
            </w:div>
            <w:div w:id="2146315889">
              <w:marLeft w:val="0"/>
              <w:marRight w:val="0"/>
              <w:marTop w:val="0"/>
              <w:marBottom w:val="0"/>
              <w:divBdr>
                <w:top w:val="none" w:sz="0" w:space="0" w:color="auto"/>
                <w:left w:val="none" w:sz="0" w:space="0" w:color="auto"/>
                <w:bottom w:val="none" w:sz="0" w:space="0" w:color="auto"/>
                <w:right w:val="none" w:sz="0" w:space="0" w:color="auto"/>
              </w:divBdr>
            </w:div>
            <w:div w:id="1013265756">
              <w:marLeft w:val="0"/>
              <w:marRight w:val="0"/>
              <w:marTop w:val="0"/>
              <w:marBottom w:val="0"/>
              <w:divBdr>
                <w:top w:val="none" w:sz="0" w:space="0" w:color="auto"/>
                <w:left w:val="none" w:sz="0" w:space="0" w:color="auto"/>
                <w:bottom w:val="none" w:sz="0" w:space="0" w:color="auto"/>
                <w:right w:val="none" w:sz="0" w:space="0" w:color="auto"/>
              </w:divBdr>
            </w:div>
            <w:div w:id="384180505">
              <w:marLeft w:val="0"/>
              <w:marRight w:val="0"/>
              <w:marTop w:val="0"/>
              <w:marBottom w:val="0"/>
              <w:divBdr>
                <w:top w:val="none" w:sz="0" w:space="0" w:color="auto"/>
                <w:left w:val="none" w:sz="0" w:space="0" w:color="auto"/>
                <w:bottom w:val="none" w:sz="0" w:space="0" w:color="auto"/>
                <w:right w:val="none" w:sz="0" w:space="0" w:color="auto"/>
              </w:divBdr>
            </w:div>
            <w:div w:id="1017389579">
              <w:marLeft w:val="0"/>
              <w:marRight w:val="0"/>
              <w:marTop w:val="0"/>
              <w:marBottom w:val="0"/>
              <w:divBdr>
                <w:top w:val="none" w:sz="0" w:space="0" w:color="auto"/>
                <w:left w:val="none" w:sz="0" w:space="0" w:color="auto"/>
                <w:bottom w:val="none" w:sz="0" w:space="0" w:color="auto"/>
                <w:right w:val="none" w:sz="0" w:space="0" w:color="auto"/>
              </w:divBdr>
            </w:div>
            <w:div w:id="479419620">
              <w:marLeft w:val="0"/>
              <w:marRight w:val="0"/>
              <w:marTop w:val="0"/>
              <w:marBottom w:val="0"/>
              <w:divBdr>
                <w:top w:val="none" w:sz="0" w:space="0" w:color="auto"/>
                <w:left w:val="none" w:sz="0" w:space="0" w:color="auto"/>
                <w:bottom w:val="none" w:sz="0" w:space="0" w:color="auto"/>
                <w:right w:val="none" w:sz="0" w:space="0" w:color="auto"/>
              </w:divBdr>
            </w:div>
            <w:div w:id="1061514340">
              <w:marLeft w:val="0"/>
              <w:marRight w:val="0"/>
              <w:marTop w:val="0"/>
              <w:marBottom w:val="0"/>
              <w:divBdr>
                <w:top w:val="none" w:sz="0" w:space="0" w:color="auto"/>
                <w:left w:val="none" w:sz="0" w:space="0" w:color="auto"/>
                <w:bottom w:val="none" w:sz="0" w:space="0" w:color="auto"/>
                <w:right w:val="none" w:sz="0" w:space="0" w:color="auto"/>
              </w:divBdr>
            </w:div>
            <w:div w:id="1304772701">
              <w:marLeft w:val="0"/>
              <w:marRight w:val="0"/>
              <w:marTop w:val="0"/>
              <w:marBottom w:val="0"/>
              <w:divBdr>
                <w:top w:val="none" w:sz="0" w:space="0" w:color="auto"/>
                <w:left w:val="none" w:sz="0" w:space="0" w:color="auto"/>
                <w:bottom w:val="none" w:sz="0" w:space="0" w:color="auto"/>
                <w:right w:val="none" w:sz="0" w:space="0" w:color="auto"/>
              </w:divBdr>
            </w:div>
            <w:div w:id="1351494288">
              <w:marLeft w:val="0"/>
              <w:marRight w:val="0"/>
              <w:marTop w:val="0"/>
              <w:marBottom w:val="0"/>
              <w:divBdr>
                <w:top w:val="none" w:sz="0" w:space="0" w:color="auto"/>
                <w:left w:val="none" w:sz="0" w:space="0" w:color="auto"/>
                <w:bottom w:val="none" w:sz="0" w:space="0" w:color="auto"/>
                <w:right w:val="none" w:sz="0" w:space="0" w:color="auto"/>
              </w:divBdr>
            </w:div>
            <w:div w:id="1975597972">
              <w:marLeft w:val="0"/>
              <w:marRight w:val="0"/>
              <w:marTop w:val="0"/>
              <w:marBottom w:val="0"/>
              <w:divBdr>
                <w:top w:val="none" w:sz="0" w:space="0" w:color="auto"/>
                <w:left w:val="none" w:sz="0" w:space="0" w:color="auto"/>
                <w:bottom w:val="none" w:sz="0" w:space="0" w:color="auto"/>
                <w:right w:val="none" w:sz="0" w:space="0" w:color="auto"/>
              </w:divBdr>
            </w:div>
            <w:div w:id="875894198">
              <w:marLeft w:val="0"/>
              <w:marRight w:val="0"/>
              <w:marTop w:val="0"/>
              <w:marBottom w:val="0"/>
              <w:divBdr>
                <w:top w:val="none" w:sz="0" w:space="0" w:color="auto"/>
                <w:left w:val="none" w:sz="0" w:space="0" w:color="auto"/>
                <w:bottom w:val="none" w:sz="0" w:space="0" w:color="auto"/>
                <w:right w:val="none" w:sz="0" w:space="0" w:color="auto"/>
              </w:divBdr>
            </w:div>
            <w:div w:id="36125422">
              <w:marLeft w:val="0"/>
              <w:marRight w:val="0"/>
              <w:marTop w:val="0"/>
              <w:marBottom w:val="0"/>
              <w:divBdr>
                <w:top w:val="none" w:sz="0" w:space="0" w:color="auto"/>
                <w:left w:val="none" w:sz="0" w:space="0" w:color="auto"/>
                <w:bottom w:val="none" w:sz="0" w:space="0" w:color="auto"/>
                <w:right w:val="none" w:sz="0" w:space="0" w:color="auto"/>
              </w:divBdr>
            </w:div>
            <w:div w:id="1403794765">
              <w:marLeft w:val="0"/>
              <w:marRight w:val="0"/>
              <w:marTop w:val="0"/>
              <w:marBottom w:val="0"/>
              <w:divBdr>
                <w:top w:val="none" w:sz="0" w:space="0" w:color="auto"/>
                <w:left w:val="none" w:sz="0" w:space="0" w:color="auto"/>
                <w:bottom w:val="none" w:sz="0" w:space="0" w:color="auto"/>
                <w:right w:val="none" w:sz="0" w:space="0" w:color="auto"/>
              </w:divBdr>
            </w:div>
            <w:div w:id="1770855589">
              <w:marLeft w:val="0"/>
              <w:marRight w:val="0"/>
              <w:marTop w:val="0"/>
              <w:marBottom w:val="0"/>
              <w:divBdr>
                <w:top w:val="none" w:sz="0" w:space="0" w:color="auto"/>
                <w:left w:val="none" w:sz="0" w:space="0" w:color="auto"/>
                <w:bottom w:val="none" w:sz="0" w:space="0" w:color="auto"/>
                <w:right w:val="none" w:sz="0" w:space="0" w:color="auto"/>
              </w:divBdr>
            </w:div>
            <w:div w:id="12079921">
              <w:marLeft w:val="0"/>
              <w:marRight w:val="0"/>
              <w:marTop w:val="0"/>
              <w:marBottom w:val="0"/>
              <w:divBdr>
                <w:top w:val="none" w:sz="0" w:space="0" w:color="auto"/>
                <w:left w:val="none" w:sz="0" w:space="0" w:color="auto"/>
                <w:bottom w:val="none" w:sz="0" w:space="0" w:color="auto"/>
                <w:right w:val="none" w:sz="0" w:space="0" w:color="auto"/>
              </w:divBdr>
            </w:div>
            <w:div w:id="517045412">
              <w:marLeft w:val="0"/>
              <w:marRight w:val="0"/>
              <w:marTop w:val="0"/>
              <w:marBottom w:val="0"/>
              <w:divBdr>
                <w:top w:val="none" w:sz="0" w:space="0" w:color="auto"/>
                <w:left w:val="none" w:sz="0" w:space="0" w:color="auto"/>
                <w:bottom w:val="none" w:sz="0" w:space="0" w:color="auto"/>
                <w:right w:val="none" w:sz="0" w:space="0" w:color="auto"/>
              </w:divBdr>
            </w:div>
            <w:div w:id="1091778205">
              <w:marLeft w:val="0"/>
              <w:marRight w:val="0"/>
              <w:marTop w:val="0"/>
              <w:marBottom w:val="0"/>
              <w:divBdr>
                <w:top w:val="none" w:sz="0" w:space="0" w:color="auto"/>
                <w:left w:val="none" w:sz="0" w:space="0" w:color="auto"/>
                <w:bottom w:val="none" w:sz="0" w:space="0" w:color="auto"/>
                <w:right w:val="none" w:sz="0" w:space="0" w:color="auto"/>
              </w:divBdr>
            </w:div>
            <w:div w:id="1253054725">
              <w:marLeft w:val="0"/>
              <w:marRight w:val="0"/>
              <w:marTop w:val="0"/>
              <w:marBottom w:val="0"/>
              <w:divBdr>
                <w:top w:val="none" w:sz="0" w:space="0" w:color="auto"/>
                <w:left w:val="none" w:sz="0" w:space="0" w:color="auto"/>
                <w:bottom w:val="none" w:sz="0" w:space="0" w:color="auto"/>
                <w:right w:val="none" w:sz="0" w:space="0" w:color="auto"/>
              </w:divBdr>
            </w:div>
            <w:div w:id="1835411551">
              <w:marLeft w:val="0"/>
              <w:marRight w:val="0"/>
              <w:marTop w:val="0"/>
              <w:marBottom w:val="0"/>
              <w:divBdr>
                <w:top w:val="none" w:sz="0" w:space="0" w:color="auto"/>
                <w:left w:val="none" w:sz="0" w:space="0" w:color="auto"/>
                <w:bottom w:val="none" w:sz="0" w:space="0" w:color="auto"/>
                <w:right w:val="none" w:sz="0" w:space="0" w:color="auto"/>
              </w:divBdr>
            </w:div>
            <w:div w:id="1358894893">
              <w:marLeft w:val="0"/>
              <w:marRight w:val="0"/>
              <w:marTop w:val="0"/>
              <w:marBottom w:val="0"/>
              <w:divBdr>
                <w:top w:val="none" w:sz="0" w:space="0" w:color="auto"/>
                <w:left w:val="none" w:sz="0" w:space="0" w:color="auto"/>
                <w:bottom w:val="none" w:sz="0" w:space="0" w:color="auto"/>
                <w:right w:val="none" w:sz="0" w:space="0" w:color="auto"/>
              </w:divBdr>
            </w:div>
            <w:div w:id="359741347">
              <w:marLeft w:val="0"/>
              <w:marRight w:val="0"/>
              <w:marTop w:val="0"/>
              <w:marBottom w:val="0"/>
              <w:divBdr>
                <w:top w:val="none" w:sz="0" w:space="0" w:color="auto"/>
                <w:left w:val="none" w:sz="0" w:space="0" w:color="auto"/>
                <w:bottom w:val="none" w:sz="0" w:space="0" w:color="auto"/>
                <w:right w:val="none" w:sz="0" w:space="0" w:color="auto"/>
              </w:divBdr>
            </w:div>
            <w:div w:id="94524902">
              <w:marLeft w:val="0"/>
              <w:marRight w:val="0"/>
              <w:marTop w:val="0"/>
              <w:marBottom w:val="0"/>
              <w:divBdr>
                <w:top w:val="none" w:sz="0" w:space="0" w:color="auto"/>
                <w:left w:val="none" w:sz="0" w:space="0" w:color="auto"/>
                <w:bottom w:val="none" w:sz="0" w:space="0" w:color="auto"/>
                <w:right w:val="none" w:sz="0" w:space="0" w:color="auto"/>
              </w:divBdr>
            </w:div>
            <w:div w:id="7759216">
              <w:marLeft w:val="0"/>
              <w:marRight w:val="0"/>
              <w:marTop w:val="0"/>
              <w:marBottom w:val="0"/>
              <w:divBdr>
                <w:top w:val="none" w:sz="0" w:space="0" w:color="auto"/>
                <w:left w:val="none" w:sz="0" w:space="0" w:color="auto"/>
                <w:bottom w:val="none" w:sz="0" w:space="0" w:color="auto"/>
                <w:right w:val="none" w:sz="0" w:space="0" w:color="auto"/>
              </w:divBdr>
            </w:div>
            <w:div w:id="427847009">
              <w:marLeft w:val="0"/>
              <w:marRight w:val="0"/>
              <w:marTop w:val="0"/>
              <w:marBottom w:val="0"/>
              <w:divBdr>
                <w:top w:val="none" w:sz="0" w:space="0" w:color="auto"/>
                <w:left w:val="none" w:sz="0" w:space="0" w:color="auto"/>
                <w:bottom w:val="none" w:sz="0" w:space="0" w:color="auto"/>
                <w:right w:val="none" w:sz="0" w:space="0" w:color="auto"/>
              </w:divBdr>
            </w:div>
            <w:div w:id="1512262775">
              <w:marLeft w:val="0"/>
              <w:marRight w:val="0"/>
              <w:marTop w:val="0"/>
              <w:marBottom w:val="0"/>
              <w:divBdr>
                <w:top w:val="none" w:sz="0" w:space="0" w:color="auto"/>
                <w:left w:val="none" w:sz="0" w:space="0" w:color="auto"/>
                <w:bottom w:val="none" w:sz="0" w:space="0" w:color="auto"/>
                <w:right w:val="none" w:sz="0" w:space="0" w:color="auto"/>
              </w:divBdr>
            </w:div>
            <w:div w:id="271402806">
              <w:marLeft w:val="0"/>
              <w:marRight w:val="0"/>
              <w:marTop w:val="0"/>
              <w:marBottom w:val="0"/>
              <w:divBdr>
                <w:top w:val="none" w:sz="0" w:space="0" w:color="auto"/>
                <w:left w:val="none" w:sz="0" w:space="0" w:color="auto"/>
                <w:bottom w:val="none" w:sz="0" w:space="0" w:color="auto"/>
                <w:right w:val="none" w:sz="0" w:space="0" w:color="auto"/>
              </w:divBdr>
            </w:div>
            <w:div w:id="11881291">
              <w:marLeft w:val="0"/>
              <w:marRight w:val="0"/>
              <w:marTop w:val="0"/>
              <w:marBottom w:val="0"/>
              <w:divBdr>
                <w:top w:val="none" w:sz="0" w:space="0" w:color="auto"/>
                <w:left w:val="none" w:sz="0" w:space="0" w:color="auto"/>
                <w:bottom w:val="none" w:sz="0" w:space="0" w:color="auto"/>
                <w:right w:val="none" w:sz="0" w:space="0" w:color="auto"/>
              </w:divBdr>
            </w:div>
            <w:div w:id="662201966">
              <w:marLeft w:val="0"/>
              <w:marRight w:val="0"/>
              <w:marTop w:val="0"/>
              <w:marBottom w:val="0"/>
              <w:divBdr>
                <w:top w:val="none" w:sz="0" w:space="0" w:color="auto"/>
                <w:left w:val="none" w:sz="0" w:space="0" w:color="auto"/>
                <w:bottom w:val="none" w:sz="0" w:space="0" w:color="auto"/>
                <w:right w:val="none" w:sz="0" w:space="0" w:color="auto"/>
              </w:divBdr>
            </w:div>
            <w:div w:id="947202111">
              <w:marLeft w:val="0"/>
              <w:marRight w:val="0"/>
              <w:marTop w:val="0"/>
              <w:marBottom w:val="0"/>
              <w:divBdr>
                <w:top w:val="none" w:sz="0" w:space="0" w:color="auto"/>
                <w:left w:val="none" w:sz="0" w:space="0" w:color="auto"/>
                <w:bottom w:val="none" w:sz="0" w:space="0" w:color="auto"/>
                <w:right w:val="none" w:sz="0" w:space="0" w:color="auto"/>
              </w:divBdr>
            </w:div>
            <w:div w:id="236328331">
              <w:marLeft w:val="0"/>
              <w:marRight w:val="0"/>
              <w:marTop w:val="0"/>
              <w:marBottom w:val="0"/>
              <w:divBdr>
                <w:top w:val="none" w:sz="0" w:space="0" w:color="auto"/>
                <w:left w:val="none" w:sz="0" w:space="0" w:color="auto"/>
                <w:bottom w:val="none" w:sz="0" w:space="0" w:color="auto"/>
                <w:right w:val="none" w:sz="0" w:space="0" w:color="auto"/>
              </w:divBdr>
            </w:div>
            <w:div w:id="310793427">
              <w:marLeft w:val="0"/>
              <w:marRight w:val="0"/>
              <w:marTop w:val="0"/>
              <w:marBottom w:val="0"/>
              <w:divBdr>
                <w:top w:val="none" w:sz="0" w:space="0" w:color="auto"/>
                <w:left w:val="none" w:sz="0" w:space="0" w:color="auto"/>
                <w:bottom w:val="none" w:sz="0" w:space="0" w:color="auto"/>
                <w:right w:val="none" w:sz="0" w:space="0" w:color="auto"/>
              </w:divBdr>
            </w:div>
            <w:div w:id="900213132">
              <w:marLeft w:val="0"/>
              <w:marRight w:val="0"/>
              <w:marTop w:val="0"/>
              <w:marBottom w:val="0"/>
              <w:divBdr>
                <w:top w:val="none" w:sz="0" w:space="0" w:color="auto"/>
                <w:left w:val="none" w:sz="0" w:space="0" w:color="auto"/>
                <w:bottom w:val="none" w:sz="0" w:space="0" w:color="auto"/>
                <w:right w:val="none" w:sz="0" w:space="0" w:color="auto"/>
              </w:divBdr>
            </w:div>
            <w:div w:id="44957916">
              <w:marLeft w:val="0"/>
              <w:marRight w:val="0"/>
              <w:marTop w:val="0"/>
              <w:marBottom w:val="0"/>
              <w:divBdr>
                <w:top w:val="none" w:sz="0" w:space="0" w:color="auto"/>
                <w:left w:val="none" w:sz="0" w:space="0" w:color="auto"/>
                <w:bottom w:val="none" w:sz="0" w:space="0" w:color="auto"/>
                <w:right w:val="none" w:sz="0" w:space="0" w:color="auto"/>
              </w:divBdr>
            </w:div>
            <w:div w:id="158423945">
              <w:marLeft w:val="0"/>
              <w:marRight w:val="0"/>
              <w:marTop w:val="0"/>
              <w:marBottom w:val="0"/>
              <w:divBdr>
                <w:top w:val="none" w:sz="0" w:space="0" w:color="auto"/>
                <w:left w:val="none" w:sz="0" w:space="0" w:color="auto"/>
                <w:bottom w:val="none" w:sz="0" w:space="0" w:color="auto"/>
                <w:right w:val="none" w:sz="0" w:space="0" w:color="auto"/>
              </w:divBdr>
            </w:div>
            <w:div w:id="1203859755">
              <w:marLeft w:val="0"/>
              <w:marRight w:val="0"/>
              <w:marTop w:val="0"/>
              <w:marBottom w:val="0"/>
              <w:divBdr>
                <w:top w:val="none" w:sz="0" w:space="0" w:color="auto"/>
                <w:left w:val="none" w:sz="0" w:space="0" w:color="auto"/>
                <w:bottom w:val="none" w:sz="0" w:space="0" w:color="auto"/>
                <w:right w:val="none" w:sz="0" w:space="0" w:color="auto"/>
              </w:divBdr>
            </w:div>
            <w:div w:id="936214455">
              <w:marLeft w:val="0"/>
              <w:marRight w:val="0"/>
              <w:marTop w:val="0"/>
              <w:marBottom w:val="0"/>
              <w:divBdr>
                <w:top w:val="none" w:sz="0" w:space="0" w:color="auto"/>
                <w:left w:val="none" w:sz="0" w:space="0" w:color="auto"/>
                <w:bottom w:val="none" w:sz="0" w:space="0" w:color="auto"/>
                <w:right w:val="none" w:sz="0" w:space="0" w:color="auto"/>
              </w:divBdr>
            </w:div>
            <w:div w:id="1146509408">
              <w:marLeft w:val="0"/>
              <w:marRight w:val="0"/>
              <w:marTop w:val="0"/>
              <w:marBottom w:val="0"/>
              <w:divBdr>
                <w:top w:val="none" w:sz="0" w:space="0" w:color="auto"/>
                <w:left w:val="none" w:sz="0" w:space="0" w:color="auto"/>
                <w:bottom w:val="none" w:sz="0" w:space="0" w:color="auto"/>
                <w:right w:val="none" w:sz="0" w:space="0" w:color="auto"/>
              </w:divBdr>
            </w:div>
            <w:div w:id="217129470">
              <w:marLeft w:val="0"/>
              <w:marRight w:val="0"/>
              <w:marTop w:val="0"/>
              <w:marBottom w:val="0"/>
              <w:divBdr>
                <w:top w:val="none" w:sz="0" w:space="0" w:color="auto"/>
                <w:left w:val="none" w:sz="0" w:space="0" w:color="auto"/>
                <w:bottom w:val="none" w:sz="0" w:space="0" w:color="auto"/>
                <w:right w:val="none" w:sz="0" w:space="0" w:color="auto"/>
              </w:divBdr>
            </w:div>
            <w:div w:id="400448739">
              <w:marLeft w:val="0"/>
              <w:marRight w:val="0"/>
              <w:marTop w:val="0"/>
              <w:marBottom w:val="0"/>
              <w:divBdr>
                <w:top w:val="none" w:sz="0" w:space="0" w:color="auto"/>
                <w:left w:val="none" w:sz="0" w:space="0" w:color="auto"/>
                <w:bottom w:val="none" w:sz="0" w:space="0" w:color="auto"/>
                <w:right w:val="none" w:sz="0" w:space="0" w:color="auto"/>
              </w:divBdr>
            </w:div>
            <w:div w:id="558710197">
              <w:marLeft w:val="0"/>
              <w:marRight w:val="0"/>
              <w:marTop w:val="0"/>
              <w:marBottom w:val="0"/>
              <w:divBdr>
                <w:top w:val="none" w:sz="0" w:space="0" w:color="auto"/>
                <w:left w:val="none" w:sz="0" w:space="0" w:color="auto"/>
                <w:bottom w:val="none" w:sz="0" w:space="0" w:color="auto"/>
                <w:right w:val="none" w:sz="0" w:space="0" w:color="auto"/>
              </w:divBdr>
            </w:div>
            <w:div w:id="1749377471">
              <w:marLeft w:val="0"/>
              <w:marRight w:val="0"/>
              <w:marTop w:val="0"/>
              <w:marBottom w:val="0"/>
              <w:divBdr>
                <w:top w:val="none" w:sz="0" w:space="0" w:color="auto"/>
                <w:left w:val="none" w:sz="0" w:space="0" w:color="auto"/>
                <w:bottom w:val="none" w:sz="0" w:space="0" w:color="auto"/>
                <w:right w:val="none" w:sz="0" w:space="0" w:color="auto"/>
              </w:divBdr>
            </w:div>
            <w:div w:id="108815945">
              <w:marLeft w:val="0"/>
              <w:marRight w:val="0"/>
              <w:marTop w:val="0"/>
              <w:marBottom w:val="0"/>
              <w:divBdr>
                <w:top w:val="none" w:sz="0" w:space="0" w:color="auto"/>
                <w:left w:val="none" w:sz="0" w:space="0" w:color="auto"/>
                <w:bottom w:val="none" w:sz="0" w:space="0" w:color="auto"/>
                <w:right w:val="none" w:sz="0" w:space="0" w:color="auto"/>
              </w:divBdr>
            </w:div>
            <w:div w:id="323165710">
              <w:marLeft w:val="0"/>
              <w:marRight w:val="0"/>
              <w:marTop w:val="0"/>
              <w:marBottom w:val="0"/>
              <w:divBdr>
                <w:top w:val="none" w:sz="0" w:space="0" w:color="auto"/>
                <w:left w:val="none" w:sz="0" w:space="0" w:color="auto"/>
                <w:bottom w:val="none" w:sz="0" w:space="0" w:color="auto"/>
                <w:right w:val="none" w:sz="0" w:space="0" w:color="auto"/>
              </w:divBdr>
            </w:div>
            <w:div w:id="551498710">
              <w:marLeft w:val="0"/>
              <w:marRight w:val="0"/>
              <w:marTop w:val="0"/>
              <w:marBottom w:val="0"/>
              <w:divBdr>
                <w:top w:val="none" w:sz="0" w:space="0" w:color="auto"/>
                <w:left w:val="none" w:sz="0" w:space="0" w:color="auto"/>
                <w:bottom w:val="none" w:sz="0" w:space="0" w:color="auto"/>
                <w:right w:val="none" w:sz="0" w:space="0" w:color="auto"/>
              </w:divBdr>
            </w:div>
            <w:div w:id="870411507">
              <w:marLeft w:val="0"/>
              <w:marRight w:val="0"/>
              <w:marTop w:val="0"/>
              <w:marBottom w:val="0"/>
              <w:divBdr>
                <w:top w:val="none" w:sz="0" w:space="0" w:color="auto"/>
                <w:left w:val="none" w:sz="0" w:space="0" w:color="auto"/>
                <w:bottom w:val="none" w:sz="0" w:space="0" w:color="auto"/>
                <w:right w:val="none" w:sz="0" w:space="0" w:color="auto"/>
              </w:divBdr>
            </w:div>
            <w:div w:id="1195072951">
              <w:marLeft w:val="0"/>
              <w:marRight w:val="0"/>
              <w:marTop w:val="0"/>
              <w:marBottom w:val="0"/>
              <w:divBdr>
                <w:top w:val="none" w:sz="0" w:space="0" w:color="auto"/>
                <w:left w:val="none" w:sz="0" w:space="0" w:color="auto"/>
                <w:bottom w:val="none" w:sz="0" w:space="0" w:color="auto"/>
                <w:right w:val="none" w:sz="0" w:space="0" w:color="auto"/>
              </w:divBdr>
            </w:div>
            <w:div w:id="1550217806">
              <w:marLeft w:val="0"/>
              <w:marRight w:val="0"/>
              <w:marTop w:val="0"/>
              <w:marBottom w:val="0"/>
              <w:divBdr>
                <w:top w:val="none" w:sz="0" w:space="0" w:color="auto"/>
                <w:left w:val="none" w:sz="0" w:space="0" w:color="auto"/>
                <w:bottom w:val="none" w:sz="0" w:space="0" w:color="auto"/>
                <w:right w:val="none" w:sz="0" w:space="0" w:color="auto"/>
              </w:divBdr>
            </w:div>
            <w:div w:id="976376775">
              <w:marLeft w:val="0"/>
              <w:marRight w:val="0"/>
              <w:marTop w:val="0"/>
              <w:marBottom w:val="0"/>
              <w:divBdr>
                <w:top w:val="none" w:sz="0" w:space="0" w:color="auto"/>
                <w:left w:val="none" w:sz="0" w:space="0" w:color="auto"/>
                <w:bottom w:val="none" w:sz="0" w:space="0" w:color="auto"/>
                <w:right w:val="none" w:sz="0" w:space="0" w:color="auto"/>
              </w:divBdr>
            </w:div>
            <w:div w:id="639070622">
              <w:marLeft w:val="0"/>
              <w:marRight w:val="0"/>
              <w:marTop w:val="0"/>
              <w:marBottom w:val="0"/>
              <w:divBdr>
                <w:top w:val="none" w:sz="0" w:space="0" w:color="auto"/>
                <w:left w:val="none" w:sz="0" w:space="0" w:color="auto"/>
                <w:bottom w:val="none" w:sz="0" w:space="0" w:color="auto"/>
                <w:right w:val="none" w:sz="0" w:space="0" w:color="auto"/>
              </w:divBdr>
            </w:div>
            <w:div w:id="1782257592">
              <w:marLeft w:val="0"/>
              <w:marRight w:val="0"/>
              <w:marTop w:val="0"/>
              <w:marBottom w:val="0"/>
              <w:divBdr>
                <w:top w:val="none" w:sz="0" w:space="0" w:color="auto"/>
                <w:left w:val="none" w:sz="0" w:space="0" w:color="auto"/>
                <w:bottom w:val="none" w:sz="0" w:space="0" w:color="auto"/>
                <w:right w:val="none" w:sz="0" w:space="0" w:color="auto"/>
              </w:divBdr>
            </w:div>
            <w:div w:id="2044094290">
              <w:marLeft w:val="0"/>
              <w:marRight w:val="0"/>
              <w:marTop w:val="0"/>
              <w:marBottom w:val="0"/>
              <w:divBdr>
                <w:top w:val="none" w:sz="0" w:space="0" w:color="auto"/>
                <w:left w:val="none" w:sz="0" w:space="0" w:color="auto"/>
                <w:bottom w:val="none" w:sz="0" w:space="0" w:color="auto"/>
                <w:right w:val="none" w:sz="0" w:space="0" w:color="auto"/>
              </w:divBdr>
            </w:div>
            <w:div w:id="1224751653">
              <w:marLeft w:val="0"/>
              <w:marRight w:val="0"/>
              <w:marTop w:val="0"/>
              <w:marBottom w:val="0"/>
              <w:divBdr>
                <w:top w:val="none" w:sz="0" w:space="0" w:color="auto"/>
                <w:left w:val="none" w:sz="0" w:space="0" w:color="auto"/>
                <w:bottom w:val="none" w:sz="0" w:space="0" w:color="auto"/>
                <w:right w:val="none" w:sz="0" w:space="0" w:color="auto"/>
              </w:divBdr>
            </w:div>
            <w:div w:id="887689233">
              <w:marLeft w:val="0"/>
              <w:marRight w:val="0"/>
              <w:marTop w:val="0"/>
              <w:marBottom w:val="0"/>
              <w:divBdr>
                <w:top w:val="none" w:sz="0" w:space="0" w:color="auto"/>
                <w:left w:val="none" w:sz="0" w:space="0" w:color="auto"/>
                <w:bottom w:val="none" w:sz="0" w:space="0" w:color="auto"/>
                <w:right w:val="none" w:sz="0" w:space="0" w:color="auto"/>
              </w:divBdr>
            </w:div>
            <w:div w:id="1758404423">
              <w:marLeft w:val="0"/>
              <w:marRight w:val="0"/>
              <w:marTop w:val="0"/>
              <w:marBottom w:val="0"/>
              <w:divBdr>
                <w:top w:val="none" w:sz="0" w:space="0" w:color="auto"/>
                <w:left w:val="none" w:sz="0" w:space="0" w:color="auto"/>
                <w:bottom w:val="none" w:sz="0" w:space="0" w:color="auto"/>
                <w:right w:val="none" w:sz="0" w:space="0" w:color="auto"/>
              </w:divBdr>
            </w:div>
            <w:div w:id="1879663939">
              <w:marLeft w:val="0"/>
              <w:marRight w:val="0"/>
              <w:marTop w:val="0"/>
              <w:marBottom w:val="0"/>
              <w:divBdr>
                <w:top w:val="none" w:sz="0" w:space="0" w:color="auto"/>
                <w:left w:val="none" w:sz="0" w:space="0" w:color="auto"/>
                <w:bottom w:val="none" w:sz="0" w:space="0" w:color="auto"/>
                <w:right w:val="none" w:sz="0" w:space="0" w:color="auto"/>
              </w:divBdr>
            </w:div>
            <w:div w:id="1451778845">
              <w:marLeft w:val="0"/>
              <w:marRight w:val="0"/>
              <w:marTop w:val="0"/>
              <w:marBottom w:val="0"/>
              <w:divBdr>
                <w:top w:val="none" w:sz="0" w:space="0" w:color="auto"/>
                <w:left w:val="none" w:sz="0" w:space="0" w:color="auto"/>
                <w:bottom w:val="none" w:sz="0" w:space="0" w:color="auto"/>
                <w:right w:val="none" w:sz="0" w:space="0" w:color="auto"/>
              </w:divBdr>
            </w:div>
            <w:div w:id="57637177">
              <w:marLeft w:val="0"/>
              <w:marRight w:val="0"/>
              <w:marTop w:val="0"/>
              <w:marBottom w:val="0"/>
              <w:divBdr>
                <w:top w:val="none" w:sz="0" w:space="0" w:color="auto"/>
                <w:left w:val="none" w:sz="0" w:space="0" w:color="auto"/>
                <w:bottom w:val="none" w:sz="0" w:space="0" w:color="auto"/>
                <w:right w:val="none" w:sz="0" w:space="0" w:color="auto"/>
              </w:divBdr>
            </w:div>
            <w:div w:id="866480449">
              <w:marLeft w:val="0"/>
              <w:marRight w:val="0"/>
              <w:marTop w:val="0"/>
              <w:marBottom w:val="0"/>
              <w:divBdr>
                <w:top w:val="none" w:sz="0" w:space="0" w:color="auto"/>
                <w:left w:val="none" w:sz="0" w:space="0" w:color="auto"/>
                <w:bottom w:val="none" w:sz="0" w:space="0" w:color="auto"/>
                <w:right w:val="none" w:sz="0" w:space="0" w:color="auto"/>
              </w:divBdr>
            </w:div>
            <w:div w:id="98990457">
              <w:marLeft w:val="0"/>
              <w:marRight w:val="0"/>
              <w:marTop w:val="0"/>
              <w:marBottom w:val="0"/>
              <w:divBdr>
                <w:top w:val="none" w:sz="0" w:space="0" w:color="auto"/>
                <w:left w:val="none" w:sz="0" w:space="0" w:color="auto"/>
                <w:bottom w:val="none" w:sz="0" w:space="0" w:color="auto"/>
                <w:right w:val="none" w:sz="0" w:space="0" w:color="auto"/>
              </w:divBdr>
            </w:div>
            <w:div w:id="1058557071">
              <w:marLeft w:val="0"/>
              <w:marRight w:val="0"/>
              <w:marTop w:val="0"/>
              <w:marBottom w:val="0"/>
              <w:divBdr>
                <w:top w:val="none" w:sz="0" w:space="0" w:color="auto"/>
                <w:left w:val="none" w:sz="0" w:space="0" w:color="auto"/>
                <w:bottom w:val="none" w:sz="0" w:space="0" w:color="auto"/>
                <w:right w:val="none" w:sz="0" w:space="0" w:color="auto"/>
              </w:divBdr>
            </w:div>
            <w:div w:id="771365620">
              <w:marLeft w:val="0"/>
              <w:marRight w:val="0"/>
              <w:marTop w:val="0"/>
              <w:marBottom w:val="0"/>
              <w:divBdr>
                <w:top w:val="none" w:sz="0" w:space="0" w:color="auto"/>
                <w:left w:val="none" w:sz="0" w:space="0" w:color="auto"/>
                <w:bottom w:val="none" w:sz="0" w:space="0" w:color="auto"/>
                <w:right w:val="none" w:sz="0" w:space="0" w:color="auto"/>
              </w:divBdr>
            </w:div>
            <w:div w:id="329139239">
              <w:marLeft w:val="0"/>
              <w:marRight w:val="0"/>
              <w:marTop w:val="0"/>
              <w:marBottom w:val="0"/>
              <w:divBdr>
                <w:top w:val="none" w:sz="0" w:space="0" w:color="auto"/>
                <w:left w:val="none" w:sz="0" w:space="0" w:color="auto"/>
                <w:bottom w:val="none" w:sz="0" w:space="0" w:color="auto"/>
                <w:right w:val="none" w:sz="0" w:space="0" w:color="auto"/>
              </w:divBdr>
            </w:div>
            <w:div w:id="914315810">
              <w:marLeft w:val="0"/>
              <w:marRight w:val="0"/>
              <w:marTop w:val="0"/>
              <w:marBottom w:val="0"/>
              <w:divBdr>
                <w:top w:val="none" w:sz="0" w:space="0" w:color="auto"/>
                <w:left w:val="none" w:sz="0" w:space="0" w:color="auto"/>
                <w:bottom w:val="none" w:sz="0" w:space="0" w:color="auto"/>
                <w:right w:val="none" w:sz="0" w:space="0" w:color="auto"/>
              </w:divBdr>
            </w:div>
            <w:div w:id="1860699259">
              <w:marLeft w:val="0"/>
              <w:marRight w:val="0"/>
              <w:marTop w:val="0"/>
              <w:marBottom w:val="0"/>
              <w:divBdr>
                <w:top w:val="none" w:sz="0" w:space="0" w:color="auto"/>
                <w:left w:val="none" w:sz="0" w:space="0" w:color="auto"/>
                <w:bottom w:val="none" w:sz="0" w:space="0" w:color="auto"/>
                <w:right w:val="none" w:sz="0" w:space="0" w:color="auto"/>
              </w:divBdr>
            </w:div>
          </w:divsChild>
        </w:div>
        <w:div w:id="978926092">
          <w:marLeft w:val="0"/>
          <w:marRight w:val="0"/>
          <w:marTop w:val="0"/>
          <w:marBottom w:val="0"/>
          <w:divBdr>
            <w:top w:val="none" w:sz="0" w:space="0" w:color="auto"/>
            <w:left w:val="none" w:sz="0" w:space="0" w:color="auto"/>
            <w:bottom w:val="none" w:sz="0" w:space="0" w:color="auto"/>
            <w:right w:val="none" w:sz="0" w:space="0" w:color="auto"/>
          </w:divBdr>
        </w:div>
        <w:div w:id="1846090762">
          <w:marLeft w:val="0"/>
          <w:marRight w:val="0"/>
          <w:marTop w:val="0"/>
          <w:marBottom w:val="0"/>
          <w:divBdr>
            <w:top w:val="none" w:sz="0" w:space="0" w:color="auto"/>
            <w:left w:val="none" w:sz="0" w:space="0" w:color="auto"/>
            <w:bottom w:val="none" w:sz="0" w:space="0" w:color="auto"/>
            <w:right w:val="none" w:sz="0" w:space="0" w:color="auto"/>
          </w:divBdr>
        </w:div>
        <w:div w:id="1088887726">
          <w:marLeft w:val="0"/>
          <w:marRight w:val="0"/>
          <w:marTop w:val="0"/>
          <w:marBottom w:val="0"/>
          <w:divBdr>
            <w:top w:val="none" w:sz="0" w:space="0" w:color="auto"/>
            <w:left w:val="none" w:sz="0" w:space="0" w:color="auto"/>
            <w:bottom w:val="none" w:sz="0" w:space="0" w:color="auto"/>
            <w:right w:val="none" w:sz="0" w:space="0" w:color="auto"/>
          </w:divBdr>
        </w:div>
        <w:div w:id="1795362382">
          <w:marLeft w:val="0"/>
          <w:marRight w:val="0"/>
          <w:marTop w:val="0"/>
          <w:marBottom w:val="0"/>
          <w:divBdr>
            <w:top w:val="none" w:sz="0" w:space="0" w:color="auto"/>
            <w:left w:val="none" w:sz="0" w:space="0" w:color="auto"/>
            <w:bottom w:val="none" w:sz="0" w:space="0" w:color="auto"/>
            <w:right w:val="none" w:sz="0" w:space="0" w:color="auto"/>
          </w:divBdr>
        </w:div>
        <w:div w:id="1668050066">
          <w:marLeft w:val="0"/>
          <w:marRight w:val="0"/>
          <w:marTop w:val="0"/>
          <w:marBottom w:val="0"/>
          <w:divBdr>
            <w:top w:val="none" w:sz="0" w:space="0" w:color="auto"/>
            <w:left w:val="none" w:sz="0" w:space="0" w:color="auto"/>
            <w:bottom w:val="none" w:sz="0" w:space="0" w:color="auto"/>
            <w:right w:val="none" w:sz="0" w:space="0" w:color="auto"/>
          </w:divBdr>
          <w:divsChild>
            <w:div w:id="1454246342">
              <w:marLeft w:val="0"/>
              <w:marRight w:val="0"/>
              <w:marTop w:val="0"/>
              <w:marBottom w:val="0"/>
              <w:divBdr>
                <w:top w:val="none" w:sz="0" w:space="0" w:color="auto"/>
                <w:left w:val="none" w:sz="0" w:space="0" w:color="auto"/>
                <w:bottom w:val="none" w:sz="0" w:space="0" w:color="auto"/>
                <w:right w:val="none" w:sz="0" w:space="0" w:color="auto"/>
              </w:divBdr>
            </w:div>
            <w:div w:id="32579818">
              <w:marLeft w:val="0"/>
              <w:marRight w:val="0"/>
              <w:marTop w:val="0"/>
              <w:marBottom w:val="0"/>
              <w:divBdr>
                <w:top w:val="none" w:sz="0" w:space="0" w:color="auto"/>
                <w:left w:val="none" w:sz="0" w:space="0" w:color="auto"/>
                <w:bottom w:val="none" w:sz="0" w:space="0" w:color="auto"/>
                <w:right w:val="none" w:sz="0" w:space="0" w:color="auto"/>
              </w:divBdr>
            </w:div>
            <w:div w:id="1380200860">
              <w:marLeft w:val="0"/>
              <w:marRight w:val="0"/>
              <w:marTop w:val="0"/>
              <w:marBottom w:val="0"/>
              <w:divBdr>
                <w:top w:val="none" w:sz="0" w:space="0" w:color="auto"/>
                <w:left w:val="none" w:sz="0" w:space="0" w:color="auto"/>
                <w:bottom w:val="none" w:sz="0" w:space="0" w:color="auto"/>
                <w:right w:val="none" w:sz="0" w:space="0" w:color="auto"/>
              </w:divBdr>
            </w:div>
            <w:div w:id="1118988910">
              <w:marLeft w:val="0"/>
              <w:marRight w:val="0"/>
              <w:marTop w:val="0"/>
              <w:marBottom w:val="0"/>
              <w:divBdr>
                <w:top w:val="none" w:sz="0" w:space="0" w:color="auto"/>
                <w:left w:val="none" w:sz="0" w:space="0" w:color="auto"/>
                <w:bottom w:val="none" w:sz="0" w:space="0" w:color="auto"/>
                <w:right w:val="none" w:sz="0" w:space="0" w:color="auto"/>
              </w:divBdr>
            </w:div>
            <w:div w:id="333921896">
              <w:marLeft w:val="0"/>
              <w:marRight w:val="0"/>
              <w:marTop w:val="0"/>
              <w:marBottom w:val="0"/>
              <w:divBdr>
                <w:top w:val="none" w:sz="0" w:space="0" w:color="auto"/>
                <w:left w:val="none" w:sz="0" w:space="0" w:color="auto"/>
                <w:bottom w:val="none" w:sz="0" w:space="0" w:color="auto"/>
                <w:right w:val="none" w:sz="0" w:space="0" w:color="auto"/>
              </w:divBdr>
            </w:div>
            <w:div w:id="1222591722">
              <w:marLeft w:val="0"/>
              <w:marRight w:val="0"/>
              <w:marTop w:val="0"/>
              <w:marBottom w:val="0"/>
              <w:divBdr>
                <w:top w:val="none" w:sz="0" w:space="0" w:color="auto"/>
                <w:left w:val="none" w:sz="0" w:space="0" w:color="auto"/>
                <w:bottom w:val="none" w:sz="0" w:space="0" w:color="auto"/>
                <w:right w:val="none" w:sz="0" w:space="0" w:color="auto"/>
              </w:divBdr>
            </w:div>
            <w:div w:id="1813211514">
              <w:marLeft w:val="0"/>
              <w:marRight w:val="0"/>
              <w:marTop w:val="0"/>
              <w:marBottom w:val="0"/>
              <w:divBdr>
                <w:top w:val="none" w:sz="0" w:space="0" w:color="auto"/>
                <w:left w:val="none" w:sz="0" w:space="0" w:color="auto"/>
                <w:bottom w:val="none" w:sz="0" w:space="0" w:color="auto"/>
                <w:right w:val="none" w:sz="0" w:space="0" w:color="auto"/>
              </w:divBdr>
            </w:div>
            <w:div w:id="132873995">
              <w:marLeft w:val="0"/>
              <w:marRight w:val="0"/>
              <w:marTop w:val="0"/>
              <w:marBottom w:val="0"/>
              <w:divBdr>
                <w:top w:val="none" w:sz="0" w:space="0" w:color="auto"/>
                <w:left w:val="none" w:sz="0" w:space="0" w:color="auto"/>
                <w:bottom w:val="none" w:sz="0" w:space="0" w:color="auto"/>
                <w:right w:val="none" w:sz="0" w:space="0" w:color="auto"/>
              </w:divBdr>
            </w:div>
            <w:div w:id="1720741032">
              <w:marLeft w:val="0"/>
              <w:marRight w:val="0"/>
              <w:marTop w:val="0"/>
              <w:marBottom w:val="0"/>
              <w:divBdr>
                <w:top w:val="none" w:sz="0" w:space="0" w:color="auto"/>
                <w:left w:val="none" w:sz="0" w:space="0" w:color="auto"/>
                <w:bottom w:val="none" w:sz="0" w:space="0" w:color="auto"/>
                <w:right w:val="none" w:sz="0" w:space="0" w:color="auto"/>
              </w:divBdr>
            </w:div>
            <w:div w:id="354498177">
              <w:marLeft w:val="0"/>
              <w:marRight w:val="0"/>
              <w:marTop w:val="0"/>
              <w:marBottom w:val="0"/>
              <w:divBdr>
                <w:top w:val="none" w:sz="0" w:space="0" w:color="auto"/>
                <w:left w:val="none" w:sz="0" w:space="0" w:color="auto"/>
                <w:bottom w:val="none" w:sz="0" w:space="0" w:color="auto"/>
                <w:right w:val="none" w:sz="0" w:space="0" w:color="auto"/>
              </w:divBdr>
            </w:div>
            <w:div w:id="2132477238">
              <w:marLeft w:val="0"/>
              <w:marRight w:val="0"/>
              <w:marTop w:val="0"/>
              <w:marBottom w:val="0"/>
              <w:divBdr>
                <w:top w:val="none" w:sz="0" w:space="0" w:color="auto"/>
                <w:left w:val="none" w:sz="0" w:space="0" w:color="auto"/>
                <w:bottom w:val="none" w:sz="0" w:space="0" w:color="auto"/>
                <w:right w:val="none" w:sz="0" w:space="0" w:color="auto"/>
              </w:divBdr>
            </w:div>
            <w:div w:id="1768693771">
              <w:marLeft w:val="0"/>
              <w:marRight w:val="0"/>
              <w:marTop w:val="0"/>
              <w:marBottom w:val="0"/>
              <w:divBdr>
                <w:top w:val="none" w:sz="0" w:space="0" w:color="auto"/>
                <w:left w:val="none" w:sz="0" w:space="0" w:color="auto"/>
                <w:bottom w:val="none" w:sz="0" w:space="0" w:color="auto"/>
                <w:right w:val="none" w:sz="0" w:space="0" w:color="auto"/>
              </w:divBdr>
            </w:div>
            <w:div w:id="1712917033">
              <w:marLeft w:val="0"/>
              <w:marRight w:val="0"/>
              <w:marTop w:val="0"/>
              <w:marBottom w:val="0"/>
              <w:divBdr>
                <w:top w:val="none" w:sz="0" w:space="0" w:color="auto"/>
                <w:left w:val="none" w:sz="0" w:space="0" w:color="auto"/>
                <w:bottom w:val="none" w:sz="0" w:space="0" w:color="auto"/>
                <w:right w:val="none" w:sz="0" w:space="0" w:color="auto"/>
              </w:divBdr>
            </w:div>
            <w:div w:id="1559584101">
              <w:marLeft w:val="0"/>
              <w:marRight w:val="0"/>
              <w:marTop w:val="0"/>
              <w:marBottom w:val="0"/>
              <w:divBdr>
                <w:top w:val="none" w:sz="0" w:space="0" w:color="auto"/>
                <w:left w:val="none" w:sz="0" w:space="0" w:color="auto"/>
                <w:bottom w:val="none" w:sz="0" w:space="0" w:color="auto"/>
                <w:right w:val="none" w:sz="0" w:space="0" w:color="auto"/>
              </w:divBdr>
            </w:div>
            <w:div w:id="466319248">
              <w:marLeft w:val="0"/>
              <w:marRight w:val="0"/>
              <w:marTop w:val="0"/>
              <w:marBottom w:val="0"/>
              <w:divBdr>
                <w:top w:val="none" w:sz="0" w:space="0" w:color="auto"/>
                <w:left w:val="none" w:sz="0" w:space="0" w:color="auto"/>
                <w:bottom w:val="none" w:sz="0" w:space="0" w:color="auto"/>
                <w:right w:val="none" w:sz="0" w:space="0" w:color="auto"/>
              </w:divBdr>
            </w:div>
            <w:div w:id="90664789">
              <w:marLeft w:val="0"/>
              <w:marRight w:val="0"/>
              <w:marTop w:val="0"/>
              <w:marBottom w:val="0"/>
              <w:divBdr>
                <w:top w:val="none" w:sz="0" w:space="0" w:color="auto"/>
                <w:left w:val="none" w:sz="0" w:space="0" w:color="auto"/>
                <w:bottom w:val="none" w:sz="0" w:space="0" w:color="auto"/>
                <w:right w:val="none" w:sz="0" w:space="0" w:color="auto"/>
              </w:divBdr>
            </w:div>
          </w:divsChild>
        </w:div>
        <w:div w:id="1479767913">
          <w:marLeft w:val="0"/>
          <w:marRight w:val="0"/>
          <w:marTop w:val="0"/>
          <w:marBottom w:val="0"/>
          <w:divBdr>
            <w:top w:val="none" w:sz="0" w:space="0" w:color="auto"/>
            <w:left w:val="none" w:sz="0" w:space="0" w:color="auto"/>
            <w:bottom w:val="none" w:sz="0" w:space="0" w:color="auto"/>
            <w:right w:val="none" w:sz="0" w:space="0" w:color="auto"/>
          </w:divBdr>
        </w:div>
        <w:div w:id="263147698">
          <w:marLeft w:val="0"/>
          <w:marRight w:val="0"/>
          <w:marTop w:val="0"/>
          <w:marBottom w:val="0"/>
          <w:divBdr>
            <w:top w:val="none" w:sz="0" w:space="0" w:color="auto"/>
            <w:left w:val="none" w:sz="0" w:space="0" w:color="auto"/>
            <w:bottom w:val="none" w:sz="0" w:space="0" w:color="auto"/>
            <w:right w:val="none" w:sz="0" w:space="0" w:color="auto"/>
          </w:divBdr>
        </w:div>
        <w:div w:id="1243370546">
          <w:marLeft w:val="0"/>
          <w:marRight w:val="0"/>
          <w:marTop w:val="0"/>
          <w:marBottom w:val="0"/>
          <w:divBdr>
            <w:top w:val="none" w:sz="0" w:space="0" w:color="auto"/>
            <w:left w:val="none" w:sz="0" w:space="0" w:color="auto"/>
            <w:bottom w:val="none" w:sz="0" w:space="0" w:color="auto"/>
            <w:right w:val="none" w:sz="0" w:space="0" w:color="auto"/>
          </w:divBdr>
        </w:div>
        <w:div w:id="307442730">
          <w:marLeft w:val="0"/>
          <w:marRight w:val="0"/>
          <w:marTop w:val="0"/>
          <w:marBottom w:val="0"/>
          <w:divBdr>
            <w:top w:val="none" w:sz="0" w:space="0" w:color="auto"/>
            <w:left w:val="none" w:sz="0" w:space="0" w:color="auto"/>
            <w:bottom w:val="none" w:sz="0" w:space="0" w:color="auto"/>
            <w:right w:val="none" w:sz="0" w:space="0" w:color="auto"/>
          </w:divBdr>
        </w:div>
        <w:div w:id="1355959502">
          <w:marLeft w:val="0"/>
          <w:marRight w:val="0"/>
          <w:marTop w:val="0"/>
          <w:marBottom w:val="0"/>
          <w:divBdr>
            <w:top w:val="none" w:sz="0" w:space="0" w:color="auto"/>
            <w:left w:val="none" w:sz="0" w:space="0" w:color="auto"/>
            <w:bottom w:val="none" w:sz="0" w:space="0" w:color="auto"/>
            <w:right w:val="none" w:sz="0" w:space="0" w:color="auto"/>
          </w:divBdr>
        </w:div>
        <w:div w:id="1261987866">
          <w:marLeft w:val="0"/>
          <w:marRight w:val="0"/>
          <w:marTop w:val="0"/>
          <w:marBottom w:val="0"/>
          <w:divBdr>
            <w:top w:val="none" w:sz="0" w:space="0" w:color="auto"/>
            <w:left w:val="none" w:sz="0" w:space="0" w:color="auto"/>
            <w:bottom w:val="none" w:sz="0" w:space="0" w:color="auto"/>
            <w:right w:val="none" w:sz="0" w:space="0" w:color="auto"/>
          </w:divBdr>
          <w:divsChild>
            <w:div w:id="456068960">
              <w:marLeft w:val="0"/>
              <w:marRight w:val="0"/>
              <w:marTop w:val="0"/>
              <w:marBottom w:val="0"/>
              <w:divBdr>
                <w:top w:val="none" w:sz="0" w:space="0" w:color="auto"/>
                <w:left w:val="none" w:sz="0" w:space="0" w:color="auto"/>
                <w:bottom w:val="none" w:sz="0" w:space="0" w:color="auto"/>
                <w:right w:val="none" w:sz="0" w:space="0" w:color="auto"/>
              </w:divBdr>
            </w:div>
            <w:div w:id="1480883862">
              <w:marLeft w:val="0"/>
              <w:marRight w:val="0"/>
              <w:marTop w:val="0"/>
              <w:marBottom w:val="0"/>
              <w:divBdr>
                <w:top w:val="none" w:sz="0" w:space="0" w:color="auto"/>
                <w:left w:val="none" w:sz="0" w:space="0" w:color="auto"/>
                <w:bottom w:val="none" w:sz="0" w:space="0" w:color="auto"/>
                <w:right w:val="none" w:sz="0" w:space="0" w:color="auto"/>
              </w:divBdr>
            </w:div>
            <w:div w:id="1728452508">
              <w:marLeft w:val="0"/>
              <w:marRight w:val="0"/>
              <w:marTop w:val="0"/>
              <w:marBottom w:val="0"/>
              <w:divBdr>
                <w:top w:val="none" w:sz="0" w:space="0" w:color="auto"/>
                <w:left w:val="none" w:sz="0" w:space="0" w:color="auto"/>
                <w:bottom w:val="none" w:sz="0" w:space="0" w:color="auto"/>
                <w:right w:val="none" w:sz="0" w:space="0" w:color="auto"/>
              </w:divBdr>
            </w:div>
            <w:div w:id="1349403278">
              <w:marLeft w:val="0"/>
              <w:marRight w:val="0"/>
              <w:marTop w:val="0"/>
              <w:marBottom w:val="0"/>
              <w:divBdr>
                <w:top w:val="none" w:sz="0" w:space="0" w:color="auto"/>
                <w:left w:val="none" w:sz="0" w:space="0" w:color="auto"/>
                <w:bottom w:val="none" w:sz="0" w:space="0" w:color="auto"/>
                <w:right w:val="none" w:sz="0" w:space="0" w:color="auto"/>
              </w:divBdr>
            </w:div>
            <w:div w:id="1282032574">
              <w:marLeft w:val="0"/>
              <w:marRight w:val="0"/>
              <w:marTop w:val="0"/>
              <w:marBottom w:val="0"/>
              <w:divBdr>
                <w:top w:val="none" w:sz="0" w:space="0" w:color="auto"/>
                <w:left w:val="none" w:sz="0" w:space="0" w:color="auto"/>
                <w:bottom w:val="none" w:sz="0" w:space="0" w:color="auto"/>
                <w:right w:val="none" w:sz="0" w:space="0" w:color="auto"/>
              </w:divBdr>
            </w:div>
            <w:div w:id="1891922067">
              <w:marLeft w:val="0"/>
              <w:marRight w:val="0"/>
              <w:marTop w:val="0"/>
              <w:marBottom w:val="0"/>
              <w:divBdr>
                <w:top w:val="none" w:sz="0" w:space="0" w:color="auto"/>
                <w:left w:val="none" w:sz="0" w:space="0" w:color="auto"/>
                <w:bottom w:val="none" w:sz="0" w:space="0" w:color="auto"/>
                <w:right w:val="none" w:sz="0" w:space="0" w:color="auto"/>
              </w:divBdr>
            </w:div>
            <w:div w:id="1897425820">
              <w:marLeft w:val="0"/>
              <w:marRight w:val="0"/>
              <w:marTop w:val="0"/>
              <w:marBottom w:val="0"/>
              <w:divBdr>
                <w:top w:val="none" w:sz="0" w:space="0" w:color="auto"/>
                <w:left w:val="none" w:sz="0" w:space="0" w:color="auto"/>
                <w:bottom w:val="none" w:sz="0" w:space="0" w:color="auto"/>
                <w:right w:val="none" w:sz="0" w:space="0" w:color="auto"/>
              </w:divBdr>
            </w:div>
            <w:div w:id="1990789739">
              <w:marLeft w:val="0"/>
              <w:marRight w:val="0"/>
              <w:marTop w:val="0"/>
              <w:marBottom w:val="0"/>
              <w:divBdr>
                <w:top w:val="none" w:sz="0" w:space="0" w:color="auto"/>
                <w:left w:val="none" w:sz="0" w:space="0" w:color="auto"/>
                <w:bottom w:val="none" w:sz="0" w:space="0" w:color="auto"/>
                <w:right w:val="none" w:sz="0" w:space="0" w:color="auto"/>
              </w:divBdr>
            </w:div>
            <w:div w:id="694581328">
              <w:marLeft w:val="0"/>
              <w:marRight w:val="0"/>
              <w:marTop w:val="0"/>
              <w:marBottom w:val="0"/>
              <w:divBdr>
                <w:top w:val="none" w:sz="0" w:space="0" w:color="auto"/>
                <w:left w:val="none" w:sz="0" w:space="0" w:color="auto"/>
                <w:bottom w:val="none" w:sz="0" w:space="0" w:color="auto"/>
                <w:right w:val="none" w:sz="0" w:space="0" w:color="auto"/>
              </w:divBdr>
            </w:div>
            <w:div w:id="1101140955">
              <w:marLeft w:val="0"/>
              <w:marRight w:val="0"/>
              <w:marTop w:val="0"/>
              <w:marBottom w:val="0"/>
              <w:divBdr>
                <w:top w:val="none" w:sz="0" w:space="0" w:color="auto"/>
                <w:left w:val="none" w:sz="0" w:space="0" w:color="auto"/>
                <w:bottom w:val="none" w:sz="0" w:space="0" w:color="auto"/>
                <w:right w:val="none" w:sz="0" w:space="0" w:color="auto"/>
              </w:divBdr>
            </w:div>
            <w:div w:id="1455099469">
              <w:marLeft w:val="0"/>
              <w:marRight w:val="0"/>
              <w:marTop w:val="0"/>
              <w:marBottom w:val="0"/>
              <w:divBdr>
                <w:top w:val="none" w:sz="0" w:space="0" w:color="auto"/>
                <w:left w:val="none" w:sz="0" w:space="0" w:color="auto"/>
                <w:bottom w:val="none" w:sz="0" w:space="0" w:color="auto"/>
                <w:right w:val="none" w:sz="0" w:space="0" w:color="auto"/>
              </w:divBdr>
            </w:div>
            <w:div w:id="1015157942">
              <w:marLeft w:val="0"/>
              <w:marRight w:val="0"/>
              <w:marTop w:val="0"/>
              <w:marBottom w:val="0"/>
              <w:divBdr>
                <w:top w:val="none" w:sz="0" w:space="0" w:color="auto"/>
                <w:left w:val="none" w:sz="0" w:space="0" w:color="auto"/>
                <w:bottom w:val="none" w:sz="0" w:space="0" w:color="auto"/>
                <w:right w:val="none" w:sz="0" w:space="0" w:color="auto"/>
              </w:divBdr>
            </w:div>
            <w:div w:id="520976775">
              <w:marLeft w:val="0"/>
              <w:marRight w:val="0"/>
              <w:marTop w:val="0"/>
              <w:marBottom w:val="0"/>
              <w:divBdr>
                <w:top w:val="none" w:sz="0" w:space="0" w:color="auto"/>
                <w:left w:val="none" w:sz="0" w:space="0" w:color="auto"/>
                <w:bottom w:val="none" w:sz="0" w:space="0" w:color="auto"/>
                <w:right w:val="none" w:sz="0" w:space="0" w:color="auto"/>
              </w:divBdr>
            </w:div>
            <w:div w:id="1782990497">
              <w:marLeft w:val="0"/>
              <w:marRight w:val="0"/>
              <w:marTop w:val="0"/>
              <w:marBottom w:val="0"/>
              <w:divBdr>
                <w:top w:val="none" w:sz="0" w:space="0" w:color="auto"/>
                <w:left w:val="none" w:sz="0" w:space="0" w:color="auto"/>
                <w:bottom w:val="none" w:sz="0" w:space="0" w:color="auto"/>
                <w:right w:val="none" w:sz="0" w:space="0" w:color="auto"/>
              </w:divBdr>
            </w:div>
            <w:div w:id="443966927">
              <w:marLeft w:val="0"/>
              <w:marRight w:val="0"/>
              <w:marTop w:val="0"/>
              <w:marBottom w:val="0"/>
              <w:divBdr>
                <w:top w:val="none" w:sz="0" w:space="0" w:color="auto"/>
                <w:left w:val="none" w:sz="0" w:space="0" w:color="auto"/>
                <w:bottom w:val="none" w:sz="0" w:space="0" w:color="auto"/>
                <w:right w:val="none" w:sz="0" w:space="0" w:color="auto"/>
              </w:divBdr>
            </w:div>
            <w:div w:id="1810398032">
              <w:marLeft w:val="0"/>
              <w:marRight w:val="0"/>
              <w:marTop w:val="0"/>
              <w:marBottom w:val="0"/>
              <w:divBdr>
                <w:top w:val="none" w:sz="0" w:space="0" w:color="auto"/>
                <w:left w:val="none" w:sz="0" w:space="0" w:color="auto"/>
                <w:bottom w:val="none" w:sz="0" w:space="0" w:color="auto"/>
                <w:right w:val="none" w:sz="0" w:space="0" w:color="auto"/>
              </w:divBdr>
            </w:div>
            <w:div w:id="1226650244">
              <w:marLeft w:val="0"/>
              <w:marRight w:val="0"/>
              <w:marTop w:val="0"/>
              <w:marBottom w:val="0"/>
              <w:divBdr>
                <w:top w:val="none" w:sz="0" w:space="0" w:color="auto"/>
                <w:left w:val="none" w:sz="0" w:space="0" w:color="auto"/>
                <w:bottom w:val="none" w:sz="0" w:space="0" w:color="auto"/>
                <w:right w:val="none" w:sz="0" w:space="0" w:color="auto"/>
              </w:divBdr>
            </w:div>
            <w:div w:id="409431106">
              <w:marLeft w:val="0"/>
              <w:marRight w:val="0"/>
              <w:marTop w:val="0"/>
              <w:marBottom w:val="0"/>
              <w:divBdr>
                <w:top w:val="none" w:sz="0" w:space="0" w:color="auto"/>
                <w:left w:val="none" w:sz="0" w:space="0" w:color="auto"/>
                <w:bottom w:val="none" w:sz="0" w:space="0" w:color="auto"/>
                <w:right w:val="none" w:sz="0" w:space="0" w:color="auto"/>
              </w:divBdr>
            </w:div>
            <w:div w:id="1249852809">
              <w:marLeft w:val="0"/>
              <w:marRight w:val="0"/>
              <w:marTop w:val="0"/>
              <w:marBottom w:val="0"/>
              <w:divBdr>
                <w:top w:val="none" w:sz="0" w:space="0" w:color="auto"/>
                <w:left w:val="none" w:sz="0" w:space="0" w:color="auto"/>
                <w:bottom w:val="none" w:sz="0" w:space="0" w:color="auto"/>
                <w:right w:val="none" w:sz="0" w:space="0" w:color="auto"/>
              </w:divBdr>
            </w:div>
            <w:div w:id="1279293675">
              <w:marLeft w:val="0"/>
              <w:marRight w:val="0"/>
              <w:marTop w:val="0"/>
              <w:marBottom w:val="0"/>
              <w:divBdr>
                <w:top w:val="none" w:sz="0" w:space="0" w:color="auto"/>
                <w:left w:val="none" w:sz="0" w:space="0" w:color="auto"/>
                <w:bottom w:val="none" w:sz="0" w:space="0" w:color="auto"/>
                <w:right w:val="none" w:sz="0" w:space="0" w:color="auto"/>
              </w:divBdr>
            </w:div>
            <w:div w:id="2082025796">
              <w:marLeft w:val="0"/>
              <w:marRight w:val="0"/>
              <w:marTop w:val="0"/>
              <w:marBottom w:val="0"/>
              <w:divBdr>
                <w:top w:val="none" w:sz="0" w:space="0" w:color="auto"/>
                <w:left w:val="none" w:sz="0" w:space="0" w:color="auto"/>
                <w:bottom w:val="none" w:sz="0" w:space="0" w:color="auto"/>
                <w:right w:val="none" w:sz="0" w:space="0" w:color="auto"/>
              </w:divBdr>
            </w:div>
            <w:div w:id="79908936">
              <w:marLeft w:val="0"/>
              <w:marRight w:val="0"/>
              <w:marTop w:val="0"/>
              <w:marBottom w:val="0"/>
              <w:divBdr>
                <w:top w:val="none" w:sz="0" w:space="0" w:color="auto"/>
                <w:left w:val="none" w:sz="0" w:space="0" w:color="auto"/>
                <w:bottom w:val="none" w:sz="0" w:space="0" w:color="auto"/>
                <w:right w:val="none" w:sz="0" w:space="0" w:color="auto"/>
              </w:divBdr>
            </w:div>
            <w:div w:id="1888755581">
              <w:marLeft w:val="0"/>
              <w:marRight w:val="0"/>
              <w:marTop w:val="0"/>
              <w:marBottom w:val="0"/>
              <w:divBdr>
                <w:top w:val="none" w:sz="0" w:space="0" w:color="auto"/>
                <w:left w:val="none" w:sz="0" w:space="0" w:color="auto"/>
                <w:bottom w:val="none" w:sz="0" w:space="0" w:color="auto"/>
                <w:right w:val="none" w:sz="0" w:space="0" w:color="auto"/>
              </w:divBdr>
            </w:div>
            <w:div w:id="380445449">
              <w:marLeft w:val="0"/>
              <w:marRight w:val="0"/>
              <w:marTop w:val="0"/>
              <w:marBottom w:val="0"/>
              <w:divBdr>
                <w:top w:val="none" w:sz="0" w:space="0" w:color="auto"/>
                <w:left w:val="none" w:sz="0" w:space="0" w:color="auto"/>
                <w:bottom w:val="none" w:sz="0" w:space="0" w:color="auto"/>
                <w:right w:val="none" w:sz="0" w:space="0" w:color="auto"/>
              </w:divBdr>
            </w:div>
            <w:div w:id="364254662">
              <w:marLeft w:val="0"/>
              <w:marRight w:val="0"/>
              <w:marTop w:val="0"/>
              <w:marBottom w:val="0"/>
              <w:divBdr>
                <w:top w:val="none" w:sz="0" w:space="0" w:color="auto"/>
                <w:left w:val="none" w:sz="0" w:space="0" w:color="auto"/>
                <w:bottom w:val="none" w:sz="0" w:space="0" w:color="auto"/>
                <w:right w:val="none" w:sz="0" w:space="0" w:color="auto"/>
              </w:divBdr>
            </w:div>
            <w:div w:id="1221210988">
              <w:marLeft w:val="0"/>
              <w:marRight w:val="0"/>
              <w:marTop w:val="0"/>
              <w:marBottom w:val="0"/>
              <w:divBdr>
                <w:top w:val="none" w:sz="0" w:space="0" w:color="auto"/>
                <w:left w:val="none" w:sz="0" w:space="0" w:color="auto"/>
                <w:bottom w:val="none" w:sz="0" w:space="0" w:color="auto"/>
                <w:right w:val="none" w:sz="0" w:space="0" w:color="auto"/>
              </w:divBdr>
            </w:div>
            <w:div w:id="1203711793">
              <w:marLeft w:val="0"/>
              <w:marRight w:val="0"/>
              <w:marTop w:val="0"/>
              <w:marBottom w:val="0"/>
              <w:divBdr>
                <w:top w:val="none" w:sz="0" w:space="0" w:color="auto"/>
                <w:left w:val="none" w:sz="0" w:space="0" w:color="auto"/>
                <w:bottom w:val="none" w:sz="0" w:space="0" w:color="auto"/>
                <w:right w:val="none" w:sz="0" w:space="0" w:color="auto"/>
              </w:divBdr>
            </w:div>
            <w:div w:id="332992086">
              <w:marLeft w:val="0"/>
              <w:marRight w:val="0"/>
              <w:marTop w:val="0"/>
              <w:marBottom w:val="0"/>
              <w:divBdr>
                <w:top w:val="none" w:sz="0" w:space="0" w:color="auto"/>
                <w:left w:val="none" w:sz="0" w:space="0" w:color="auto"/>
                <w:bottom w:val="none" w:sz="0" w:space="0" w:color="auto"/>
                <w:right w:val="none" w:sz="0" w:space="0" w:color="auto"/>
              </w:divBdr>
            </w:div>
            <w:div w:id="42097992">
              <w:marLeft w:val="0"/>
              <w:marRight w:val="0"/>
              <w:marTop w:val="0"/>
              <w:marBottom w:val="0"/>
              <w:divBdr>
                <w:top w:val="none" w:sz="0" w:space="0" w:color="auto"/>
                <w:left w:val="none" w:sz="0" w:space="0" w:color="auto"/>
                <w:bottom w:val="none" w:sz="0" w:space="0" w:color="auto"/>
                <w:right w:val="none" w:sz="0" w:space="0" w:color="auto"/>
              </w:divBdr>
            </w:div>
            <w:div w:id="604313948">
              <w:marLeft w:val="0"/>
              <w:marRight w:val="0"/>
              <w:marTop w:val="0"/>
              <w:marBottom w:val="0"/>
              <w:divBdr>
                <w:top w:val="none" w:sz="0" w:space="0" w:color="auto"/>
                <w:left w:val="none" w:sz="0" w:space="0" w:color="auto"/>
                <w:bottom w:val="none" w:sz="0" w:space="0" w:color="auto"/>
                <w:right w:val="none" w:sz="0" w:space="0" w:color="auto"/>
              </w:divBdr>
            </w:div>
            <w:div w:id="10686090">
              <w:marLeft w:val="0"/>
              <w:marRight w:val="0"/>
              <w:marTop w:val="0"/>
              <w:marBottom w:val="0"/>
              <w:divBdr>
                <w:top w:val="none" w:sz="0" w:space="0" w:color="auto"/>
                <w:left w:val="none" w:sz="0" w:space="0" w:color="auto"/>
                <w:bottom w:val="none" w:sz="0" w:space="0" w:color="auto"/>
                <w:right w:val="none" w:sz="0" w:space="0" w:color="auto"/>
              </w:divBdr>
            </w:div>
            <w:div w:id="1423259079">
              <w:marLeft w:val="0"/>
              <w:marRight w:val="0"/>
              <w:marTop w:val="0"/>
              <w:marBottom w:val="0"/>
              <w:divBdr>
                <w:top w:val="none" w:sz="0" w:space="0" w:color="auto"/>
                <w:left w:val="none" w:sz="0" w:space="0" w:color="auto"/>
                <w:bottom w:val="none" w:sz="0" w:space="0" w:color="auto"/>
                <w:right w:val="none" w:sz="0" w:space="0" w:color="auto"/>
              </w:divBdr>
            </w:div>
            <w:div w:id="919174036">
              <w:marLeft w:val="0"/>
              <w:marRight w:val="0"/>
              <w:marTop w:val="0"/>
              <w:marBottom w:val="0"/>
              <w:divBdr>
                <w:top w:val="none" w:sz="0" w:space="0" w:color="auto"/>
                <w:left w:val="none" w:sz="0" w:space="0" w:color="auto"/>
                <w:bottom w:val="none" w:sz="0" w:space="0" w:color="auto"/>
                <w:right w:val="none" w:sz="0" w:space="0" w:color="auto"/>
              </w:divBdr>
            </w:div>
            <w:div w:id="2019457716">
              <w:marLeft w:val="0"/>
              <w:marRight w:val="0"/>
              <w:marTop w:val="0"/>
              <w:marBottom w:val="0"/>
              <w:divBdr>
                <w:top w:val="none" w:sz="0" w:space="0" w:color="auto"/>
                <w:left w:val="none" w:sz="0" w:space="0" w:color="auto"/>
                <w:bottom w:val="none" w:sz="0" w:space="0" w:color="auto"/>
                <w:right w:val="none" w:sz="0" w:space="0" w:color="auto"/>
              </w:divBdr>
            </w:div>
            <w:div w:id="2134248877">
              <w:marLeft w:val="0"/>
              <w:marRight w:val="0"/>
              <w:marTop w:val="0"/>
              <w:marBottom w:val="0"/>
              <w:divBdr>
                <w:top w:val="none" w:sz="0" w:space="0" w:color="auto"/>
                <w:left w:val="none" w:sz="0" w:space="0" w:color="auto"/>
                <w:bottom w:val="none" w:sz="0" w:space="0" w:color="auto"/>
                <w:right w:val="none" w:sz="0" w:space="0" w:color="auto"/>
              </w:divBdr>
            </w:div>
            <w:div w:id="803735473">
              <w:marLeft w:val="0"/>
              <w:marRight w:val="0"/>
              <w:marTop w:val="0"/>
              <w:marBottom w:val="0"/>
              <w:divBdr>
                <w:top w:val="none" w:sz="0" w:space="0" w:color="auto"/>
                <w:left w:val="none" w:sz="0" w:space="0" w:color="auto"/>
                <w:bottom w:val="none" w:sz="0" w:space="0" w:color="auto"/>
                <w:right w:val="none" w:sz="0" w:space="0" w:color="auto"/>
              </w:divBdr>
            </w:div>
            <w:div w:id="571280527">
              <w:marLeft w:val="0"/>
              <w:marRight w:val="0"/>
              <w:marTop w:val="0"/>
              <w:marBottom w:val="0"/>
              <w:divBdr>
                <w:top w:val="none" w:sz="0" w:space="0" w:color="auto"/>
                <w:left w:val="none" w:sz="0" w:space="0" w:color="auto"/>
                <w:bottom w:val="none" w:sz="0" w:space="0" w:color="auto"/>
                <w:right w:val="none" w:sz="0" w:space="0" w:color="auto"/>
              </w:divBdr>
            </w:div>
            <w:div w:id="1152329001">
              <w:marLeft w:val="0"/>
              <w:marRight w:val="0"/>
              <w:marTop w:val="0"/>
              <w:marBottom w:val="0"/>
              <w:divBdr>
                <w:top w:val="none" w:sz="0" w:space="0" w:color="auto"/>
                <w:left w:val="none" w:sz="0" w:space="0" w:color="auto"/>
                <w:bottom w:val="none" w:sz="0" w:space="0" w:color="auto"/>
                <w:right w:val="none" w:sz="0" w:space="0" w:color="auto"/>
              </w:divBdr>
            </w:div>
            <w:div w:id="813572374">
              <w:marLeft w:val="0"/>
              <w:marRight w:val="0"/>
              <w:marTop w:val="0"/>
              <w:marBottom w:val="0"/>
              <w:divBdr>
                <w:top w:val="none" w:sz="0" w:space="0" w:color="auto"/>
                <w:left w:val="none" w:sz="0" w:space="0" w:color="auto"/>
                <w:bottom w:val="none" w:sz="0" w:space="0" w:color="auto"/>
                <w:right w:val="none" w:sz="0" w:space="0" w:color="auto"/>
              </w:divBdr>
            </w:div>
            <w:div w:id="1502769759">
              <w:marLeft w:val="0"/>
              <w:marRight w:val="0"/>
              <w:marTop w:val="0"/>
              <w:marBottom w:val="0"/>
              <w:divBdr>
                <w:top w:val="none" w:sz="0" w:space="0" w:color="auto"/>
                <w:left w:val="none" w:sz="0" w:space="0" w:color="auto"/>
                <w:bottom w:val="none" w:sz="0" w:space="0" w:color="auto"/>
                <w:right w:val="none" w:sz="0" w:space="0" w:color="auto"/>
              </w:divBdr>
            </w:div>
            <w:div w:id="1427456875">
              <w:marLeft w:val="0"/>
              <w:marRight w:val="0"/>
              <w:marTop w:val="0"/>
              <w:marBottom w:val="0"/>
              <w:divBdr>
                <w:top w:val="none" w:sz="0" w:space="0" w:color="auto"/>
                <w:left w:val="none" w:sz="0" w:space="0" w:color="auto"/>
                <w:bottom w:val="none" w:sz="0" w:space="0" w:color="auto"/>
                <w:right w:val="none" w:sz="0" w:space="0" w:color="auto"/>
              </w:divBdr>
            </w:div>
            <w:div w:id="2092268290">
              <w:marLeft w:val="0"/>
              <w:marRight w:val="0"/>
              <w:marTop w:val="0"/>
              <w:marBottom w:val="0"/>
              <w:divBdr>
                <w:top w:val="none" w:sz="0" w:space="0" w:color="auto"/>
                <w:left w:val="none" w:sz="0" w:space="0" w:color="auto"/>
                <w:bottom w:val="none" w:sz="0" w:space="0" w:color="auto"/>
                <w:right w:val="none" w:sz="0" w:space="0" w:color="auto"/>
              </w:divBdr>
            </w:div>
            <w:div w:id="613366622">
              <w:marLeft w:val="0"/>
              <w:marRight w:val="0"/>
              <w:marTop w:val="0"/>
              <w:marBottom w:val="0"/>
              <w:divBdr>
                <w:top w:val="none" w:sz="0" w:space="0" w:color="auto"/>
                <w:left w:val="none" w:sz="0" w:space="0" w:color="auto"/>
                <w:bottom w:val="none" w:sz="0" w:space="0" w:color="auto"/>
                <w:right w:val="none" w:sz="0" w:space="0" w:color="auto"/>
              </w:divBdr>
            </w:div>
            <w:div w:id="820389879">
              <w:marLeft w:val="0"/>
              <w:marRight w:val="0"/>
              <w:marTop w:val="0"/>
              <w:marBottom w:val="0"/>
              <w:divBdr>
                <w:top w:val="none" w:sz="0" w:space="0" w:color="auto"/>
                <w:left w:val="none" w:sz="0" w:space="0" w:color="auto"/>
                <w:bottom w:val="none" w:sz="0" w:space="0" w:color="auto"/>
                <w:right w:val="none" w:sz="0" w:space="0" w:color="auto"/>
              </w:divBdr>
            </w:div>
            <w:div w:id="1190874948">
              <w:marLeft w:val="0"/>
              <w:marRight w:val="0"/>
              <w:marTop w:val="0"/>
              <w:marBottom w:val="0"/>
              <w:divBdr>
                <w:top w:val="none" w:sz="0" w:space="0" w:color="auto"/>
                <w:left w:val="none" w:sz="0" w:space="0" w:color="auto"/>
                <w:bottom w:val="none" w:sz="0" w:space="0" w:color="auto"/>
                <w:right w:val="none" w:sz="0" w:space="0" w:color="auto"/>
              </w:divBdr>
            </w:div>
            <w:div w:id="1920871486">
              <w:marLeft w:val="0"/>
              <w:marRight w:val="0"/>
              <w:marTop w:val="0"/>
              <w:marBottom w:val="0"/>
              <w:divBdr>
                <w:top w:val="none" w:sz="0" w:space="0" w:color="auto"/>
                <w:left w:val="none" w:sz="0" w:space="0" w:color="auto"/>
                <w:bottom w:val="none" w:sz="0" w:space="0" w:color="auto"/>
                <w:right w:val="none" w:sz="0" w:space="0" w:color="auto"/>
              </w:divBdr>
            </w:div>
            <w:div w:id="1324237664">
              <w:marLeft w:val="0"/>
              <w:marRight w:val="0"/>
              <w:marTop w:val="0"/>
              <w:marBottom w:val="0"/>
              <w:divBdr>
                <w:top w:val="none" w:sz="0" w:space="0" w:color="auto"/>
                <w:left w:val="none" w:sz="0" w:space="0" w:color="auto"/>
                <w:bottom w:val="none" w:sz="0" w:space="0" w:color="auto"/>
                <w:right w:val="none" w:sz="0" w:space="0" w:color="auto"/>
              </w:divBdr>
            </w:div>
            <w:div w:id="1260748354">
              <w:marLeft w:val="0"/>
              <w:marRight w:val="0"/>
              <w:marTop w:val="0"/>
              <w:marBottom w:val="0"/>
              <w:divBdr>
                <w:top w:val="none" w:sz="0" w:space="0" w:color="auto"/>
                <w:left w:val="none" w:sz="0" w:space="0" w:color="auto"/>
                <w:bottom w:val="none" w:sz="0" w:space="0" w:color="auto"/>
                <w:right w:val="none" w:sz="0" w:space="0" w:color="auto"/>
              </w:divBdr>
            </w:div>
            <w:div w:id="1731344779">
              <w:marLeft w:val="0"/>
              <w:marRight w:val="0"/>
              <w:marTop w:val="0"/>
              <w:marBottom w:val="0"/>
              <w:divBdr>
                <w:top w:val="none" w:sz="0" w:space="0" w:color="auto"/>
                <w:left w:val="none" w:sz="0" w:space="0" w:color="auto"/>
                <w:bottom w:val="none" w:sz="0" w:space="0" w:color="auto"/>
                <w:right w:val="none" w:sz="0" w:space="0" w:color="auto"/>
              </w:divBdr>
            </w:div>
            <w:div w:id="730809632">
              <w:marLeft w:val="0"/>
              <w:marRight w:val="0"/>
              <w:marTop w:val="0"/>
              <w:marBottom w:val="0"/>
              <w:divBdr>
                <w:top w:val="none" w:sz="0" w:space="0" w:color="auto"/>
                <w:left w:val="none" w:sz="0" w:space="0" w:color="auto"/>
                <w:bottom w:val="none" w:sz="0" w:space="0" w:color="auto"/>
                <w:right w:val="none" w:sz="0" w:space="0" w:color="auto"/>
              </w:divBdr>
            </w:div>
            <w:div w:id="192378626">
              <w:marLeft w:val="0"/>
              <w:marRight w:val="0"/>
              <w:marTop w:val="0"/>
              <w:marBottom w:val="0"/>
              <w:divBdr>
                <w:top w:val="none" w:sz="0" w:space="0" w:color="auto"/>
                <w:left w:val="none" w:sz="0" w:space="0" w:color="auto"/>
                <w:bottom w:val="none" w:sz="0" w:space="0" w:color="auto"/>
                <w:right w:val="none" w:sz="0" w:space="0" w:color="auto"/>
              </w:divBdr>
            </w:div>
            <w:div w:id="903877429">
              <w:marLeft w:val="0"/>
              <w:marRight w:val="0"/>
              <w:marTop w:val="0"/>
              <w:marBottom w:val="0"/>
              <w:divBdr>
                <w:top w:val="none" w:sz="0" w:space="0" w:color="auto"/>
                <w:left w:val="none" w:sz="0" w:space="0" w:color="auto"/>
                <w:bottom w:val="none" w:sz="0" w:space="0" w:color="auto"/>
                <w:right w:val="none" w:sz="0" w:space="0" w:color="auto"/>
              </w:divBdr>
            </w:div>
            <w:div w:id="1546403521">
              <w:marLeft w:val="0"/>
              <w:marRight w:val="0"/>
              <w:marTop w:val="0"/>
              <w:marBottom w:val="0"/>
              <w:divBdr>
                <w:top w:val="none" w:sz="0" w:space="0" w:color="auto"/>
                <w:left w:val="none" w:sz="0" w:space="0" w:color="auto"/>
                <w:bottom w:val="none" w:sz="0" w:space="0" w:color="auto"/>
                <w:right w:val="none" w:sz="0" w:space="0" w:color="auto"/>
              </w:divBdr>
            </w:div>
            <w:div w:id="320625432">
              <w:marLeft w:val="0"/>
              <w:marRight w:val="0"/>
              <w:marTop w:val="0"/>
              <w:marBottom w:val="0"/>
              <w:divBdr>
                <w:top w:val="none" w:sz="0" w:space="0" w:color="auto"/>
                <w:left w:val="none" w:sz="0" w:space="0" w:color="auto"/>
                <w:bottom w:val="none" w:sz="0" w:space="0" w:color="auto"/>
                <w:right w:val="none" w:sz="0" w:space="0" w:color="auto"/>
              </w:divBdr>
            </w:div>
            <w:div w:id="1296567951">
              <w:marLeft w:val="0"/>
              <w:marRight w:val="0"/>
              <w:marTop w:val="0"/>
              <w:marBottom w:val="0"/>
              <w:divBdr>
                <w:top w:val="none" w:sz="0" w:space="0" w:color="auto"/>
                <w:left w:val="none" w:sz="0" w:space="0" w:color="auto"/>
                <w:bottom w:val="none" w:sz="0" w:space="0" w:color="auto"/>
                <w:right w:val="none" w:sz="0" w:space="0" w:color="auto"/>
              </w:divBdr>
            </w:div>
            <w:div w:id="461579409">
              <w:marLeft w:val="0"/>
              <w:marRight w:val="0"/>
              <w:marTop w:val="0"/>
              <w:marBottom w:val="0"/>
              <w:divBdr>
                <w:top w:val="none" w:sz="0" w:space="0" w:color="auto"/>
                <w:left w:val="none" w:sz="0" w:space="0" w:color="auto"/>
                <w:bottom w:val="none" w:sz="0" w:space="0" w:color="auto"/>
                <w:right w:val="none" w:sz="0" w:space="0" w:color="auto"/>
              </w:divBdr>
            </w:div>
            <w:div w:id="1567959423">
              <w:marLeft w:val="0"/>
              <w:marRight w:val="0"/>
              <w:marTop w:val="0"/>
              <w:marBottom w:val="0"/>
              <w:divBdr>
                <w:top w:val="none" w:sz="0" w:space="0" w:color="auto"/>
                <w:left w:val="none" w:sz="0" w:space="0" w:color="auto"/>
                <w:bottom w:val="none" w:sz="0" w:space="0" w:color="auto"/>
                <w:right w:val="none" w:sz="0" w:space="0" w:color="auto"/>
              </w:divBdr>
            </w:div>
            <w:div w:id="39133249">
              <w:marLeft w:val="0"/>
              <w:marRight w:val="0"/>
              <w:marTop w:val="0"/>
              <w:marBottom w:val="0"/>
              <w:divBdr>
                <w:top w:val="none" w:sz="0" w:space="0" w:color="auto"/>
                <w:left w:val="none" w:sz="0" w:space="0" w:color="auto"/>
                <w:bottom w:val="none" w:sz="0" w:space="0" w:color="auto"/>
                <w:right w:val="none" w:sz="0" w:space="0" w:color="auto"/>
              </w:divBdr>
            </w:div>
            <w:div w:id="1773627492">
              <w:marLeft w:val="0"/>
              <w:marRight w:val="0"/>
              <w:marTop w:val="0"/>
              <w:marBottom w:val="0"/>
              <w:divBdr>
                <w:top w:val="none" w:sz="0" w:space="0" w:color="auto"/>
                <w:left w:val="none" w:sz="0" w:space="0" w:color="auto"/>
                <w:bottom w:val="none" w:sz="0" w:space="0" w:color="auto"/>
                <w:right w:val="none" w:sz="0" w:space="0" w:color="auto"/>
              </w:divBdr>
            </w:div>
            <w:div w:id="1933930593">
              <w:marLeft w:val="0"/>
              <w:marRight w:val="0"/>
              <w:marTop w:val="0"/>
              <w:marBottom w:val="0"/>
              <w:divBdr>
                <w:top w:val="none" w:sz="0" w:space="0" w:color="auto"/>
                <w:left w:val="none" w:sz="0" w:space="0" w:color="auto"/>
                <w:bottom w:val="none" w:sz="0" w:space="0" w:color="auto"/>
                <w:right w:val="none" w:sz="0" w:space="0" w:color="auto"/>
              </w:divBdr>
            </w:div>
            <w:div w:id="1644770127">
              <w:marLeft w:val="0"/>
              <w:marRight w:val="0"/>
              <w:marTop w:val="0"/>
              <w:marBottom w:val="0"/>
              <w:divBdr>
                <w:top w:val="none" w:sz="0" w:space="0" w:color="auto"/>
                <w:left w:val="none" w:sz="0" w:space="0" w:color="auto"/>
                <w:bottom w:val="none" w:sz="0" w:space="0" w:color="auto"/>
                <w:right w:val="none" w:sz="0" w:space="0" w:color="auto"/>
              </w:divBdr>
            </w:div>
            <w:div w:id="1814373597">
              <w:marLeft w:val="0"/>
              <w:marRight w:val="0"/>
              <w:marTop w:val="0"/>
              <w:marBottom w:val="0"/>
              <w:divBdr>
                <w:top w:val="none" w:sz="0" w:space="0" w:color="auto"/>
                <w:left w:val="none" w:sz="0" w:space="0" w:color="auto"/>
                <w:bottom w:val="none" w:sz="0" w:space="0" w:color="auto"/>
                <w:right w:val="none" w:sz="0" w:space="0" w:color="auto"/>
              </w:divBdr>
            </w:div>
            <w:div w:id="1322345955">
              <w:marLeft w:val="0"/>
              <w:marRight w:val="0"/>
              <w:marTop w:val="0"/>
              <w:marBottom w:val="0"/>
              <w:divBdr>
                <w:top w:val="none" w:sz="0" w:space="0" w:color="auto"/>
                <w:left w:val="none" w:sz="0" w:space="0" w:color="auto"/>
                <w:bottom w:val="none" w:sz="0" w:space="0" w:color="auto"/>
                <w:right w:val="none" w:sz="0" w:space="0" w:color="auto"/>
              </w:divBdr>
            </w:div>
            <w:div w:id="1440874885">
              <w:marLeft w:val="0"/>
              <w:marRight w:val="0"/>
              <w:marTop w:val="0"/>
              <w:marBottom w:val="0"/>
              <w:divBdr>
                <w:top w:val="none" w:sz="0" w:space="0" w:color="auto"/>
                <w:left w:val="none" w:sz="0" w:space="0" w:color="auto"/>
                <w:bottom w:val="none" w:sz="0" w:space="0" w:color="auto"/>
                <w:right w:val="none" w:sz="0" w:space="0" w:color="auto"/>
              </w:divBdr>
            </w:div>
            <w:div w:id="1282491824">
              <w:marLeft w:val="0"/>
              <w:marRight w:val="0"/>
              <w:marTop w:val="0"/>
              <w:marBottom w:val="0"/>
              <w:divBdr>
                <w:top w:val="none" w:sz="0" w:space="0" w:color="auto"/>
                <w:left w:val="none" w:sz="0" w:space="0" w:color="auto"/>
                <w:bottom w:val="none" w:sz="0" w:space="0" w:color="auto"/>
                <w:right w:val="none" w:sz="0" w:space="0" w:color="auto"/>
              </w:divBdr>
            </w:div>
            <w:div w:id="440958268">
              <w:marLeft w:val="0"/>
              <w:marRight w:val="0"/>
              <w:marTop w:val="0"/>
              <w:marBottom w:val="0"/>
              <w:divBdr>
                <w:top w:val="none" w:sz="0" w:space="0" w:color="auto"/>
                <w:left w:val="none" w:sz="0" w:space="0" w:color="auto"/>
                <w:bottom w:val="none" w:sz="0" w:space="0" w:color="auto"/>
                <w:right w:val="none" w:sz="0" w:space="0" w:color="auto"/>
              </w:divBdr>
            </w:div>
            <w:div w:id="584462238">
              <w:marLeft w:val="0"/>
              <w:marRight w:val="0"/>
              <w:marTop w:val="0"/>
              <w:marBottom w:val="0"/>
              <w:divBdr>
                <w:top w:val="none" w:sz="0" w:space="0" w:color="auto"/>
                <w:left w:val="none" w:sz="0" w:space="0" w:color="auto"/>
                <w:bottom w:val="none" w:sz="0" w:space="0" w:color="auto"/>
                <w:right w:val="none" w:sz="0" w:space="0" w:color="auto"/>
              </w:divBdr>
            </w:div>
            <w:div w:id="1451363382">
              <w:marLeft w:val="0"/>
              <w:marRight w:val="0"/>
              <w:marTop w:val="0"/>
              <w:marBottom w:val="0"/>
              <w:divBdr>
                <w:top w:val="none" w:sz="0" w:space="0" w:color="auto"/>
                <w:left w:val="none" w:sz="0" w:space="0" w:color="auto"/>
                <w:bottom w:val="none" w:sz="0" w:space="0" w:color="auto"/>
                <w:right w:val="none" w:sz="0" w:space="0" w:color="auto"/>
              </w:divBdr>
            </w:div>
            <w:div w:id="1817839789">
              <w:marLeft w:val="0"/>
              <w:marRight w:val="0"/>
              <w:marTop w:val="0"/>
              <w:marBottom w:val="0"/>
              <w:divBdr>
                <w:top w:val="none" w:sz="0" w:space="0" w:color="auto"/>
                <w:left w:val="none" w:sz="0" w:space="0" w:color="auto"/>
                <w:bottom w:val="none" w:sz="0" w:space="0" w:color="auto"/>
                <w:right w:val="none" w:sz="0" w:space="0" w:color="auto"/>
              </w:divBdr>
            </w:div>
            <w:div w:id="1539732474">
              <w:marLeft w:val="0"/>
              <w:marRight w:val="0"/>
              <w:marTop w:val="0"/>
              <w:marBottom w:val="0"/>
              <w:divBdr>
                <w:top w:val="none" w:sz="0" w:space="0" w:color="auto"/>
                <w:left w:val="none" w:sz="0" w:space="0" w:color="auto"/>
                <w:bottom w:val="none" w:sz="0" w:space="0" w:color="auto"/>
                <w:right w:val="none" w:sz="0" w:space="0" w:color="auto"/>
              </w:divBdr>
            </w:div>
            <w:div w:id="1871410279">
              <w:marLeft w:val="0"/>
              <w:marRight w:val="0"/>
              <w:marTop w:val="0"/>
              <w:marBottom w:val="0"/>
              <w:divBdr>
                <w:top w:val="none" w:sz="0" w:space="0" w:color="auto"/>
                <w:left w:val="none" w:sz="0" w:space="0" w:color="auto"/>
                <w:bottom w:val="none" w:sz="0" w:space="0" w:color="auto"/>
                <w:right w:val="none" w:sz="0" w:space="0" w:color="auto"/>
              </w:divBdr>
            </w:div>
            <w:div w:id="1064839282">
              <w:marLeft w:val="0"/>
              <w:marRight w:val="0"/>
              <w:marTop w:val="0"/>
              <w:marBottom w:val="0"/>
              <w:divBdr>
                <w:top w:val="none" w:sz="0" w:space="0" w:color="auto"/>
                <w:left w:val="none" w:sz="0" w:space="0" w:color="auto"/>
                <w:bottom w:val="none" w:sz="0" w:space="0" w:color="auto"/>
                <w:right w:val="none" w:sz="0" w:space="0" w:color="auto"/>
              </w:divBdr>
            </w:div>
            <w:div w:id="770902995">
              <w:marLeft w:val="0"/>
              <w:marRight w:val="0"/>
              <w:marTop w:val="0"/>
              <w:marBottom w:val="0"/>
              <w:divBdr>
                <w:top w:val="none" w:sz="0" w:space="0" w:color="auto"/>
                <w:left w:val="none" w:sz="0" w:space="0" w:color="auto"/>
                <w:bottom w:val="none" w:sz="0" w:space="0" w:color="auto"/>
                <w:right w:val="none" w:sz="0" w:space="0" w:color="auto"/>
              </w:divBdr>
            </w:div>
            <w:div w:id="835657066">
              <w:marLeft w:val="0"/>
              <w:marRight w:val="0"/>
              <w:marTop w:val="0"/>
              <w:marBottom w:val="0"/>
              <w:divBdr>
                <w:top w:val="none" w:sz="0" w:space="0" w:color="auto"/>
                <w:left w:val="none" w:sz="0" w:space="0" w:color="auto"/>
                <w:bottom w:val="none" w:sz="0" w:space="0" w:color="auto"/>
                <w:right w:val="none" w:sz="0" w:space="0" w:color="auto"/>
              </w:divBdr>
            </w:div>
            <w:div w:id="1905220220">
              <w:marLeft w:val="0"/>
              <w:marRight w:val="0"/>
              <w:marTop w:val="0"/>
              <w:marBottom w:val="0"/>
              <w:divBdr>
                <w:top w:val="none" w:sz="0" w:space="0" w:color="auto"/>
                <w:left w:val="none" w:sz="0" w:space="0" w:color="auto"/>
                <w:bottom w:val="none" w:sz="0" w:space="0" w:color="auto"/>
                <w:right w:val="none" w:sz="0" w:space="0" w:color="auto"/>
              </w:divBdr>
            </w:div>
            <w:div w:id="1554077165">
              <w:marLeft w:val="0"/>
              <w:marRight w:val="0"/>
              <w:marTop w:val="0"/>
              <w:marBottom w:val="0"/>
              <w:divBdr>
                <w:top w:val="none" w:sz="0" w:space="0" w:color="auto"/>
                <w:left w:val="none" w:sz="0" w:space="0" w:color="auto"/>
                <w:bottom w:val="none" w:sz="0" w:space="0" w:color="auto"/>
                <w:right w:val="none" w:sz="0" w:space="0" w:color="auto"/>
              </w:divBdr>
            </w:div>
            <w:div w:id="2098013221">
              <w:marLeft w:val="0"/>
              <w:marRight w:val="0"/>
              <w:marTop w:val="0"/>
              <w:marBottom w:val="0"/>
              <w:divBdr>
                <w:top w:val="none" w:sz="0" w:space="0" w:color="auto"/>
                <w:left w:val="none" w:sz="0" w:space="0" w:color="auto"/>
                <w:bottom w:val="none" w:sz="0" w:space="0" w:color="auto"/>
                <w:right w:val="none" w:sz="0" w:space="0" w:color="auto"/>
              </w:divBdr>
            </w:div>
            <w:div w:id="1004429698">
              <w:marLeft w:val="0"/>
              <w:marRight w:val="0"/>
              <w:marTop w:val="0"/>
              <w:marBottom w:val="0"/>
              <w:divBdr>
                <w:top w:val="none" w:sz="0" w:space="0" w:color="auto"/>
                <w:left w:val="none" w:sz="0" w:space="0" w:color="auto"/>
                <w:bottom w:val="none" w:sz="0" w:space="0" w:color="auto"/>
                <w:right w:val="none" w:sz="0" w:space="0" w:color="auto"/>
              </w:divBdr>
            </w:div>
            <w:div w:id="1858041550">
              <w:marLeft w:val="0"/>
              <w:marRight w:val="0"/>
              <w:marTop w:val="0"/>
              <w:marBottom w:val="0"/>
              <w:divBdr>
                <w:top w:val="none" w:sz="0" w:space="0" w:color="auto"/>
                <w:left w:val="none" w:sz="0" w:space="0" w:color="auto"/>
                <w:bottom w:val="none" w:sz="0" w:space="0" w:color="auto"/>
                <w:right w:val="none" w:sz="0" w:space="0" w:color="auto"/>
              </w:divBdr>
            </w:div>
            <w:div w:id="1794864552">
              <w:marLeft w:val="0"/>
              <w:marRight w:val="0"/>
              <w:marTop w:val="0"/>
              <w:marBottom w:val="0"/>
              <w:divBdr>
                <w:top w:val="none" w:sz="0" w:space="0" w:color="auto"/>
                <w:left w:val="none" w:sz="0" w:space="0" w:color="auto"/>
                <w:bottom w:val="none" w:sz="0" w:space="0" w:color="auto"/>
                <w:right w:val="none" w:sz="0" w:space="0" w:color="auto"/>
              </w:divBdr>
            </w:div>
            <w:div w:id="1402824632">
              <w:marLeft w:val="0"/>
              <w:marRight w:val="0"/>
              <w:marTop w:val="0"/>
              <w:marBottom w:val="0"/>
              <w:divBdr>
                <w:top w:val="none" w:sz="0" w:space="0" w:color="auto"/>
                <w:left w:val="none" w:sz="0" w:space="0" w:color="auto"/>
                <w:bottom w:val="none" w:sz="0" w:space="0" w:color="auto"/>
                <w:right w:val="none" w:sz="0" w:space="0" w:color="auto"/>
              </w:divBdr>
            </w:div>
            <w:div w:id="386495340">
              <w:marLeft w:val="0"/>
              <w:marRight w:val="0"/>
              <w:marTop w:val="0"/>
              <w:marBottom w:val="0"/>
              <w:divBdr>
                <w:top w:val="none" w:sz="0" w:space="0" w:color="auto"/>
                <w:left w:val="none" w:sz="0" w:space="0" w:color="auto"/>
                <w:bottom w:val="none" w:sz="0" w:space="0" w:color="auto"/>
                <w:right w:val="none" w:sz="0" w:space="0" w:color="auto"/>
              </w:divBdr>
            </w:div>
            <w:div w:id="732316106">
              <w:marLeft w:val="0"/>
              <w:marRight w:val="0"/>
              <w:marTop w:val="0"/>
              <w:marBottom w:val="0"/>
              <w:divBdr>
                <w:top w:val="none" w:sz="0" w:space="0" w:color="auto"/>
                <w:left w:val="none" w:sz="0" w:space="0" w:color="auto"/>
                <w:bottom w:val="none" w:sz="0" w:space="0" w:color="auto"/>
                <w:right w:val="none" w:sz="0" w:space="0" w:color="auto"/>
              </w:divBdr>
            </w:div>
            <w:div w:id="2085879886">
              <w:marLeft w:val="0"/>
              <w:marRight w:val="0"/>
              <w:marTop w:val="0"/>
              <w:marBottom w:val="0"/>
              <w:divBdr>
                <w:top w:val="none" w:sz="0" w:space="0" w:color="auto"/>
                <w:left w:val="none" w:sz="0" w:space="0" w:color="auto"/>
                <w:bottom w:val="none" w:sz="0" w:space="0" w:color="auto"/>
                <w:right w:val="none" w:sz="0" w:space="0" w:color="auto"/>
              </w:divBdr>
            </w:div>
            <w:div w:id="1066494271">
              <w:marLeft w:val="0"/>
              <w:marRight w:val="0"/>
              <w:marTop w:val="0"/>
              <w:marBottom w:val="0"/>
              <w:divBdr>
                <w:top w:val="none" w:sz="0" w:space="0" w:color="auto"/>
                <w:left w:val="none" w:sz="0" w:space="0" w:color="auto"/>
                <w:bottom w:val="none" w:sz="0" w:space="0" w:color="auto"/>
                <w:right w:val="none" w:sz="0" w:space="0" w:color="auto"/>
              </w:divBdr>
            </w:div>
            <w:div w:id="1169637302">
              <w:marLeft w:val="0"/>
              <w:marRight w:val="0"/>
              <w:marTop w:val="0"/>
              <w:marBottom w:val="0"/>
              <w:divBdr>
                <w:top w:val="none" w:sz="0" w:space="0" w:color="auto"/>
                <w:left w:val="none" w:sz="0" w:space="0" w:color="auto"/>
                <w:bottom w:val="none" w:sz="0" w:space="0" w:color="auto"/>
                <w:right w:val="none" w:sz="0" w:space="0" w:color="auto"/>
              </w:divBdr>
            </w:div>
            <w:div w:id="1324506134">
              <w:marLeft w:val="0"/>
              <w:marRight w:val="0"/>
              <w:marTop w:val="0"/>
              <w:marBottom w:val="0"/>
              <w:divBdr>
                <w:top w:val="none" w:sz="0" w:space="0" w:color="auto"/>
                <w:left w:val="none" w:sz="0" w:space="0" w:color="auto"/>
                <w:bottom w:val="none" w:sz="0" w:space="0" w:color="auto"/>
                <w:right w:val="none" w:sz="0" w:space="0" w:color="auto"/>
              </w:divBdr>
            </w:div>
            <w:div w:id="1767532676">
              <w:marLeft w:val="0"/>
              <w:marRight w:val="0"/>
              <w:marTop w:val="0"/>
              <w:marBottom w:val="0"/>
              <w:divBdr>
                <w:top w:val="none" w:sz="0" w:space="0" w:color="auto"/>
                <w:left w:val="none" w:sz="0" w:space="0" w:color="auto"/>
                <w:bottom w:val="none" w:sz="0" w:space="0" w:color="auto"/>
                <w:right w:val="none" w:sz="0" w:space="0" w:color="auto"/>
              </w:divBdr>
            </w:div>
            <w:div w:id="711422552">
              <w:marLeft w:val="0"/>
              <w:marRight w:val="0"/>
              <w:marTop w:val="0"/>
              <w:marBottom w:val="0"/>
              <w:divBdr>
                <w:top w:val="none" w:sz="0" w:space="0" w:color="auto"/>
                <w:left w:val="none" w:sz="0" w:space="0" w:color="auto"/>
                <w:bottom w:val="none" w:sz="0" w:space="0" w:color="auto"/>
                <w:right w:val="none" w:sz="0" w:space="0" w:color="auto"/>
              </w:divBdr>
            </w:div>
            <w:div w:id="865101910">
              <w:marLeft w:val="0"/>
              <w:marRight w:val="0"/>
              <w:marTop w:val="0"/>
              <w:marBottom w:val="0"/>
              <w:divBdr>
                <w:top w:val="none" w:sz="0" w:space="0" w:color="auto"/>
                <w:left w:val="none" w:sz="0" w:space="0" w:color="auto"/>
                <w:bottom w:val="none" w:sz="0" w:space="0" w:color="auto"/>
                <w:right w:val="none" w:sz="0" w:space="0" w:color="auto"/>
              </w:divBdr>
            </w:div>
            <w:div w:id="1282957258">
              <w:marLeft w:val="0"/>
              <w:marRight w:val="0"/>
              <w:marTop w:val="0"/>
              <w:marBottom w:val="0"/>
              <w:divBdr>
                <w:top w:val="none" w:sz="0" w:space="0" w:color="auto"/>
                <w:left w:val="none" w:sz="0" w:space="0" w:color="auto"/>
                <w:bottom w:val="none" w:sz="0" w:space="0" w:color="auto"/>
                <w:right w:val="none" w:sz="0" w:space="0" w:color="auto"/>
              </w:divBdr>
            </w:div>
            <w:div w:id="1609048908">
              <w:marLeft w:val="0"/>
              <w:marRight w:val="0"/>
              <w:marTop w:val="0"/>
              <w:marBottom w:val="0"/>
              <w:divBdr>
                <w:top w:val="none" w:sz="0" w:space="0" w:color="auto"/>
                <w:left w:val="none" w:sz="0" w:space="0" w:color="auto"/>
                <w:bottom w:val="none" w:sz="0" w:space="0" w:color="auto"/>
                <w:right w:val="none" w:sz="0" w:space="0" w:color="auto"/>
              </w:divBdr>
            </w:div>
            <w:div w:id="989560279">
              <w:marLeft w:val="0"/>
              <w:marRight w:val="0"/>
              <w:marTop w:val="0"/>
              <w:marBottom w:val="0"/>
              <w:divBdr>
                <w:top w:val="none" w:sz="0" w:space="0" w:color="auto"/>
                <w:left w:val="none" w:sz="0" w:space="0" w:color="auto"/>
                <w:bottom w:val="none" w:sz="0" w:space="0" w:color="auto"/>
                <w:right w:val="none" w:sz="0" w:space="0" w:color="auto"/>
              </w:divBdr>
            </w:div>
            <w:div w:id="1080328086">
              <w:marLeft w:val="0"/>
              <w:marRight w:val="0"/>
              <w:marTop w:val="0"/>
              <w:marBottom w:val="0"/>
              <w:divBdr>
                <w:top w:val="none" w:sz="0" w:space="0" w:color="auto"/>
                <w:left w:val="none" w:sz="0" w:space="0" w:color="auto"/>
                <w:bottom w:val="none" w:sz="0" w:space="0" w:color="auto"/>
                <w:right w:val="none" w:sz="0" w:space="0" w:color="auto"/>
              </w:divBdr>
            </w:div>
            <w:div w:id="1077288138">
              <w:marLeft w:val="0"/>
              <w:marRight w:val="0"/>
              <w:marTop w:val="0"/>
              <w:marBottom w:val="0"/>
              <w:divBdr>
                <w:top w:val="none" w:sz="0" w:space="0" w:color="auto"/>
                <w:left w:val="none" w:sz="0" w:space="0" w:color="auto"/>
                <w:bottom w:val="none" w:sz="0" w:space="0" w:color="auto"/>
                <w:right w:val="none" w:sz="0" w:space="0" w:color="auto"/>
              </w:divBdr>
            </w:div>
            <w:div w:id="24913887">
              <w:marLeft w:val="0"/>
              <w:marRight w:val="0"/>
              <w:marTop w:val="0"/>
              <w:marBottom w:val="0"/>
              <w:divBdr>
                <w:top w:val="none" w:sz="0" w:space="0" w:color="auto"/>
                <w:left w:val="none" w:sz="0" w:space="0" w:color="auto"/>
                <w:bottom w:val="none" w:sz="0" w:space="0" w:color="auto"/>
                <w:right w:val="none" w:sz="0" w:space="0" w:color="auto"/>
              </w:divBdr>
            </w:div>
            <w:div w:id="821963378">
              <w:marLeft w:val="0"/>
              <w:marRight w:val="0"/>
              <w:marTop w:val="0"/>
              <w:marBottom w:val="0"/>
              <w:divBdr>
                <w:top w:val="none" w:sz="0" w:space="0" w:color="auto"/>
                <w:left w:val="none" w:sz="0" w:space="0" w:color="auto"/>
                <w:bottom w:val="none" w:sz="0" w:space="0" w:color="auto"/>
                <w:right w:val="none" w:sz="0" w:space="0" w:color="auto"/>
              </w:divBdr>
            </w:div>
            <w:div w:id="1547372697">
              <w:marLeft w:val="0"/>
              <w:marRight w:val="0"/>
              <w:marTop w:val="0"/>
              <w:marBottom w:val="0"/>
              <w:divBdr>
                <w:top w:val="none" w:sz="0" w:space="0" w:color="auto"/>
                <w:left w:val="none" w:sz="0" w:space="0" w:color="auto"/>
                <w:bottom w:val="none" w:sz="0" w:space="0" w:color="auto"/>
                <w:right w:val="none" w:sz="0" w:space="0" w:color="auto"/>
              </w:divBdr>
            </w:div>
            <w:div w:id="1420518577">
              <w:marLeft w:val="0"/>
              <w:marRight w:val="0"/>
              <w:marTop w:val="0"/>
              <w:marBottom w:val="0"/>
              <w:divBdr>
                <w:top w:val="none" w:sz="0" w:space="0" w:color="auto"/>
                <w:left w:val="none" w:sz="0" w:space="0" w:color="auto"/>
                <w:bottom w:val="none" w:sz="0" w:space="0" w:color="auto"/>
                <w:right w:val="none" w:sz="0" w:space="0" w:color="auto"/>
              </w:divBdr>
            </w:div>
            <w:div w:id="2097700985">
              <w:marLeft w:val="0"/>
              <w:marRight w:val="0"/>
              <w:marTop w:val="0"/>
              <w:marBottom w:val="0"/>
              <w:divBdr>
                <w:top w:val="none" w:sz="0" w:space="0" w:color="auto"/>
                <w:left w:val="none" w:sz="0" w:space="0" w:color="auto"/>
                <w:bottom w:val="none" w:sz="0" w:space="0" w:color="auto"/>
                <w:right w:val="none" w:sz="0" w:space="0" w:color="auto"/>
              </w:divBdr>
            </w:div>
            <w:div w:id="527371979">
              <w:marLeft w:val="0"/>
              <w:marRight w:val="0"/>
              <w:marTop w:val="0"/>
              <w:marBottom w:val="0"/>
              <w:divBdr>
                <w:top w:val="none" w:sz="0" w:space="0" w:color="auto"/>
                <w:left w:val="none" w:sz="0" w:space="0" w:color="auto"/>
                <w:bottom w:val="none" w:sz="0" w:space="0" w:color="auto"/>
                <w:right w:val="none" w:sz="0" w:space="0" w:color="auto"/>
              </w:divBdr>
            </w:div>
            <w:div w:id="78412031">
              <w:marLeft w:val="0"/>
              <w:marRight w:val="0"/>
              <w:marTop w:val="0"/>
              <w:marBottom w:val="0"/>
              <w:divBdr>
                <w:top w:val="none" w:sz="0" w:space="0" w:color="auto"/>
                <w:left w:val="none" w:sz="0" w:space="0" w:color="auto"/>
                <w:bottom w:val="none" w:sz="0" w:space="0" w:color="auto"/>
                <w:right w:val="none" w:sz="0" w:space="0" w:color="auto"/>
              </w:divBdr>
            </w:div>
            <w:div w:id="117646827">
              <w:marLeft w:val="0"/>
              <w:marRight w:val="0"/>
              <w:marTop w:val="0"/>
              <w:marBottom w:val="0"/>
              <w:divBdr>
                <w:top w:val="none" w:sz="0" w:space="0" w:color="auto"/>
                <w:left w:val="none" w:sz="0" w:space="0" w:color="auto"/>
                <w:bottom w:val="none" w:sz="0" w:space="0" w:color="auto"/>
                <w:right w:val="none" w:sz="0" w:space="0" w:color="auto"/>
              </w:divBdr>
            </w:div>
            <w:div w:id="964770586">
              <w:marLeft w:val="0"/>
              <w:marRight w:val="0"/>
              <w:marTop w:val="0"/>
              <w:marBottom w:val="0"/>
              <w:divBdr>
                <w:top w:val="none" w:sz="0" w:space="0" w:color="auto"/>
                <w:left w:val="none" w:sz="0" w:space="0" w:color="auto"/>
                <w:bottom w:val="none" w:sz="0" w:space="0" w:color="auto"/>
                <w:right w:val="none" w:sz="0" w:space="0" w:color="auto"/>
              </w:divBdr>
            </w:div>
            <w:div w:id="1736510851">
              <w:marLeft w:val="0"/>
              <w:marRight w:val="0"/>
              <w:marTop w:val="0"/>
              <w:marBottom w:val="0"/>
              <w:divBdr>
                <w:top w:val="none" w:sz="0" w:space="0" w:color="auto"/>
                <w:left w:val="none" w:sz="0" w:space="0" w:color="auto"/>
                <w:bottom w:val="none" w:sz="0" w:space="0" w:color="auto"/>
                <w:right w:val="none" w:sz="0" w:space="0" w:color="auto"/>
              </w:divBdr>
            </w:div>
            <w:div w:id="1553930986">
              <w:marLeft w:val="0"/>
              <w:marRight w:val="0"/>
              <w:marTop w:val="0"/>
              <w:marBottom w:val="0"/>
              <w:divBdr>
                <w:top w:val="none" w:sz="0" w:space="0" w:color="auto"/>
                <w:left w:val="none" w:sz="0" w:space="0" w:color="auto"/>
                <w:bottom w:val="none" w:sz="0" w:space="0" w:color="auto"/>
                <w:right w:val="none" w:sz="0" w:space="0" w:color="auto"/>
              </w:divBdr>
            </w:div>
            <w:div w:id="571156606">
              <w:marLeft w:val="0"/>
              <w:marRight w:val="0"/>
              <w:marTop w:val="0"/>
              <w:marBottom w:val="0"/>
              <w:divBdr>
                <w:top w:val="none" w:sz="0" w:space="0" w:color="auto"/>
                <w:left w:val="none" w:sz="0" w:space="0" w:color="auto"/>
                <w:bottom w:val="none" w:sz="0" w:space="0" w:color="auto"/>
                <w:right w:val="none" w:sz="0" w:space="0" w:color="auto"/>
              </w:divBdr>
            </w:div>
            <w:div w:id="1982346945">
              <w:marLeft w:val="0"/>
              <w:marRight w:val="0"/>
              <w:marTop w:val="0"/>
              <w:marBottom w:val="0"/>
              <w:divBdr>
                <w:top w:val="none" w:sz="0" w:space="0" w:color="auto"/>
                <w:left w:val="none" w:sz="0" w:space="0" w:color="auto"/>
                <w:bottom w:val="none" w:sz="0" w:space="0" w:color="auto"/>
                <w:right w:val="none" w:sz="0" w:space="0" w:color="auto"/>
              </w:divBdr>
            </w:div>
            <w:div w:id="467892097">
              <w:marLeft w:val="0"/>
              <w:marRight w:val="0"/>
              <w:marTop w:val="0"/>
              <w:marBottom w:val="0"/>
              <w:divBdr>
                <w:top w:val="none" w:sz="0" w:space="0" w:color="auto"/>
                <w:left w:val="none" w:sz="0" w:space="0" w:color="auto"/>
                <w:bottom w:val="none" w:sz="0" w:space="0" w:color="auto"/>
                <w:right w:val="none" w:sz="0" w:space="0" w:color="auto"/>
              </w:divBdr>
            </w:div>
            <w:div w:id="686030917">
              <w:marLeft w:val="0"/>
              <w:marRight w:val="0"/>
              <w:marTop w:val="0"/>
              <w:marBottom w:val="0"/>
              <w:divBdr>
                <w:top w:val="none" w:sz="0" w:space="0" w:color="auto"/>
                <w:left w:val="none" w:sz="0" w:space="0" w:color="auto"/>
                <w:bottom w:val="none" w:sz="0" w:space="0" w:color="auto"/>
                <w:right w:val="none" w:sz="0" w:space="0" w:color="auto"/>
              </w:divBdr>
            </w:div>
            <w:div w:id="1696735760">
              <w:marLeft w:val="0"/>
              <w:marRight w:val="0"/>
              <w:marTop w:val="0"/>
              <w:marBottom w:val="0"/>
              <w:divBdr>
                <w:top w:val="none" w:sz="0" w:space="0" w:color="auto"/>
                <w:left w:val="none" w:sz="0" w:space="0" w:color="auto"/>
                <w:bottom w:val="none" w:sz="0" w:space="0" w:color="auto"/>
                <w:right w:val="none" w:sz="0" w:space="0" w:color="auto"/>
              </w:divBdr>
            </w:div>
            <w:div w:id="1152528063">
              <w:marLeft w:val="0"/>
              <w:marRight w:val="0"/>
              <w:marTop w:val="0"/>
              <w:marBottom w:val="0"/>
              <w:divBdr>
                <w:top w:val="none" w:sz="0" w:space="0" w:color="auto"/>
                <w:left w:val="none" w:sz="0" w:space="0" w:color="auto"/>
                <w:bottom w:val="none" w:sz="0" w:space="0" w:color="auto"/>
                <w:right w:val="none" w:sz="0" w:space="0" w:color="auto"/>
              </w:divBdr>
            </w:div>
            <w:div w:id="1542284081">
              <w:marLeft w:val="0"/>
              <w:marRight w:val="0"/>
              <w:marTop w:val="0"/>
              <w:marBottom w:val="0"/>
              <w:divBdr>
                <w:top w:val="none" w:sz="0" w:space="0" w:color="auto"/>
                <w:left w:val="none" w:sz="0" w:space="0" w:color="auto"/>
                <w:bottom w:val="none" w:sz="0" w:space="0" w:color="auto"/>
                <w:right w:val="none" w:sz="0" w:space="0" w:color="auto"/>
              </w:divBdr>
            </w:div>
            <w:div w:id="1970671608">
              <w:marLeft w:val="0"/>
              <w:marRight w:val="0"/>
              <w:marTop w:val="0"/>
              <w:marBottom w:val="0"/>
              <w:divBdr>
                <w:top w:val="none" w:sz="0" w:space="0" w:color="auto"/>
                <w:left w:val="none" w:sz="0" w:space="0" w:color="auto"/>
                <w:bottom w:val="none" w:sz="0" w:space="0" w:color="auto"/>
                <w:right w:val="none" w:sz="0" w:space="0" w:color="auto"/>
              </w:divBdr>
            </w:div>
            <w:div w:id="602882971">
              <w:marLeft w:val="0"/>
              <w:marRight w:val="0"/>
              <w:marTop w:val="0"/>
              <w:marBottom w:val="0"/>
              <w:divBdr>
                <w:top w:val="none" w:sz="0" w:space="0" w:color="auto"/>
                <w:left w:val="none" w:sz="0" w:space="0" w:color="auto"/>
                <w:bottom w:val="none" w:sz="0" w:space="0" w:color="auto"/>
                <w:right w:val="none" w:sz="0" w:space="0" w:color="auto"/>
              </w:divBdr>
            </w:div>
            <w:div w:id="544758138">
              <w:marLeft w:val="0"/>
              <w:marRight w:val="0"/>
              <w:marTop w:val="0"/>
              <w:marBottom w:val="0"/>
              <w:divBdr>
                <w:top w:val="none" w:sz="0" w:space="0" w:color="auto"/>
                <w:left w:val="none" w:sz="0" w:space="0" w:color="auto"/>
                <w:bottom w:val="none" w:sz="0" w:space="0" w:color="auto"/>
                <w:right w:val="none" w:sz="0" w:space="0" w:color="auto"/>
              </w:divBdr>
            </w:div>
            <w:div w:id="929966147">
              <w:marLeft w:val="0"/>
              <w:marRight w:val="0"/>
              <w:marTop w:val="0"/>
              <w:marBottom w:val="0"/>
              <w:divBdr>
                <w:top w:val="none" w:sz="0" w:space="0" w:color="auto"/>
                <w:left w:val="none" w:sz="0" w:space="0" w:color="auto"/>
                <w:bottom w:val="none" w:sz="0" w:space="0" w:color="auto"/>
                <w:right w:val="none" w:sz="0" w:space="0" w:color="auto"/>
              </w:divBdr>
            </w:div>
            <w:div w:id="328218660">
              <w:marLeft w:val="0"/>
              <w:marRight w:val="0"/>
              <w:marTop w:val="0"/>
              <w:marBottom w:val="0"/>
              <w:divBdr>
                <w:top w:val="none" w:sz="0" w:space="0" w:color="auto"/>
                <w:left w:val="none" w:sz="0" w:space="0" w:color="auto"/>
                <w:bottom w:val="none" w:sz="0" w:space="0" w:color="auto"/>
                <w:right w:val="none" w:sz="0" w:space="0" w:color="auto"/>
              </w:divBdr>
            </w:div>
            <w:div w:id="1397587168">
              <w:marLeft w:val="0"/>
              <w:marRight w:val="0"/>
              <w:marTop w:val="0"/>
              <w:marBottom w:val="0"/>
              <w:divBdr>
                <w:top w:val="none" w:sz="0" w:space="0" w:color="auto"/>
                <w:left w:val="none" w:sz="0" w:space="0" w:color="auto"/>
                <w:bottom w:val="none" w:sz="0" w:space="0" w:color="auto"/>
                <w:right w:val="none" w:sz="0" w:space="0" w:color="auto"/>
              </w:divBdr>
            </w:div>
            <w:div w:id="943539506">
              <w:marLeft w:val="0"/>
              <w:marRight w:val="0"/>
              <w:marTop w:val="0"/>
              <w:marBottom w:val="0"/>
              <w:divBdr>
                <w:top w:val="none" w:sz="0" w:space="0" w:color="auto"/>
                <w:left w:val="none" w:sz="0" w:space="0" w:color="auto"/>
                <w:bottom w:val="none" w:sz="0" w:space="0" w:color="auto"/>
                <w:right w:val="none" w:sz="0" w:space="0" w:color="auto"/>
              </w:divBdr>
            </w:div>
            <w:div w:id="960499305">
              <w:marLeft w:val="0"/>
              <w:marRight w:val="0"/>
              <w:marTop w:val="0"/>
              <w:marBottom w:val="0"/>
              <w:divBdr>
                <w:top w:val="none" w:sz="0" w:space="0" w:color="auto"/>
                <w:left w:val="none" w:sz="0" w:space="0" w:color="auto"/>
                <w:bottom w:val="none" w:sz="0" w:space="0" w:color="auto"/>
                <w:right w:val="none" w:sz="0" w:space="0" w:color="auto"/>
              </w:divBdr>
            </w:div>
            <w:div w:id="1588920677">
              <w:marLeft w:val="0"/>
              <w:marRight w:val="0"/>
              <w:marTop w:val="0"/>
              <w:marBottom w:val="0"/>
              <w:divBdr>
                <w:top w:val="none" w:sz="0" w:space="0" w:color="auto"/>
                <w:left w:val="none" w:sz="0" w:space="0" w:color="auto"/>
                <w:bottom w:val="none" w:sz="0" w:space="0" w:color="auto"/>
                <w:right w:val="none" w:sz="0" w:space="0" w:color="auto"/>
              </w:divBdr>
            </w:div>
            <w:div w:id="280192954">
              <w:marLeft w:val="0"/>
              <w:marRight w:val="0"/>
              <w:marTop w:val="0"/>
              <w:marBottom w:val="0"/>
              <w:divBdr>
                <w:top w:val="none" w:sz="0" w:space="0" w:color="auto"/>
                <w:left w:val="none" w:sz="0" w:space="0" w:color="auto"/>
                <w:bottom w:val="none" w:sz="0" w:space="0" w:color="auto"/>
                <w:right w:val="none" w:sz="0" w:space="0" w:color="auto"/>
              </w:divBdr>
            </w:div>
            <w:div w:id="1639259904">
              <w:marLeft w:val="0"/>
              <w:marRight w:val="0"/>
              <w:marTop w:val="0"/>
              <w:marBottom w:val="0"/>
              <w:divBdr>
                <w:top w:val="none" w:sz="0" w:space="0" w:color="auto"/>
                <w:left w:val="none" w:sz="0" w:space="0" w:color="auto"/>
                <w:bottom w:val="none" w:sz="0" w:space="0" w:color="auto"/>
                <w:right w:val="none" w:sz="0" w:space="0" w:color="auto"/>
              </w:divBdr>
            </w:div>
            <w:div w:id="1567643654">
              <w:marLeft w:val="0"/>
              <w:marRight w:val="0"/>
              <w:marTop w:val="0"/>
              <w:marBottom w:val="0"/>
              <w:divBdr>
                <w:top w:val="none" w:sz="0" w:space="0" w:color="auto"/>
                <w:left w:val="none" w:sz="0" w:space="0" w:color="auto"/>
                <w:bottom w:val="none" w:sz="0" w:space="0" w:color="auto"/>
                <w:right w:val="none" w:sz="0" w:space="0" w:color="auto"/>
              </w:divBdr>
            </w:div>
            <w:div w:id="1967353790">
              <w:marLeft w:val="0"/>
              <w:marRight w:val="0"/>
              <w:marTop w:val="0"/>
              <w:marBottom w:val="0"/>
              <w:divBdr>
                <w:top w:val="none" w:sz="0" w:space="0" w:color="auto"/>
                <w:left w:val="none" w:sz="0" w:space="0" w:color="auto"/>
                <w:bottom w:val="none" w:sz="0" w:space="0" w:color="auto"/>
                <w:right w:val="none" w:sz="0" w:space="0" w:color="auto"/>
              </w:divBdr>
            </w:div>
            <w:div w:id="1680278973">
              <w:marLeft w:val="0"/>
              <w:marRight w:val="0"/>
              <w:marTop w:val="0"/>
              <w:marBottom w:val="0"/>
              <w:divBdr>
                <w:top w:val="none" w:sz="0" w:space="0" w:color="auto"/>
                <w:left w:val="none" w:sz="0" w:space="0" w:color="auto"/>
                <w:bottom w:val="none" w:sz="0" w:space="0" w:color="auto"/>
                <w:right w:val="none" w:sz="0" w:space="0" w:color="auto"/>
              </w:divBdr>
            </w:div>
            <w:div w:id="630482792">
              <w:marLeft w:val="0"/>
              <w:marRight w:val="0"/>
              <w:marTop w:val="0"/>
              <w:marBottom w:val="0"/>
              <w:divBdr>
                <w:top w:val="none" w:sz="0" w:space="0" w:color="auto"/>
                <w:left w:val="none" w:sz="0" w:space="0" w:color="auto"/>
                <w:bottom w:val="none" w:sz="0" w:space="0" w:color="auto"/>
                <w:right w:val="none" w:sz="0" w:space="0" w:color="auto"/>
              </w:divBdr>
            </w:div>
            <w:div w:id="621767769">
              <w:marLeft w:val="0"/>
              <w:marRight w:val="0"/>
              <w:marTop w:val="0"/>
              <w:marBottom w:val="0"/>
              <w:divBdr>
                <w:top w:val="none" w:sz="0" w:space="0" w:color="auto"/>
                <w:left w:val="none" w:sz="0" w:space="0" w:color="auto"/>
                <w:bottom w:val="none" w:sz="0" w:space="0" w:color="auto"/>
                <w:right w:val="none" w:sz="0" w:space="0" w:color="auto"/>
              </w:divBdr>
            </w:div>
            <w:div w:id="1217664761">
              <w:marLeft w:val="0"/>
              <w:marRight w:val="0"/>
              <w:marTop w:val="0"/>
              <w:marBottom w:val="0"/>
              <w:divBdr>
                <w:top w:val="none" w:sz="0" w:space="0" w:color="auto"/>
                <w:left w:val="none" w:sz="0" w:space="0" w:color="auto"/>
                <w:bottom w:val="none" w:sz="0" w:space="0" w:color="auto"/>
                <w:right w:val="none" w:sz="0" w:space="0" w:color="auto"/>
              </w:divBdr>
            </w:div>
            <w:div w:id="1539902102">
              <w:marLeft w:val="0"/>
              <w:marRight w:val="0"/>
              <w:marTop w:val="0"/>
              <w:marBottom w:val="0"/>
              <w:divBdr>
                <w:top w:val="none" w:sz="0" w:space="0" w:color="auto"/>
                <w:left w:val="none" w:sz="0" w:space="0" w:color="auto"/>
                <w:bottom w:val="none" w:sz="0" w:space="0" w:color="auto"/>
                <w:right w:val="none" w:sz="0" w:space="0" w:color="auto"/>
              </w:divBdr>
            </w:div>
            <w:div w:id="746415197">
              <w:marLeft w:val="0"/>
              <w:marRight w:val="0"/>
              <w:marTop w:val="0"/>
              <w:marBottom w:val="0"/>
              <w:divBdr>
                <w:top w:val="none" w:sz="0" w:space="0" w:color="auto"/>
                <w:left w:val="none" w:sz="0" w:space="0" w:color="auto"/>
                <w:bottom w:val="none" w:sz="0" w:space="0" w:color="auto"/>
                <w:right w:val="none" w:sz="0" w:space="0" w:color="auto"/>
              </w:divBdr>
            </w:div>
            <w:div w:id="2073117049">
              <w:marLeft w:val="0"/>
              <w:marRight w:val="0"/>
              <w:marTop w:val="0"/>
              <w:marBottom w:val="0"/>
              <w:divBdr>
                <w:top w:val="none" w:sz="0" w:space="0" w:color="auto"/>
                <w:left w:val="none" w:sz="0" w:space="0" w:color="auto"/>
                <w:bottom w:val="none" w:sz="0" w:space="0" w:color="auto"/>
                <w:right w:val="none" w:sz="0" w:space="0" w:color="auto"/>
              </w:divBdr>
            </w:div>
            <w:div w:id="1709065599">
              <w:marLeft w:val="0"/>
              <w:marRight w:val="0"/>
              <w:marTop w:val="0"/>
              <w:marBottom w:val="0"/>
              <w:divBdr>
                <w:top w:val="none" w:sz="0" w:space="0" w:color="auto"/>
                <w:left w:val="none" w:sz="0" w:space="0" w:color="auto"/>
                <w:bottom w:val="none" w:sz="0" w:space="0" w:color="auto"/>
                <w:right w:val="none" w:sz="0" w:space="0" w:color="auto"/>
              </w:divBdr>
            </w:div>
            <w:div w:id="789127400">
              <w:marLeft w:val="0"/>
              <w:marRight w:val="0"/>
              <w:marTop w:val="0"/>
              <w:marBottom w:val="0"/>
              <w:divBdr>
                <w:top w:val="none" w:sz="0" w:space="0" w:color="auto"/>
                <w:left w:val="none" w:sz="0" w:space="0" w:color="auto"/>
                <w:bottom w:val="none" w:sz="0" w:space="0" w:color="auto"/>
                <w:right w:val="none" w:sz="0" w:space="0" w:color="auto"/>
              </w:divBdr>
            </w:div>
            <w:div w:id="1846358930">
              <w:marLeft w:val="0"/>
              <w:marRight w:val="0"/>
              <w:marTop w:val="0"/>
              <w:marBottom w:val="0"/>
              <w:divBdr>
                <w:top w:val="none" w:sz="0" w:space="0" w:color="auto"/>
                <w:left w:val="none" w:sz="0" w:space="0" w:color="auto"/>
                <w:bottom w:val="none" w:sz="0" w:space="0" w:color="auto"/>
                <w:right w:val="none" w:sz="0" w:space="0" w:color="auto"/>
              </w:divBdr>
            </w:div>
            <w:div w:id="1887638714">
              <w:marLeft w:val="0"/>
              <w:marRight w:val="0"/>
              <w:marTop w:val="0"/>
              <w:marBottom w:val="0"/>
              <w:divBdr>
                <w:top w:val="none" w:sz="0" w:space="0" w:color="auto"/>
                <w:left w:val="none" w:sz="0" w:space="0" w:color="auto"/>
                <w:bottom w:val="none" w:sz="0" w:space="0" w:color="auto"/>
                <w:right w:val="none" w:sz="0" w:space="0" w:color="auto"/>
              </w:divBdr>
            </w:div>
          </w:divsChild>
        </w:div>
        <w:div w:id="1679036827">
          <w:marLeft w:val="0"/>
          <w:marRight w:val="0"/>
          <w:marTop w:val="0"/>
          <w:marBottom w:val="0"/>
          <w:divBdr>
            <w:top w:val="none" w:sz="0" w:space="0" w:color="auto"/>
            <w:left w:val="none" w:sz="0" w:space="0" w:color="auto"/>
            <w:bottom w:val="none" w:sz="0" w:space="0" w:color="auto"/>
            <w:right w:val="none" w:sz="0" w:space="0" w:color="auto"/>
          </w:divBdr>
        </w:div>
        <w:div w:id="1799109483">
          <w:marLeft w:val="0"/>
          <w:marRight w:val="0"/>
          <w:marTop w:val="0"/>
          <w:marBottom w:val="0"/>
          <w:divBdr>
            <w:top w:val="none" w:sz="0" w:space="0" w:color="auto"/>
            <w:left w:val="none" w:sz="0" w:space="0" w:color="auto"/>
            <w:bottom w:val="none" w:sz="0" w:space="0" w:color="auto"/>
            <w:right w:val="none" w:sz="0" w:space="0" w:color="auto"/>
          </w:divBdr>
        </w:div>
        <w:div w:id="214581534">
          <w:marLeft w:val="0"/>
          <w:marRight w:val="0"/>
          <w:marTop w:val="0"/>
          <w:marBottom w:val="0"/>
          <w:divBdr>
            <w:top w:val="none" w:sz="0" w:space="0" w:color="auto"/>
            <w:left w:val="none" w:sz="0" w:space="0" w:color="auto"/>
            <w:bottom w:val="none" w:sz="0" w:space="0" w:color="auto"/>
            <w:right w:val="none" w:sz="0" w:space="0" w:color="auto"/>
          </w:divBdr>
        </w:div>
        <w:div w:id="1060060874">
          <w:marLeft w:val="0"/>
          <w:marRight w:val="0"/>
          <w:marTop w:val="0"/>
          <w:marBottom w:val="0"/>
          <w:divBdr>
            <w:top w:val="none" w:sz="0" w:space="0" w:color="auto"/>
            <w:left w:val="none" w:sz="0" w:space="0" w:color="auto"/>
            <w:bottom w:val="none" w:sz="0" w:space="0" w:color="auto"/>
            <w:right w:val="none" w:sz="0" w:space="0" w:color="auto"/>
          </w:divBdr>
        </w:div>
        <w:div w:id="1198662630">
          <w:marLeft w:val="0"/>
          <w:marRight w:val="0"/>
          <w:marTop w:val="0"/>
          <w:marBottom w:val="0"/>
          <w:divBdr>
            <w:top w:val="none" w:sz="0" w:space="0" w:color="auto"/>
            <w:left w:val="none" w:sz="0" w:space="0" w:color="auto"/>
            <w:bottom w:val="none" w:sz="0" w:space="0" w:color="auto"/>
            <w:right w:val="none" w:sz="0" w:space="0" w:color="auto"/>
          </w:divBdr>
          <w:divsChild>
            <w:div w:id="1429155591">
              <w:marLeft w:val="0"/>
              <w:marRight w:val="0"/>
              <w:marTop w:val="0"/>
              <w:marBottom w:val="0"/>
              <w:divBdr>
                <w:top w:val="none" w:sz="0" w:space="0" w:color="auto"/>
                <w:left w:val="none" w:sz="0" w:space="0" w:color="auto"/>
                <w:bottom w:val="none" w:sz="0" w:space="0" w:color="auto"/>
                <w:right w:val="none" w:sz="0" w:space="0" w:color="auto"/>
              </w:divBdr>
            </w:div>
            <w:div w:id="1184398490">
              <w:marLeft w:val="0"/>
              <w:marRight w:val="0"/>
              <w:marTop w:val="0"/>
              <w:marBottom w:val="0"/>
              <w:divBdr>
                <w:top w:val="none" w:sz="0" w:space="0" w:color="auto"/>
                <w:left w:val="none" w:sz="0" w:space="0" w:color="auto"/>
                <w:bottom w:val="none" w:sz="0" w:space="0" w:color="auto"/>
                <w:right w:val="none" w:sz="0" w:space="0" w:color="auto"/>
              </w:divBdr>
            </w:div>
            <w:div w:id="1382750368">
              <w:marLeft w:val="0"/>
              <w:marRight w:val="0"/>
              <w:marTop w:val="0"/>
              <w:marBottom w:val="0"/>
              <w:divBdr>
                <w:top w:val="none" w:sz="0" w:space="0" w:color="auto"/>
                <w:left w:val="none" w:sz="0" w:space="0" w:color="auto"/>
                <w:bottom w:val="none" w:sz="0" w:space="0" w:color="auto"/>
                <w:right w:val="none" w:sz="0" w:space="0" w:color="auto"/>
              </w:divBdr>
            </w:div>
            <w:div w:id="1052775451">
              <w:marLeft w:val="0"/>
              <w:marRight w:val="0"/>
              <w:marTop w:val="0"/>
              <w:marBottom w:val="0"/>
              <w:divBdr>
                <w:top w:val="none" w:sz="0" w:space="0" w:color="auto"/>
                <w:left w:val="none" w:sz="0" w:space="0" w:color="auto"/>
                <w:bottom w:val="none" w:sz="0" w:space="0" w:color="auto"/>
                <w:right w:val="none" w:sz="0" w:space="0" w:color="auto"/>
              </w:divBdr>
            </w:div>
            <w:div w:id="1664236274">
              <w:marLeft w:val="0"/>
              <w:marRight w:val="0"/>
              <w:marTop w:val="0"/>
              <w:marBottom w:val="0"/>
              <w:divBdr>
                <w:top w:val="none" w:sz="0" w:space="0" w:color="auto"/>
                <w:left w:val="none" w:sz="0" w:space="0" w:color="auto"/>
                <w:bottom w:val="none" w:sz="0" w:space="0" w:color="auto"/>
                <w:right w:val="none" w:sz="0" w:space="0" w:color="auto"/>
              </w:divBdr>
            </w:div>
            <w:div w:id="1874726305">
              <w:marLeft w:val="0"/>
              <w:marRight w:val="0"/>
              <w:marTop w:val="0"/>
              <w:marBottom w:val="0"/>
              <w:divBdr>
                <w:top w:val="none" w:sz="0" w:space="0" w:color="auto"/>
                <w:left w:val="none" w:sz="0" w:space="0" w:color="auto"/>
                <w:bottom w:val="none" w:sz="0" w:space="0" w:color="auto"/>
                <w:right w:val="none" w:sz="0" w:space="0" w:color="auto"/>
              </w:divBdr>
            </w:div>
            <w:div w:id="1787696166">
              <w:marLeft w:val="0"/>
              <w:marRight w:val="0"/>
              <w:marTop w:val="0"/>
              <w:marBottom w:val="0"/>
              <w:divBdr>
                <w:top w:val="none" w:sz="0" w:space="0" w:color="auto"/>
                <w:left w:val="none" w:sz="0" w:space="0" w:color="auto"/>
                <w:bottom w:val="none" w:sz="0" w:space="0" w:color="auto"/>
                <w:right w:val="none" w:sz="0" w:space="0" w:color="auto"/>
              </w:divBdr>
            </w:div>
            <w:div w:id="2024355874">
              <w:marLeft w:val="0"/>
              <w:marRight w:val="0"/>
              <w:marTop w:val="0"/>
              <w:marBottom w:val="0"/>
              <w:divBdr>
                <w:top w:val="none" w:sz="0" w:space="0" w:color="auto"/>
                <w:left w:val="none" w:sz="0" w:space="0" w:color="auto"/>
                <w:bottom w:val="none" w:sz="0" w:space="0" w:color="auto"/>
                <w:right w:val="none" w:sz="0" w:space="0" w:color="auto"/>
              </w:divBdr>
            </w:div>
            <w:div w:id="315107109">
              <w:marLeft w:val="0"/>
              <w:marRight w:val="0"/>
              <w:marTop w:val="0"/>
              <w:marBottom w:val="0"/>
              <w:divBdr>
                <w:top w:val="none" w:sz="0" w:space="0" w:color="auto"/>
                <w:left w:val="none" w:sz="0" w:space="0" w:color="auto"/>
                <w:bottom w:val="none" w:sz="0" w:space="0" w:color="auto"/>
                <w:right w:val="none" w:sz="0" w:space="0" w:color="auto"/>
              </w:divBdr>
            </w:div>
            <w:div w:id="1549339938">
              <w:marLeft w:val="0"/>
              <w:marRight w:val="0"/>
              <w:marTop w:val="0"/>
              <w:marBottom w:val="0"/>
              <w:divBdr>
                <w:top w:val="none" w:sz="0" w:space="0" w:color="auto"/>
                <w:left w:val="none" w:sz="0" w:space="0" w:color="auto"/>
                <w:bottom w:val="none" w:sz="0" w:space="0" w:color="auto"/>
                <w:right w:val="none" w:sz="0" w:space="0" w:color="auto"/>
              </w:divBdr>
            </w:div>
            <w:div w:id="1286815171">
              <w:marLeft w:val="0"/>
              <w:marRight w:val="0"/>
              <w:marTop w:val="0"/>
              <w:marBottom w:val="0"/>
              <w:divBdr>
                <w:top w:val="none" w:sz="0" w:space="0" w:color="auto"/>
                <w:left w:val="none" w:sz="0" w:space="0" w:color="auto"/>
                <w:bottom w:val="none" w:sz="0" w:space="0" w:color="auto"/>
                <w:right w:val="none" w:sz="0" w:space="0" w:color="auto"/>
              </w:divBdr>
            </w:div>
            <w:div w:id="247426754">
              <w:marLeft w:val="0"/>
              <w:marRight w:val="0"/>
              <w:marTop w:val="0"/>
              <w:marBottom w:val="0"/>
              <w:divBdr>
                <w:top w:val="none" w:sz="0" w:space="0" w:color="auto"/>
                <w:left w:val="none" w:sz="0" w:space="0" w:color="auto"/>
                <w:bottom w:val="none" w:sz="0" w:space="0" w:color="auto"/>
                <w:right w:val="none" w:sz="0" w:space="0" w:color="auto"/>
              </w:divBdr>
            </w:div>
            <w:div w:id="901138509">
              <w:marLeft w:val="0"/>
              <w:marRight w:val="0"/>
              <w:marTop w:val="0"/>
              <w:marBottom w:val="0"/>
              <w:divBdr>
                <w:top w:val="none" w:sz="0" w:space="0" w:color="auto"/>
                <w:left w:val="none" w:sz="0" w:space="0" w:color="auto"/>
                <w:bottom w:val="none" w:sz="0" w:space="0" w:color="auto"/>
                <w:right w:val="none" w:sz="0" w:space="0" w:color="auto"/>
              </w:divBdr>
            </w:div>
            <w:div w:id="1221012941">
              <w:marLeft w:val="0"/>
              <w:marRight w:val="0"/>
              <w:marTop w:val="0"/>
              <w:marBottom w:val="0"/>
              <w:divBdr>
                <w:top w:val="none" w:sz="0" w:space="0" w:color="auto"/>
                <w:left w:val="none" w:sz="0" w:space="0" w:color="auto"/>
                <w:bottom w:val="none" w:sz="0" w:space="0" w:color="auto"/>
                <w:right w:val="none" w:sz="0" w:space="0" w:color="auto"/>
              </w:divBdr>
            </w:div>
            <w:div w:id="936408895">
              <w:marLeft w:val="0"/>
              <w:marRight w:val="0"/>
              <w:marTop w:val="0"/>
              <w:marBottom w:val="0"/>
              <w:divBdr>
                <w:top w:val="none" w:sz="0" w:space="0" w:color="auto"/>
                <w:left w:val="none" w:sz="0" w:space="0" w:color="auto"/>
                <w:bottom w:val="none" w:sz="0" w:space="0" w:color="auto"/>
                <w:right w:val="none" w:sz="0" w:space="0" w:color="auto"/>
              </w:divBdr>
            </w:div>
            <w:div w:id="1478648321">
              <w:marLeft w:val="0"/>
              <w:marRight w:val="0"/>
              <w:marTop w:val="0"/>
              <w:marBottom w:val="0"/>
              <w:divBdr>
                <w:top w:val="none" w:sz="0" w:space="0" w:color="auto"/>
                <w:left w:val="none" w:sz="0" w:space="0" w:color="auto"/>
                <w:bottom w:val="none" w:sz="0" w:space="0" w:color="auto"/>
                <w:right w:val="none" w:sz="0" w:space="0" w:color="auto"/>
              </w:divBdr>
            </w:div>
          </w:divsChild>
        </w:div>
        <w:div w:id="1334795099">
          <w:marLeft w:val="0"/>
          <w:marRight w:val="0"/>
          <w:marTop w:val="0"/>
          <w:marBottom w:val="0"/>
          <w:divBdr>
            <w:top w:val="none" w:sz="0" w:space="0" w:color="auto"/>
            <w:left w:val="none" w:sz="0" w:space="0" w:color="auto"/>
            <w:bottom w:val="none" w:sz="0" w:space="0" w:color="auto"/>
            <w:right w:val="none" w:sz="0" w:space="0" w:color="auto"/>
          </w:divBdr>
        </w:div>
        <w:div w:id="1718578751">
          <w:marLeft w:val="0"/>
          <w:marRight w:val="0"/>
          <w:marTop w:val="0"/>
          <w:marBottom w:val="0"/>
          <w:divBdr>
            <w:top w:val="none" w:sz="0" w:space="0" w:color="auto"/>
            <w:left w:val="none" w:sz="0" w:space="0" w:color="auto"/>
            <w:bottom w:val="none" w:sz="0" w:space="0" w:color="auto"/>
            <w:right w:val="none" w:sz="0" w:space="0" w:color="auto"/>
          </w:divBdr>
        </w:div>
        <w:div w:id="59134833">
          <w:marLeft w:val="0"/>
          <w:marRight w:val="0"/>
          <w:marTop w:val="0"/>
          <w:marBottom w:val="0"/>
          <w:divBdr>
            <w:top w:val="none" w:sz="0" w:space="0" w:color="auto"/>
            <w:left w:val="none" w:sz="0" w:space="0" w:color="auto"/>
            <w:bottom w:val="none" w:sz="0" w:space="0" w:color="auto"/>
            <w:right w:val="none" w:sz="0" w:space="0" w:color="auto"/>
          </w:divBdr>
        </w:div>
        <w:div w:id="606229299">
          <w:marLeft w:val="0"/>
          <w:marRight w:val="0"/>
          <w:marTop w:val="0"/>
          <w:marBottom w:val="0"/>
          <w:divBdr>
            <w:top w:val="none" w:sz="0" w:space="0" w:color="auto"/>
            <w:left w:val="none" w:sz="0" w:space="0" w:color="auto"/>
            <w:bottom w:val="none" w:sz="0" w:space="0" w:color="auto"/>
            <w:right w:val="none" w:sz="0" w:space="0" w:color="auto"/>
          </w:divBdr>
        </w:div>
        <w:div w:id="2050106309">
          <w:marLeft w:val="0"/>
          <w:marRight w:val="0"/>
          <w:marTop w:val="0"/>
          <w:marBottom w:val="0"/>
          <w:divBdr>
            <w:top w:val="none" w:sz="0" w:space="0" w:color="auto"/>
            <w:left w:val="none" w:sz="0" w:space="0" w:color="auto"/>
            <w:bottom w:val="none" w:sz="0" w:space="0" w:color="auto"/>
            <w:right w:val="none" w:sz="0" w:space="0" w:color="auto"/>
          </w:divBdr>
        </w:div>
        <w:div w:id="1466662571">
          <w:marLeft w:val="0"/>
          <w:marRight w:val="0"/>
          <w:marTop w:val="0"/>
          <w:marBottom w:val="0"/>
          <w:divBdr>
            <w:top w:val="none" w:sz="0" w:space="0" w:color="auto"/>
            <w:left w:val="none" w:sz="0" w:space="0" w:color="auto"/>
            <w:bottom w:val="none" w:sz="0" w:space="0" w:color="auto"/>
            <w:right w:val="none" w:sz="0" w:space="0" w:color="auto"/>
          </w:divBdr>
        </w:div>
        <w:div w:id="193812523">
          <w:marLeft w:val="0"/>
          <w:marRight w:val="0"/>
          <w:marTop w:val="0"/>
          <w:marBottom w:val="0"/>
          <w:divBdr>
            <w:top w:val="none" w:sz="0" w:space="0" w:color="auto"/>
            <w:left w:val="none" w:sz="0" w:space="0" w:color="auto"/>
            <w:bottom w:val="none" w:sz="0" w:space="0" w:color="auto"/>
            <w:right w:val="none" w:sz="0" w:space="0" w:color="auto"/>
          </w:divBdr>
        </w:div>
        <w:div w:id="885529224">
          <w:marLeft w:val="0"/>
          <w:marRight w:val="0"/>
          <w:marTop w:val="0"/>
          <w:marBottom w:val="0"/>
          <w:divBdr>
            <w:top w:val="none" w:sz="0" w:space="0" w:color="auto"/>
            <w:left w:val="none" w:sz="0" w:space="0" w:color="auto"/>
            <w:bottom w:val="none" w:sz="0" w:space="0" w:color="auto"/>
            <w:right w:val="none" w:sz="0" w:space="0" w:color="auto"/>
          </w:divBdr>
          <w:divsChild>
            <w:div w:id="460349158">
              <w:marLeft w:val="0"/>
              <w:marRight w:val="0"/>
              <w:marTop w:val="0"/>
              <w:marBottom w:val="0"/>
              <w:divBdr>
                <w:top w:val="none" w:sz="0" w:space="0" w:color="auto"/>
                <w:left w:val="none" w:sz="0" w:space="0" w:color="auto"/>
                <w:bottom w:val="none" w:sz="0" w:space="0" w:color="auto"/>
                <w:right w:val="none" w:sz="0" w:space="0" w:color="auto"/>
              </w:divBdr>
            </w:div>
          </w:divsChild>
        </w:div>
        <w:div w:id="1801923756">
          <w:marLeft w:val="0"/>
          <w:marRight w:val="0"/>
          <w:marTop w:val="0"/>
          <w:marBottom w:val="0"/>
          <w:divBdr>
            <w:top w:val="none" w:sz="0" w:space="0" w:color="auto"/>
            <w:left w:val="none" w:sz="0" w:space="0" w:color="auto"/>
            <w:bottom w:val="none" w:sz="0" w:space="0" w:color="auto"/>
            <w:right w:val="none" w:sz="0" w:space="0" w:color="auto"/>
          </w:divBdr>
        </w:div>
        <w:div w:id="1693220100">
          <w:marLeft w:val="0"/>
          <w:marRight w:val="0"/>
          <w:marTop w:val="0"/>
          <w:marBottom w:val="0"/>
          <w:divBdr>
            <w:top w:val="none" w:sz="0" w:space="0" w:color="auto"/>
            <w:left w:val="none" w:sz="0" w:space="0" w:color="auto"/>
            <w:bottom w:val="none" w:sz="0" w:space="0" w:color="auto"/>
            <w:right w:val="none" w:sz="0" w:space="0" w:color="auto"/>
          </w:divBdr>
        </w:div>
        <w:div w:id="550191778">
          <w:marLeft w:val="0"/>
          <w:marRight w:val="0"/>
          <w:marTop w:val="0"/>
          <w:marBottom w:val="0"/>
          <w:divBdr>
            <w:top w:val="none" w:sz="0" w:space="0" w:color="auto"/>
            <w:left w:val="none" w:sz="0" w:space="0" w:color="auto"/>
            <w:bottom w:val="none" w:sz="0" w:space="0" w:color="auto"/>
            <w:right w:val="none" w:sz="0" w:space="0" w:color="auto"/>
          </w:divBdr>
        </w:div>
        <w:div w:id="155727395">
          <w:marLeft w:val="0"/>
          <w:marRight w:val="0"/>
          <w:marTop w:val="0"/>
          <w:marBottom w:val="0"/>
          <w:divBdr>
            <w:top w:val="none" w:sz="0" w:space="0" w:color="auto"/>
            <w:left w:val="none" w:sz="0" w:space="0" w:color="auto"/>
            <w:bottom w:val="none" w:sz="0" w:space="0" w:color="auto"/>
            <w:right w:val="none" w:sz="0" w:space="0" w:color="auto"/>
          </w:divBdr>
        </w:div>
        <w:div w:id="1766728977">
          <w:marLeft w:val="0"/>
          <w:marRight w:val="0"/>
          <w:marTop w:val="0"/>
          <w:marBottom w:val="0"/>
          <w:divBdr>
            <w:top w:val="none" w:sz="0" w:space="0" w:color="auto"/>
            <w:left w:val="none" w:sz="0" w:space="0" w:color="auto"/>
            <w:bottom w:val="none" w:sz="0" w:space="0" w:color="auto"/>
            <w:right w:val="none" w:sz="0" w:space="0" w:color="auto"/>
          </w:divBdr>
        </w:div>
        <w:div w:id="801075604">
          <w:marLeft w:val="0"/>
          <w:marRight w:val="0"/>
          <w:marTop w:val="0"/>
          <w:marBottom w:val="0"/>
          <w:divBdr>
            <w:top w:val="none" w:sz="0" w:space="0" w:color="auto"/>
            <w:left w:val="none" w:sz="0" w:space="0" w:color="auto"/>
            <w:bottom w:val="none" w:sz="0" w:space="0" w:color="auto"/>
            <w:right w:val="none" w:sz="0" w:space="0" w:color="auto"/>
          </w:divBdr>
        </w:div>
        <w:div w:id="44137528">
          <w:marLeft w:val="0"/>
          <w:marRight w:val="0"/>
          <w:marTop w:val="0"/>
          <w:marBottom w:val="0"/>
          <w:divBdr>
            <w:top w:val="none" w:sz="0" w:space="0" w:color="auto"/>
            <w:left w:val="none" w:sz="0" w:space="0" w:color="auto"/>
            <w:bottom w:val="none" w:sz="0" w:space="0" w:color="auto"/>
            <w:right w:val="none" w:sz="0" w:space="0" w:color="auto"/>
          </w:divBdr>
        </w:div>
        <w:div w:id="1170873028">
          <w:marLeft w:val="0"/>
          <w:marRight w:val="0"/>
          <w:marTop w:val="0"/>
          <w:marBottom w:val="0"/>
          <w:divBdr>
            <w:top w:val="none" w:sz="0" w:space="0" w:color="auto"/>
            <w:left w:val="none" w:sz="0" w:space="0" w:color="auto"/>
            <w:bottom w:val="none" w:sz="0" w:space="0" w:color="auto"/>
            <w:right w:val="none" w:sz="0" w:space="0" w:color="auto"/>
          </w:divBdr>
        </w:div>
        <w:div w:id="886066780">
          <w:marLeft w:val="0"/>
          <w:marRight w:val="0"/>
          <w:marTop w:val="0"/>
          <w:marBottom w:val="0"/>
          <w:divBdr>
            <w:top w:val="none" w:sz="0" w:space="0" w:color="auto"/>
            <w:left w:val="none" w:sz="0" w:space="0" w:color="auto"/>
            <w:bottom w:val="none" w:sz="0" w:space="0" w:color="auto"/>
            <w:right w:val="none" w:sz="0" w:space="0" w:color="auto"/>
          </w:divBdr>
        </w:div>
        <w:div w:id="707148723">
          <w:marLeft w:val="0"/>
          <w:marRight w:val="0"/>
          <w:marTop w:val="0"/>
          <w:marBottom w:val="0"/>
          <w:divBdr>
            <w:top w:val="none" w:sz="0" w:space="0" w:color="auto"/>
            <w:left w:val="none" w:sz="0" w:space="0" w:color="auto"/>
            <w:bottom w:val="none" w:sz="0" w:space="0" w:color="auto"/>
            <w:right w:val="none" w:sz="0" w:space="0" w:color="auto"/>
          </w:divBdr>
        </w:div>
        <w:div w:id="816990714">
          <w:marLeft w:val="0"/>
          <w:marRight w:val="0"/>
          <w:marTop w:val="0"/>
          <w:marBottom w:val="0"/>
          <w:divBdr>
            <w:top w:val="none" w:sz="0" w:space="0" w:color="auto"/>
            <w:left w:val="none" w:sz="0" w:space="0" w:color="auto"/>
            <w:bottom w:val="none" w:sz="0" w:space="0" w:color="auto"/>
            <w:right w:val="none" w:sz="0" w:space="0" w:color="auto"/>
          </w:divBdr>
        </w:div>
        <w:div w:id="1024290505">
          <w:marLeft w:val="0"/>
          <w:marRight w:val="0"/>
          <w:marTop w:val="0"/>
          <w:marBottom w:val="0"/>
          <w:divBdr>
            <w:top w:val="none" w:sz="0" w:space="0" w:color="auto"/>
            <w:left w:val="none" w:sz="0" w:space="0" w:color="auto"/>
            <w:bottom w:val="none" w:sz="0" w:space="0" w:color="auto"/>
            <w:right w:val="none" w:sz="0" w:space="0" w:color="auto"/>
          </w:divBdr>
        </w:div>
        <w:div w:id="1627858056">
          <w:marLeft w:val="0"/>
          <w:marRight w:val="0"/>
          <w:marTop w:val="0"/>
          <w:marBottom w:val="0"/>
          <w:divBdr>
            <w:top w:val="none" w:sz="0" w:space="0" w:color="auto"/>
            <w:left w:val="none" w:sz="0" w:space="0" w:color="auto"/>
            <w:bottom w:val="none" w:sz="0" w:space="0" w:color="auto"/>
            <w:right w:val="none" w:sz="0" w:space="0" w:color="auto"/>
          </w:divBdr>
        </w:div>
        <w:div w:id="2044867252">
          <w:marLeft w:val="0"/>
          <w:marRight w:val="0"/>
          <w:marTop w:val="0"/>
          <w:marBottom w:val="0"/>
          <w:divBdr>
            <w:top w:val="none" w:sz="0" w:space="0" w:color="auto"/>
            <w:left w:val="none" w:sz="0" w:space="0" w:color="auto"/>
            <w:bottom w:val="none" w:sz="0" w:space="0" w:color="auto"/>
            <w:right w:val="none" w:sz="0" w:space="0" w:color="auto"/>
          </w:divBdr>
        </w:div>
        <w:div w:id="780344878">
          <w:marLeft w:val="0"/>
          <w:marRight w:val="0"/>
          <w:marTop w:val="0"/>
          <w:marBottom w:val="0"/>
          <w:divBdr>
            <w:top w:val="none" w:sz="0" w:space="0" w:color="auto"/>
            <w:left w:val="none" w:sz="0" w:space="0" w:color="auto"/>
            <w:bottom w:val="none" w:sz="0" w:space="0" w:color="auto"/>
            <w:right w:val="none" w:sz="0" w:space="0" w:color="auto"/>
          </w:divBdr>
          <w:divsChild>
            <w:div w:id="1002900469">
              <w:marLeft w:val="0"/>
              <w:marRight w:val="0"/>
              <w:marTop w:val="0"/>
              <w:marBottom w:val="0"/>
              <w:divBdr>
                <w:top w:val="none" w:sz="0" w:space="0" w:color="auto"/>
                <w:left w:val="none" w:sz="0" w:space="0" w:color="auto"/>
                <w:bottom w:val="none" w:sz="0" w:space="0" w:color="auto"/>
                <w:right w:val="none" w:sz="0" w:space="0" w:color="auto"/>
              </w:divBdr>
            </w:div>
          </w:divsChild>
        </w:div>
        <w:div w:id="1630361994">
          <w:marLeft w:val="0"/>
          <w:marRight w:val="0"/>
          <w:marTop w:val="0"/>
          <w:marBottom w:val="0"/>
          <w:divBdr>
            <w:top w:val="none" w:sz="0" w:space="0" w:color="auto"/>
            <w:left w:val="none" w:sz="0" w:space="0" w:color="auto"/>
            <w:bottom w:val="none" w:sz="0" w:space="0" w:color="auto"/>
            <w:right w:val="none" w:sz="0" w:space="0" w:color="auto"/>
          </w:divBdr>
        </w:div>
        <w:div w:id="448863983">
          <w:marLeft w:val="0"/>
          <w:marRight w:val="0"/>
          <w:marTop w:val="0"/>
          <w:marBottom w:val="0"/>
          <w:divBdr>
            <w:top w:val="none" w:sz="0" w:space="0" w:color="auto"/>
            <w:left w:val="none" w:sz="0" w:space="0" w:color="auto"/>
            <w:bottom w:val="none" w:sz="0" w:space="0" w:color="auto"/>
            <w:right w:val="none" w:sz="0" w:space="0" w:color="auto"/>
          </w:divBdr>
        </w:div>
        <w:div w:id="1429887668">
          <w:marLeft w:val="0"/>
          <w:marRight w:val="0"/>
          <w:marTop w:val="0"/>
          <w:marBottom w:val="0"/>
          <w:divBdr>
            <w:top w:val="none" w:sz="0" w:space="0" w:color="auto"/>
            <w:left w:val="none" w:sz="0" w:space="0" w:color="auto"/>
            <w:bottom w:val="none" w:sz="0" w:space="0" w:color="auto"/>
            <w:right w:val="none" w:sz="0" w:space="0" w:color="auto"/>
          </w:divBdr>
        </w:div>
        <w:div w:id="1327588197">
          <w:marLeft w:val="0"/>
          <w:marRight w:val="0"/>
          <w:marTop w:val="0"/>
          <w:marBottom w:val="0"/>
          <w:divBdr>
            <w:top w:val="none" w:sz="0" w:space="0" w:color="auto"/>
            <w:left w:val="none" w:sz="0" w:space="0" w:color="auto"/>
            <w:bottom w:val="none" w:sz="0" w:space="0" w:color="auto"/>
            <w:right w:val="none" w:sz="0" w:space="0" w:color="auto"/>
          </w:divBdr>
          <w:divsChild>
            <w:div w:id="1283533719">
              <w:marLeft w:val="0"/>
              <w:marRight w:val="0"/>
              <w:marTop w:val="0"/>
              <w:marBottom w:val="0"/>
              <w:divBdr>
                <w:top w:val="none" w:sz="0" w:space="0" w:color="auto"/>
                <w:left w:val="none" w:sz="0" w:space="0" w:color="auto"/>
                <w:bottom w:val="none" w:sz="0" w:space="0" w:color="auto"/>
                <w:right w:val="none" w:sz="0" w:space="0" w:color="auto"/>
              </w:divBdr>
            </w:div>
          </w:divsChild>
        </w:div>
        <w:div w:id="819267311">
          <w:marLeft w:val="0"/>
          <w:marRight w:val="0"/>
          <w:marTop w:val="0"/>
          <w:marBottom w:val="0"/>
          <w:divBdr>
            <w:top w:val="none" w:sz="0" w:space="0" w:color="auto"/>
            <w:left w:val="none" w:sz="0" w:space="0" w:color="auto"/>
            <w:bottom w:val="none" w:sz="0" w:space="0" w:color="auto"/>
            <w:right w:val="none" w:sz="0" w:space="0" w:color="auto"/>
          </w:divBdr>
        </w:div>
        <w:div w:id="10423620">
          <w:marLeft w:val="0"/>
          <w:marRight w:val="0"/>
          <w:marTop w:val="0"/>
          <w:marBottom w:val="0"/>
          <w:divBdr>
            <w:top w:val="none" w:sz="0" w:space="0" w:color="auto"/>
            <w:left w:val="none" w:sz="0" w:space="0" w:color="auto"/>
            <w:bottom w:val="none" w:sz="0" w:space="0" w:color="auto"/>
            <w:right w:val="none" w:sz="0" w:space="0" w:color="auto"/>
          </w:divBdr>
        </w:div>
        <w:div w:id="1778327603">
          <w:marLeft w:val="0"/>
          <w:marRight w:val="0"/>
          <w:marTop w:val="0"/>
          <w:marBottom w:val="0"/>
          <w:divBdr>
            <w:top w:val="none" w:sz="0" w:space="0" w:color="auto"/>
            <w:left w:val="none" w:sz="0" w:space="0" w:color="auto"/>
            <w:bottom w:val="none" w:sz="0" w:space="0" w:color="auto"/>
            <w:right w:val="none" w:sz="0" w:space="0" w:color="auto"/>
          </w:divBdr>
        </w:div>
        <w:div w:id="1673026806">
          <w:marLeft w:val="0"/>
          <w:marRight w:val="0"/>
          <w:marTop w:val="0"/>
          <w:marBottom w:val="0"/>
          <w:divBdr>
            <w:top w:val="none" w:sz="0" w:space="0" w:color="auto"/>
            <w:left w:val="none" w:sz="0" w:space="0" w:color="auto"/>
            <w:bottom w:val="none" w:sz="0" w:space="0" w:color="auto"/>
            <w:right w:val="none" w:sz="0" w:space="0" w:color="auto"/>
          </w:divBdr>
        </w:div>
        <w:div w:id="1787918670">
          <w:marLeft w:val="0"/>
          <w:marRight w:val="0"/>
          <w:marTop w:val="0"/>
          <w:marBottom w:val="0"/>
          <w:divBdr>
            <w:top w:val="none" w:sz="0" w:space="0" w:color="auto"/>
            <w:left w:val="none" w:sz="0" w:space="0" w:color="auto"/>
            <w:bottom w:val="none" w:sz="0" w:space="0" w:color="auto"/>
            <w:right w:val="none" w:sz="0" w:space="0" w:color="auto"/>
          </w:divBdr>
        </w:div>
        <w:div w:id="1569609613">
          <w:marLeft w:val="0"/>
          <w:marRight w:val="0"/>
          <w:marTop w:val="0"/>
          <w:marBottom w:val="0"/>
          <w:divBdr>
            <w:top w:val="none" w:sz="0" w:space="0" w:color="auto"/>
            <w:left w:val="none" w:sz="0" w:space="0" w:color="auto"/>
            <w:bottom w:val="none" w:sz="0" w:space="0" w:color="auto"/>
            <w:right w:val="none" w:sz="0" w:space="0" w:color="auto"/>
          </w:divBdr>
        </w:div>
        <w:div w:id="1306935584">
          <w:marLeft w:val="0"/>
          <w:marRight w:val="0"/>
          <w:marTop w:val="0"/>
          <w:marBottom w:val="0"/>
          <w:divBdr>
            <w:top w:val="none" w:sz="0" w:space="0" w:color="auto"/>
            <w:left w:val="none" w:sz="0" w:space="0" w:color="auto"/>
            <w:bottom w:val="none" w:sz="0" w:space="0" w:color="auto"/>
            <w:right w:val="none" w:sz="0" w:space="0" w:color="auto"/>
          </w:divBdr>
        </w:div>
        <w:div w:id="1597444275">
          <w:marLeft w:val="0"/>
          <w:marRight w:val="0"/>
          <w:marTop w:val="0"/>
          <w:marBottom w:val="0"/>
          <w:divBdr>
            <w:top w:val="none" w:sz="0" w:space="0" w:color="auto"/>
            <w:left w:val="none" w:sz="0" w:space="0" w:color="auto"/>
            <w:bottom w:val="none" w:sz="0" w:space="0" w:color="auto"/>
            <w:right w:val="none" w:sz="0" w:space="0" w:color="auto"/>
          </w:divBdr>
          <w:divsChild>
            <w:div w:id="202442744">
              <w:marLeft w:val="0"/>
              <w:marRight w:val="0"/>
              <w:marTop w:val="0"/>
              <w:marBottom w:val="0"/>
              <w:divBdr>
                <w:top w:val="none" w:sz="0" w:space="0" w:color="auto"/>
                <w:left w:val="none" w:sz="0" w:space="0" w:color="auto"/>
                <w:bottom w:val="none" w:sz="0" w:space="0" w:color="auto"/>
                <w:right w:val="none" w:sz="0" w:space="0" w:color="auto"/>
              </w:divBdr>
            </w:div>
            <w:div w:id="917637176">
              <w:marLeft w:val="0"/>
              <w:marRight w:val="0"/>
              <w:marTop w:val="0"/>
              <w:marBottom w:val="0"/>
              <w:divBdr>
                <w:top w:val="none" w:sz="0" w:space="0" w:color="auto"/>
                <w:left w:val="none" w:sz="0" w:space="0" w:color="auto"/>
                <w:bottom w:val="none" w:sz="0" w:space="0" w:color="auto"/>
                <w:right w:val="none" w:sz="0" w:space="0" w:color="auto"/>
              </w:divBdr>
            </w:div>
            <w:div w:id="1763600369">
              <w:marLeft w:val="0"/>
              <w:marRight w:val="0"/>
              <w:marTop w:val="0"/>
              <w:marBottom w:val="0"/>
              <w:divBdr>
                <w:top w:val="none" w:sz="0" w:space="0" w:color="auto"/>
                <w:left w:val="none" w:sz="0" w:space="0" w:color="auto"/>
                <w:bottom w:val="none" w:sz="0" w:space="0" w:color="auto"/>
                <w:right w:val="none" w:sz="0" w:space="0" w:color="auto"/>
              </w:divBdr>
            </w:div>
            <w:div w:id="905920601">
              <w:marLeft w:val="0"/>
              <w:marRight w:val="0"/>
              <w:marTop w:val="0"/>
              <w:marBottom w:val="0"/>
              <w:divBdr>
                <w:top w:val="none" w:sz="0" w:space="0" w:color="auto"/>
                <w:left w:val="none" w:sz="0" w:space="0" w:color="auto"/>
                <w:bottom w:val="none" w:sz="0" w:space="0" w:color="auto"/>
                <w:right w:val="none" w:sz="0" w:space="0" w:color="auto"/>
              </w:divBdr>
            </w:div>
            <w:div w:id="1131946741">
              <w:marLeft w:val="0"/>
              <w:marRight w:val="0"/>
              <w:marTop w:val="0"/>
              <w:marBottom w:val="0"/>
              <w:divBdr>
                <w:top w:val="none" w:sz="0" w:space="0" w:color="auto"/>
                <w:left w:val="none" w:sz="0" w:space="0" w:color="auto"/>
                <w:bottom w:val="none" w:sz="0" w:space="0" w:color="auto"/>
                <w:right w:val="none" w:sz="0" w:space="0" w:color="auto"/>
              </w:divBdr>
            </w:div>
            <w:div w:id="887692474">
              <w:marLeft w:val="0"/>
              <w:marRight w:val="0"/>
              <w:marTop w:val="0"/>
              <w:marBottom w:val="0"/>
              <w:divBdr>
                <w:top w:val="none" w:sz="0" w:space="0" w:color="auto"/>
                <w:left w:val="none" w:sz="0" w:space="0" w:color="auto"/>
                <w:bottom w:val="none" w:sz="0" w:space="0" w:color="auto"/>
                <w:right w:val="none" w:sz="0" w:space="0" w:color="auto"/>
              </w:divBdr>
            </w:div>
            <w:div w:id="397292722">
              <w:marLeft w:val="0"/>
              <w:marRight w:val="0"/>
              <w:marTop w:val="0"/>
              <w:marBottom w:val="0"/>
              <w:divBdr>
                <w:top w:val="none" w:sz="0" w:space="0" w:color="auto"/>
                <w:left w:val="none" w:sz="0" w:space="0" w:color="auto"/>
                <w:bottom w:val="none" w:sz="0" w:space="0" w:color="auto"/>
                <w:right w:val="none" w:sz="0" w:space="0" w:color="auto"/>
              </w:divBdr>
            </w:div>
            <w:div w:id="389688964">
              <w:marLeft w:val="0"/>
              <w:marRight w:val="0"/>
              <w:marTop w:val="0"/>
              <w:marBottom w:val="0"/>
              <w:divBdr>
                <w:top w:val="none" w:sz="0" w:space="0" w:color="auto"/>
                <w:left w:val="none" w:sz="0" w:space="0" w:color="auto"/>
                <w:bottom w:val="none" w:sz="0" w:space="0" w:color="auto"/>
                <w:right w:val="none" w:sz="0" w:space="0" w:color="auto"/>
              </w:divBdr>
            </w:div>
            <w:div w:id="259025231">
              <w:marLeft w:val="0"/>
              <w:marRight w:val="0"/>
              <w:marTop w:val="0"/>
              <w:marBottom w:val="0"/>
              <w:divBdr>
                <w:top w:val="none" w:sz="0" w:space="0" w:color="auto"/>
                <w:left w:val="none" w:sz="0" w:space="0" w:color="auto"/>
                <w:bottom w:val="none" w:sz="0" w:space="0" w:color="auto"/>
                <w:right w:val="none" w:sz="0" w:space="0" w:color="auto"/>
              </w:divBdr>
            </w:div>
            <w:div w:id="455638277">
              <w:marLeft w:val="0"/>
              <w:marRight w:val="0"/>
              <w:marTop w:val="0"/>
              <w:marBottom w:val="0"/>
              <w:divBdr>
                <w:top w:val="none" w:sz="0" w:space="0" w:color="auto"/>
                <w:left w:val="none" w:sz="0" w:space="0" w:color="auto"/>
                <w:bottom w:val="none" w:sz="0" w:space="0" w:color="auto"/>
                <w:right w:val="none" w:sz="0" w:space="0" w:color="auto"/>
              </w:divBdr>
            </w:div>
          </w:divsChild>
        </w:div>
        <w:div w:id="878005617">
          <w:marLeft w:val="0"/>
          <w:marRight w:val="0"/>
          <w:marTop w:val="0"/>
          <w:marBottom w:val="0"/>
          <w:divBdr>
            <w:top w:val="none" w:sz="0" w:space="0" w:color="auto"/>
            <w:left w:val="none" w:sz="0" w:space="0" w:color="auto"/>
            <w:bottom w:val="none" w:sz="0" w:space="0" w:color="auto"/>
            <w:right w:val="none" w:sz="0" w:space="0" w:color="auto"/>
          </w:divBdr>
        </w:div>
        <w:div w:id="1383403116">
          <w:marLeft w:val="0"/>
          <w:marRight w:val="0"/>
          <w:marTop w:val="0"/>
          <w:marBottom w:val="0"/>
          <w:divBdr>
            <w:top w:val="none" w:sz="0" w:space="0" w:color="auto"/>
            <w:left w:val="none" w:sz="0" w:space="0" w:color="auto"/>
            <w:bottom w:val="none" w:sz="0" w:space="0" w:color="auto"/>
            <w:right w:val="none" w:sz="0" w:space="0" w:color="auto"/>
          </w:divBdr>
          <w:divsChild>
            <w:div w:id="2076119546">
              <w:marLeft w:val="0"/>
              <w:marRight w:val="0"/>
              <w:marTop w:val="0"/>
              <w:marBottom w:val="0"/>
              <w:divBdr>
                <w:top w:val="none" w:sz="0" w:space="0" w:color="auto"/>
                <w:left w:val="none" w:sz="0" w:space="0" w:color="auto"/>
                <w:bottom w:val="none" w:sz="0" w:space="0" w:color="auto"/>
                <w:right w:val="none" w:sz="0" w:space="0" w:color="auto"/>
              </w:divBdr>
            </w:div>
            <w:div w:id="548422877">
              <w:marLeft w:val="0"/>
              <w:marRight w:val="0"/>
              <w:marTop w:val="0"/>
              <w:marBottom w:val="0"/>
              <w:divBdr>
                <w:top w:val="none" w:sz="0" w:space="0" w:color="auto"/>
                <w:left w:val="none" w:sz="0" w:space="0" w:color="auto"/>
                <w:bottom w:val="none" w:sz="0" w:space="0" w:color="auto"/>
                <w:right w:val="none" w:sz="0" w:space="0" w:color="auto"/>
              </w:divBdr>
            </w:div>
            <w:div w:id="5180712">
              <w:marLeft w:val="0"/>
              <w:marRight w:val="0"/>
              <w:marTop w:val="0"/>
              <w:marBottom w:val="0"/>
              <w:divBdr>
                <w:top w:val="none" w:sz="0" w:space="0" w:color="auto"/>
                <w:left w:val="none" w:sz="0" w:space="0" w:color="auto"/>
                <w:bottom w:val="none" w:sz="0" w:space="0" w:color="auto"/>
                <w:right w:val="none" w:sz="0" w:space="0" w:color="auto"/>
              </w:divBdr>
            </w:div>
            <w:div w:id="1366522794">
              <w:marLeft w:val="0"/>
              <w:marRight w:val="0"/>
              <w:marTop w:val="0"/>
              <w:marBottom w:val="0"/>
              <w:divBdr>
                <w:top w:val="none" w:sz="0" w:space="0" w:color="auto"/>
                <w:left w:val="none" w:sz="0" w:space="0" w:color="auto"/>
                <w:bottom w:val="none" w:sz="0" w:space="0" w:color="auto"/>
                <w:right w:val="none" w:sz="0" w:space="0" w:color="auto"/>
              </w:divBdr>
            </w:div>
            <w:div w:id="1263487543">
              <w:marLeft w:val="0"/>
              <w:marRight w:val="0"/>
              <w:marTop w:val="0"/>
              <w:marBottom w:val="0"/>
              <w:divBdr>
                <w:top w:val="none" w:sz="0" w:space="0" w:color="auto"/>
                <w:left w:val="none" w:sz="0" w:space="0" w:color="auto"/>
                <w:bottom w:val="none" w:sz="0" w:space="0" w:color="auto"/>
                <w:right w:val="none" w:sz="0" w:space="0" w:color="auto"/>
              </w:divBdr>
            </w:div>
            <w:div w:id="1187593717">
              <w:marLeft w:val="0"/>
              <w:marRight w:val="0"/>
              <w:marTop w:val="0"/>
              <w:marBottom w:val="0"/>
              <w:divBdr>
                <w:top w:val="none" w:sz="0" w:space="0" w:color="auto"/>
                <w:left w:val="none" w:sz="0" w:space="0" w:color="auto"/>
                <w:bottom w:val="none" w:sz="0" w:space="0" w:color="auto"/>
                <w:right w:val="none" w:sz="0" w:space="0" w:color="auto"/>
              </w:divBdr>
            </w:div>
            <w:div w:id="2053655382">
              <w:marLeft w:val="0"/>
              <w:marRight w:val="0"/>
              <w:marTop w:val="0"/>
              <w:marBottom w:val="0"/>
              <w:divBdr>
                <w:top w:val="none" w:sz="0" w:space="0" w:color="auto"/>
                <w:left w:val="none" w:sz="0" w:space="0" w:color="auto"/>
                <w:bottom w:val="none" w:sz="0" w:space="0" w:color="auto"/>
                <w:right w:val="none" w:sz="0" w:space="0" w:color="auto"/>
              </w:divBdr>
            </w:div>
            <w:div w:id="1344284976">
              <w:marLeft w:val="0"/>
              <w:marRight w:val="0"/>
              <w:marTop w:val="0"/>
              <w:marBottom w:val="0"/>
              <w:divBdr>
                <w:top w:val="none" w:sz="0" w:space="0" w:color="auto"/>
                <w:left w:val="none" w:sz="0" w:space="0" w:color="auto"/>
                <w:bottom w:val="none" w:sz="0" w:space="0" w:color="auto"/>
                <w:right w:val="none" w:sz="0" w:space="0" w:color="auto"/>
              </w:divBdr>
            </w:div>
            <w:div w:id="551574369">
              <w:marLeft w:val="0"/>
              <w:marRight w:val="0"/>
              <w:marTop w:val="0"/>
              <w:marBottom w:val="0"/>
              <w:divBdr>
                <w:top w:val="none" w:sz="0" w:space="0" w:color="auto"/>
                <w:left w:val="none" w:sz="0" w:space="0" w:color="auto"/>
                <w:bottom w:val="none" w:sz="0" w:space="0" w:color="auto"/>
                <w:right w:val="none" w:sz="0" w:space="0" w:color="auto"/>
              </w:divBdr>
            </w:div>
            <w:div w:id="1245412994">
              <w:marLeft w:val="0"/>
              <w:marRight w:val="0"/>
              <w:marTop w:val="0"/>
              <w:marBottom w:val="0"/>
              <w:divBdr>
                <w:top w:val="none" w:sz="0" w:space="0" w:color="auto"/>
                <w:left w:val="none" w:sz="0" w:space="0" w:color="auto"/>
                <w:bottom w:val="none" w:sz="0" w:space="0" w:color="auto"/>
                <w:right w:val="none" w:sz="0" w:space="0" w:color="auto"/>
              </w:divBdr>
            </w:div>
          </w:divsChild>
        </w:div>
        <w:div w:id="465009282">
          <w:marLeft w:val="0"/>
          <w:marRight w:val="0"/>
          <w:marTop w:val="0"/>
          <w:marBottom w:val="0"/>
          <w:divBdr>
            <w:top w:val="none" w:sz="0" w:space="0" w:color="auto"/>
            <w:left w:val="none" w:sz="0" w:space="0" w:color="auto"/>
            <w:bottom w:val="none" w:sz="0" w:space="0" w:color="auto"/>
            <w:right w:val="none" w:sz="0" w:space="0" w:color="auto"/>
          </w:divBdr>
          <w:divsChild>
            <w:div w:id="1100949338">
              <w:marLeft w:val="0"/>
              <w:marRight w:val="0"/>
              <w:marTop w:val="0"/>
              <w:marBottom w:val="0"/>
              <w:divBdr>
                <w:top w:val="none" w:sz="0" w:space="0" w:color="auto"/>
                <w:left w:val="none" w:sz="0" w:space="0" w:color="auto"/>
                <w:bottom w:val="none" w:sz="0" w:space="0" w:color="auto"/>
                <w:right w:val="none" w:sz="0" w:space="0" w:color="auto"/>
              </w:divBdr>
            </w:div>
            <w:div w:id="677118188">
              <w:marLeft w:val="0"/>
              <w:marRight w:val="0"/>
              <w:marTop w:val="0"/>
              <w:marBottom w:val="0"/>
              <w:divBdr>
                <w:top w:val="none" w:sz="0" w:space="0" w:color="auto"/>
                <w:left w:val="none" w:sz="0" w:space="0" w:color="auto"/>
                <w:bottom w:val="none" w:sz="0" w:space="0" w:color="auto"/>
                <w:right w:val="none" w:sz="0" w:space="0" w:color="auto"/>
              </w:divBdr>
            </w:div>
            <w:div w:id="1650741117">
              <w:marLeft w:val="0"/>
              <w:marRight w:val="0"/>
              <w:marTop w:val="0"/>
              <w:marBottom w:val="0"/>
              <w:divBdr>
                <w:top w:val="none" w:sz="0" w:space="0" w:color="auto"/>
                <w:left w:val="none" w:sz="0" w:space="0" w:color="auto"/>
                <w:bottom w:val="none" w:sz="0" w:space="0" w:color="auto"/>
                <w:right w:val="none" w:sz="0" w:space="0" w:color="auto"/>
              </w:divBdr>
            </w:div>
            <w:div w:id="7102722">
              <w:marLeft w:val="0"/>
              <w:marRight w:val="0"/>
              <w:marTop w:val="0"/>
              <w:marBottom w:val="0"/>
              <w:divBdr>
                <w:top w:val="none" w:sz="0" w:space="0" w:color="auto"/>
                <w:left w:val="none" w:sz="0" w:space="0" w:color="auto"/>
                <w:bottom w:val="none" w:sz="0" w:space="0" w:color="auto"/>
                <w:right w:val="none" w:sz="0" w:space="0" w:color="auto"/>
              </w:divBdr>
            </w:div>
            <w:div w:id="966860286">
              <w:marLeft w:val="0"/>
              <w:marRight w:val="0"/>
              <w:marTop w:val="0"/>
              <w:marBottom w:val="0"/>
              <w:divBdr>
                <w:top w:val="none" w:sz="0" w:space="0" w:color="auto"/>
                <w:left w:val="none" w:sz="0" w:space="0" w:color="auto"/>
                <w:bottom w:val="none" w:sz="0" w:space="0" w:color="auto"/>
                <w:right w:val="none" w:sz="0" w:space="0" w:color="auto"/>
              </w:divBdr>
            </w:div>
            <w:div w:id="877593368">
              <w:marLeft w:val="0"/>
              <w:marRight w:val="0"/>
              <w:marTop w:val="0"/>
              <w:marBottom w:val="0"/>
              <w:divBdr>
                <w:top w:val="none" w:sz="0" w:space="0" w:color="auto"/>
                <w:left w:val="none" w:sz="0" w:space="0" w:color="auto"/>
                <w:bottom w:val="none" w:sz="0" w:space="0" w:color="auto"/>
                <w:right w:val="none" w:sz="0" w:space="0" w:color="auto"/>
              </w:divBdr>
            </w:div>
            <w:div w:id="837237460">
              <w:marLeft w:val="0"/>
              <w:marRight w:val="0"/>
              <w:marTop w:val="0"/>
              <w:marBottom w:val="0"/>
              <w:divBdr>
                <w:top w:val="none" w:sz="0" w:space="0" w:color="auto"/>
                <w:left w:val="none" w:sz="0" w:space="0" w:color="auto"/>
                <w:bottom w:val="none" w:sz="0" w:space="0" w:color="auto"/>
                <w:right w:val="none" w:sz="0" w:space="0" w:color="auto"/>
              </w:divBdr>
            </w:div>
            <w:div w:id="1621450228">
              <w:marLeft w:val="0"/>
              <w:marRight w:val="0"/>
              <w:marTop w:val="0"/>
              <w:marBottom w:val="0"/>
              <w:divBdr>
                <w:top w:val="none" w:sz="0" w:space="0" w:color="auto"/>
                <w:left w:val="none" w:sz="0" w:space="0" w:color="auto"/>
                <w:bottom w:val="none" w:sz="0" w:space="0" w:color="auto"/>
                <w:right w:val="none" w:sz="0" w:space="0" w:color="auto"/>
              </w:divBdr>
            </w:div>
            <w:div w:id="266617241">
              <w:marLeft w:val="0"/>
              <w:marRight w:val="0"/>
              <w:marTop w:val="0"/>
              <w:marBottom w:val="0"/>
              <w:divBdr>
                <w:top w:val="none" w:sz="0" w:space="0" w:color="auto"/>
                <w:left w:val="none" w:sz="0" w:space="0" w:color="auto"/>
                <w:bottom w:val="none" w:sz="0" w:space="0" w:color="auto"/>
                <w:right w:val="none" w:sz="0" w:space="0" w:color="auto"/>
              </w:divBdr>
            </w:div>
            <w:div w:id="544606353">
              <w:marLeft w:val="0"/>
              <w:marRight w:val="0"/>
              <w:marTop w:val="0"/>
              <w:marBottom w:val="0"/>
              <w:divBdr>
                <w:top w:val="none" w:sz="0" w:space="0" w:color="auto"/>
                <w:left w:val="none" w:sz="0" w:space="0" w:color="auto"/>
                <w:bottom w:val="none" w:sz="0" w:space="0" w:color="auto"/>
                <w:right w:val="none" w:sz="0" w:space="0" w:color="auto"/>
              </w:divBdr>
            </w:div>
            <w:div w:id="1004549329">
              <w:marLeft w:val="0"/>
              <w:marRight w:val="0"/>
              <w:marTop w:val="0"/>
              <w:marBottom w:val="0"/>
              <w:divBdr>
                <w:top w:val="none" w:sz="0" w:space="0" w:color="auto"/>
                <w:left w:val="none" w:sz="0" w:space="0" w:color="auto"/>
                <w:bottom w:val="none" w:sz="0" w:space="0" w:color="auto"/>
                <w:right w:val="none" w:sz="0" w:space="0" w:color="auto"/>
              </w:divBdr>
            </w:div>
            <w:div w:id="1257054073">
              <w:marLeft w:val="0"/>
              <w:marRight w:val="0"/>
              <w:marTop w:val="0"/>
              <w:marBottom w:val="0"/>
              <w:divBdr>
                <w:top w:val="none" w:sz="0" w:space="0" w:color="auto"/>
                <w:left w:val="none" w:sz="0" w:space="0" w:color="auto"/>
                <w:bottom w:val="none" w:sz="0" w:space="0" w:color="auto"/>
                <w:right w:val="none" w:sz="0" w:space="0" w:color="auto"/>
              </w:divBdr>
            </w:div>
          </w:divsChild>
        </w:div>
        <w:div w:id="2129465932">
          <w:marLeft w:val="0"/>
          <w:marRight w:val="0"/>
          <w:marTop w:val="0"/>
          <w:marBottom w:val="0"/>
          <w:divBdr>
            <w:top w:val="none" w:sz="0" w:space="0" w:color="auto"/>
            <w:left w:val="none" w:sz="0" w:space="0" w:color="auto"/>
            <w:bottom w:val="none" w:sz="0" w:space="0" w:color="auto"/>
            <w:right w:val="none" w:sz="0" w:space="0" w:color="auto"/>
          </w:divBdr>
        </w:div>
        <w:div w:id="72164051">
          <w:marLeft w:val="0"/>
          <w:marRight w:val="0"/>
          <w:marTop w:val="0"/>
          <w:marBottom w:val="0"/>
          <w:divBdr>
            <w:top w:val="none" w:sz="0" w:space="0" w:color="auto"/>
            <w:left w:val="none" w:sz="0" w:space="0" w:color="auto"/>
            <w:bottom w:val="none" w:sz="0" w:space="0" w:color="auto"/>
            <w:right w:val="none" w:sz="0" w:space="0" w:color="auto"/>
          </w:divBdr>
        </w:div>
        <w:div w:id="1802456954">
          <w:marLeft w:val="0"/>
          <w:marRight w:val="0"/>
          <w:marTop w:val="0"/>
          <w:marBottom w:val="0"/>
          <w:divBdr>
            <w:top w:val="none" w:sz="0" w:space="0" w:color="auto"/>
            <w:left w:val="none" w:sz="0" w:space="0" w:color="auto"/>
            <w:bottom w:val="none" w:sz="0" w:space="0" w:color="auto"/>
            <w:right w:val="none" w:sz="0" w:space="0" w:color="auto"/>
          </w:divBdr>
          <w:divsChild>
            <w:div w:id="2080713520">
              <w:marLeft w:val="0"/>
              <w:marRight w:val="0"/>
              <w:marTop w:val="0"/>
              <w:marBottom w:val="0"/>
              <w:divBdr>
                <w:top w:val="none" w:sz="0" w:space="0" w:color="auto"/>
                <w:left w:val="none" w:sz="0" w:space="0" w:color="auto"/>
                <w:bottom w:val="none" w:sz="0" w:space="0" w:color="auto"/>
                <w:right w:val="none" w:sz="0" w:space="0" w:color="auto"/>
              </w:divBdr>
            </w:div>
          </w:divsChild>
        </w:div>
        <w:div w:id="360976320">
          <w:marLeft w:val="0"/>
          <w:marRight w:val="0"/>
          <w:marTop w:val="0"/>
          <w:marBottom w:val="0"/>
          <w:divBdr>
            <w:top w:val="none" w:sz="0" w:space="0" w:color="auto"/>
            <w:left w:val="none" w:sz="0" w:space="0" w:color="auto"/>
            <w:bottom w:val="none" w:sz="0" w:space="0" w:color="auto"/>
            <w:right w:val="none" w:sz="0" w:space="0" w:color="auto"/>
          </w:divBdr>
        </w:div>
        <w:div w:id="1165049670">
          <w:marLeft w:val="0"/>
          <w:marRight w:val="0"/>
          <w:marTop w:val="0"/>
          <w:marBottom w:val="0"/>
          <w:divBdr>
            <w:top w:val="none" w:sz="0" w:space="0" w:color="auto"/>
            <w:left w:val="none" w:sz="0" w:space="0" w:color="auto"/>
            <w:bottom w:val="none" w:sz="0" w:space="0" w:color="auto"/>
            <w:right w:val="none" w:sz="0" w:space="0" w:color="auto"/>
          </w:divBdr>
          <w:divsChild>
            <w:div w:id="1455710211">
              <w:marLeft w:val="0"/>
              <w:marRight w:val="0"/>
              <w:marTop w:val="0"/>
              <w:marBottom w:val="0"/>
              <w:divBdr>
                <w:top w:val="none" w:sz="0" w:space="0" w:color="auto"/>
                <w:left w:val="none" w:sz="0" w:space="0" w:color="auto"/>
                <w:bottom w:val="none" w:sz="0" w:space="0" w:color="auto"/>
                <w:right w:val="none" w:sz="0" w:space="0" w:color="auto"/>
              </w:divBdr>
            </w:div>
          </w:divsChild>
        </w:div>
        <w:div w:id="1291014829">
          <w:marLeft w:val="0"/>
          <w:marRight w:val="0"/>
          <w:marTop w:val="0"/>
          <w:marBottom w:val="0"/>
          <w:divBdr>
            <w:top w:val="none" w:sz="0" w:space="0" w:color="auto"/>
            <w:left w:val="none" w:sz="0" w:space="0" w:color="auto"/>
            <w:bottom w:val="none" w:sz="0" w:space="0" w:color="auto"/>
            <w:right w:val="none" w:sz="0" w:space="0" w:color="auto"/>
          </w:divBdr>
          <w:divsChild>
            <w:div w:id="153303030">
              <w:marLeft w:val="0"/>
              <w:marRight w:val="0"/>
              <w:marTop w:val="0"/>
              <w:marBottom w:val="0"/>
              <w:divBdr>
                <w:top w:val="none" w:sz="0" w:space="0" w:color="auto"/>
                <w:left w:val="none" w:sz="0" w:space="0" w:color="auto"/>
                <w:bottom w:val="none" w:sz="0" w:space="0" w:color="auto"/>
                <w:right w:val="none" w:sz="0" w:space="0" w:color="auto"/>
              </w:divBdr>
            </w:div>
          </w:divsChild>
        </w:div>
        <w:div w:id="1460370918">
          <w:marLeft w:val="0"/>
          <w:marRight w:val="0"/>
          <w:marTop w:val="0"/>
          <w:marBottom w:val="0"/>
          <w:divBdr>
            <w:top w:val="none" w:sz="0" w:space="0" w:color="auto"/>
            <w:left w:val="none" w:sz="0" w:space="0" w:color="auto"/>
            <w:bottom w:val="none" w:sz="0" w:space="0" w:color="auto"/>
            <w:right w:val="none" w:sz="0" w:space="0" w:color="auto"/>
          </w:divBdr>
        </w:div>
        <w:div w:id="298849713">
          <w:marLeft w:val="0"/>
          <w:marRight w:val="0"/>
          <w:marTop w:val="0"/>
          <w:marBottom w:val="0"/>
          <w:divBdr>
            <w:top w:val="none" w:sz="0" w:space="0" w:color="auto"/>
            <w:left w:val="none" w:sz="0" w:space="0" w:color="auto"/>
            <w:bottom w:val="none" w:sz="0" w:space="0" w:color="auto"/>
            <w:right w:val="none" w:sz="0" w:space="0" w:color="auto"/>
          </w:divBdr>
        </w:div>
        <w:div w:id="1694304315">
          <w:marLeft w:val="0"/>
          <w:marRight w:val="0"/>
          <w:marTop w:val="0"/>
          <w:marBottom w:val="0"/>
          <w:divBdr>
            <w:top w:val="none" w:sz="0" w:space="0" w:color="auto"/>
            <w:left w:val="none" w:sz="0" w:space="0" w:color="auto"/>
            <w:bottom w:val="none" w:sz="0" w:space="0" w:color="auto"/>
            <w:right w:val="none" w:sz="0" w:space="0" w:color="auto"/>
          </w:divBdr>
          <w:divsChild>
            <w:div w:id="579874351">
              <w:marLeft w:val="0"/>
              <w:marRight w:val="0"/>
              <w:marTop w:val="0"/>
              <w:marBottom w:val="0"/>
              <w:divBdr>
                <w:top w:val="none" w:sz="0" w:space="0" w:color="auto"/>
                <w:left w:val="none" w:sz="0" w:space="0" w:color="auto"/>
                <w:bottom w:val="none" w:sz="0" w:space="0" w:color="auto"/>
                <w:right w:val="none" w:sz="0" w:space="0" w:color="auto"/>
              </w:divBdr>
            </w:div>
          </w:divsChild>
        </w:div>
        <w:div w:id="924609559">
          <w:marLeft w:val="0"/>
          <w:marRight w:val="0"/>
          <w:marTop w:val="0"/>
          <w:marBottom w:val="0"/>
          <w:divBdr>
            <w:top w:val="none" w:sz="0" w:space="0" w:color="auto"/>
            <w:left w:val="none" w:sz="0" w:space="0" w:color="auto"/>
            <w:bottom w:val="none" w:sz="0" w:space="0" w:color="auto"/>
            <w:right w:val="none" w:sz="0" w:space="0" w:color="auto"/>
          </w:divBdr>
        </w:div>
        <w:div w:id="1384520412">
          <w:marLeft w:val="0"/>
          <w:marRight w:val="0"/>
          <w:marTop w:val="0"/>
          <w:marBottom w:val="0"/>
          <w:divBdr>
            <w:top w:val="none" w:sz="0" w:space="0" w:color="auto"/>
            <w:left w:val="none" w:sz="0" w:space="0" w:color="auto"/>
            <w:bottom w:val="none" w:sz="0" w:space="0" w:color="auto"/>
            <w:right w:val="none" w:sz="0" w:space="0" w:color="auto"/>
          </w:divBdr>
        </w:div>
        <w:div w:id="99036333">
          <w:marLeft w:val="0"/>
          <w:marRight w:val="0"/>
          <w:marTop w:val="0"/>
          <w:marBottom w:val="0"/>
          <w:divBdr>
            <w:top w:val="none" w:sz="0" w:space="0" w:color="auto"/>
            <w:left w:val="none" w:sz="0" w:space="0" w:color="auto"/>
            <w:bottom w:val="none" w:sz="0" w:space="0" w:color="auto"/>
            <w:right w:val="none" w:sz="0" w:space="0" w:color="auto"/>
          </w:divBdr>
        </w:div>
        <w:div w:id="1819956972">
          <w:marLeft w:val="0"/>
          <w:marRight w:val="0"/>
          <w:marTop w:val="0"/>
          <w:marBottom w:val="0"/>
          <w:divBdr>
            <w:top w:val="none" w:sz="0" w:space="0" w:color="auto"/>
            <w:left w:val="none" w:sz="0" w:space="0" w:color="auto"/>
            <w:bottom w:val="none" w:sz="0" w:space="0" w:color="auto"/>
            <w:right w:val="none" w:sz="0" w:space="0" w:color="auto"/>
          </w:divBdr>
        </w:div>
        <w:div w:id="948194292">
          <w:marLeft w:val="0"/>
          <w:marRight w:val="0"/>
          <w:marTop w:val="0"/>
          <w:marBottom w:val="0"/>
          <w:divBdr>
            <w:top w:val="none" w:sz="0" w:space="0" w:color="auto"/>
            <w:left w:val="none" w:sz="0" w:space="0" w:color="auto"/>
            <w:bottom w:val="none" w:sz="0" w:space="0" w:color="auto"/>
            <w:right w:val="none" w:sz="0" w:space="0" w:color="auto"/>
          </w:divBdr>
        </w:div>
        <w:div w:id="2006205295">
          <w:marLeft w:val="0"/>
          <w:marRight w:val="0"/>
          <w:marTop w:val="0"/>
          <w:marBottom w:val="0"/>
          <w:divBdr>
            <w:top w:val="none" w:sz="0" w:space="0" w:color="auto"/>
            <w:left w:val="none" w:sz="0" w:space="0" w:color="auto"/>
            <w:bottom w:val="none" w:sz="0" w:space="0" w:color="auto"/>
            <w:right w:val="none" w:sz="0" w:space="0" w:color="auto"/>
          </w:divBdr>
        </w:div>
        <w:div w:id="566454016">
          <w:marLeft w:val="0"/>
          <w:marRight w:val="0"/>
          <w:marTop w:val="0"/>
          <w:marBottom w:val="0"/>
          <w:divBdr>
            <w:top w:val="none" w:sz="0" w:space="0" w:color="auto"/>
            <w:left w:val="none" w:sz="0" w:space="0" w:color="auto"/>
            <w:bottom w:val="none" w:sz="0" w:space="0" w:color="auto"/>
            <w:right w:val="none" w:sz="0" w:space="0" w:color="auto"/>
          </w:divBdr>
        </w:div>
        <w:div w:id="799617477">
          <w:marLeft w:val="0"/>
          <w:marRight w:val="0"/>
          <w:marTop w:val="0"/>
          <w:marBottom w:val="0"/>
          <w:divBdr>
            <w:top w:val="none" w:sz="0" w:space="0" w:color="auto"/>
            <w:left w:val="none" w:sz="0" w:space="0" w:color="auto"/>
            <w:bottom w:val="none" w:sz="0" w:space="0" w:color="auto"/>
            <w:right w:val="none" w:sz="0" w:space="0" w:color="auto"/>
          </w:divBdr>
          <w:divsChild>
            <w:div w:id="508300170">
              <w:marLeft w:val="0"/>
              <w:marRight w:val="0"/>
              <w:marTop w:val="0"/>
              <w:marBottom w:val="0"/>
              <w:divBdr>
                <w:top w:val="none" w:sz="0" w:space="0" w:color="auto"/>
                <w:left w:val="none" w:sz="0" w:space="0" w:color="auto"/>
                <w:bottom w:val="none" w:sz="0" w:space="0" w:color="auto"/>
                <w:right w:val="none" w:sz="0" w:space="0" w:color="auto"/>
              </w:divBdr>
            </w:div>
          </w:divsChild>
        </w:div>
        <w:div w:id="1670013652">
          <w:marLeft w:val="0"/>
          <w:marRight w:val="0"/>
          <w:marTop w:val="0"/>
          <w:marBottom w:val="0"/>
          <w:divBdr>
            <w:top w:val="none" w:sz="0" w:space="0" w:color="auto"/>
            <w:left w:val="none" w:sz="0" w:space="0" w:color="auto"/>
            <w:bottom w:val="none" w:sz="0" w:space="0" w:color="auto"/>
            <w:right w:val="none" w:sz="0" w:space="0" w:color="auto"/>
          </w:divBdr>
        </w:div>
        <w:div w:id="139856998">
          <w:marLeft w:val="0"/>
          <w:marRight w:val="0"/>
          <w:marTop w:val="0"/>
          <w:marBottom w:val="0"/>
          <w:divBdr>
            <w:top w:val="none" w:sz="0" w:space="0" w:color="auto"/>
            <w:left w:val="none" w:sz="0" w:space="0" w:color="auto"/>
            <w:bottom w:val="none" w:sz="0" w:space="0" w:color="auto"/>
            <w:right w:val="none" w:sz="0" w:space="0" w:color="auto"/>
          </w:divBdr>
        </w:div>
        <w:div w:id="660088339">
          <w:marLeft w:val="0"/>
          <w:marRight w:val="0"/>
          <w:marTop w:val="0"/>
          <w:marBottom w:val="0"/>
          <w:divBdr>
            <w:top w:val="none" w:sz="0" w:space="0" w:color="auto"/>
            <w:left w:val="none" w:sz="0" w:space="0" w:color="auto"/>
            <w:bottom w:val="none" w:sz="0" w:space="0" w:color="auto"/>
            <w:right w:val="none" w:sz="0" w:space="0" w:color="auto"/>
          </w:divBdr>
        </w:div>
        <w:div w:id="609362468">
          <w:marLeft w:val="0"/>
          <w:marRight w:val="0"/>
          <w:marTop w:val="0"/>
          <w:marBottom w:val="0"/>
          <w:divBdr>
            <w:top w:val="none" w:sz="0" w:space="0" w:color="auto"/>
            <w:left w:val="none" w:sz="0" w:space="0" w:color="auto"/>
            <w:bottom w:val="none" w:sz="0" w:space="0" w:color="auto"/>
            <w:right w:val="none" w:sz="0" w:space="0" w:color="auto"/>
          </w:divBdr>
        </w:div>
        <w:div w:id="1960718458">
          <w:marLeft w:val="0"/>
          <w:marRight w:val="0"/>
          <w:marTop w:val="0"/>
          <w:marBottom w:val="0"/>
          <w:divBdr>
            <w:top w:val="none" w:sz="0" w:space="0" w:color="auto"/>
            <w:left w:val="none" w:sz="0" w:space="0" w:color="auto"/>
            <w:bottom w:val="none" w:sz="0" w:space="0" w:color="auto"/>
            <w:right w:val="none" w:sz="0" w:space="0" w:color="auto"/>
          </w:divBdr>
          <w:divsChild>
            <w:div w:id="1280601008">
              <w:marLeft w:val="0"/>
              <w:marRight w:val="0"/>
              <w:marTop w:val="0"/>
              <w:marBottom w:val="0"/>
              <w:divBdr>
                <w:top w:val="none" w:sz="0" w:space="0" w:color="auto"/>
                <w:left w:val="none" w:sz="0" w:space="0" w:color="auto"/>
                <w:bottom w:val="none" w:sz="0" w:space="0" w:color="auto"/>
                <w:right w:val="none" w:sz="0" w:space="0" w:color="auto"/>
              </w:divBdr>
            </w:div>
            <w:div w:id="1718312493">
              <w:marLeft w:val="0"/>
              <w:marRight w:val="0"/>
              <w:marTop w:val="0"/>
              <w:marBottom w:val="0"/>
              <w:divBdr>
                <w:top w:val="none" w:sz="0" w:space="0" w:color="auto"/>
                <w:left w:val="none" w:sz="0" w:space="0" w:color="auto"/>
                <w:bottom w:val="none" w:sz="0" w:space="0" w:color="auto"/>
                <w:right w:val="none" w:sz="0" w:space="0" w:color="auto"/>
              </w:divBdr>
            </w:div>
            <w:div w:id="234315209">
              <w:marLeft w:val="0"/>
              <w:marRight w:val="0"/>
              <w:marTop w:val="0"/>
              <w:marBottom w:val="0"/>
              <w:divBdr>
                <w:top w:val="none" w:sz="0" w:space="0" w:color="auto"/>
                <w:left w:val="none" w:sz="0" w:space="0" w:color="auto"/>
                <w:bottom w:val="none" w:sz="0" w:space="0" w:color="auto"/>
                <w:right w:val="none" w:sz="0" w:space="0" w:color="auto"/>
              </w:divBdr>
            </w:div>
            <w:div w:id="522085989">
              <w:marLeft w:val="0"/>
              <w:marRight w:val="0"/>
              <w:marTop w:val="0"/>
              <w:marBottom w:val="0"/>
              <w:divBdr>
                <w:top w:val="none" w:sz="0" w:space="0" w:color="auto"/>
                <w:left w:val="none" w:sz="0" w:space="0" w:color="auto"/>
                <w:bottom w:val="none" w:sz="0" w:space="0" w:color="auto"/>
                <w:right w:val="none" w:sz="0" w:space="0" w:color="auto"/>
              </w:divBdr>
            </w:div>
          </w:divsChild>
        </w:div>
        <w:div w:id="1828476452">
          <w:marLeft w:val="0"/>
          <w:marRight w:val="0"/>
          <w:marTop w:val="0"/>
          <w:marBottom w:val="0"/>
          <w:divBdr>
            <w:top w:val="none" w:sz="0" w:space="0" w:color="auto"/>
            <w:left w:val="none" w:sz="0" w:space="0" w:color="auto"/>
            <w:bottom w:val="none" w:sz="0" w:space="0" w:color="auto"/>
            <w:right w:val="none" w:sz="0" w:space="0" w:color="auto"/>
          </w:divBdr>
          <w:divsChild>
            <w:div w:id="1175195408">
              <w:marLeft w:val="0"/>
              <w:marRight w:val="0"/>
              <w:marTop w:val="0"/>
              <w:marBottom w:val="0"/>
              <w:divBdr>
                <w:top w:val="none" w:sz="0" w:space="0" w:color="auto"/>
                <w:left w:val="none" w:sz="0" w:space="0" w:color="auto"/>
                <w:bottom w:val="none" w:sz="0" w:space="0" w:color="auto"/>
                <w:right w:val="none" w:sz="0" w:space="0" w:color="auto"/>
              </w:divBdr>
            </w:div>
            <w:div w:id="1872448859">
              <w:marLeft w:val="0"/>
              <w:marRight w:val="0"/>
              <w:marTop w:val="0"/>
              <w:marBottom w:val="0"/>
              <w:divBdr>
                <w:top w:val="none" w:sz="0" w:space="0" w:color="auto"/>
                <w:left w:val="none" w:sz="0" w:space="0" w:color="auto"/>
                <w:bottom w:val="none" w:sz="0" w:space="0" w:color="auto"/>
                <w:right w:val="none" w:sz="0" w:space="0" w:color="auto"/>
              </w:divBdr>
            </w:div>
            <w:div w:id="1267730410">
              <w:marLeft w:val="0"/>
              <w:marRight w:val="0"/>
              <w:marTop w:val="0"/>
              <w:marBottom w:val="0"/>
              <w:divBdr>
                <w:top w:val="none" w:sz="0" w:space="0" w:color="auto"/>
                <w:left w:val="none" w:sz="0" w:space="0" w:color="auto"/>
                <w:bottom w:val="none" w:sz="0" w:space="0" w:color="auto"/>
                <w:right w:val="none" w:sz="0" w:space="0" w:color="auto"/>
              </w:divBdr>
            </w:div>
            <w:div w:id="377901771">
              <w:marLeft w:val="0"/>
              <w:marRight w:val="0"/>
              <w:marTop w:val="0"/>
              <w:marBottom w:val="0"/>
              <w:divBdr>
                <w:top w:val="none" w:sz="0" w:space="0" w:color="auto"/>
                <w:left w:val="none" w:sz="0" w:space="0" w:color="auto"/>
                <w:bottom w:val="none" w:sz="0" w:space="0" w:color="auto"/>
                <w:right w:val="none" w:sz="0" w:space="0" w:color="auto"/>
              </w:divBdr>
            </w:div>
          </w:divsChild>
        </w:div>
        <w:div w:id="1331787897">
          <w:marLeft w:val="0"/>
          <w:marRight w:val="0"/>
          <w:marTop w:val="0"/>
          <w:marBottom w:val="0"/>
          <w:divBdr>
            <w:top w:val="none" w:sz="0" w:space="0" w:color="auto"/>
            <w:left w:val="none" w:sz="0" w:space="0" w:color="auto"/>
            <w:bottom w:val="none" w:sz="0" w:space="0" w:color="auto"/>
            <w:right w:val="none" w:sz="0" w:space="0" w:color="auto"/>
          </w:divBdr>
        </w:div>
        <w:div w:id="1828087662">
          <w:marLeft w:val="0"/>
          <w:marRight w:val="0"/>
          <w:marTop w:val="0"/>
          <w:marBottom w:val="0"/>
          <w:divBdr>
            <w:top w:val="none" w:sz="0" w:space="0" w:color="auto"/>
            <w:left w:val="none" w:sz="0" w:space="0" w:color="auto"/>
            <w:bottom w:val="none" w:sz="0" w:space="0" w:color="auto"/>
            <w:right w:val="none" w:sz="0" w:space="0" w:color="auto"/>
          </w:divBdr>
        </w:div>
        <w:div w:id="525942466">
          <w:marLeft w:val="0"/>
          <w:marRight w:val="0"/>
          <w:marTop w:val="0"/>
          <w:marBottom w:val="0"/>
          <w:divBdr>
            <w:top w:val="none" w:sz="0" w:space="0" w:color="auto"/>
            <w:left w:val="none" w:sz="0" w:space="0" w:color="auto"/>
            <w:bottom w:val="none" w:sz="0" w:space="0" w:color="auto"/>
            <w:right w:val="none" w:sz="0" w:space="0" w:color="auto"/>
          </w:divBdr>
        </w:div>
        <w:div w:id="2121484463">
          <w:marLeft w:val="0"/>
          <w:marRight w:val="0"/>
          <w:marTop w:val="0"/>
          <w:marBottom w:val="0"/>
          <w:divBdr>
            <w:top w:val="none" w:sz="0" w:space="0" w:color="auto"/>
            <w:left w:val="none" w:sz="0" w:space="0" w:color="auto"/>
            <w:bottom w:val="none" w:sz="0" w:space="0" w:color="auto"/>
            <w:right w:val="none" w:sz="0" w:space="0" w:color="auto"/>
          </w:divBdr>
          <w:divsChild>
            <w:div w:id="974678570">
              <w:marLeft w:val="0"/>
              <w:marRight w:val="0"/>
              <w:marTop w:val="0"/>
              <w:marBottom w:val="0"/>
              <w:divBdr>
                <w:top w:val="none" w:sz="0" w:space="0" w:color="auto"/>
                <w:left w:val="none" w:sz="0" w:space="0" w:color="auto"/>
                <w:bottom w:val="none" w:sz="0" w:space="0" w:color="auto"/>
                <w:right w:val="none" w:sz="0" w:space="0" w:color="auto"/>
              </w:divBdr>
            </w:div>
          </w:divsChild>
        </w:div>
        <w:div w:id="231890475">
          <w:marLeft w:val="0"/>
          <w:marRight w:val="0"/>
          <w:marTop w:val="0"/>
          <w:marBottom w:val="0"/>
          <w:divBdr>
            <w:top w:val="none" w:sz="0" w:space="0" w:color="auto"/>
            <w:left w:val="none" w:sz="0" w:space="0" w:color="auto"/>
            <w:bottom w:val="none" w:sz="0" w:space="0" w:color="auto"/>
            <w:right w:val="none" w:sz="0" w:space="0" w:color="auto"/>
          </w:divBdr>
        </w:div>
        <w:div w:id="1442145454">
          <w:marLeft w:val="0"/>
          <w:marRight w:val="0"/>
          <w:marTop w:val="0"/>
          <w:marBottom w:val="0"/>
          <w:divBdr>
            <w:top w:val="none" w:sz="0" w:space="0" w:color="auto"/>
            <w:left w:val="none" w:sz="0" w:space="0" w:color="auto"/>
            <w:bottom w:val="none" w:sz="0" w:space="0" w:color="auto"/>
            <w:right w:val="none" w:sz="0" w:space="0" w:color="auto"/>
          </w:divBdr>
          <w:divsChild>
            <w:div w:id="1158577523">
              <w:marLeft w:val="0"/>
              <w:marRight w:val="0"/>
              <w:marTop w:val="0"/>
              <w:marBottom w:val="0"/>
              <w:divBdr>
                <w:top w:val="none" w:sz="0" w:space="0" w:color="auto"/>
                <w:left w:val="none" w:sz="0" w:space="0" w:color="auto"/>
                <w:bottom w:val="none" w:sz="0" w:space="0" w:color="auto"/>
                <w:right w:val="none" w:sz="0" w:space="0" w:color="auto"/>
              </w:divBdr>
            </w:div>
            <w:div w:id="1582639793">
              <w:marLeft w:val="0"/>
              <w:marRight w:val="0"/>
              <w:marTop w:val="0"/>
              <w:marBottom w:val="0"/>
              <w:divBdr>
                <w:top w:val="none" w:sz="0" w:space="0" w:color="auto"/>
                <w:left w:val="none" w:sz="0" w:space="0" w:color="auto"/>
                <w:bottom w:val="none" w:sz="0" w:space="0" w:color="auto"/>
                <w:right w:val="none" w:sz="0" w:space="0" w:color="auto"/>
              </w:divBdr>
            </w:div>
            <w:div w:id="1861045069">
              <w:marLeft w:val="0"/>
              <w:marRight w:val="0"/>
              <w:marTop w:val="0"/>
              <w:marBottom w:val="0"/>
              <w:divBdr>
                <w:top w:val="none" w:sz="0" w:space="0" w:color="auto"/>
                <w:left w:val="none" w:sz="0" w:space="0" w:color="auto"/>
                <w:bottom w:val="none" w:sz="0" w:space="0" w:color="auto"/>
                <w:right w:val="none" w:sz="0" w:space="0" w:color="auto"/>
              </w:divBdr>
            </w:div>
            <w:div w:id="1792238921">
              <w:marLeft w:val="0"/>
              <w:marRight w:val="0"/>
              <w:marTop w:val="0"/>
              <w:marBottom w:val="0"/>
              <w:divBdr>
                <w:top w:val="none" w:sz="0" w:space="0" w:color="auto"/>
                <w:left w:val="none" w:sz="0" w:space="0" w:color="auto"/>
                <w:bottom w:val="none" w:sz="0" w:space="0" w:color="auto"/>
                <w:right w:val="none" w:sz="0" w:space="0" w:color="auto"/>
              </w:divBdr>
            </w:div>
            <w:div w:id="1359964146">
              <w:marLeft w:val="0"/>
              <w:marRight w:val="0"/>
              <w:marTop w:val="0"/>
              <w:marBottom w:val="0"/>
              <w:divBdr>
                <w:top w:val="none" w:sz="0" w:space="0" w:color="auto"/>
                <w:left w:val="none" w:sz="0" w:space="0" w:color="auto"/>
                <w:bottom w:val="none" w:sz="0" w:space="0" w:color="auto"/>
                <w:right w:val="none" w:sz="0" w:space="0" w:color="auto"/>
              </w:divBdr>
            </w:div>
          </w:divsChild>
        </w:div>
        <w:div w:id="52778640">
          <w:marLeft w:val="0"/>
          <w:marRight w:val="0"/>
          <w:marTop w:val="0"/>
          <w:marBottom w:val="0"/>
          <w:divBdr>
            <w:top w:val="none" w:sz="0" w:space="0" w:color="auto"/>
            <w:left w:val="none" w:sz="0" w:space="0" w:color="auto"/>
            <w:bottom w:val="none" w:sz="0" w:space="0" w:color="auto"/>
            <w:right w:val="none" w:sz="0" w:space="0" w:color="auto"/>
          </w:divBdr>
        </w:div>
        <w:div w:id="2054956908">
          <w:marLeft w:val="0"/>
          <w:marRight w:val="0"/>
          <w:marTop w:val="0"/>
          <w:marBottom w:val="0"/>
          <w:divBdr>
            <w:top w:val="none" w:sz="0" w:space="0" w:color="auto"/>
            <w:left w:val="none" w:sz="0" w:space="0" w:color="auto"/>
            <w:bottom w:val="none" w:sz="0" w:space="0" w:color="auto"/>
            <w:right w:val="none" w:sz="0" w:space="0" w:color="auto"/>
          </w:divBdr>
          <w:divsChild>
            <w:div w:id="112023768">
              <w:marLeft w:val="0"/>
              <w:marRight w:val="0"/>
              <w:marTop w:val="0"/>
              <w:marBottom w:val="0"/>
              <w:divBdr>
                <w:top w:val="none" w:sz="0" w:space="0" w:color="auto"/>
                <w:left w:val="none" w:sz="0" w:space="0" w:color="auto"/>
                <w:bottom w:val="none" w:sz="0" w:space="0" w:color="auto"/>
                <w:right w:val="none" w:sz="0" w:space="0" w:color="auto"/>
              </w:divBdr>
            </w:div>
            <w:div w:id="195167418">
              <w:marLeft w:val="0"/>
              <w:marRight w:val="0"/>
              <w:marTop w:val="0"/>
              <w:marBottom w:val="0"/>
              <w:divBdr>
                <w:top w:val="none" w:sz="0" w:space="0" w:color="auto"/>
                <w:left w:val="none" w:sz="0" w:space="0" w:color="auto"/>
                <w:bottom w:val="none" w:sz="0" w:space="0" w:color="auto"/>
                <w:right w:val="none" w:sz="0" w:space="0" w:color="auto"/>
              </w:divBdr>
            </w:div>
            <w:div w:id="1596787356">
              <w:marLeft w:val="0"/>
              <w:marRight w:val="0"/>
              <w:marTop w:val="0"/>
              <w:marBottom w:val="0"/>
              <w:divBdr>
                <w:top w:val="none" w:sz="0" w:space="0" w:color="auto"/>
                <w:left w:val="none" w:sz="0" w:space="0" w:color="auto"/>
                <w:bottom w:val="none" w:sz="0" w:space="0" w:color="auto"/>
                <w:right w:val="none" w:sz="0" w:space="0" w:color="auto"/>
              </w:divBdr>
            </w:div>
            <w:div w:id="334110153">
              <w:marLeft w:val="0"/>
              <w:marRight w:val="0"/>
              <w:marTop w:val="0"/>
              <w:marBottom w:val="0"/>
              <w:divBdr>
                <w:top w:val="none" w:sz="0" w:space="0" w:color="auto"/>
                <w:left w:val="none" w:sz="0" w:space="0" w:color="auto"/>
                <w:bottom w:val="none" w:sz="0" w:space="0" w:color="auto"/>
                <w:right w:val="none" w:sz="0" w:space="0" w:color="auto"/>
              </w:divBdr>
            </w:div>
            <w:div w:id="790317638">
              <w:marLeft w:val="0"/>
              <w:marRight w:val="0"/>
              <w:marTop w:val="0"/>
              <w:marBottom w:val="0"/>
              <w:divBdr>
                <w:top w:val="none" w:sz="0" w:space="0" w:color="auto"/>
                <w:left w:val="none" w:sz="0" w:space="0" w:color="auto"/>
                <w:bottom w:val="none" w:sz="0" w:space="0" w:color="auto"/>
                <w:right w:val="none" w:sz="0" w:space="0" w:color="auto"/>
              </w:divBdr>
            </w:div>
          </w:divsChild>
        </w:div>
        <w:div w:id="1542743439">
          <w:marLeft w:val="0"/>
          <w:marRight w:val="0"/>
          <w:marTop w:val="0"/>
          <w:marBottom w:val="0"/>
          <w:divBdr>
            <w:top w:val="none" w:sz="0" w:space="0" w:color="auto"/>
            <w:left w:val="none" w:sz="0" w:space="0" w:color="auto"/>
            <w:bottom w:val="none" w:sz="0" w:space="0" w:color="auto"/>
            <w:right w:val="none" w:sz="0" w:space="0" w:color="auto"/>
          </w:divBdr>
        </w:div>
        <w:div w:id="1303731010">
          <w:marLeft w:val="0"/>
          <w:marRight w:val="0"/>
          <w:marTop w:val="0"/>
          <w:marBottom w:val="0"/>
          <w:divBdr>
            <w:top w:val="none" w:sz="0" w:space="0" w:color="auto"/>
            <w:left w:val="none" w:sz="0" w:space="0" w:color="auto"/>
            <w:bottom w:val="none" w:sz="0" w:space="0" w:color="auto"/>
            <w:right w:val="none" w:sz="0" w:space="0" w:color="auto"/>
          </w:divBdr>
        </w:div>
        <w:div w:id="680281078">
          <w:marLeft w:val="0"/>
          <w:marRight w:val="0"/>
          <w:marTop w:val="0"/>
          <w:marBottom w:val="0"/>
          <w:divBdr>
            <w:top w:val="none" w:sz="0" w:space="0" w:color="auto"/>
            <w:left w:val="none" w:sz="0" w:space="0" w:color="auto"/>
            <w:bottom w:val="none" w:sz="0" w:space="0" w:color="auto"/>
            <w:right w:val="none" w:sz="0" w:space="0" w:color="auto"/>
          </w:divBdr>
        </w:div>
        <w:div w:id="1569682872">
          <w:marLeft w:val="0"/>
          <w:marRight w:val="0"/>
          <w:marTop w:val="0"/>
          <w:marBottom w:val="0"/>
          <w:divBdr>
            <w:top w:val="none" w:sz="0" w:space="0" w:color="auto"/>
            <w:left w:val="none" w:sz="0" w:space="0" w:color="auto"/>
            <w:bottom w:val="none" w:sz="0" w:space="0" w:color="auto"/>
            <w:right w:val="none" w:sz="0" w:space="0" w:color="auto"/>
          </w:divBdr>
        </w:div>
        <w:div w:id="1352494552">
          <w:marLeft w:val="0"/>
          <w:marRight w:val="0"/>
          <w:marTop w:val="0"/>
          <w:marBottom w:val="0"/>
          <w:divBdr>
            <w:top w:val="none" w:sz="0" w:space="0" w:color="auto"/>
            <w:left w:val="none" w:sz="0" w:space="0" w:color="auto"/>
            <w:bottom w:val="none" w:sz="0" w:space="0" w:color="auto"/>
            <w:right w:val="none" w:sz="0" w:space="0" w:color="auto"/>
          </w:divBdr>
          <w:divsChild>
            <w:div w:id="1367679894">
              <w:marLeft w:val="0"/>
              <w:marRight w:val="0"/>
              <w:marTop w:val="0"/>
              <w:marBottom w:val="0"/>
              <w:divBdr>
                <w:top w:val="none" w:sz="0" w:space="0" w:color="auto"/>
                <w:left w:val="none" w:sz="0" w:space="0" w:color="auto"/>
                <w:bottom w:val="none" w:sz="0" w:space="0" w:color="auto"/>
                <w:right w:val="none" w:sz="0" w:space="0" w:color="auto"/>
              </w:divBdr>
            </w:div>
          </w:divsChild>
        </w:div>
        <w:div w:id="511574382">
          <w:marLeft w:val="0"/>
          <w:marRight w:val="0"/>
          <w:marTop w:val="0"/>
          <w:marBottom w:val="0"/>
          <w:divBdr>
            <w:top w:val="none" w:sz="0" w:space="0" w:color="auto"/>
            <w:left w:val="none" w:sz="0" w:space="0" w:color="auto"/>
            <w:bottom w:val="none" w:sz="0" w:space="0" w:color="auto"/>
            <w:right w:val="none" w:sz="0" w:space="0" w:color="auto"/>
          </w:divBdr>
        </w:div>
        <w:div w:id="1149633565">
          <w:marLeft w:val="0"/>
          <w:marRight w:val="0"/>
          <w:marTop w:val="0"/>
          <w:marBottom w:val="0"/>
          <w:divBdr>
            <w:top w:val="none" w:sz="0" w:space="0" w:color="auto"/>
            <w:left w:val="none" w:sz="0" w:space="0" w:color="auto"/>
            <w:bottom w:val="none" w:sz="0" w:space="0" w:color="auto"/>
            <w:right w:val="none" w:sz="0" w:space="0" w:color="auto"/>
          </w:divBdr>
          <w:divsChild>
            <w:div w:id="1744139749">
              <w:marLeft w:val="0"/>
              <w:marRight w:val="0"/>
              <w:marTop w:val="0"/>
              <w:marBottom w:val="0"/>
              <w:divBdr>
                <w:top w:val="none" w:sz="0" w:space="0" w:color="auto"/>
                <w:left w:val="none" w:sz="0" w:space="0" w:color="auto"/>
                <w:bottom w:val="none" w:sz="0" w:space="0" w:color="auto"/>
                <w:right w:val="none" w:sz="0" w:space="0" w:color="auto"/>
              </w:divBdr>
            </w:div>
            <w:div w:id="72750395">
              <w:marLeft w:val="0"/>
              <w:marRight w:val="0"/>
              <w:marTop w:val="0"/>
              <w:marBottom w:val="0"/>
              <w:divBdr>
                <w:top w:val="none" w:sz="0" w:space="0" w:color="auto"/>
                <w:left w:val="none" w:sz="0" w:space="0" w:color="auto"/>
                <w:bottom w:val="none" w:sz="0" w:space="0" w:color="auto"/>
                <w:right w:val="none" w:sz="0" w:space="0" w:color="auto"/>
              </w:divBdr>
            </w:div>
            <w:div w:id="138376828">
              <w:marLeft w:val="0"/>
              <w:marRight w:val="0"/>
              <w:marTop w:val="0"/>
              <w:marBottom w:val="0"/>
              <w:divBdr>
                <w:top w:val="none" w:sz="0" w:space="0" w:color="auto"/>
                <w:left w:val="none" w:sz="0" w:space="0" w:color="auto"/>
                <w:bottom w:val="none" w:sz="0" w:space="0" w:color="auto"/>
                <w:right w:val="none" w:sz="0" w:space="0" w:color="auto"/>
              </w:divBdr>
            </w:div>
            <w:div w:id="276327597">
              <w:marLeft w:val="0"/>
              <w:marRight w:val="0"/>
              <w:marTop w:val="0"/>
              <w:marBottom w:val="0"/>
              <w:divBdr>
                <w:top w:val="none" w:sz="0" w:space="0" w:color="auto"/>
                <w:left w:val="none" w:sz="0" w:space="0" w:color="auto"/>
                <w:bottom w:val="none" w:sz="0" w:space="0" w:color="auto"/>
                <w:right w:val="none" w:sz="0" w:space="0" w:color="auto"/>
              </w:divBdr>
            </w:div>
            <w:div w:id="1324427432">
              <w:marLeft w:val="0"/>
              <w:marRight w:val="0"/>
              <w:marTop w:val="0"/>
              <w:marBottom w:val="0"/>
              <w:divBdr>
                <w:top w:val="none" w:sz="0" w:space="0" w:color="auto"/>
                <w:left w:val="none" w:sz="0" w:space="0" w:color="auto"/>
                <w:bottom w:val="none" w:sz="0" w:space="0" w:color="auto"/>
                <w:right w:val="none" w:sz="0" w:space="0" w:color="auto"/>
              </w:divBdr>
            </w:div>
            <w:div w:id="1457717434">
              <w:marLeft w:val="0"/>
              <w:marRight w:val="0"/>
              <w:marTop w:val="0"/>
              <w:marBottom w:val="0"/>
              <w:divBdr>
                <w:top w:val="none" w:sz="0" w:space="0" w:color="auto"/>
                <w:left w:val="none" w:sz="0" w:space="0" w:color="auto"/>
                <w:bottom w:val="none" w:sz="0" w:space="0" w:color="auto"/>
                <w:right w:val="none" w:sz="0" w:space="0" w:color="auto"/>
              </w:divBdr>
            </w:div>
            <w:div w:id="2037805190">
              <w:marLeft w:val="0"/>
              <w:marRight w:val="0"/>
              <w:marTop w:val="0"/>
              <w:marBottom w:val="0"/>
              <w:divBdr>
                <w:top w:val="none" w:sz="0" w:space="0" w:color="auto"/>
                <w:left w:val="none" w:sz="0" w:space="0" w:color="auto"/>
                <w:bottom w:val="none" w:sz="0" w:space="0" w:color="auto"/>
                <w:right w:val="none" w:sz="0" w:space="0" w:color="auto"/>
              </w:divBdr>
            </w:div>
          </w:divsChild>
        </w:div>
        <w:div w:id="1597982713">
          <w:marLeft w:val="0"/>
          <w:marRight w:val="0"/>
          <w:marTop w:val="0"/>
          <w:marBottom w:val="0"/>
          <w:divBdr>
            <w:top w:val="none" w:sz="0" w:space="0" w:color="auto"/>
            <w:left w:val="none" w:sz="0" w:space="0" w:color="auto"/>
            <w:bottom w:val="none" w:sz="0" w:space="0" w:color="auto"/>
            <w:right w:val="none" w:sz="0" w:space="0" w:color="auto"/>
          </w:divBdr>
        </w:div>
        <w:div w:id="703287600">
          <w:marLeft w:val="0"/>
          <w:marRight w:val="0"/>
          <w:marTop w:val="0"/>
          <w:marBottom w:val="0"/>
          <w:divBdr>
            <w:top w:val="none" w:sz="0" w:space="0" w:color="auto"/>
            <w:left w:val="none" w:sz="0" w:space="0" w:color="auto"/>
            <w:bottom w:val="none" w:sz="0" w:space="0" w:color="auto"/>
            <w:right w:val="none" w:sz="0" w:space="0" w:color="auto"/>
          </w:divBdr>
        </w:div>
        <w:div w:id="778839183">
          <w:marLeft w:val="0"/>
          <w:marRight w:val="0"/>
          <w:marTop w:val="0"/>
          <w:marBottom w:val="0"/>
          <w:divBdr>
            <w:top w:val="none" w:sz="0" w:space="0" w:color="auto"/>
            <w:left w:val="none" w:sz="0" w:space="0" w:color="auto"/>
            <w:bottom w:val="none" w:sz="0" w:space="0" w:color="auto"/>
            <w:right w:val="none" w:sz="0" w:space="0" w:color="auto"/>
          </w:divBdr>
        </w:div>
        <w:div w:id="1382099351">
          <w:marLeft w:val="0"/>
          <w:marRight w:val="0"/>
          <w:marTop w:val="0"/>
          <w:marBottom w:val="0"/>
          <w:divBdr>
            <w:top w:val="none" w:sz="0" w:space="0" w:color="auto"/>
            <w:left w:val="none" w:sz="0" w:space="0" w:color="auto"/>
            <w:bottom w:val="none" w:sz="0" w:space="0" w:color="auto"/>
            <w:right w:val="none" w:sz="0" w:space="0" w:color="auto"/>
          </w:divBdr>
          <w:divsChild>
            <w:div w:id="390422880">
              <w:marLeft w:val="0"/>
              <w:marRight w:val="0"/>
              <w:marTop w:val="0"/>
              <w:marBottom w:val="0"/>
              <w:divBdr>
                <w:top w:val="none" w:sz="0" w:space="0" w:color="auto"/>
                <w:left w:val="none" w:sz="0" w:space="0" w:color="auto"/>
                <w:bottom w:val="none" w:sz="0" w:space="0" w:color="auto"/>
                <w:right w:val="none" w:sz="0" w:space="0" w:color="auto"/>
              </w:divBdr>
            </w:div>
          </w:divsChild>
        </w:div>
        <w:div w:id="355156737">
          <w:marLeft w:val="0"/>
          <w:marRight w:val="0"/>
          <w:marTop w:val="0"/>
          <w:marBottom w:val="0"/>
          <w:divBdr>
            <w:top w:val="none" w:sz="0" w:space="0" w:color="auto"/>
            <w:left w:val="none" w:sz="0" w:space="0" w:color="auto"/>
            <w:bottom w:val="none" w:sz="0" w:space="0" w:color="auto"/>
            <w:right w:val="none" w:sz="0" w:space="0" w:color="auto"/>
          </w:divBdr>
        </w:div>
        <w:div w:id="180516979">
          <w:marLeft w:val="0"/>
          <w:marRight w:val="0"/>
          <w:marTop w:val="0"/>
          <w:marBottom w:val="0"/>
          <w:divBdr>
            <w:top w:val="none" w:sz="0" w:space="0" w:color="auto"/>
            <w:left w:val="none" w:sz="0" w:space="0" w:color="auto"/>
            <w:bottom w:val="none" w:sz="0" w:space="0" w:color="auto"/>
            <w:right w:val="none" w:sz="0" w:space="0" w:color="auto"/>
          </w:divBdr>
        </w:div>
        <w:div w:id="1844125757">
          <w:marLeft w:val="0"/>
          <w:marRight w:val="0"/>
          <w:marTop w:val="0"/>
          <w:marBottom w:val="0"/>
          <w:divBdr>
            <w:top w:val="none" w:sz="0" w:space="0" w:color="auto"/>
            <w:left w:val="none" w:sz="0" w:space="0" w:color="auto"/>
            <w:bottom w:val="none" w:sz="0" w:space="0" w:color="auto"/>
            <w:right w:val="none" w:sz="0" w:space="0" w:color="auto"/>
          </w:divBdr>
        </w:div>
        <w:div w:id="2000499766">
          <w:marLeft w:val="0"/>
          <w:marRight w:val="0"/>
          <w:marTop w:val="0"/>
          <w:marBottom w:val="0"/>
          <w:divBdr>
            <w:top w:val="none" w:sz="0" w:space="0" w:color="auto"/>
            <w:left w:val="none" w:sz="0" w:space="0" w:color="auto"/>
            <w:bottom w:val="none" w:sz="0" w:space="0" w:color="auto"/>
            <w:right w:val="none" w:sz="0" w:space="0" w:color="auto"/>
          </w:divBdr>
          <w:divsChild>
            <w:div w:id="1126655179">
              <w:marLeft w:val="0"/>
              <w:marRight w:val="0"/>
              <w:marTop w:val="0"/>
              <w:marBottom w:val="0"/>
              <w:divBdr>
                <w:top w:val="none" w:sz="0" w:space="0" w:color="auto"/>
                <w:left w:val="none" w:sz="0" w:space="0" w:color="auto"/>
                <w:bottom w:val="none" w:sz="0" w:space="0" w:color="auto"/>
                <w:right w:val="none" w:sz="0" w:space="0" w:color="auto"/>
              </w:divBdr>
            </w:div>
          </w:divsChild>
        </w:div>
        <w:div w:id="561479048">
          <w:marLeft w:val="0"/>
          <w:marRight w:val="0"/>
          <w:marTop w:val="0"/>
          <w:marBottom w:val="0"/>
          <w:divBdr>
            <w:top w:val="none" w:sz="0" w:space="0" w:color="auto"/>
            <w:left w:val="none" w:sz="0" w:space="0" w:color="auto"/>
            <w:bottom w:val="none" w:sz="0" w:space="0" w:color="auto"/>
            <w:right w:val="none" w:sz="0" w:space="0" w:color="auto"/>
          </w:divBdr>
        </w:div>
        <w:div w:id="1850563638">
          <w:marLeft w:val="0"/>
          <w:marRight w:val="0"/>
          <w:marTop w:val="0"/>
          <w:marBottom w:val="0"/>
          <w:divBdr>
            <w:top w:val="none" w:sz="0" w:space="0" w:color="auto"/>
            <w:left w:val="none" w:sz="0" w:space="0" w:color="auto"/>
            <w:bottom w:val="none" w:sz="0" w:space="0" w:color="auto"/>
            <w:right w:val="none" w:sz="0" w:space="0" w:color="auto"/>
          </w:divBdr>
        </w:div>
        <w:div w:id="370961249">
          <w:marLeft w:val="0"/>
          <w:marRight w:val="0"/>
          <w:marTop w:val="0"/>
          <w:marBottom w:val="0"/>
          <w:divBdr>
            <w:top w:val="none" w:sz="0" w:space="0" w:color="auto"/>
            <w:left w:val="none" w:sz="0" w:space="0" w:color="auto"/>
            <w:bottom w:val="none" w:sz="0" w:space="0" w:color="auto"/>
            <w:right w:val="none" w:sz="0" w:space="0" w:color="auto"/>
          </w:divBdr>
        </w:div>
        <w:div w:id="1642689560">
          <w:marLeft w:val="0"/>
          <w:marRight w:val="0"/>
          <w:marTop w:val="0"/>
          <w:marBottom w:val="0"/>
          <w:divBdr>
            <w:top w:val="none" w:sz="0" w:space="0" w:color="auto"/>
            <w:left w:val="none" w:sz="0" w:space="0" w:color="auto"/>
            <w:bottom w:val="none" w:sz="0" w:space="0" w:color="auto"/>
            <w:right w:val="none" w:sz="0" w:space="0" w:color="auto"/>
          </w:divBdr>
          <w:divsChild>
            <w:div w:id="423186960">
              <w:marLeft w:val="0"/>
              <w:marRight w:val="0"/>
              <w:marTop w:val="0"/>
              <w:marBottom w:val="0"/>
              <w:divBdr>
                <w:top w:val="none" w:sz="0" w:space="0" w:color="auto"/>
                <w:left w:val="none" w:sz="0" w:space="0" w:color="auto"/>
                <w:bottom w:val="none" w:sz="0" w:space="0" w:color="auto"/>
                <w:right w:val="none" w:sz="0" w:space="0" w:color="auto"/>
              </w:divBdr>
            </w:div>
          </w:divsChild>
        </w:div>
        <w:div w:id="1886288259">
          <w:marLeft w:val="0"/>
          <w:marRight w:val="0"/>
          <w:marTop w:val="0"/>
          <w:marBottom w:val="0"/>
          <w:divBdr>
            <w:top w:val="none" w:sz="0" w:space="0" w:color="auto"/>
            <w:left w:val="none" w:sz="0" w:space="0" w:color="auto"/>
            <w:bottom w:val="none" w:sz="0" w:space="0" w:color="auto"/>
            <w:right w:val="none" w:sz="0" w:space="0" w:color="auto"/>
          </w:divBdr>
        </w:div>
        <w:div w:id="1159341918">
          <w:marLeft w:val="0"/>
          <w:marRight w:val="0"/>
          <w:marTop w:val="0"/>
          <w:marBottom w:val="0"/>
          <w:divBdr>
            <w:top w:val="none" w:sz="0" w:space="0" w:color="auto"/>
            <w:left w:val="none" w:sz="0" w:space="0" w:color="auto"/>
            <w:bottom w:val="none" w:sz="0" w:space="0" w:color="auto"/>
            <w:right w:val="none" w:sz="0" w:space="0" w:color="auto"/>
          </w:divBdr>
        </w:div>
        <w:div w:id="1366977803">
          <w:marLeft w:val="0"/>
          <w:marRight w:val="0"/>
          <w:marTop w:val="0"/>
          <w:marBottom w:val="0"/>
          <w:divBdr>
            <w:top w:val="none" w:sz="0" w:space="0" w:color="auto"/>
            <w:left w:val="none" w:sz="0" w:space="0" w:color="auto"/>
            <w:bottom w:val="none" w:sz="0" w:space="0" w:color="auto"/>
            <w:right w:val="none" w:sz="0" w:space="0" w:color="auto"/>
          </w:divBdr>
        </w:div>
        <w:div w:id="2127235895">
          <w:marLeft w:val="0"/>
          <w:marRight w:val="0"/>
          <w:marTop w:val="0"/>
          <w:marBottom w:val="0"/>
          <w:divBdr>
            <w:top w:val="none" w:sz="0" w:space="0" w:color="auto"/>
            <w:left w:val="none" w:sz="0" w:space="0" w:color="auto"/>
            <w:bottom w:val="none" w:sz="0" w:space="0" w:color="auto"/>
            <w:right w:val="none" w:sz="0" w:space="0" w:color="auto"/>
          </w:divBdr>
          <w:divsChild>
            <w:div w:id="1706983373">
              <w:marLeft w:val="0"/>
              <w:marRight w:val="0"/>
              <w:marTop w:val="0"/>
              <w:marBottom w:val="0"/>
              <w:divBdr>
                <w:top w:val="none" w:sz="0" w:space="0" w:color="auto"/>
                <w:left w:val="none" w:sz="0" w:space="0" w:color="auto"/>
                <w:bottom w:val="none" w:sz="0" w:space="0" w:color="auto"/>
                <w:right w:val="none" w:sz="0" w:space="0" w:color="auto"/>
              </w:divBdr>
            </w:div>
          </w:divsChild>
        </w:div>
        <w:div w:id="1153913656">
          <w:marLeft w:val="0"/>
          <w:marRight w:val="0"/>
          <w:marTop w:val="0"/>
          <w:marBottom w:val="0"/>
          <w:divBdr>
            <w:top w:val="none" w:sz="0" w:space="0" w:color="auto"/>
            <w:left w:val="none" w:sz="0" w:space="0" w:color="auto"/>
            <w:bottom w:val="none" w:sz="0" w:space="0" w:color="auto"/>
            <w:right w:val="none" w:sz="0" w:space="0" w:color="auto"/>
          </w:divBdr>
        </w:div>
        <w:div w:id="515315398">
          <w:marLeft w:val="0"/>
          <w:marRight w:val="0"/>
          <w:marTop w:val="0"/>
          <w:marBottom w:val="0"/>
          <w:divBdr>
            <w:top w:val="none" w:sz="0" w:space="0" w:color="auto"/>
            <w:left w:val="none" w:sz="0" w:space="0" w:color="auto"/>
            <w:bottom w:val="none" w:sz="0" w:space="0" w:color="auto"/>
            <w:right w:val="none" w:sz="0" w:space="0" w:color="auto"/>
          </w:divBdr>
        </w:div>
        <w:div w:id="1554927063">
          <w:marLeft w:val="0"/>
          <w:marRight w:val="0"/>
          <w:marTop w:val="0"/>
          <w:marBottom w:val="0"/>
          <w:divBdr>
            <w:top w:val="none" w:sz="0" w:space="0" w:color="auto"/>
            <w:left w:val="none" w:sz="0" w:space="0" w:color="auto"/>
            <w:bottom w:val="none" w:sz="0" w:space="0" w:color="auto"/>
            <w:right w:val="none" w:sz="0" w:space="0" w:color="auto"/>
          </w:divBdr>
        </w:div>
        <w:div w:id="1329943143">
          <w:marLeft w:val="0"/>
          <w:marRight w:val="0"/>
          <w:marTop w:val="0"/>
          <w:marBottom w:val="0"/>
          <w:divBdr>
            <w:top w:val="none" w:sz="0" w:space="0" w:color="auto"/>
            <w:left w:val="none" w:sz="0" w:space="0" w:color="auto"/>
            <w:bottom w:val="none" w:sz="0" w:space="0" w:color="auto"/>
            <w:right w:val="none" w:sz="0" w:space="0" w:color="auto"/>
          </w:divBdr>
        </w:div>
        <w:div w:id="1116488023">
          <w:marLeft w:val="0"/>
          <w:marRight w:val="0"/>
          <w:marTop w:val="0"/>
          <w:marBottom w:val="0"/>
          <w:divBdr>
            <w:top w:val="none" w:sz="0" w:space="0" w:color="auto"/>
            <w:left w:val="none" w:sz="0" w:space="0" w:color="auto"/>
            <w:bottom w:val="none" w:sz="0" w:space="0" w:color="auto"/>
            <w:right w:val="none" w:sz="0" w:space="0" w:color="auto"/>
          </w:divBdr>
          <w:divsChild>
            <w:div w:id="1630892692">
              <w:marLeft w:val="0"/>
              <w:marRight w:val="0"/>
              <w:marTop w:val="0"/>
              <w:marBottom w:val="0"/>
              <w:divBdr>
                <w:top w:val="none" w:sz="0" w:space="0" w:color="auto"/>
                <w:left w:val="none" w:sz="0" w:space="0" w:color="auto"/>
                <w:bottom w:val="none" w:sz="0" w:space="0" w:color="auto"/>
                <w:right w:val="none" w:sz="0" w:space="0" w:color="auto"/>
              </w:divBdr>
            </w:div>
          </w:divsChild>
        </w:div>
        <w:div w:id="896159393">
          <w:marLeft w:val="0"/>
          <w:marRight w:val="0"/>
          <w:marTop w:val="0"/>
          <w:marBottom w:val="0"/>
          <w:divBdr>
            <w:top w:val="none" w:sz="0" w:space="0" w:color="auto"/>
            <w:left w:val="none" w:sz="0" w:space="0" w:color="auto"/>
            <w:bottom w:val="none" w:sz="0" w:space="0" w:color="auto"/>
            <w:right w:val="none" w:sz="0" w:space="0" w:color="auto"/>
          </w:divBdr>
        </w:div>
        <w:div w:id="155347463">
          <w:marLeft w:val="0"/>
          <w:marRight w:val="0"/>
          <w:marTop w:val="0"/>
          <w:marBottom w:val="0"/>
          <w:divBdr>
            <w:top w:val="none" w:sz="0" w:space="0" w:color="auto"/>
            <w:left w:val="none" w:sz="0" w:space="0" w:color="auto"/>
            <w:bottom w:val="none" w:sz="0" w:space="0" w:color="auto"/>
            <w:right w:val="none" w:sz="0" w:space="0" w:color="auto"/>
          </w:divBdr>
        </w:div>
        <w:div w:id="616107574">
          <w:marLeft w:val="0"/>
          <w:marRight w:val="0"/>
          <w:marTop w:val="0"/>
          <w:marBottom w:val="0"/>
          <w:divBdr>
            <w:top w:val="none" w:sz="0" w:space="0" w:color="auto"/>
            <w:left w:val="none" w:sz="0" w:space="0" w:color="auto"/>
            <w:bottom w:val="none" w:sz="0" w:space="0" w:color="auto"/>
            <w:right w:val="none" w:sz="0" w:space="0" w:color="auto"/>
          </w:divBdr>
        </w:div>
        <w:div w:id="1187790515">
          <w:marLeft w:val="0"/>
          <w:marRight w:val="0"/>
          <w:marTop w:val="0"/>
          <w:marBottom w:val="0"/>
          <w:divBdr>
            <w:top w:val="none" w:sz="0" w:space="0" w:color="auto"/>
            <w:left w:val="none" w:sz="0" w:space="0" w:color="auto"/>
            <w:bottom w:val="none" w:sz="0" w:space="0" w:color="auto"/>
            <w:right w:val="none" w:sz="0" w:space="0" w:color="auto"/>
          </w:divBdr>
        </w:div>
        <w:div w:id="2007052336">
          <w:marLeft w:val="0"/>
          <w:marRight w:val="0"/>
          <w:marTop w:val="0"/>
          <w:marBottom w:val="0"/>
          <w:divBdr>
            <w:top w:val="none" w:sz="0" w:space="0" w:color="auto"/>
            <w:left w:val="none" w:sz="0" w:space="0" w:color="auto"/>
            <w:bottom w:val="none" w:sz="0" w:space="0" w:color="auto"/>
            <w:right w:val="none" w:sz="0" w:space="0" w:color="auto"/>
          </w:divBdr>
          <w:divsChild>
            <w:div w:id="51392061">
              <w:marLeft w:val="0"/>
              <w:marRight w:val="0"/>
              <w:marTop w:val="0"/>
              <w:marBottom w:val="0"/>
              <w:divBdr>
                <w:top w:val="none" w:sz="0" w:space="0" w:color="auto"/>
                <w:left w:val="none" w:sz="0" w:space="0" w:color="auto"/>
                <w:bottom w:val="none" w:sz="0" w:space="0" w:color="auto"/>
                <w:right w:val="none" w:sz="0" w:space="0" w:color="auto"/>
              </w:divBdr>
            </w:div>
          </w:divsChild>
        </w:div>
        <w:div w:id="913777210">
          <w:marLeft w:val="0"/>
          <w:marRight w:val="0"/>
          <w:marTop w:val="0"/>
          <w:marBottom w:val="0"/>
          <w:divBdr>
            <w:top w:val="none" w:sz="0" w:space="0" w:color="auto"/>
            <w:left w:val="none" w:sz="0" w:space="0" w:color="auto"/>
            <w:bottom w:val="none" w:sz="0" w:space="0" w:color="auto"/>
            <w:right w:val="none" w:sz="0" w:space="0" w:color="auto"/>
          </w:divBdr>
        </w:div>
        <w:div w:id="768430427">
          <w:marLeft w:val="0"/>
          <w:marRight w:val="0"/>
          <w:marTop w:val="0"/>
          <w:marBottom w:val="0"/>
          <w:divBdr>
            <w:top w:val="none" w:sz="0" w:space="0" w:color="auto"/>
            <w:left w:val="none" w:sz="0" w:space="0" w:color="auto"/>
            <w:bottom w:val="none" w:sz="0" w:space="0" w:color="auto"/>
            <w:right w:val="none" w:sz="0" w:space="0" w:color="auto"/>
          </w:divBdr>
        </w:div>
        <w:div w:id="979962706">
          <w:marLeft w:val="0"/>
          <w:marRight w:val="0"/>
          <w:marTop w:val="0"/>
          <w:marBottom w:val="0"/>
          <w:divBdr>
            <w:top w:val="none" w:sz="0" w:space="0" w:color="auto"/>
            <w:left w:val="none" w:sz="0" w:space="0" w:color="auto"/>
            <w:bottom w:val="none" w:sz="0" w:space="0" w:color="auto"/>
            <w:right w:val="none" w:sz="0" w:space="0" w:color="auto"/>
          </w:divBdr>
        </w:div>
        <w:div w:id="1456563237">
          <w:marLeft w:val="0"/>
          <w:marRight w:val="0"/>
          <w:marTop w:val="0"/>
          <w:marBottom w:val="0"/>
          <w:divBdr>
            <w:top w:val="none" w:sz="0" w:space="0" w:color="auto"/>
            <w:left w:val="none" w:sz="0" w:space="0" w:color="auto"/>
            <w:bottom w:val="none" w:sz="0" w:space="0" w:color="auto"/>
            <w:right w:val="none" w:sz="0" w:space="0" w:color="auto"/>
          </w:divBdr>
        </w:div>
        <w:div w:id="1929076972">
          <w:marLeft w:val="0"/>
          <w:marRight w:val="0"/>
          <w:marTop w:val="0"/>
          <w:marBottom w:val="0"/>
          <w:divBdr>
            <w:top w:val="none" w:sz="0" w:space="0" w:color="auto"/>
            <w:left w:val="none" w:sz="0" w:space="0" w:color="auto"/>
            <w:bottom w:val="none" w:sz="0" w:space="0" w:color="auto"/>
            <w:right w:val="none" w:sz="0" w:space="0" w:color="auto"/>
          </w:divBdr>
        </w:div>
        <w:div w:id="1680506369">
          <w:marLeft w:val="0"/>
          <w:marRight w:val="0"/>
          <w:marTop w:val="0"/>
          <w:marBottom w:val="0"/>
          <w:divBdr>
            <w:top w:val="none" w:sz="0" w:space="0" w:color="auto"/>
            <w:left w:val="none" w:sz="0" w:space="0" w:color="auto"/>
            <w:bottom w:val="none" w:sz="0" w:space="0" w:color="auto"/>
            <w:right w:val="none" w:sz="0" w:space="0" w:color="auto"/>
          </w:divBdr>
        </w:div>
        <w:div w:id="427775717">
          <w:marLeft w:val="0"/>
          <w:marRight w:val="0"/>
          <w:marTop w:val="0"/>
          <w:marBottom w:val="0"/>
          <w:divBdr>
            <w:top w:val="none" w:sz="0" w:space="0" w:color="auto"/>
            <w:left w:val="none" w:sz="0" w:space="0" w:color="auto"/>
            <w:bottom w:val="none" w:sz="0" w:space="0" w:color="auto"/>
            <w:right w:val="none" w:sz="0" w:space="0" w:color="auto"/>
          </w:divBdr>
        </w:div>
        <w:div w:id="2067144268">
          <w:marLeft w:val="0"/>
          <w:marRight w:val="0"/>
          <w:marTop w:val="0"/>
          <w:marBottom w:val="0"/>
          <w:divBdr>
            <w:top w:val="none" w:sz="0" w:space="0" w:color="auto"/>
            <w:left w:val="none" w:sz="0" w:space="0" w:color="auto"/>
            <w:bottom w:val="none" w:sz="0" w:space="0" w:color="auto"/>
            <w:right w:val="none" w:sz="0" w:space="0" w:color="auto"/>
          </w:divBdr>
          <w:divsChild>
            <w:div w:id="531460801">
              <w:marLeft w:val="0"/>
              <w:marRight w:val="0"/>
              <w:marTop w:val="0"/>
              <w:marBottom w:val="0"/>
              <w:divBdr>
                <w:top w:val="none" w:sz="0" w:space="0" w:color="auto"/>
                <w:left w:val="none" w:sz="0" w:space="0" w:color="auto"/>
                <w:bottom w:val="none" w:sz="0" w:space="0" w:color="auto"/>
                <w:right w:val="none" w:sz="0" w:space="0" w:color="auto"/>
              </w:divBdr>
            </w:div>
          </w:divsChild>
        </w:div>
        <w:div w:id="1688866011">
          <w:marLeft w:val="0"/>
          <w:marRight w:val="0"/>
          <w:marTop w:val="0"/>
          <w:marBottom w:val="0"/>
          <w:divBdr>
            <w:top w:val="none" w:sz="0" w:space="0" w:color="auto"/>
            <w:left w:val="none" w:sz="0" w:space="0" w:color="auto"/>
            <w:bottom w:val="none" w:sz="0" w:space="0" w:color="auto"/>
            <w:right w:val="none" w:sz="0" w:space="0" w:color="auto"/>
          </w:divBdr>
        </w:div>
        <w:div w:id="745228058">
          <w:marLeft w:val="0"/>
          <w:marRight w:val="0"/>
          <w:marTop w:val="0"/>
          <w:marBottom w:val="0"/>
          <w:divBdr>
            <w:top w:val="none" w:sz="0" w:space="0" w:color="auto"/>
            <w:left w:val="none" w:sz="0" w:space="0" w:color="auto"/>
            <w:bottom w:val="none" w:sz="0" w:space="0" w:color="auto"/>
            <w:right w:val="none" w:sz="0" w:space="0" w:color="auto"/>
          </w:divBdr>
        </w:div>
        <w:div w:id="1800952670">
          <w:marLeft w:val="0"/>
          <w:marRight w:val="0"/>
          <w:marTop w:val="0"/>
          <w:marBottom w:val="0"/>
          <w:divBdr>
            <w:top w:val="none" w:sz="0" w:space="0" w:color="auto"/>
            <w:left w:val="none" w:sz="0" w:space="0" w:color="auto"/>
            <w:bottom w:val="none" w:sz="0" w:space="0" w:color="auto"/>
            <w:right w:val="none" w:sz="0" w:space="0" w:color="auto"/>
          </w:divBdr>
          <w:divsChild>
            <w:div w:id="342779511">
              <w:marLeft w:val="0"/>
              <w:marRight w:val="0"/>
              <w:marTop w:val="0"/>
              <w:marBottom w:val="0"/>
              <w:divBdr>
                <w:top w:val="none" w:sz="0" w:space="0" w:color="auto"/>
                <w:left w:val="none" w:sz="0" w:space="0" w:color="auto"/>
                <w:bottom w:val="none" w:sz="0" w:space="0" w:color="auto"/>
                <w:right w:val="none" w:sz="0" w:space="0" w:color="auto"/>
              </w:divBdr>
            </w:div>
            <w:div w:id="374161737">
              <w:marLeft w:val="0"/>
              <w:marRight w:val="0"/>
              <w:marTop w:val="0"/>
              <w:marBottom w:val="0"/>
              <w:divBdr>
                <w:top w:val="none" w:sz="0" w:space="0" w:color="auto"/>
                <w:left w:val="none" w:sz="0" w:space="0" w:color="auto"/>
                <w:bottom w:val="none" w:sz="0" w:space="0" w:color="auto"/>
                <w:right w:val="none" w:sz="0" w:space="0" w:color="auto"/>
              </w:divBdr>
            </w:div>
            <w:div w:id="748963872">
              <w:marLeft w:val="0"/>
              <w:marRight w:val="0"/>
              <w:marTop w:val="0"/>
              <w:marBottom w:val="0"/>
              <w:divBdr>
                <w:top w:val="none" w:sz="0" w:space="0" w:color="auto"/>
                <w:left w:val="none" w:sz="0" w:space="0" w:color="auto"/>
                <w:bottom w:val="none" w:sz="0" w:space="0" w:color="auto"/>
                <w:right w:val="none" w:sz="0" w:space="0" w:color="auto"/>
              </w:divBdr>
            </w:div>
            <w:div w:id="599264561">
              <w:marLeft w:val="0"/>
              <w:marRight w:val="0"/>
              <w:marTop w:val="0"/>
              <w:marBottom w:val="0"/>
              <w:divBdr>
                <w:top w:val="none" w:sz="0" w:space="0" w:color="auto"/>
                <w:left w:val="none" w:sz="0" w:space="0" w:color="auto"/>
                <w:bottom w:val="none" w:sz="0" w:space="0" w:color="auto"/>
                <w:right w:val="none" w:sz="0" w:space="0" w:color="auto"/>
              </w:divBdr>
            </w:div>
            <w:div w:id="325862217">
              <w:marLeft w:val="0"/>
              <w:marRight w:val="0"/>
              <w:marTop w:val="0"/>
              <w:marBottom w:val="0"/>
              <w:divBdr>
                <w:top w:val="none" w:sz="0" w:space="0" w:color="auto"/>
                <w:left w:val="none" w:sz="0" w:space="0" w:color="auto"/>
                <w:bottom w:val="none" w:sz="0" w:space="0" w:color="auto"/>
                <w:right w:val="none" w:sz="0" w:space="0" w:color="auto"/>
              </w:divBdr>
            </w:div>
            <w:div w:id="1928923599">
              <w:marLeft w:val="0"/>
              <w:marRight w:val="0"/>
              <w:marTop w:val="0"/>
              <w:marBottom w:val="0"/>
              <w:divBdr>
                <w:top w:val="none" w:sz="0" w:space="0" w:color="auto"/>
                <w:left w:val="none" w:sz="0" w:space="0" w:color="auto"/>
                <w:bottom w:val="none" w:sz="0" w:space="0" w:color="auto"/>
                <w:right w:val="none" w:sz="0" w:space="0" w:color="auto"/>
              </w:divBdr>
            </w:div>
            <w:div w:id="1573466619">
              <w:marLeft w:val="0"/>
              <w:marRight w:val="0"/>
              <w:marTop w:val="0"/>
              <w:marBottom w:val="0"/>
              <w:divBdr>
                <w:top w:val="none" w:sz="0" w:space="0" w:color="auto"/>
                <w:left w:val="none" w:sz="0" w:space="0" w:color="auto"/>
                <w:bottom w:val="none" w:sz="0" w:space="0" w:color="auto"/>
                <w:right w:val="none" w:sz="0" w:space="0" w:color="auto"/>
              </w:divBdr>
            </w:div>
            <w:div w:id="331954252">
              <w:marLeft w:val="0"/>
              <w:marRight w:val="0"/>
              <w:marTop w:val="0"/>
              <w:marBottom w:val="0"/>
              <w:divBdr>
                <w:top w:val="none" w:sz="0" w:space="0" w:color="auto"/>
                <w:left w:val="none" w:sz="0" w:space="0" w:color="auto"/>
                <w:bottom w:val="none" w:sz="0" w:space="0" w:color="auto"/>
                <w:right w:val="none" w:sz="0" w:space="0" w:color="auto"/>
              </w:divBdr>
            </w:div>
            <w:div w:id="1122722749">
              <w:marLeft w:val="0"/>
              <w:marRight w:val="0"/>
              <w:marTop w:val="0"/>
              <w:marBottom w:val="0"/>
              <w:divBdr>
                <w:top w:val="none" w:sz="0" w:space="0" w:color="auto"/>
                <w:left w:val="none" w:sz="0" w:space="0" w:color="auto"/>
                <w:bottom w:val="none" w:sz="0" w:space="0" w:color="auto"/>
                <w:right w:val="none" w:sz="0" w:space="0" w:color="auto"/>
              </w:divBdr>
            </w:div>
            <w:div w:id="21055583">
              <w:marLeft w:val="0"/>
              <w:marRight w:val="0"/>
              <w:marTop w:val="0"/>
              <w:marBottom w:val="0"/>
              <w:divBdr>
                <w:top w:val="none" w:sz="0" w:space="0" w:color="auto"/>
                <w:left w:val="none" w:sz="0" w:space="0" w:color="auto"/>
                <w:bottom w:val="none" w:sz="0" w:space="0" w:color="auto"/>
                <w:right w:val="none" w:sz="0" w:space="0" w:color="auto"/>
              </w:divBdr>
            </w:div>
            <w:div w:id="1929926776">
              <w:marLeft w:val="0"/>
              <w:marRight w:val="0"/>
              <w:marTop w:val="0"/>
              <w:marBottom w:val="0"/>
              <w:divBdr>
                <w:top w:val="none" w:sz="0" w:space="0" w:color="auto"/>
                <w:left w:val="none" w:sz="0" w:space="0" w:color="auto"/>
                <w:bottom w:val="none" w:sz="0" w:space="0" w:color="auto"/>
                <w:right w:val="none" w:sz="0" w:space="0" w:color="auto"/>
              </w:divBdr>
            </w:div>
            <w:div w:id="318509190">
              <w:marLeft w:val="0"/>
              <w:marRight w:val="0"/>
              <w:marTop w:val="0"/>
              <w:marBottom w:val="0"/>
              <w:divBdr>
                <w:top w:val="none" w:sz="0" w:space="0" w:color="auto"/>
                <w:left w:val="none" w:sz="0" w:space="0" w:color="auto"/>
                <w:bottom w:val="none" w:sz="0" w:space="0" w:color="auto"/>
                <w:right w:val="none" w:sz="0" w:space="0" w:color="auto"/>
              </w:divBdr>
            </w:div>
            <w:div w:id="1972830668">
              <w:marLeft w:val="0"/>
              <w:marRight w:val="0"/>
              <w:marTop w:val="0"/>
              <w:marBottom w:val="0"/>
              <w:divBdr>
                <w:top w:val="none" w:sz="0" w:space="0" w:color="auto"/>
                <w:left w:val="none" w:sz="0" w:space="0" w:color="auto"/>
                <w:bottom w:val="none" w:sz="0" w:space="0" w:color="auto"/>
                <w:right w:val="none" w:sz="0" w:space="0" w:color="auto"/>
              </w:divBdr>
            </w:div>
            <w:div w:id="1962153036">
              <w:marLeft w:val="0"/>
              <w:marRight w:val="0"/>
              <w:marTop w:val="0"/>
              <w:marBottom w:val="0"/>
              <w:divBdr>
                <w:top w:val="none" w:sz="0" w:space="0" w:color="auto"/>
                <w:left w:val="none" w:sz="0" w:space="0" w:color="auto"/>
                <w:bottom w:val="none" w:sz="0" w:space="0" w:color="auto"/>
                <w:right w:val="none" w:sz="0" w:space="0" w:color="auto"/>
              </w:divBdr>
            </w:div>
            <w:div w:id="1089305581">
              <w:marLeft w:val="0"/>
              <w:marRight w:val="0"/>
              <w:marTop w:val="0"/>
              <w:marBottom w:val="0"/>
              <w:divBdr>
                <w:top w:val="none" w:sz="0" w:space="0" w:color="auto"/>
                <w:left w:val="none" w:sz="0" w:space="0" w:color="auto"/>
                <w:bottom w:val="none" w:sz="0" w:space="0" w:color="auto"/>
                <w:right w:val="none" w:sz="0" w:space="0" w:color="auto"/>
              </w:divBdr>
            </w:div>
            <w:div w:id="1896699058">
              <w:marLeft w:val="0"/>
              <w:marRight w:val="0"/>
              <w:marTop w:val="0"/>
              <w:marBottom w:val="0"/>
              <w:divBdr>
                <w:top w:val="none" w:sz="0" w:space="0" w:color="auto"/>
                <w:left w:val="none" w:sz="0" w:space="0" w:color="auto"/>
                <w:bottom w:val="none" w:sz="0" w:space="0" w:color="auto"/>
                <w:right w:val="none" w:sz="0" w:space="0" w:color="auto"/>
              </w:divBdr>
            </w:div>
            <w:div w:id="1424037321">
              <w:marLeft w:val="0"/>
              <w:marRight w:val="0"/>
              <w:marTop w:val="0"/>
              <w:marBottom w:val="0"/>
              <w:divBdr>
                <w:top w:val="none" w:sz="0" w:space="0" w:color="auto"/>
                <w:left w:val="none" w:sz="0" w:space="0" w:color="auto"/>
                <w:bottom w:val="none" w:sz="0" w:space="0" w:color="auto"/>
                <w:right w:val="none" w:sz="0" w:space="0" w:color="auto"/>
              </w:divBdr>
            </w:div>
            <w:div w:id="1266378729">
              <w:marLeft w:val="0"/>
              <w:marRight w:val="0"/>
              <w:marTop w:val="0"/>
              <w:marBottom w:val="0"/>
              <w:divBdr>
                <w:top w:val="none" w:sz="0" w:space="0" w:color="auto"/>
                <w:left w:val="none" w:sz="0" w:space="0" w:color="auto"/>
                <w:bottom w:val="none" w:sz="0" w:space="0" w:color="auto"/>
                <w:right w:val="none" w:sz="0" w:space="0" w:color="auto"/>
              </w:divBdr>
            </w:div>
            <w:div w:id="5518852">
              <w:marLeft w:val="0"/>
              <w:marRight w:val="0"/>
              <w:marTop w:val="0"/>
              <w:marBottom w:val="0"/>
              <w:divBdr>
                <w:top w:val="none" w:sz="0" w:space="0" w:color="auto"/>
                <w:left w:val="none" w:sz="0" w:space="0" w:color="auto"/>
                <w:bottom w:val="none" w:sz="0" w:space="0" w:color="auto"/>
                <w:right w:val="none" w:sz="0" w:space="0" w:color="auto"/>
              </w:divBdr>
            </w:div>
            <w:div w:id="1049183419">
              <w:marLeft w:val="0"/>
              <w:marRight w:val="0"/>
              <w:marTop w:val="0"/>
              <w:marBottom w:val="0"/>
              <w:divBdr>
                <w:top w:val="none" w:sz="0" w:space="0" w:color="auto"/>
                <w:left w:val="none" w:sz="0" w:space="0" w:color="auto"/>
                <w:bottom w:val="none" w:sz="0" w:space="0" w:color="auto"/>
                <w:right w:val="none" w:sz="0" w:space="0" w:color="auto"/>
              </w:divBdr>
            </w:div>
            <w:div w:id="1394504747">
              <w:marLeft w:val="0"/>
              <w:marRight w:val="0"/>
              <w:marTop w:val="0"/>
              <w:marBottom w:val="0"/>
              <w:divBdr>
                <w:top w:val="none" w:sz="0" w:space="0" w:color="auto"/>
                <w:left w:val="none" w:sz="0" w:space="0" w:color="auto"/>
                <w:bottom w:val="none" w:sz="0" w:space="0" w:color="auto"/>
                <w:right w:val="none" w:sz="0" w:space="0" w:color="auto"/>
              </w:divBdr>
            </w:div>
          </w:divsChild>
        </w:div>
        <w:div w:id="1395278460">
          <w:marLeft w:val="0"/>
          <w:marRight w:val="0"/>
          <w:marTop w:val="0"/>
          <w:marBottom w:val="0"/>
          <w:divBdr>
            <w:top w:val="none" w:sz="0" w:space="0" w:color="auto"/>
            <w:left w:val="none" w:sz="0" w:space="0" w:color="auto"/>
            <w:bottom w:val="none" w:sz="0" w:space="0" w:color="auto"/>
            <w:right w:val="none" w:sz="0" w:space="0" w:color="auto"/>
          </w:divBdr>
        </w:div>
        <w:div w:id="1036471093">
          <w:marLeft w:val="0"/>
          <w:marRight w:val="0"/>
          <w:marTop w:val="0"/>
          <w:marBottom w:val="0"/>
          <w:divBdr>
            <w:top w:val="none" w:sz="0" w:space="0" w:color="auto"/>
            <w:left w:val="none" w:sz="0" w:space="0" w:color="auto"/>
            <w:bottom w:val="none" w:sz="0" w:space="0" w:color="auto"/>
            <w:right w:val="none" w:sz="0" w:space="0" w:color="auto"/>
          </w:divBdr>
        </w:div>
        <w:div w:id="554439776">
          <w:marLeft w:val="0"/>
          <w:marRight w:val="0"/>
          <w:marTop w:val="0"/>
          <w:marBottom w:val="0"/>
          <w:divBdr>
            <w:top w:val="none" w:sz="0" w:space="0" w:color="auto"/>
            <w:left w:val="none" w:sz="0" w:space="0" w:color="auto"/>
            <w:bottom w:val="none" w:sz="0" w:space="0" w:color="auto"/>
            <w:right w:val="none" w:sz="0" w:space="0" w:color="auto"/>
          </w:divBdr>
          <w:divsChild>
            <w:div w:id="1533690125">
              <w:marLeft w:val="0"/>
              <w:marRight w:val="0"/>
              <w:marTop w:val="0"/>
              <w:marBottom w:val="0"/>
              <w:divBdr>
                <w:top w:val="none" w:sz="0" w:space="0" w:color="auto"/>
                <w:left w:val="none" w:sz="0" w:space="0" w:color="auto"/>
                <w:bottom w:val="none" w:sz="0" w:space="0" w:color="auto"/>
                <w:right w:val="none" w:sz="0" w:space="0" w:color="auto"/>
              </w:divBdr>
            </w:div>
          </w:divsChild>
        </w:div>
        <w:div w:id="741295953">
          <w:marLeft w:val="0"/>
          <w:marRight w:val="0"/>
          <w:marTop w:val="0"/>
          <w:marBottom w:val="0"/>
          <w:divBdr>
            <w:top w:val="none" w:sz="0" w:space="0" w:color="auto"/>
            <w:left w:val="none" w:sz="0" w:space="0" w:color="auto"/>
            <w:bottom w:val="none" w:sz="0" w:space="0" w:color="auto"/>
            <w:right w:val="none" w:sz="0" w:space="0" w:color="auto"/>
          </w:divBdr>
        </w:div>
        <w:div w:id="1691489897">
          <w:marLeft w:val="0"/>
          <w:marRight w:val="0"/>
          <w:marTop w:val="0"/>
          <w:marBottom w:val="0"/>
          <w:divBdr>
            <w:top w:val="none" w:sz="0" w:space="0" w:color="auto"/>
            <w:left w:val="none" w:sz="0" w:space="0" w:color="auto"/>
            <w:bottom w:val="none" w:sz="0" w:space="0" w:color="auto"/>
            <w:right w:val="none" w:sz="0" w:space="0" w:color="auto"/>
          </w:divBdr>
          <w:divsChild>
            <w:div w:id="435565014">
              <w:marLeft w:val="0"/>
              <w:marRight w:val="0"/>
              <w:marTop w:val="0"/>
              <w:marBottom w:val="0"/>
              <w:divBdr>
                <w:top w:val="none" w:sz="0" w:space="0" w:color="auto"/>
                <w:left w:val="none" w:sz="0" w:space="0" w:color="auto"/>
                <w:bottom w:val="none" w:sz="0" w:space="0" w:color="auto"/>
                <w:right w:val="none" w:sz="0" w:space="0" w:color="auto"/>
              </w:divBdr>
              <w:divsChild>
                <w:div w:id="49305836">
                  <w:marLeft w:val="0"/>
                  <w:marRight w:val="0"/>
                  <w:marTop w:val="0"/>
                  <w:marBottom w:val="0"/>
                  <w:divBdr>
                    <w:top w:val="none" w:sz="0" w:space="0" w:color="auto"/>
                    <w:left w:val="none" w:sz="0" w:space="0" w:color="auto"/>
                    <w:bottom w:val="none" w:sz="0" w:space="0" w:color="auto"/>
                    <w:right w:val="none" w:sz="0" w:space="0" w:color="auto"/>
                  </w:divBdr>
                </w:div>
                <w:div w:id="1961914254">
                  <w:marLeft w:val="0"/>
                  <w:marRight w:val="0"/>
                  <w:marTop w:val="0"/>
                  <w:marBottom w:val="0"/>
                  <w:divBdr>
                    <w:top w:val="none" w:sz="0" w:space="0" w:color="auto"/>
                    <w:left w:val="none" w:sz="0" w:space="0" w:color="auto"/>
                    <w:bottom w:val="none" w:sz="0" w:space="0" w:color="auto"/>
                    <w:right w:val="none" w:sz="0" w:space="0" w:color="auto"/>
                  </w:divBdr>
                </w:div>
                <w:div w:id="829714789">
                  <w:marLeft w:val="0"/>
                  <w:marRight w:val="0"/>
                  <w:marTop w:val="0"/>
                  <w:marBottom w:val="0"/>
                  <w:divBdr>
                    <w:top w:val="none" w:sz="0" w:space="0" w:color="auto"/>
                    <w:left w:val="none" w:sz="0" w:space="0" w:color="auto"/>
                    <w:bottom w:val="none" w:sz="0" w:space="0" w:color="auto"/>
                    <w:right w:val="none" w:sz="0" w:space="0" w:color="auto"/>
                  </w:divBdr>
                </w:div>
                <w:div w:id="1666009309">
                  <w:marLeft w:val="0"/>
                  <w:marRight w:val="0"/>
                  <w:marTop w:val="0"/>
                  <w:marBottom w:val="0"/>
                  <w:divBdr>
                    <w:top w:val="none" w:sz="0" w:space="0" w:color="auto"/>
                    <w:left w:val="none" w:sz="0" w:space="0" w:color="auto"/>
                    <w:bottom w:val="none" w:sz="0" w:space="0" w:color="auto"/>
                    <w:right w:val="none" w:sz="0" w:space="0" w:color="auto"/>
                  </w:divBdr>
                </w:div>
                <w:div w:id="1400012611">
                  <w:marLeft w:val="0"/>
                  <w:marRight w:val="0"/>
                  <w:marTop w:val="0"/>
                  <w:marBottom w:val="0"/>
                  <w:divBdr>
                    <w:top w:val="none" w:sz="0" w:space="0" w:color="auto"/>
                    <w:left w:val="none" w:sz="0" w:space="0" w:color="auto"/>
                    <w:bottom w:val="none" w:sz="0" w:space="0" w:color="auto"/>
                    <w:right w:val="none" w:sz="0" w:space="0" w:color="auto"/>
                  </w:divBdr>
                </w:div>
                <w:div w:id="1592009210">
                  <w:marLeft w:val="0"/>
                  <w:marRight w:val="0"/>
                  <w:marTop w:val="0"/>
                  <w:marBottom w:val="0"/>
                  <w:divBdr>
                    <w:top w:val="none" w:sz="0" w:space="0" w:color="auto"/>
                    <w:left w:val="none" w:sz="0" w:space="0" w:color="auto"/>
                    <w:bottom w:val="none" w:sz="0" w:space="0" w:color="auto"/>
                    <w:right w:val="none" w:sz="0" w:space="0" w:color="auto"/>
                  </w:divBdr>
                </w:div>
                <w:div w:id="1959948274">
                  <w:marLeft w:val="0"/>
                  <w:marRight w:val="0"/>
                  <w:marTop w:val="0"/>
                  <w:marBottom w:val="0"/>
                  <w:divBdr>
                    <w:top w:val="none" w:sz="0" w:space="0" w:color="auto"/>
                    <w:left w:val="none" w:sz="0" w:space="0" w:color="auto"/>
                    <w:bottom w:val="none" w:sz="0" w:space="0" w:color="auto"/>
                    <w:right w:val="none" w:sz="0" w:space="0" w:color="auto"/>
                  </w:divBdr>
                </w:div>
                <w:div w:id="1065957830">
                  <w:marLeft w:val="0"/>
                  <w:marRight w:val="0"/>
                  <w:marTop w:val="0"/>
                  <w:marBottom w:val="0"/>
                  <w:divBdr>
                    <w:top w:val="none" w:sz="0" w:space="0" w:color="auto"/>
                    <w:left w:val="none" w:sz="0" w:space="0" w:color="auto"/>
                    <w:bottom w:val="none" w:sz="0" w:space="0" w:color="auto"/>
                    <w:right w:val="none" w:sz="0" w:space="0" w:color="auto"/>
                  </w:divBdr>
                </w:div>
                <w:div w:id="201526480">
                  <w:marLeft w:val="0"/>
                  <w:marRight w:val="0"/>
                  <w:marTop w:val="0"/>
                  <w:marBottom w:val="0"/>
                  <w:divBdr>
                    <w:top w:val="none" w:sz="0" w:space="0" w:color="auto"/>
                    <w:left w:val="none" w:sz="0" w:space="0" w:color="auto"/>
                    <w:bottom w:val="none" w:sz="0" w:space="0" w:color="auto"/>
                    <w:right w:val="none" w:sz="0" w:space="0" w:color="auto"/>
                  </w:divBdr>
                </w:div>
                <w:div w:id="544172027">
                  <w:marLeft w:val="0"/>
                  <w:marRight w:val="0"/>
                  <w:marTop w:val="0"/>
                  <w:marBottom w:val="0"/>
                  <w:divBdr>
                    <w:top w:val="none" w:sz="0" w:space="0" w:color="auto"/>
                    <w:left w:val="none" w:sz="0" w:space="0" w:color="auto"/>
                    <w:bottom w:val="none" w:sz="0" w:space="0" w:color="auto"/>
                    <w:right w:val="none" w:sz="0" w:space="0" w:color="auto"/>
                  </w:divBdr>
                </w:div>
                <w:div w:id="826675647">
                  <w:marLeft w:val="0"/>
                  <w:marRight w:val="0"/>
                  <w:marTop w:val="0"/>
                  <w:marBottom w:val="0"/>
                  <w:divBdr>
                    <w:top w:val="none" w:sz="0" w:space="0" w:color="auto"/>
                    <w:left w:val="none" w:sz="0" w:space="0" w:color="auto"/>
                    <w:bottom w:val="none" w:sz="0" w:space="0" w:color="auto"/>
                    <w:right w:val="none" w:sz="0" w:space="0" w:color="auto"/>
                  </w:divBdr>
                </w:div>
                <w:div w:id="1265069007">
                  <w:marLeft w:val="0"/>
                  <w:marRight w:val="0"/>
                  <w:marTop w:val="0"/>
                  <w:marBottom w:val="0"/>
                  <w:divBdr>
                    <w:top w:val="none" w:sz="0" w:space="0" w:color="auto"/>
                    <w:left w:val="none" w:sz="0" w:space="0" w:color="auto"/>
                    <w:bottom w:val="none" w:sz="0" w:space="0" w:color="auto"/>
                    <w:right w:val="none" w:sz="0" w:space="0" w:color="auto"/>
                  </w:divBdr>
                </w:div>
                <w:div w:id="91172699">
                  <w:marLeft w:val="0"/>
                  <w:marRight w:val="0"/>
                  <w:marTop w:val="0"/>
                  <w:marBottom w:val="0"/>
                  <w:divBdr>
                    <w:top w:val="none" w:sz="0" w:space="0" w:color="auto"/>
                    <w:left w:val="none" w:sz="0" w:space="0" w:color="auto"/>
                    <w:bottom w:val="none" w:sz="0" w:space="0" w:color="auto"/>
                    <w:right w:val="none" w:sz="0" w:space="0" w:color="auto"/>
                  </w:divBdr>
                </w:div>
                <w:div w:id="1523858471">
                  <w:marLeft w:val="0"/>
                  <w:marRight w:val="0"/>
                  <w:marTop w:val="0"/>
                  <w:marBottom w:val="0"/>
                  <w:divBdr>
                    <w:top w:val="none" w:sz="0" w:space="0" w:color="auto"/>
                    <w:left w:val="none" w:sz="0" w:space="0" w:color="auto"/>
                    <w:bottom w:val="none" w:sz="0" w:space="0" w:color="auto"/>
                    <w:right w:val="none" w:sz="0" w:space="0" w:color="auto"/>
                  </w:divBdr>
                </w:div>
                <w:div w:id="782650763">
                  <w:marLeft w:val="0"/>
                  <w:marRight w:val="0"/>
                  <w:marTop w:val="0"/>
                  <w:marBottom w:val="0"/>
                  <w:divBdr>
                    <w:top w:val="none" w:sz="0" w:space="0" w:color="auto"/>
                    <w:left w:val="none" w:sz="0" w:space="0" w:color="auto"/>
                    <w:bottom w:val="none" w:sz="0" w:space="0" w:color="auto"/>
                    <w:right w:val="none" w:sz="0" w:space="0" w:color="auto"/>
                  </w:divBdr>
                </w:div>
                <w:div w:id="1684355269">
                  <w:marLeft w:val="0"/>
                  <w:marRight w:val="0"/>
                  <w:marTop w:val="0"/>
                  <w:marBottom w:val="0"/>
                  <w:divBdr>
                    <w:top w:val="none" w:sz="0" w:space="0" w:color="auto"/>
                    <w:left w:val="none" w:sz="0" w:space="0" w:color="auto"/>
                    <w:bottom w:val="none" w:sz="0" w:space="0" w:color="auto"/>
                    <w:right w:val="none" w:sz="0" w:space="0" w:color="auto"/>
                  </w:divBdr>
                </w:div>
                <w:div w:id="14503757">
                  <w:marLeft w:val="0"/>
                  <w:marRight w:val="0"/>
                  <w:marTop w:val="0"/>
                  <w:marBottom w:val="0"/>
                  <w:divBdr>
                    <w:top w:val="none" w:sz="0" w:space="0" w:color="auto"/>
                    <w:left w:val="none" w:sz="0" w:space="0" w:color="auto"/>
                    <w:bottom w:val="none" w:sz="0" w:space="0" w:color="auto"/>
                    <w:right w:val="none" w:sz="0" w:space="0" w:color="auto"/>
                  </w:divBdr>
                </w:div>
                <w:div w:id="1749302873">
                  <w:marLeft w:val="0"/>
                  <w:marRight w:val="0"/>
                  <w:marTop w:val="0"/>
                  <w:marBottom w:val="0"/>
                  <w:divBdr>
                    <w:top w:val="none" w:sz="0" w:space="0" w:color="auto"/>
                    <w:left w:val="none" w:sz="0" w:space="0" w:color="auto"/>
                    <w:bottom w:val="none" w:sz="0" w:space="0" w:color="auto"/>
                    <w:right w:val="none" w:sz="0" w:space="0" w:color="auto"/>
                  </w:divBdr>
                </w:div>
                <w:div w:id="2117284550">
                  <w:marLeft w:val="0"/>
                  <w:marRight w:val="0"/>
                  <w:marTop w:val="0"/>
                  <w:marBottom w:val="0"/>
                  <w:divBdr>
                    <w:top w:val="none" w:sz="0" w:space="0" w:color="auto"/>
                    <w:left w:val="none" w:sz="0" w:space="0" w:color="auto"/>
                    <w:bottom w:val="none" w:sz="0" w:space="0" w:color="auto"/>
                    <w:right w:val="none" w:sz="0" w:space="0" w:color="auto"/>
                  </w:divBdr>
                </w:div>
                <w:div w:id="1874615949">
                  <w:marLeft w:val="0"/>
                  <w:marRight w:val="0"/>
                  <w:marTop w:val="0"/>
                  <w:marBottom w:val="0"/>
                  <w:divBdr>
                    <w:top w:val="none" w:sz="0" w:space="0" w:color="auto"/>
                    <w:left w:val="none" w:sz="0" w:space="0" w:color="auto"/>
                    <w:bottom w:val="none" w:sz="0" w:space="0" w:color="auto"/>
                    <w:right w:val="none" w:sz="0" w:space="0" w:color="auto"/>
                  </w:divBdr>
                </w:div>
                <w:div w:id="1736777597">
                  <w:marLeft w:val="0"/>
                  <w:marRight w:val="0"/>
                  <w:marTop w:val="0"/>
                  <w:marBottom w:val="0"/>
                  <w:divBdr>
                    <w:top w:val="none" w:sz="0" w:space="0" w:color="auto"/>
                    <w:left w:val="none" w:sz="0" w:space="0" w:color="auto"/>
                    <w:bottom w:val="none" w:sz="0" w:space="0" w:color="auto"/>
                    <w:right w:val="none" w:sz="0" w:space="0" w:color="auto"/>
                  </w:divBdr>
                </w:div>
                <w:div w:id="530807093">
                  <w:marLeft w:val="0"/>
                  <w:marRight w:val="0"/>
                  <w:marTop w:val="0"/>
                  <w:marBottom w:val="0"/>
                  <w:divBdr>
                    <w:top w:val="none" w:sz="0" w:space="0" w:color="auto"/>
                    <w:left w:val="none" w:sz="0" w:space="0" w:color="auto"/>
                    <w:bottom w:val="none" w:sz="0" w:space="0" w:color="auto"/>
                    <w:right w:val="none" w:sz="0" w:space="0" w:color="auto"/>
                  </w:divBdr>
                </w:div>
                <w:div w:id="20202829">
                  <w:marLeft w:val="0"/>
                  <w:marRight w:val="0"/>
                  <w:marTop w:val="0"/>
                  <w:marBottom w:val="0"/>
                  <w:divBdr>
                    <w:top w:val="none" w:sz="0" w:space="0" w:color="auto"/>
                    <w:left w:val="none" w:sz="0" w:space="0" w:color="auto"/>
                    <w:bottom w:val="none" w:sz="0" w:space="0" w:color="auto"/>
                    <w:right w:val="none" w:sz="0" w:space="0" w:color="auto"/>
                  </w:divBdr>
                </w:div>
                <w:div w:id="1152717641">
                  <w:marLeft w:val="0"/>
                  <w:marRight w:val="0"/>
                  <w:marTop w:val="0"/>
                  <w:marBottom w:val="0"/>
                  <w:divBdr>
                    <w:top w:val="none" w:sz="0" w:space="0" w:color="auto"/>
                    <w:left w:val="none" w:sz="0" w:space="0" w:color="auto"/>
                    <w:bottom w:val="none" w:sz="0" w:space="0" w:color="auto"/>
                    <w:right w:val="none" w:sz="0" w:space="0" w:color="auto"/>
                  </w:divBdr>
                </w:div>
                <w:div w:id="2002540332">
                  <w:marLeft w:val="0"/>
                  <w:marRight w:val="0"/>
                  <w:marTop w:val="0"/>
                  <w:marBottom w:val="0"/>
                  <w:divBdr>
                    <w:top w:val="none" w:sz="0" w:space="0" w:color="auto"/>
                    <w:left w:val="none" w:sz="0" w:space="0" w:color="auto"/>
                    <w:bottom w:val="none" w:sz="0" w:space="0" w:color="auto"/>
                    <w:right w:val="none" w:sz="0" w:space="0" w:color="auto"/>
                  </w:divBdr>
                </w:div>
                <w:div w:id="14936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3682">
          <w:marLeft w:val="0"/>
          <w:marRight w:val="0"/>
          <w:marTop w:val="0"/>
          <w:marBottom w:val="0"/>
          <w:divBdr>
            <w:top w:val="none" w:sz="0" w:space="0" w:color="auto"/>
            <w:left w:val="none" w:sz="0" w:space="0" w:color="auto"/>
            <w:bottom w:val="none" w:sz="0" w:space="0" w:color="auto"/>
            <w:right w:val="none" w:sz="0" w:space="0" w:color="auto"/>
          </w:divBdr>
        </w:div>
        <w:div w:id="548880147">
          <w:marLeft w:val="0"/>
          <w:marRight w:val="0"/>
          <w:marTop w:val="0"/>
          <w:marBottom w:val="0"/>
          <w:divBdr>
            <w:top w:val="none" w:sz="0" w:space="0" w:color="auto"/>
            <w:left w:val="none" w:sz="0" w:space="0" w:color="auto"/>
            <w:bottom w:val="none" w:sz="0" w:space="0" w:color="auto"/>
            <w:right w:val="none" w:sz="0" w:space="0" w:color="auto"/>
          </w:divBdr>
        </w:div>
        <w:div w:id="1360349988">
          <w:marLeft w:val="0"/>
          <w:marRight w:val="0"/>
          <w:marTop w:val="0"/>
          <w:marBottom w:val="0"/>
          <w:divBdr>
            <w:top w:val="none" w:sz="0" w:space="0" w:color="auto"/>
            <w:left w:val="none" w:sz="0" w:space="0" w:color="auto"/>
            <w:bottom w:val="none" w:sz="0" w:space="0" w:color="auto"/>
            <w:right w:val="none" w:sz="0" w:space="0" w:color="auto"/>
          </w:divBdr>
        </w:div>
        <w:div w:id="1434476605">
          <w:marLeft w:val="0"/>
          <w:marRight w:val="0"/>
          <w:marTop w:val="0"/>
          <w:marBottom w:val="0"/>
          <w:divBdr>
            <w:top w:val="none" w:sz="0" w:space="0" w:color="auto"/>
            <w:left w:val="none" w:sz="0" w:space="0" w:color="auto"/>
            <w:bottom w:val="none" w:sz="0" w:space="0" w:color="auto"/>
            <w:right w:val="none" w:sz="0" w:space="0" w:color="auto"/>
          </w:divBdr>
        </w:div>
        <w:div w:id="714892509">
          <w:marLeft w:val="0"/>
          <w:marRight w:val="0"/>
          <w:marTop w:val="0"/>
          <w:marBottom w:val="0"/>
          <w:divBdr>
            <w:top w:val="none" w:sz="0" w:space="0" w:color="auto"/>
            <w:left w:val="none" w:sz="0" w:space="0" w:color="auto"/>
            <w:bottom w:val="none" w:sz="0" w:space="0" w:color="auto"/>
            <w:right w:val="none" w:sz="0" w:space="0" w:color="auto"/>
          </w:divBdr>
        </w:div>
        <w:div w:id="359628320">
          <w:marLeft w:val="0"/>
          <w:marRight w:val="0"/>
          <w:marTop w:val="0"/>
          <w:marBottom w:val="0"/>
          <w:divBdr>
            <w:top w:val="none" w:sz="0" w:space="0" w:color="auto"/>
            <w:left w:val="none" w:sz="0" w:space="0" w:color="auto"/>
            <w:bottom w:val="none" w:sz="0" w:space="0" w:color="auto"/>
            <w:right w:val="none" w:sz="0" w:space="0" w:color="auto"/>
          </w:divBdr>
          <w:divsChild>
            <w:div w:id="665521580">
              <w:marLeft w:val="0"/>
              <w:marRight w:val="0"/>
              <w:marTop w:val="0"/>
              <w:marBottom w:val="0"/>
              <w:divBdr>
                <w:top w:val="none" w:sz="0" w:space="0" w:color="auto"/>
                <w:left w:val="none" w:sz="0" w:space="0" w:color="auto"/>
                <w:bottom w:val="none" w:sz="0" w:space="0" w:color="auto"/>
                <w:right w:val="none" w:sz="0" w:space="0" w:color="auto"/>
              </w:divBdr>
              <w:divsChild>
                <w:div w:id="238253624">
                  <w:marLeft w:val="0"/>
                  <w:marRight w:val="0"/>
                  <w:marTop w:val="0"/>
                  <w:marBottom w:val="0"/>
                  <w:divBdr>
                    <w:top w:val="none" w:sz="0" w:space="0" w:color="auto"/>
                    <w:left w:val="none" w:sz="0" w:space="0" w:color="auto"/>
                    <w:bottom w:val="none" w:sz="0" w:space="0" w:color="auto"/>
                    <w:right w:val="none" w:sz="0" w:space="0" w:color="auto"/>
                  </w:divBdr>
                </w:div>
                <w:div w:id="1614676407">
                  <w:marLeft w:val="0"/>
                  <w:marRight w:val="0"/>
                  <w:marTop w:val="0"/>
                  <w:marBottom w:val="0"/>
                  <w:divBdr>
                    <w:top w:val="none" w:sz="0" w:space="0" w:color="auto"/>
                    <w:left w:val="none" w:sz="0" w:space="0" w:color="auto"/>
                    <w:bottom w:val="none" w:sz="0" w:space="0" w:color="auto"/>
                    <w:right w:val="none" w:sz="0" w:space="0" w:color="auto"/>
                  </w:divBdr>
                </w:div>
                <w:div w:id="1546335414">
                  <w:marLeft w:val="0"/>
                  <w:marRight w:val="0"/>
                  <w:marTop w:val="0"/>
                  <w:marBottom w:val="0"/>
                  <w:divBdr>
                    <w:top w:val="none" w:sz="0" w:space="0" w:color="auto"/>
                    <w:left w:val="none" w:sz="0" w:space="0" w:color="auto"/>
                    <w:bottom w:val="none" w:sz="0" w:space="0" w:color="auto"/>
                    <w:right w:val="none" w:sz="0" w:space="0" w:color="auto"/>
                  </w:divBdr>
                </w:div>
                <w:div w:id="1091317306">
                  <w:marLeft w:val="0"/>
                  <w:marRight w:val="0"/>
                  <w:marTop w:val="0"/>
                  <w:marBottom w:val="0"/>
                  <w:divBdr>
                    <w:top w:val="none" w:sz="0" w:space="0" w:color="auto"/>
                    <w:left w:val="none" w:sz="0" w:space="0" w:color="auto"/>
                    <w:bottom w:val="none" w:sz="0" w:space="0" w:color="auto"/>
                    <w:right w:val="none" w:sz="0" w:space="0" w:color="auto"/>
                  </w:divBdr>
                </w:div>
                <w:div w:id="1962027845">
                  <w:marLeft w:val="0"/>
                  <w:marRight w:val="0"/>
                  <w:marTop w:val="0"/>
                  <w:marBottom w:val="0"/>
                  <w:divBdr>
                    <w:top w:val="none" w:sz="0" w:space="0" w:color="auto"/>
                    <w:left w:val="none" w:sz="0" w:space="0" w:color="auto"/>
                    <w:bottom w:val="none" w:sz="0" w:space="0" w:color="auto"/>
                    <w:right w:val="none" w:sz="0" w:space="0" w:color="auto"/>
                  </w:divBdr>
                </w:div>
                <w:div w:id="500658946">
                  <w:marLeft w:val="0"/>
                  <w:marRight w:val="0"/>
                  <w:marTop w:val="0"/>
                  <w:marBottom w:val="0"/>
                  <w:divBdr>
                    <w:top w:val="none" w:sz="0" w:space="0" w:color="auto"/>
                    <w:left w:val="none" w:sz="0" w:space="0" w:color="auto"/>
                    <w:bottom w:val="none" w:sz="0" w:space="0" w:color="auto"/>
                    <w:right w:val="none" w:sz="0" w:space="0" w:color="auto"/>
                  </w:divBdr>
                </w:div>
                <w:div w:id="1118137493">
                  <w:marLeft w:val="0"/>
                  <w:marRight w:val="0"/>
                  <w:marTop w:val="0"/>
                  <w:marBottom w:val="0"/>
                  <w:divBdr>
                    <w:top w:val="none" w:sz="0" w:space="0" w:color="auto"/>
                    <w:left w:val="none" w:sz="0" w:space="0" w:color="auto"/>
                    <w:bottom w:val="none" w:sz="0" w:space="0" w:color="auto"/>
                    <w:right w:val="none" w:sz="0" w:space="0" w:color="auto"/>
                  </w:divBdr>
                </w:div>
                <w:div w:id="801460243">
                  <w:marLeft w:val="0"/>
                  <w:marRight w:val="0"/>
                  <w:marTop w:val="0"/>
                  <w:marBottom w:val="0"/>
                  <w:divBdr>
                    <w:top w:val="none" w:sz="0" w:space="0" w:color="auto"/>
                    <w:left w:val="none" w:sz="0" w:space="0" w:color="auto"/>
                    <w:bottom w:val="none" w:sz="0" w:space="0" w:color="auto"/>
                    <w:right w:val="none" w:sz="0" w:space="0" w:color="auto"/>
                  </w:divBdr>
                </w:div>
                <w:div w:id="1996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7794">
          <w:marLeft w:val="0"/>
          <w:marRight w:val="0"/>
          <w:marTop w:val="0"/>
          <w:marBottom w:val="0"/>
          <w:divBdr>
            <w:top w:val="none" w:sz="0" w:space="0" w:color="auto"/>
            <w:left w:val="none" w:sz="0" w:space="0" w:color="auto"/>
            <w:bottom w:val="none" w:sz="0" w:space="0" w:color="auto"/>
            <w:right w:val="none" w:sz="0" w:space="0" w:color="auto"/>
          </w:divBdr>
        </w:div>
        <w:div w:id="1189558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4formof2020se.htm" TargetMode="External"/><Relationship Id="rId13" Type="http://schemas.openxmlformats.org/officeDocument/2006/relationships/hyperlink" Target="exhibit109sixthamendme.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exhibit103formof2020se.htm" TargetMode="External"/><Relationship Id="rId12" Type="http://schemas.openxmlformats.org/officeDocument/2006/relationships/hyperlink" Target="exhibit108firstamendme.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exhibit32sec906ceoandc.htm" TargetMode="External"/><Relationship Id="rId1" Type="http://schemas.openxmlformats.org/officeDocument/2006/relationships/styles" Target="styles.xml"/><Relationship Id="rId6" Type="http://schemas.openxmlformats.org/officeDocument/2006/relationships/hyperlink" Target="exhibit102formof2020pr.htm" TargetMode="External"/><Relationship Id="rId11" Type="http://schemas.openxmlformats.org/officeDocument/2006/relationships/hyperlink" Target="exhibit107langenbahnse.htm" TargetMode="External"/><Relationship Id="rId5" Type="http://schemas.openxmlformats.org/officeDocument/2006/relationships/hyperlink" Target="exhibit101formof2020pr.htm" TargetMode="External"/><Relationship Id="rId15" Type="http://schemas.openxmlformats.org/officeDocument/2006/relationships/hyperlink" Target="exhibit312sec302cfocer.htm" TargetMode="External"/><Relationship Id="rId10" Type="http://schemas.openxmlformats.org/officeDocument/2006/relationships/hyperlink" Target="exhibit106formof2020ti.htm" TargetMode="External"/><Relationship Id="rId4" Type="http://schemas.openxmlformats.org/officeDocument/2006/relationships/image" Target="file:///E:\projects\LLMs\new_data_collection\data_new\htm\NCR%20VOYIX%20Corp\ncrbbpreferred2015a20.jpg" TargetMode="External"/><Relationship Id="rId9" Type="http://schemas.openxmlformats.org/officeDocument/2006/relationships/hyperlink" Target="exhibit105formof2020ke.htm" TargetMode="External"/><Relationship Id="rId14" Type="http://schemas.openxmlformats.org/officeDocument/2006/relationships/hyperlink" Target="exhibit311sec302ceoce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34755</Words>
  <Characters>198105</Characters>
  <Application>Microsoft Office Word</Application>
  <DocSecurity>0</DocSecurity>
  <Lines>1650</Lines>
  <Paragraphs>464</Paragraphs>
  <ScaleCrop>false</ScaleCrop>
  <Company/>
  <LinksUpToDate>false</LinksUpToDate>
  <CharactersWithSpaces>232396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